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72A4D" w14:textId="04E7E927" w:rsidR="005F494A" w:rsidRPr="00752F0C" w:rsidRDefault="00DC39EA" w:rsidP="005F494A">
      <w:pPr>
        <w:jc w:val="center"/>
        <w:rPr>
          <w:rFonts w:ascii="Times New Roman" w:hAnsi="Times New Roman" w:cs="Times New Roman"/>
          <w:b/>
          <w:bCs/>
          <w:sz w:val="28"/>
          <w:szCs w:val="28"/>
        </w:rPr>
      </w:pPr>
      <w:r>
        <w:rPr>
          <w:rFonts w:ascii="Times New Roman" w:hAnsi="Times New Roman" w:cs="Times New Roman"/>
          <w:b/>
          <w:bCs/>
          <w:sz w:val="28"/>
          <w:szCs w:val="28"/>
        </w:rPr>
        <w:t>S</w:t>
      </w:r>
      <w:r w:rsidR="005F494A" w:rsidRPr="00752F0C">
        <w:rPr>
          <w:rFonts w:ascii="Times New Roman" w:hAnsi="Times New Roman" w:cs="Times New Roman"/>
          <w:b/>
          <w:bCs/>
          <w:sz w:val="28"/>
          <w:szCs w:val="28"/>
        </w:rPr>
        <w:t>upplementary Information for</w:t>
      </w:r>
    </w:p>
    <w:p w14:paraId="03BEC4AB" w14:textId="0B5E0716" w:rsidR="00F455F1" w:rsidRPr="00C518D0" w:rsidRDefault="008F4C4B" w:rsidP="00F455F1">
      <w:pPr>
        <w:spacing w:after="0" w:line="276" w:lineRule="auto"/>
        <w:contextualSpacing/>
        <w:jc w:val="center"/>
        <w:rPr>
          <w:rFonts w:ascii="Times New Roman" w:hAnsi="Times New Roman" w:cs="Times New Roman"/>
          <w:b/>
          <w:bCs/>
          <w:sz w:val="28"/>
          <w:szCs w:val="28"/>
        </w:rPr>
      </w:pPr>
      <w:bookmarkStart w:id="0" w:name="_Hlk182575686"/>
      <w:r>
        <w:rPr>
          <w:rFonts w:ascii="Times New Roman" w:hAnsi="Times New Roman" w:cs="Times New Roman"/>
          <w:b/>
          <w:bCs/>
          <w:sz w:val="28"/>
          <w:szCs w:val="28"/>
        </w:rPr>
        <w:t>Quantifying Atmospheric Carbon Removal at Pulp and Paper Mills: A Life Cycle Assessment Across System Boundaries</w:t>
      </w:r>
    </w:p>
    <w:bookmarkEnd w:id="0"/>
    <w:p w14:paraId="488B9682" w14:textId="77777777" w:rsidR="00F455F1" w:rsidRPr="00C518D0" w:rsidRDefault="00F455F1" w:rsidP="00F455F1">
      <w:pPr>
        <w:spacing w:after="0" w:line="276" w:lineRule="auto"/>
        <w:contextualSpacing/>
        <w:rPr>
          <w:rFonts w:ascii="Times New Roman" w:hAnsi="Times New Roman" w:cs="Times New Roman"/>
          <w:b/>
          <w:bCs/>
        </w:rPr>
      </w:pPr>
    </w:p>
    <w:p w14:paraId="36FB142B" w14:textId="77777777" w:rsidR="00AC4747" w:rsidRPr="00C02989" w:rsidRDefault="00AC4747" w:rsidP="00AC4747">
      <w:pPr>
        <w:spacing w:after="0" w:line="276" w:lineRule="auto"/>
        <w:contextualSpacing/>
        <w:rPr>
          <w:rFonts w:ascii="Times New Roman" w:hAnsi="Times New Roman" w:cs="Times New Roman"/>
        </w:rPr>
      </w:pPr>
      <w:bookmarkStart w:id="1" w:name="_Hlk194580826"/>
      <w:bookmarkStart w:id="2" w:name="_Hlk182575712"/>
      <w:r w:rsidRPr="00C02989">
        <w:rPr>
          <w:rFonts w:ascii="Times New Roman" w:hAnsi="Times New Roman" w:cs="Times New Roman"/>
        </w:rPr>
        <w:t xml:space="preserve">Edgar Carrejo </w:t>
      </w:r>
      <w:r w:rsidRPr="00C02989">
        <w:rPr>
          <w:rFonts w:ascii="Times New Roman" w:hAnsi="Times New Roman" w:cs="Times New Roman"/>
          <w:vertAlign w:val="superscript"/>
        </w:rPr>
        <w:t>a</w:t>
      </w:r>
      <w:r w:rsidRPr="00C02989">
        <w:rPr>
          <w:rFonts w:ascii="Times New Roman" w:hAnsi="Times New Roman" w:cs="Times New Roman"/>
        </w:rPr>
        <w:t>,</w:t>
      </w:r>
      <w:r>
        <w:rPr>
          <w:rFonts w:ascii="Times New Roman" w:hAnsi="Times New Roman" w:cs="Times New Roman"/>
        </w:rPr>
        <w:t xml:space="preserve"> Rhonald</w:t>
      </w:r>
      <w:r w:rsidRPr="00C02989">
        <w:rPr>
          <w:rFonts w:ascii="Times New Roman" w:hAnsi="Times New Roman" w:cs="Times New Roman"/>
        </w:rPr>
        <w:t xml:space="preserve"> </w:t>
      </w:r>
      <w:r>
        <w:rPr>
          <w:rFonts w:ascii="Times New Roman" w:hAnsi="Times New Roman" w:cs="Times New Roman"/>
        </w:rPr>
        <w:t>Ortega</w:t>
      </w:r>
      <w:r w:rsidRPr="00C02989">
        <w:rPr>
          <w:rFonts w:ascii="Times New Roman" w:hAnsi="Times New Roman" w:cs="Times New Roman"/>
        </w:rPr>
        <w:t xml:space="preserve"> </w:t>
      </w:r>
      <w:r w:rsidRPr="00C02989">
        <w:rPr>
          <w:rFonts w:ascii="Times New Roman" w:hAnsi="Times New Roman" w:cs="Times New Roman"/>
          <w:vertAlign w:val="superscript"/>
        </w:rPr>
        <w:t>a</w:t>
      </w:r>
      <w:r w:rsidRPr="00C02989">
        <w:rPr>
          <w:rFonts w:ascii="Times New Roman" w:hAnsi="Times New Roman" w:cs="Times New Roman"/>
        </w:rPr>
        <w:t xml:space="preserve">, Kai Lan </w:t>
      </w:r>
      <w:r w:rsidRPr="00C02989">
        <w:rPr>
          <w:rFonts w:ascii="Times New Roman" w:hAnsi="Times New Roman" w:cs="Times New Roman"/>
          <w:vertAlign w:val="superscript"/>
        </w:rPr>
        <w:t>a</w:t>
      </w:r>
      <w:r w:rsidRPr="00C02989">
        <w:rPr>
          <w:rFonts w:ascii="Times New Roman" w:hAnsi="Times New Roman" w:cs="Times New Roman"/>
        </w:rPr>
        <w:t xml:space="preserve">, Daniel L. Sanchez </w:t>
      </w:r>
      <w:r w:rsidRPr="00C02989">
        <w:rPr>
          <w:rFonts w:ascii="Times New Roman" w:hAnsi="Times New Roman" w:cs="Times New Roman"/>
          <w:vertAlign w:val="superscript"/>
        </w:rPr>
        <w:t>c</w:t>
      </w:r>
      <w:r w:rsidRPr="00C02989">
        <w:rPr>
          <w:rFonts w:ascii="Times New Roman" w:hAnsi="Times New Roman" w:cs="Times New Roman"/>
        </w:rPr>
        <w:t>,</w:t>
      </w:r>
      <w:r>
        <w:rPr>
          <w:rFonts w:ascii="Times New Roman" w:hAnsi="Times New Roman" w:cs="Times New Roman"/>
        </w:rPr>
        <w:t xml:space="preserve"> </w:t>
      </w:r>
      <w:r w:rsidRPr="00C02989">
        <w:rPr>
          <w:rFonts w:ascii="Times New Roman" w:hAnsi="Times New Roman" w:cs="Times New Roman"/>
        </w:rPr>
        <w:t xml:space="preserve">Sunkyu Park </w:t>
      </w:r>
      <w:r w:rsidRPr="00C02989">
        <w:rPr>
          <w:rFonts w:ascii="Times New Roman" w:hAnsi="Times New Roman" w:cs="Times New Roman"/>
          <w:vertAlign w:val="superscript"/>
        </w:rPr>
        <w:t>a</w:t>
      </w:r>
      <w:r>
        <w:rPr>
          <w:rFonts w:ascii="Times New Roman" w:hAnsi="Times New Roman" w:cs="Times New Roman"/>
          <w:vertAlign w:val="superscript"/>
        </w:rPr>
        <w:t>,*</w:t>
      </w:r>
      <w:r w:rsidRPr="00C02989">
        <w:rPr>
          <w:rFonts w:ascii="Times New Roman" w:hAnsi="Times New Roman" w:cs="Times New Roman"/>
        </w:rPr>
        <w:t>, William J</w:t>
      </w:r>
      <w:r>
        <w:rPr>
          <w:rFonts w:ascii="Times New Roman" w:hAnsi="Times New Roman" w:cs="Times New Roman"/>
        </w:rPr>
        <w:t>.</w:t>
      </w:r>
      <w:r w:rsidRPr="00C02989">
        <w:rPr>
          <w:rFonts w:ascii="Times New Roman" w:hAnsi="Times New Roman" w:cs="Times New Roman"/>
        </w:rPr>
        <w:t xml:space="preserve"> Sagues </w:t>
      </w:r>
      <w:r w:rsidRPr="00C02989">
        <w:rPr>
          <w:rFonts w:ascii="Times New Roman" w:hAnsi="Times New Roman" w:cs="Times New Roman"/>
          <w:vertAlign w:val="superscript"/>
        </w:rPr>
        <w:t>b</w:t>
      </w:r>
      <w:r>
        <w:rPr>
          <w:rFonts w:ascii="Times New Roman" w:hAnsi="Times New Roman" w:cs="Times New Roman"/>
          <w:vertAlign w:val="superscript"/>
        </w:rPr>
        <w:t>,*</w:t>
      </w:r>
      <w:r w:rsidRPr="00C02989">
        <w:rPr>
          <w:rFonts w:ascii="Times New Roman" w:hAnsi="Times New Roman" w:cs="Times New Roman"/>
        </w:rPr>
        <w:t xml:space="preserve"> </w:t>
      </w:r>
    </w:p>
    <w:p w14:paraId="5941986A" w14:textId="77777777" w:rsidR="00AC4747" w:rsidRPr="00C02989" w:rsidRDefault="00AC4747" w:rsidP="00AC4747">
      <w:pPr>
        <w:spacing w:after="0" w:line="276" w:lineRule="auto"/>
        <w:contextualSpacing/>
        <w:jc w:val="both"/>
        <w:rPr>
          <w:rFonts w:ascii="Times New Roman" w:hAnsi="Times New Roman" w:cs="Times New Roman"/>
          <w:vertAlign w:val="superscript"/>
        </w:rPr>
      </w:pPr>
    </w:p>
    <w:p w14:paraId="4480F41F" w14:textId="77777777" w:rsidR="00AC4747" w:rsidRPr="00C02989" w:rsidRDefault="00AC4747" w:rsidP="00AC4747">
      <w:pPr>
        <w:spacing w:after="0" w:line="276" w:lineRule="auto"/>
        <w:contextualSpacing/>
        <w:jc w:val="both"/>
        <w:rPr>
          <w:rFonts w:ascii="Times New Roman" w:hAnsi="Times New Roman" w:cs="Times New Roman"/>
        </w:rPr>
      </w:pPr>
      <w:r w:rsidRPr="00C02989">
        <w:rPr>
          <w:rFonts w:ascii="Times New Roman" w:hAnsi="Times New Roman" w:cs="Times New Roman"/>
          <w:vertAlign w:val="superscript"/>
        </w:rPr>
        <w:t>a</w:t>
      </w:r>
      <w:r w:rsidRPr="00C02989">
        <w:rPr>
          <w:rFonts w:ascii="Times New Roman" w:hAnsi="Times New Roman" w:cs="Times New Roman"/>
        </w:rPr>
        <w:t xml:space="preserve"> Department of Forest Biomaterials, North Carolina State University, 2820 Faucette Dr., Raleigh, NC 27695, USA</w:t>
      </w:r>
    </w:p>
    <w:p w14:paraId="22222C65" w14:textId="77777777" w:rsidR="00AC4747" w:rsidRPr="00C02989" w:rsidRDefault="00AC4747" w:rsidP="00AC4747">
      <w:pPr>
        <w:spacing w:after="0" w:line="276" w:lineRule="auto"/>
        <w:contextualSpacing/>
        <w:jc w:val="both"/>
        <w:rPr>
          <w:rFonts w:ascii="Times New Roman" w:hAnsi="Times New Roman" w:cs="Times New Roman"/>
        </w:rPr>
      </w:pPr>
      <w:r w:rsidRPr="00C02989">
        <w:rPr>
          <w:rFonts w:ascii="Times New Roman" w:hAnsi="Times New Roman" w:cs="Times New Roman"/>
          <w:vertAlign w:val="superscript"/>
        </w:rPr>
        <w:t>b</w:t>
      </w:r>
      <w:r w:rsidRPr="00C02989">
        <w:rPr>
          <w:rFonts w:ascii="Times New Roman" w:hAnsi="Times New Roman" w:cs="Times New Roman"/>
        </w:rPr>
        <w:t xml:space="preserve"> Department of Biological &amp; Agricultural Engineering, North Carolina State University, 3110 Faucette Dr., Raleigh, NC 27695, USA</w:t>
      </w:r>
    </w:p>
    <w:p w14:paraId="140DDE15" w14:textId="77777777" w:rsidR="00AC4747" w:rsidRPr="00C02989" w:rsidRDefault="00AC4747" w:rsidP="00AC4747">
      <w:pPr>
        <w:spacing w:after="0" w:line="276" w:lineRule="auto"/>
        <w:contextualSpacing/>
        <w:jc w:val="both"/>
        <w:rPr>
          <w:rFonts w:ascii="Times New Roman" w:hAnsi="Times New Roman" w:cs="Times New Roman"/>
        </w:rPr>
      </w:pPr>
      <w:r w:rsidRPr="00C02989">
        <w:rPr>
          <w:rFonts w:ascii="Times New Roman" w:hAnsi="Times New Roman" w:cs="Times New Roman"/>
          <w:vertAlign w:val="superscript"/>
        </w:rPr>
        <w:t>c</w:t>
      </w:r>
      <w:r w:rsidRPr="00C02989">
        <w:rPr>
          <w:rFonts w:ascii="Times New Roman" w:hAnsi="Times New Roman" w:cs="Times New Roman"/>
        </w:rPr>
        <w:t xml:space="preserve"> Department of Environmental Science, Policy, and Management, University of California-Berkeley, 130 Mulford Hall #3114, Berkeley, CA 94720, USA</w:t>
      </w:r>
    </w:p>
    <w:p w14:paraId="730D98BA" w14:textId="77777777" w:rsidR="00AC4747" w:rsidRPr="00C02989" w:rsidRDefault="00AC4747" w:rsidP="00AC4747">
      <w:pPr>
        <w:spacing w:after="0" w:line="276" w:lineRule="auto"/>
        <w:contextualSpacing/>
        <w:jc w:val="both"/>
        <w:rPr>
          <w:rFonts w:ascii="Times New Roman" w:hAnsi="Times New Roman" w:cs="Times New Roman"/>
        </w:rPr>
      </w:pPr>
    </w:p>
    <w:p w14:paraId="6BA91440" w14:textId="77777777" w:rsidR="00AC4747" w:rsidRDefault="00AC4747" w:rsidP="00AC4747">
      <w:pPr>
        <w:rPr>
          <w:rFonts w:ascii="Times New Roman" w:hAnsi="Times New Roman" w:cs="Times New Roman"/>
        </w:rPr>
      </w:pPr>
      <w:bookmarkStart w:id="3" w:name="_Hlk201836958"/>
      <w:r w:rsidRPr="00410240">
        <w:rPr>
          <w:rFonts w:ascii="Times New Roman" w:hAnsi="Times New Roman" w:cs="Times New Roman"/>
          <w:vertAlign w:val="superscript"/>
        </w:rPr>
        <w:t>*</w:t>
      </w:r>
      <w:r w:rsidRPr="00410240">
        <w:rPr>
          <w:rFonts w:ascii="Times New Roman" w:hAnsi="Times New Roman" w:cs="Times New Roman"/>
        </w:rPr>
        <w:t>Corresponding authors: sunkyu_park@ncsu.edu (Sunkyu Park), wjsagues@ncsu.edu (William Joe Sagues).</w:t>
      </w:r>
    </w:p>
    <w:bookmarkEnd w:id="3"/>
    <w:p w14:paraId="2B3DF4ED" w14:textId="77777777" w:rsidR="00F455F1" w:rsidRPr="00C02989" w:rsidRDefault="00F455F1" w:rsidP="00F455F1">
      <w:pPr>
        <w:spacing w:after="0" w:line="276" w:lineRule="auto"/>
        <w:contextualSpacing/>
        <w:jc w:val="both"/>
        <w:rPr>
          <w:rFonts w:ascii="Times New Roman" w:hAnsi="Times New Roman" w:cs="Times New Roman"/>
        </w:rPr>
      </w:pPr>
    </w:p>
    <w:bookmarkEnd w:id="1"/>
    <w:bookmarkEnd w:id="2"/>
    <w:p w14:paraId="348A51F7" w14:textId="77777777" w:rsidR="005F494A" w:rsidRPr="007F5A7C" w:rsidRDefault="005F494A" w:rsidP="005F494A">
      <w:pPr>
        <w:rPr>
          <w:rFonts w:ascii="Times New Roman" w:hAnsi="Times New Roman" w:cs="Times New Roman"/>
          <w:sz w:val="22"/>
          <w:szCs w:val="22"/>
        </w:rPr>
      </w:pPr>
    </w:p>
    <w:p w14:paraId="39774D91" w14:textId="77777777" w:rsidR="005F494A" w:rsidRPr="00A71313" w:rsidRDefault="005F494A" w:rsidP="005F494A">
      <w:pPr>
        <w:rPr>
          <w:rFonts w:ascii="Times New Roman" w:hAnsi="Times New Roman" w:cs="Times New Roman"/>
        </w:rPr>
      </w:pPr>
      <w:r w:rsidRPr="00A71313">
        <w:rPr>
          <w:rFonts w:ascii="Times New Roman" w:hAnsi="Times New Roman" w:cs="Times New Roman"/>
        </w:rPr>
        <w:t>This file includes:</w:t>
      </w:r>
    </w:p>
    <w:p w14:paraId="19DB1D9B" w14:textId="61682F93" w:rsidR="001010FA" w:rsidRPr="00A71313" w:rsidRDefault="005F494A">
      <w:pPr>
        <w:rPr>
          <w:rFonts w:ascii="Times New Roman" w:hAnsi="Times New Roman" w:cs="Times New Roman"/>
        </w:rPr>
      </w:pPr>
      <w:r w:rsidRPr="00A71313">
        <w:rPr>
          <w:rFonts w:ascii="Times New Roman" w:hAnsi="Times New Roman" w:cs="Times New Roman"/>
        </w:rPr>
        <w:t>Tables S1 – S</w:t>
      </w:r>
      <w:r w:rsidR="00C32E09">
        <w:rPr>
          <w:rFonts w:ascii="Times New Roman" w:hAnsi="Times New Roman" w:cs="Times New Roman"/>
        </w:rPr>
        <w:t>1</w:t>
      </w:r>
      <w:r w:rsidR="00BB2899">
        <w:rPr>
          <w:rFonts w:ascii="Times New Roman" w:hAnsi="Times New Roman" w:cs="Times New Roman"/>
        </w:rPr>
        <w:t>3</w:t>
      </w:r>
      <w:r w:rsidRPr="00A71313">
        <w:rPr>
          <w:rFonts w:ascii="Times New Roman" w:hAnsi="Times New Roman" w:cs="Times New Roman"/>
        </w:rPr>
        <w:t>.</w:t>
      </w:r>
    </w:p>
    <w:p w14:paraId="1BF43069" w14:textId="7D25C0EC" w:rsidR="00056FC0" w:rsidRPr="00A71313" w:rsidRDefault="00056FC0" w:rsidP="00056FC0">
      <w:pPr>
        <w:rPr>
          <w:rFonts w:ascii="Times New Roman" w:hAnsi="Times New Roman" w:cs="Times New Roman"/>
        </w:rPr>
      </w:pPr>
      <w:r w:rsidRPr="00A71313">
        <w:rPr>
          <w:rFonts w:ascii="Times New Roman" w:hAnsi="Times New Roman" w:cs="Times New Roman"/>
        </w:rPr>
        <w:t>Figures S1 – S</w:t>
      </w:r>
      <w:r w:rsidR="006D584B">
        <w:rPr>
          <w:rFonts w:ascii="Times New Roman" w:hAnsi="Times New Roman" w:cs="Times New Roman"/>
        </w:rPr>
        <w:t>8</w:t>
      </w:r>
      <w:r w:rsidRPr="00A71313">
        <w:rPr>
          <w:rFonts w:ascii="Times New Roman" w:hAnsi="Times New Roman" w:cs="Times New Roman"/>
        </w:rPr>
        <w:t>.</w:t>
      </w:r>
    </w:p>
    <w:p w14:paraId="0541CC7F" w14:textId="77777777" w:rsidR="00D90EF3" w:rsidRPr="007F5A7C" w:rsidRDefault="00D90EF3">
      <w:pPr>
        <w:rPr>
          <w:rFonts w:ascii="Times New Roman" w:hAnsi="Times New Roman" w:cs="Times New Roman"/>
          <w:sz w:val="22"/>
          <w:szCs w:val="22"/>
        </w:rPr>
      </w:pPr>
    </w:p>
    <w:p w14:paraId="140E6F92" w14:textId="77777777" w:rsidR="00D90EF3" w:rsidRDefault="00D90EF3">
      <w:pPr>
        <w:rPr>
          <w:rFonts w:ascii="Times New Roman" w:hAnsi="Times New Roman" w:cs="Times New Roman"/>
          <w:sz w:val="22"/>
          <w:szCs w:val="22"/>
        </w:rPr>
      </w:pPr>
    </w:p>
    <w:p w14:paraId="02D6D3E6" w14:textId="77777777" w:rsidR="00DF7247" w:rsidRDefault="00DF7247">
      <w:pPr>
        <w:rPr>
          <w:rFonts w:ascii="Times New Roman" w:hAnsi="Times New Roman" w:cs="Times New Roman"/>
          <w:sz w:val="22"/>
          <w:szCs w:val="22"/>
        </w:rPr>
      </w:pPr>
    </w:p>
    <w:p w14:paraId="3CAF1276" w14:textId="77777777" w:rsidR="00DF7247" w:rsidRDefault="00DF7247">
      <w:pPr>
        <w:rPr>
          <w:rFonts w:ascii="Times New Roman" w:hAnsi="Times New Roman" w:cs="Times New Roman"/>
          <w:sz w:val="22"/>
          <w:szCs w:val="22"/>
        </w:rPr>
      </w:pPr>
    </w:p>
    <w:p w14:paraId="50174BF5" w14:textId="77777777" w:rsidR="00DF7247" w:rsidRDefault="00DF7247">
      <w:pPr>
        <w:rPr>
          <w:rFonts w:ascii="Times New Roman" w:hAnsi="Times New Roman" w:cs="Times New Roman"/>
          <w:sz w:val="22"/>
          <w:szCs w:val="22"/>
        </w:rPr>
      </w:pPr>
    </w:p>
    <w:p w14:paraId="633FABBB" w14:textId="77777777" w:rsidR="00DF7247" w:rsidRDefault="00DF7247">
      <w:pPr>
        <w:rPr>
          <w:rFonts w:ascii="Times New Roman" w:hAnsi="Times New Roman" w:cs="Times New Roman"/>
          <w:sz w:val="22"/>
          <w:szCs w:val="22"/>
        </w:rPr>
      </w:pPr>
    </w:p>
    <w:p w14:paraId="107BBF86" w14:textId="77777777" w:rsidR="00DF7247" w:rsidRDefault="00DF7247">
      <w:pPr>
        <w:rPr>
          <w:rFonts w:ascii="Times New Roman" w:hAnsi="Times New Roman" w:cs="Times New Roman"/>
          <w:sz w:val="22"/>
          <w:szCs w:val="22"/>
        </w:rPr>
      </w:pPr>
    </w:p>
    <w:p w14:paraId="21F14E0B" w14:textId="77777777" w:rsidR="00DF7247" w:rsidRDefault="00DF7247">
      <w:pPr>
        <w:rPr>
          <w:rFonts w:ascii="Times New Roman" w:hAnsi="Times New Roman" w:cs="Times New Roman"/>
          <w:sz w:val="22"/>
          <w:szCs w:val="22"/>
        </w:rPr>
      </w:pPr>
    </w:p>
    <w:p w14:paraId="0FBA0515" w14:textId="77777777" w:rsidR="00DF7247" w:rsidRDefault="00DF7247">
      <w:pPr>
        <w:rPr>
          <w:rFonts w:ascii="Times New Roman" w:hAnsi="Times New Roman" w:cs="Times New Roman"/>
          <w:sz w:val="22"/>
          <w:szCs w:val="22"/>
        </w:rPr>
      </w:pPr>
    </w:p>
    <w:p w14:paraId="320CF366" w14:textId="77777777" w:rsidR="00DF7247" w:rsidRDefault="00DF7247">
      <w:pPr>
        <w:rPr>
          <w:rFonts w:ascii="Times New Roman" w:hAnsi="Times New Roman" w:cs="Times New Roman"/>
          <w:sz w:val="22"/>
          <w:szCs w:val="22"/>
        </w:rPr>
      </w:pPr>
    </w:p>
    <w:p w14:paraId="475366E7" w14:textId="77777777" w:rsidR="00DF7247" w:rsidRPr="007F5A7C" w:rsidRDefault="00DF7247">
      <w:pPr>
        <w:rPr>
          <w:rFonts w:ascii="Times New Roman" w:hAnsi="Times New Roman" w:cs="Times New Roman"/>
          <w:sz w:val="22"/>
          <w:szCs w:val="22"/>
        </w:rPr>
      </w:pPr>
    </w:p>
    <w:p w14:paraId="6A8F16B2" w14:textId="1415F5BE" w:rsidR="00DF7247" w:rsidRPr="00395892" w:rsidRDefault="00DF7247" w:rsidP="00DF7247">
      <w:pPr>
        <w:rPr>
          <w:rFonts w:ascii="Times New Roman" w:hAnsi="Times New Roman" w:cs="Times New Roman"/>
          <w:sz w:val="22"/>
          <w:szCs w:val="22"/>
        </w:rPr>
      </w:pPr>
      <w:bookmarkStart w:id="4" w:name="_Hlk213923109"/>
      <w:r w:rsidRPr="00395892">
        <w:rPr>
          <w:rFonts w:ascii="Times New Roman" w:hAnsi="Times New Roman" w:cs="Times New Roman"/>
          <w:b/>
          <w:bCs/>
          <w:sz w:val="22"/>
          <w:szCs w:val="22"/>
        </w:rPr>
        <w:lastRenderedPageBreak/>
        <w:t xml:space="preserve">Table S1. </w:t>
      </w:r>
      <w:r w:rsidRPr="00395892">
        <w:rPr>
          <w:rFonts w:ascii="Times New Roman" w:hAnsi="Times New Roman" w:cs="Times New Roman"/>
          <w:sz w:val="22"/>
          <w:szCs w:val="22"/>
        </w:rPr>
        <w:t>Parameters used in the WinGEMS Model.</w:t>
      </w:r>
    </w:p>
    <w:tbl>
      <w:tblPr>
        <w:tblW w:w="0" w:type="auto"/>
        <w:tblLook w:val="04A0" w:firstRow="1" w:lastRow="0" w:firstColumn="1" w:lastColumn="0" w:noHBand="0" w:noVBand="1"/>
      </w:tblPr>
      <w:tblGrid>
        <w:gridCol w:w="2894"/>
        <w:gridCol w:w="4230"/>
        <w:gridCol w:w="1103"/>
        <w:gridCol w:w="1072"/>
      </w:tblGrid>
      <w:tr w:rsidR="00DF7247" w:rsidRPr="00395892" w14:paraId="7E77E1E1" w14:textId="77777777" w:rsidTr="0005124D">
        <w:trPr>
          <w:trHeight w:val="315"/>
        </w:trPr>
        <w:tc>
          <w:tcPr>
            <w:tcW w:w="0" w:type="auto"/>
            <w:shd w:val="clear" w:color="FFFFFF" w:fill="auto"/>
            <w:noWrap/>
            <w:vAlign w:val="center"/>
            <w:hideMark/>
          </w:tcPr>
          <w:p w14:paraId="0E6695BD" w14:textId="77777777" w:rsidR="00DF7247" w:rsidRPr="00395892" w:rsidRDefault="00DF7247" w:rsidP="0005124D">
            <w:pPr>
              <w:spacing w:after="0" w:line="240" w:lineRule="auto"/>
              <w:jc w:val="center"/>
              <w:rPr>
                <w:rFonts w:ascii="Times New Roman" w:eastAsia="Times New Roman" w:hAnsi="Times New Roman" w:cs="Times New Roman"/>
                <w:sz w:val="22"/>
                <w:szCs w:val="22"/>
              </w:rPr>
            </w:pPr>
          </w:p>
        </w:tc>
        <w:tc>
          <w:tcPr>
            <w:tcW w:w="0" w:type="auto"/>
            <w:tcBorders>
              <w:top w:val="single" w:sz="4" w:space="0" w:color="auto"/>
              <w:bottom w:val="single" w:sz="4" w:space="0" w:color="auto"/>
            </w:tcBorders>
            <w:noWrap/>
            <w:vAlign w:val="center"/>
            <w:hideMark/>
          </w:tcPr>
          <w:p w14:paraId="108B3CCB" w14:textId="16A41890" w:rsidR="00DF7247" w:rsidRPr="00395892" w:rsidRDefault="0005124D" w:rsidP="0005124D">
            <w:pPr>
              <w:spacing w:after="0" w:line="240" w:lineRule="auto"/>
              <w:jc w:val="center"/>
              <w:rPr>
                <w:rFonts w:ascii="Times New Roman" w:eastAsia="Times New Roman" w:hAnsi="Times New Roman" w:cs="Times New Roman"/>
                <w:sz w:val="22"/>
                <w:szCs w:val="22"/>
              </w:rPr>
            </w:pPr>
            <w:r w:rsidRPr="00395892">
              <w:rPr>
                <w:rFonts w:ascii="Times New Roman" w:eastAsia="Times New Roman" w:hAnsi="Times New Roman" w:cs="Times New Roman"/>
                <w:sz w:val="22"/>
                <w:szCs w:val="22"/>
              </w:rPr>
              <w:t>WinGEMS model parameters</w:t>
            </w:r>
          </w:p>
        </w:tc>
        <w:tc>
          <w:tcPr>
            <w:tcW w:w="0" w:type="auto"/>
            <w:tcBorders>
              <w:top w:val="single" w:sz="4" w:space="0" w:color="auto"/>
              <w:bottom w:val="single" w:sz="4" w:space="0" w:color="auto"/>
            </w:tcBorders>
            <w:noWrap/>
            <w:vAlign w:val="center"/>
            <w:hideMark/>
          </w:tcPr>
          <w:p w14:paraId="48A7F603" w14:textId="77777777" w:rsidR="00DF7247" w:rsidRPr="00395892" w:rsidRDefault="00DF7247" w:rsidP="0005124D">
            <w:pPr>
              <w:spacing w:after="0" w:line="240" w:lineRule="auto"/>
              <w:jc w:val="center"/>
              <w:rPr>
                <w:rFonts w:ascii="Times New Roman" w:eastAsia="Times New Roman" w:hAnsi="Times New Roman" w:cs="Times New Roman"/>
                <w:sz w:val="22"/>
                <w:szCs w:val="22"/>
              </w:rPr>
            </w:pPr>
          </w:p>
        </w:tc>
        <w:tc>
          <w:tcPr>
            <w:tcW w:w="0" w:type="auto"/>
            <w:tcBorders>
              <w:top w:val="single" w:sz="4" w:space="0" w:color="auto"/>
              <w:bottom w:val="single" w:sz="4" w:space="0" w:color="auto"/>
            </w:tcBorders>
            <w:noWrap/>
            <w:vAlign w:val="center"/>
            <w:hideMark/>
          </w:tcPr>
          <w:p w14:paraId="6E95A8C1"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Softwood</w:t>
            </w:r>
          </w:p>
        </w:tc>
      </w:tr>
      <w:tr w:rsidR="00DF7247" w:rsidRPr="00395892" w14:paraId="218B7CA8" w14:textId="77777777" w:rsidTr="0005124D">
        <w:trPr>
          <w:trHeight w:val="300"/>
        </w:trPr>
        <w:tc>
          <w:tcPr>
            <w:tcW w:w="0" w:type="auto"/>
            <w:shd w:val="clear" w:color="FFFFFF" w:fill="auto"/>
            <w:noWrap/>
            <w:vAlign w:val="center"/>
            <w:hideMark/>
          </w:tcPr>
          <w:p w14:paraId="582178FC"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tcBorders>
              <w:top w:val="single" w:sz="4" w:space="0" w:color="auto"/>
            </w:tcBorders>
            <w:noWrap/>
            <w:vAlign w:val="center"/>
            <w:hideMark/>
          </w:tcPr>
          <w:p w14:paraId="172B4C51" w14:textId="56028A01"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Wood chips to the digester</w:t>
            </w:r>
          </w:p>
        </w:tc>
        <w:tc>
          <w:tcPr>
            <w:tcW w:w="0" w:type="auto"/>
            <w:tcBorders>
              <w:top w:val="single" w:sz="4" w:space="0" w:color="auto"/>
            </w:tcBorders>
            <w:noWrap/>
            <w:vAlign w:val="center"/>
            <w:hideMark/>
          </w:tcPr>
          <w:p w14:paraId="731B810F" w14:textId="7DA42C16"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 xml:space="preserve">od </w:t>
            </w:r>
            <w:r w:rsidR="006D0A7F" w:rsidRPr="00395892">
              <w:rPr>
                <w:rFonts w:ascii="Times New Roman" w:eastAsia="Times New Roman" w:hAnsi="Times New Roman" w:cs="Times New Roman"/>
                <w:color w:val="000000"/>
                <w:sz w:val="22"/>
                <w:szCs w:val="22"/>
              </w:rPr>
              <w:t>mt</w:t>
            </w:r>
            <w:r w:rsidRPr="00395892">
              <w:rPr>
                <w:rFonts w:ascii="Times New Roman" w:eastAsia="Times New Roman" w:hAnsi="Times New Roman" w:cs="Times New Roman"/>
                <w:color w:val="000000"/>
                <w:sz w:val="22"/>
                <w:szCs w:val="22"/>
              </w:rPr>
              <w:t>/day</w:t>
            </w:r>
          </w:p>
        </w:tc>
        <w:tc>
          <w:tcPr>
            <w:tcW w:w="0" w:type="auto"/>
            <w:tcBorders>
              <w:top w:val="single" w:sz="4" w:space="0" w:color="auto"/>
            </w:tcBorders>
            <w:noWrap/>
            <w:vAlign w:val="center"/>
            <w:hideMark/>
          </w:tcPr>
          <w:p w14:paraId="01332127" w14:textId="61781AE5"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2,384</w:t>
            </w:r>
          </w:p>
        </w:tc>
      </w:tr>
      <w:tr w:rsidR="00DF7247" w:rsidRPr="00395892" w14:paraId="48CD668F" w14:textId="77777777" w:rsidTr="0005124D">
        <w:trPr>
          <w:trHeight w:val="300"/>
        </w:trPr>
        <w:tc>
          <w:tcPr>
            <w:tcW w:w="0" w:type="auto"/>
            <w:vMerge w:val="restart"/>
            <w:shd w:val="clear" w:color="FFFFFF" w:fill="auto"/>
            <w:vAlign w:val="center"/>
            <w:hideMark/>
          </w:tcPr>
          <w:p w14:paraId="7F3A084E"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Composition Before Pulping</w:t>
            </w:r>
          </w:p>
        </w:tc>
        <w:tc>
          <w:tcPr>
            <w:tcW w:w="0" w:type="auto"/>
            <w:noWrap/>
            <w:vAlign w:val="center"/>
            <w:hideMark/>
          </w:tcPr>
          <w:p w14:paraId="705D846B"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Carbon</w:t>
            </w:r>
          </w:p>
        </w:tc>
        <w:tc>
          <w:tcPr>
            <w:tcW w:w="0" w:type="auto"/>
            <w:noWrap/>
            <w:vAlign w:val="center"/>
            <w:hideMark/>
          </w:tcPr>
          <w:p w14:paraId="4EADEAA4"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hideMark/>
          </w:tcPr>
          <w:p w14:paraId="010F7378"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51.6</w:t>
            </w:r>
          </w:p>
        </w:tc>
      </w:tr>
      <w:tr w:rsidR="00DF7247" w:rsidRPr="00395892" w14:paraId="667510CC" w14:textId="77777777" w:rsidTr="0005124D">
        <w:trPr>
          <w:trHeight w:val="300"/>
        </w:trPr>
        <w:tc>
          <w:tcPr>
            <w:tcW w:w="0" w:type="auto"/>
            <w:vMerge/>
            <w:vAlign w:val="center"/>
            <w:hideMark/>
          </w:tcPr>
          <w:p w14:paraId="0AE45CFC"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hideMark/>
          </w:tcPr>
          <w:p w14:paraId="75CFF71A"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Hydrogen</w:t>
            </w:r>
          </w:p>
        </w:tc>
        <w:tc>
          <w:tcPr>
            <w:tcW w:w="0" w:type="auto"/>
            <w:noWrap/>
            <w:vAlign w:val="center"/>
            <w:hideMark/>
          </w:tcPr>
          <w:p w14:paraId="46478C31"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hideMark/>
          </w:tcPr>
          <w:p w14:paraId="41DA156F"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6.4</w:t>
            </w:r>
          </w:p>
        </w:tc>
      </w:tr>
      <w:tr w:rsidR="00DF7247" w:rsidRPr="00395892" w14:paraId="0BD5AD54" w14:textId="77777777" w:rsidTr="0005124D">
        <w:trPr>
          <w:trHeight w:val="300"/>
        </w:trPr>
        <w:tc>
          <w:tcPr>
            <w:tcW w:w="0" w:type="auto"/>
            <w:vMerge/>
            <w:vAlign w:val="center"/>
            <w:hideMark/>
          </w:tcPr>
          <w:p w14:paraId="34125B45"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hideMark/>
          </w:tcPr>
          <w:p w14:paraId="3F4434E4"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Oxygen</w:t>
            </w:r>
          </w:p>
        </w:tc>
        <w:tc>
          <w:tcPr>
            <w:tcW w:w="0" w:type="auto"/>
            <w:noWrap/>
            <w:vAlign w:val="center"/>
            <w:hideMark/>
          </w:tcPr>
          <w:p w14:paraId="36ADEBF7"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hideMark/>
          </w:tcPr>
          <w:p w14:paraId="4942341A"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41</w:t>
            </w:r>
          </w:p>
        </w:tc>
      </w:tr>
      <w:tr w:rsidR="00DF7247" w:rsidRPr="00395892" w14:paraId="186DFE09" w14:textId="77777777" w:rsidTr="0005124D">
        <w:trPr>
          <w:trHeight w:val="300"/>
        </w:trPr>
        <w:tc>
          <w:tcPr>
            <w:tcW w:w="0" w:type="auto"/>
            <w:shd w:val="clear" w:color="FFFFFF" w:fill="auto"/>
            <w:noWrap/>
            <w:vAlign w:val="center"/>
          </w:tcPr>
          <w:p w14:paraId="6936BD8D"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7412BB10" w14:textId="5E40DFB9"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Debarking yield</w:t>
            </w:r>
          </w:p>
        </w:tc>
        <w:tc>
          <w:tcPr>
            <w:tcW w:w="0" w:type="auto"/>
            <w:noWrap/>
            <w:vAlign w:val="center"/>
          </w:tcPr>
          <w:p w14:paraId="0D9F43C9" w14:textId="7E91CCF5"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tcPr>
          <w:p w14:paraId="31F829F2" w14:textId="127DCB5F"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90</w:t>
            </w:r>
          </w:p>
        </w:tc>
      </w:tr>
      <w:tr w:rsidR="00DF7247" w:rsidRPr="00395892" w14:paraId="550E13C5" w14:textId="77777777" w:rsidTr="0005124D">
        <w:trPr>
          <w:trHeight w:val="300"/>
        </w:trPr>
        <w:tc>
          <w:tcPr>
            <w:tcW w:w="0" w:type="auto"/>
            <w:shd w:val="clear" w:color="FFFFFF" w:fill="auto"/>
            <w:noWrap/>
            <w:vAlign w:val="center"/>
          </w:tcPr>
          <w:p w14:paraId="2EBEBD5F"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6673A5F3" w14:textId="6555C0AD"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Chipping yield</w:t>
            </w:r>
          </w:p>
        </w:tc>
        <w:tc>
          <w:tcPr>
            <w:tcW w:w="0" w:type="auto"/>
            <w:noWrap/>
            <w:vAlign w:val="center"/>
          </w:tcPr>
          <w:p w14:paraId="7DB23D35" w14:textId="26AFACD2"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tcPr>
          <w:p w14:paraId="39E3039B" w14:textId="44BD2134"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95</w:t>
            </w:r>
          </w:p>
        </w:tc>
      </w:tr>
      <w:tr w:rsidR="00DF7247" w:rsidRPr="00395892" w14:paraId="2032C10D" w14:textId="77777777" w:rsidTr="0005124D">
        <w:trPr>
          <w:trHeight w:val="300"/>
        </w:trPr>
        <w:tc>
          <w:tcPr>
            <w:tcW w:w="0" w:type="auto"/>
            <w:shd w:val="clear" w:color="FFFFFF" w:fill="auto"/>
            <w:noWrap/>
            <w:vAlign w:val="center"/>
            <w:hideMark/>
          </w:tcPr>
          <w:p w14:paraId="1F6727DD"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hideMark/>
          </w:tcPr>
          <w:p w14:paraId="5371138A"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Kappa Number</w:t>
            </w:r>
          </w:p>
        </w:tc>
        <w:tc>
          <w:tcPr>
            <w:tcW w:w="0" w:type="auto"/>
            <w:noWrap/>
            <w:vAlign w:val="center"/>
            <w:hideMark/>
          </w:tcPr>
          <w:p w14:paraId="34076F33" w14:textId="4EB5B893"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hideMark/>
          </w:tcPr>
          <w:p w14:paraId="1C41B7BE" w14:textId="2A70C55B"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100</w:t>
            </w:r>
          </w:p>
        </w:tc>
      </w:tr>
      <w:tr w:rsidR="00DF7247" w:rsidRPr="00395892" w14:paraId="287A259A" w14:textId="77777777" w:rsidTr="0005124D">
        <w:trPr>
          <w:trHeight w:val="300"/>
        </w:trPr>
        <w:tc>
          <w:tcPr>
            <w:tcW w:w="0" w:type="auto"/>
            <w:shd w:val="clear" w:color="FFFFFF" w:fill="auto"/>
            <w:noWrap/>
            <w:vAlign w:val="center"/>
            <w:hideMark/>
          </w:tcPr>
          <w:p w14:paraId="5624DF12"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hideMark/>
          </w:tcPr>
          <w:p w14:paraId="5F8E9D17"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Pulp yield</w:t>
            </w:r>
          </w:p>
        </w:tc>
        <w:tc>
          <w:tcPr>
            <w:tcW w:w="0" w:type="auto"/>
            <w:noWrap/>
            <w:vAlign w:val="center"/>
            <w:hideMark/>
          </w:tcPr>
          <w:p w14:paraId="7D2D563D"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hideMark/>
          </w:tcPr>
          <w:p w14:paraId="4F526F06" w14:textId="1FA64073"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56</w:t>
            </w:r>
          </w:p>
        </w:tc>
      </w:tr>
      <w:tr w:rsidR="00DF7247" w:rsidRPr="00395892" w14:paraId="40147752" w14:textId="77777777" w:rsidTr="0005124D">
        <w:trPr>
          <w:trHeight w:val="300"/>
        </w:trPr>
        <w:tc>
          <w:tcPr>
            <w:tcW w:w="0" w:type="auto"/>
            <w:shd w:val="clear" w:color="FFFFFF" w:fill="auto"/>
            <w:noWrap/>
            <w:vAlign w:val="center"/>
            <w:hideMark/>
          </w:tcPr>
          <w:p w14:paraId="7101586A"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hideMark/>
          </w:tcPr>
          <w:p w14:paraId="5BA9C1AF" w14:textId="28139066"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Effective Alkali on Wood (%as NaOH)</w:t>
            </w:r>
          </w:p>
        </w:tc>
        <w:tc>
          <w:tcPr>
            <w:tcW w:w="0" w:type="auto"/>
            <w:noWrap/>
            <w:vAlign w:val="center"/>
            <w:hideMark/>
          </w:tcPr>
          <w:p w14:paraId="1A783510"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hideMark/>
          </w:tcPr>
          <w:p w14:paraId="10985C2A" w14:textId="5887DA5E"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12.75</w:t>
            </w:r>
          </w:p>
        </w:tc>
      </w:tr>
      <w:tr w:rsidR="00DF7247" w:rsidRPr="00395892" w14:paraId="6D8FA075" w14:textId="77777777" w:rsidTr="0005124D">
        <w:trPr>
          <w:trHeight w:val="300"/>
        </w:trPr>
        <w:tc>
          <w:tcPr>
            <w:tcW w:w="0" w:type="auto"/>
            <w:shd w:val="clear" w:color="FFFFFF" w:fill="auto"/>
            <w:noWrap/>
            <w:vAlign w:val="center"/>
          </w:tcPr>
          <w:p w14:paraId="2952E10A"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6B900370" w14:textId="3B5DFA13"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Effective Alkali concentration (g/L as NaOH)</w:t>
            </w:r>
          </w:p>
        </w:tc>
        <w:tc>
          <w:tcPr>
            <w:tcW w:w="0" w:type="auto"/>
            <w:noWrap/>
            <w:vAlign w:val="center"/>
          </w:tcPr>
          <w:p w14:paraId="0EE0D27B" w14:textId="199C280C"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g/L</w:t>
            </w:r>
          </w:p>
        </w:tc>
        <w:tc>
          <w:tcPr>
            <w:tcW w:w="0" w:type="auto"/>
            <w:noWrap/>
            <w:vAlign w:val="center"/>
          </w:tcPr>
          <w:p w14:paraId="61F776A6" w14:textId="505678DB"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120</w:t>
            </w:r>
          </w:p>
        </w:tc>
      </w:tr>
      <w:tr w:rsidR="00DF7247" w:rsidRPr="00395892" w14:paraId="67CF2739" w14:textId="77777777" w:rsidTr="0005124D">
        <w:trPr>
          <w:trHeight w:val="300"/>
        </w:trPr>
        <w:tc>
          <w:tcPr>
            <w:tcW w:w="0" w:type="auto"/>
            <w:shd w:val="clear" w:color="FFFFFF" w:fill="auto"/>
            <w:noWrap/>
            <w:vAlign w:val="center"/>
            <w:hideMark/>
          </w:tcPr>
          <w:p w14:paraId="6C326A3D"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hideMark/>
          </w:tcPr>
          <w:p w14:paraId="6522A41D"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Sulfidity</w:t>
            </w:r>
          </w:p>
        </w:tc>
        <w:tc>
          <w:tcPr>
            <w:tcW w:w="0" w:type="auto"/>
            <w:noWrap/>
            <w:vAlign w:val="center"/>
            <w:hideMark/>
          </w:tcPr>
          <w:p w14:paraId="7CFED369"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hideMark/>
          </w:tcPr>
          <w:p w14:paraId="57014C0B"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30</w:t>
            </w:r>
          </w:p>
        </w:tc>
      </w:tr>
      <w:tr w:rsidR="00DF7247" w:rsidRPr="00395892" w14:paraId="4EB59BE6" w14:textId="77777777" w:rsidTr="0005124D">
        <w:trPr>
          <w:trHeight w:val="300"/>
        </w:trPr>
        <w:tc>
          <w:tcPr>
            <w:tcW w:w="0" w:type="auto"/>
            <w:shd w:val="clear" w:color="FFFFFF" w:fill="auto"/>
            <w:noWrap/>
            <w:vAlign w:val="center"/>
            <w:hideMark/>
          </w:tcPr>
          <w:p w14:paraId="11209EC2"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hideMark/>
          </w:tcPr>
          <w:p w14:paraId="2B774548"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Causticizing Efficiency</w:t>
            </w:r>
          </w:p>
        </w:tc>
        <w:tc>
          <w:tcPr>
            <w:tcW w:w="0" w:type="auto"/>
            <w:noWrap/>
            <w:vAlign w:val="center"/>
            <w:hideMark/>
          </w:tcPr>
          <w:p w14:paraId="19A9959A"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hideMark/>
          </w:tcPr>
          <w:p w14:paraId="19DD0280"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85</w:t>
            </w:r>
          </w:p>
        </w:tc>
      </w:tr>
      <w:tr w:rsidR="00DF7247" w:rsidRPr="00395892" w14:paraId="4F8EB08B" w14:textId="77777777" w:rsidTr="0005124D">
        <w:trPr>
          <w:trHeight w:val="300"/>
        </w:trPr>
        <w:tc>
          <w:tcPr>
            <w:tcW w:w="0" w:type="auto"/>
            <w:vMerge w:val="restart"/>
            <w:shd w:val="clear" w:color="FFFFFF" w:fill="auto"/>
            <w:vAlign w:val="center"/>
            <w:hideMark/>
          </w:tcPr>
          <w:p w14:paraId="282AB7A0"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Composition Dissolved Solids</w:t>
            </w:r>
          </w:p>
        </w:tc>
        <w:tc>
          <w:tcPr>
            <w:tcW w:w="0" w:type="auto"/>
            <w:noWrap/>
            <w:vAlign w:val="center"/>
            <w:hideMark/>
          </w:tcPr>
          <w:p w14:paraId="09D32C47"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Carbon</w:t>
            </w:r>
          </w:p>
        </w:tc>
        <w:tc>
          <w:tcPr>
            <w:tcW w:w="0" w:type="auto"/>
            <w:noWrap/>
            <w:vAlign w:val="center"/>
            <w:hideMark/>
          </w:tcPr>
          <w:p w14:paraId="05564749"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hideMark/>
          </w:tcPr>
          <w:p w14:paraId="59F9646E" w14:textId="5CC9C43F"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53</w:t>
            </w:r>
          </w:p>
        </w:tc>
      </w:tr>
      <w:tr w:rsidR="00DF7247" w:rsidRPr="00395892" w14:paraId="336B395F" w14:textId="77777777" w:rsidTr="0005124D">
        <w:trPr>
          <w:trHeight w:val="300"/>
        </w:trPr>
        <w:tc>
          <w:tcPr>
            <w:tcW w:w="0" w:type="auto"/>
            <w:vMerge/>
            <w:vAlign w:val="center"/>
            <w:hideMark/>
          </w:tcPr>
          <w:p w14:paraId="3017A382"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hideMark/>
          </w:tcPr>
          <w:p w14:paraId="15E871FE"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Hydrogen</w:t>
            </w:r>
          </w:p>
        </w:tc>
        <w:tc>
          <w:tcPr>
            <w:tcW w:w="0" w:type="auto"/>
            <w:noWrap/>
            <w:vAlign w:val="center"/>
            <w:hideMark/>
          </w:tcPr>
          <w:p w14:paraId="1169E6DB"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hideMark/>
          </w:tcPr>
          <w:p w14:paraId="26CA2146" w14:textId="4B9898BC"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6.5</w:t>
            </w:r>
          </w:p>
        </w:tc>
      </w:tr>
      <w:tr w:rsidR="00DF7247" w:rsidRPr="00395892" w14:paraId="0E19D17A" w14:textId="77777777" w:rsidTr="0005124D">
        <w:trPr>
          <w:trHeight w:val="300"/>
        </w:trPr>
        <w:tc>
          <w:tcPr>
            <w:tcW w:w="0" w:type="auto"/>
            <w:vMerge/>
            <w:vAlign w:val="center"/>
            <w:hideMark/>
          </w:tcPr>
          <w:p w14:paraId="3384BB2B"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hideMark/>
          </w:tcPr>
          <w:p w14:paraId="060D294E"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Oxygen</w:t>
            </w:r>
          </w:p>
        </w:tc>
        <w:tc>
          <w:tcPr>
            <w:tcW w:w="0" w:type="auto"/>
            <w:noWrap/>
            <w:vAlign w:val="center"/>
            <w:hideMark/>
          </w:tcPr>
          <w:p w14:paraId="41F65028"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hideMark/>
          </w:tcPr>
          <w:p w14:paraId="216DD890" w14:textId="79DA47FE"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40.5</w:t>
            </w:r>
          </w:p>
        </w:tc>
      </w:tr>
      <w:tr w:rsidR="00DF7247" w:rsidRPr="00395892" w14:paraId="7B2DACA3" w14:textId="77777777" w:rsidTr="0005124D">
        <w:trPr>
          <w:trHeight w:val="300"/>
        </w:trPr>
        <w:tc>
          <w:tcPr>
            <w:tcW w:w="0" w:type="auto"/>
            <w:shd w:val="clear" w:color="FFFFFF" w:fill="auto"/>
            <w:noWrap/>
            <w:vAlign w:val="center"/>
          </w:tcPr>
          <w:p w14:paraId="793D1C2C"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386EBF18" w14:textId="5FE33CEC"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Weak black liquor solids</w:t>
            </w:r>
          </w:p>
        </w:tc>
        <w:tc>
          <w:tcPr>
            <w:tcW w:w="0" w:type="auto"/>
            <w:noWrap/>
            <w:vAlign w:val="center"/>
          </w:tcPr>
          <w:p w14:paraId="0BA5BFFB" w14:textId="2BA514F5"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tcPr>
          <w:p w14:paraId="70C2C5DD" w14:textId="6784D8EC"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16</w:t>
            </w:r>
          </w:p>
        </w:tc>
      </w:tr>
      <w:tr w:rsidR="00DF7247" w:rsidRPr="00395892" w14:paraId="0CBDA802" w14:textId="77777777" w:rsidTr="0005124D">
        <w:trPr>
          <w:trHeight w:val="300"/>
        </w:trPr>
        <w:tc>
          <w:tcPr>
            <w:tcW w:w="0" w:type="auto"/>
            <w:shd w:val="clear" w:color="FFFFFF" w:fill="auto"/>
            <w:noWrap/>
            <w:vAlign w:val="center"/>
          </w:tcPr>
          <w:p w14:paraId="3BE962FE"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03878FE1" w14:textId="51F41B4E"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Solids after evaporator 1</w:t>
            </w:r>
          </w:p>
        </w:tc>
        <w:tc>
          <w:tcPr>
            <w:tcW w:w="0" w:type="auto"/>
            <w:noWrap/>
            <w:vAlign w:val="center"/>
          </w:tcPr>
          <w:p w14:paraId="02A769E8" w14:textId="1CC870A1"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tcPr>
          <w:p w14:paraId="6B96A17A" w14:textId="16A341FC"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30</w:t>
            </w:r>
          </w:p>
        </w:tc>
      </w:tr>
      <w:tr w:rsidR="00DF7247" w:rsidRPr="00395892" w14:paraId="7EF83A5C" w14:textId="77777777" w:rsidTr="0005124D">
        <w:trPr>
          <w:trHeight w:val="300"/>
        </w:trPr>
        <w:tc>
          <w:tcPr>
            <w:tcW w:w="0" w:type="auto"/>
            <w:shd w:val="clear" w:color="FFFFFF" w:fill="auto"/>
            <w:noWrap/>
            <w:vAlign w:val="center"/>
          </w:tcPr>
          <w:p w14:paraId="1B8ECE08"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5082C885" w14:textId="079B74D9"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Solids after evaporator 2</w:t>
            </w:r>
          </w:p>
        </w:tc>
        <w:tc>
          <w:tcPr>
            <w:tcW w:w="0" w:type="auto"/>
            <w:noWrap/>
            <w:vAlign w:val="center"/>
          </w:tcPr>
          <w:p w14:paraId="44537853" w14:textId="1D056B9B"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tcPr>
          <w:p w14:paraId="513BD21B" w14:textId="608C4B0F"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55</w:t>
            </w:r>
          </w:p>
        </w:tc>
      </w:tr>
      <w:tr w:rsidR="00DF7247" w:rsidRPr="00395892" w14:paraId="7D901604" w14:textId="77777777" w:rsidTr="0005124D">
        <w:trPr>
          <w:trHeight w:val="300"/>
        </w:trPr>
        <w:tc>
          <w:tcPr>
            <w:tcW w:w="0" w:type="auto"/>
            <w:shd w:val="clear" w:color="FFFFFF" w:fill="auto"/>
            <w:noWrap/>
            <w:vAlign w:val="center"/>
          </w:tcPr>
          <w:p w14:paraId="59BFA79E"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288E469F" w14:textId="69B1BCB1"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Solids after concentrator</w:t>
            </w:r>
          </w:p>
        </w:tc>
        <w:tc>
          <w:tcPr>
            <w:tcW w:w="0" w:type="auto"/>
            <w:noWrap/>
            <w:vAlign w:val="center"/>
          </w:tcPr>
          <w:p w14:paraId="7537FCA7" w14:textId="4B855F45"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tcPr>
          <w:p w14:paraId="7FE48A06" w14:textId="11136624"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72</w:t>
            </w:r>
          </w:p>
        </w:tc>
      </w:tr>
      <w:tr w:rsidR="00DF7247" w:rsidRPr="00395892" w14:paraId="379C88EF" w14:textId="77777777" w:rsidTr="0005124D">
        <w:trPr>
          <w:trHeight w:val="300"/>
        </w:trPr>
        <w:tc>
          <w:tcPr>
            <w:tcW w:w="0" w:type="auto"/>
            <w:shd w:val="clear" w:color="FFFFFF" w:fill="auto"/>
            <w:noWrap/>
            <w:vAlign w:val="center"/>
            <w:hideMark/>
          </w:tcPr>
          <w:p w14:paraId="0F85DB89"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hideMark/>
          </w:tcPr>
          <w:p w14:paraId="1D43E2AD"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Recovery Boiler Reduction</w:t>
            </w:r>
          </w:p>
        </w:tc>
        <w:tc>
          <w:tcPr>
            <w:tcW w:w="0" w:type="auto"/>
            <w:noWrap/>
            <w:vAlign w:val="center"/>
            <w:hideMark/>
          </w:tcPr>
          <w:p w14:paraId="505BBA66"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w:t>
            </w:r>
          </w:p>
        </w:tc>
        <w:tc>
          <w:tcPr>
            <w:tcW w:w="0" w:type="auto"/>
            <w:noWrap/>
            <w:vAlign w:val="center"/>
            <w:hideMark/>
          </w:tcPr>
          <w:p w14:paraId="6A0AB3B1"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95</w:t>
            </w:r>
          </w:p>
        </w:tc>
      </w:tr>
      <w:tr w:rsidR="00DF7247" w:rsidRPr="00395892" w14:paraId="420AFA93" w14:textId="77777777" w:rsidTr="0005124D">
        <w:trPr>
          <w:trHeight w:val="300"/>
        </w:trPr>
        <w:tc>
          <w:tcPr>
            <w:tcW w:w="0" w:type="auto"/>
            <w:shd w:val="clear" w:color="FFFFFF" w:fill="auto"/>
            <w:noWrap/>
            <w:vAlign w:val="center"/>
          </w:tcPr>
          <w:p w14:paraId="1EB81533"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17120299" w14:textId="3CB79EC2" w:rsidR="00DF7247"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Na</w:t>
            </w:r>
            <w:r w:rsidRPr="00395892">
              <w:rPr>
                <w:rFonts w:ascii="Times New Roman" w:eastAsia="Times New Roman" w:hAnsi="Times New Roman" w:cs="Times New Roman"/>
                <w:color w:val="000000"/>
                <w:sz w:val="22"/>
                <w:szCs w:val="22"/>
                <w:vertAlign w:val="subscript"/>
              </w:rPr>
              <w:t>2</w:t>
            </w:r>
            <w:r w:rsidRPr="00395892">
              <w:rPr>
                <w:rFonts w:ascii="Times New Roman" w:eastAsia="Times New Roman" w:hAnsi="Times New Roman" w:cs="Times New Roman"/>
                <w:color w:val="000000"/>
                <w:sz w:val="22"/>
                <w:szCs w:val="22"/>
              </w:rPr>
              <w:t>SO</w:t>
            </w:r>
            <w:r w:rsidRPr="00395892">
              <w:rPr>
                <w:rFonts w:ascii="Times New Roman" w:eastAsia="Times New Roman" w:hAnsi="Times New Roman" w:cs="Times New Roman"/>
                <w:color w:val="000000"/>
                <w:sz w:val="22"/>
                <w:szCs w:val="22"/>
                <w:vertAlign w:val="subscript"/>
              </w:rPr>
              <w:t>4</w:t>
            </w:r>
            <w:r w:rsidRPr="00395892">
              <w:rPr>
                <w:rFonts w:ascii="Times New Roman" w:eastAsia="Times New Roman" w:hAnsi="Times New Roman" w:cs="Times New Roman"/>
                <w:color w:val="000000"/>
                <w:sz w:val="22"/>
                <w:szCs w:val="22"/>
              </w:rPr>
              <w:t xml:space="preserve"> make-up</w:t>
            </w:r>
          </w:p>
        </w:tc>
        <w:tc>
          <w:tcPr>
            <w:tcW w:w="0" w:type="auto"/>
            <w:noWrap/>
            <w:vAlign w:val="center"/>
          </w:tcPr>
          <w:p w14:paraId="28FA5C7C" w14:textId="72F446C3" w:rsidR="00DF7247"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mt/h</w:t>
            </w:r>
          </w:p>
        </w:tc>
        <w:tc>
          <w:tcPr>
            <w:tcW w:w="0" w:type="auto"/>
            <w:noWrap/>
            <w:vAlign w:val="center"/>
          </w:tcPr>
          <w:p w14:paraId="27BABDAA" w14:textId="3269990E" w:rsidR="00DF7247"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0.5</w:t>
            </w:r>
          </w:p>
        </w:tc>
      </w:tr>
      <w:tr w:rsidR="0005124D" w:rsidRPr="00395892" w14:paraId="4533F233" w14:textId="77777777" w:rsidTr="0005124D">
        <w:trPr>
          <w:trHeight w:val="300"/>
        </w:trPr>
        <w:tc>
          <w:tcPr>
            <w:tcW w:w="0" w:type="auto"/>
            <w:shd w:val="clear" w:color="FFFFFF" w:fill="auto"/>
            <w:noWrap/>
            <w:vAlign w:val="center"/>
          </w:tcPr>
          <w:p w14:paraId="0E2C3C49" w14:textId="77777777"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52117B4F" w14:textId="5053799E"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NaOH make-up</w:t>
            </w:r>
          </w:p>
        </w:tc>
        <w:tc>
          <w:tcPr>
            <w:tcW w:w="0" w:type="auto"/>
            <w:noWrap/>
            <w:vAlign w:val="center"/>
          </w:tcPr>
          <w:p w14:paraId="03B467C9" w14:textId="317D6DAF"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mt/h</w:t>
            </w:r>
          </w:p>
        </w:tc>
        <w:tc>
          <w:tcPr>
            <w:tcW w:w="0" w:type="auto"/>
            <w:noWrap/>
            <w:vAlign w:val="center"/>
          </w:tcPr>
          <w:p w14:paraId="3AFE3494" w14:textId="28CB55A7"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0.51</w:t>
            </w:r>
          </w:p>
        </w:tc>
      </w:tr>
      <w:tr w:rsidR="0005124D" w:rsidRPr="00395892" w14:paraId="71E87159" w14:textId="77777777" w:rsidTr="0005124D">
        <w:trPr>
          <w:trHeight w:val="300"/>
        </w:trPr>
        <w:tc>
          <w:tcPr>
            <w:tcW w:w="0" w:type="auto"/>
            <w:shd w:val="clear" w:color="FFFFFF" w:fill="auto"/>
            <w:noWrap/>
            <w:vAlign w:val="center"/>
          </w:tcPr>
          <w:p w14:paraId="5F3A5128" w14:textId="77777777"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5B48582D" w14:textId="6F45B125"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CaO make-up</w:t>
            </w:r>
          </w:p>
        </w:tc>
        <w:tc>
          <w:tcPr>
            <w:tcW w:w="0" w:type="auto"/>
            <w:noWrap/>
            <w:vAlign w:val="center"/>
          </w:tcPr>
          <w:p w14:paraId="016B9EBA" w14:textId="4B681152"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mt/h</w:t>
            </w:r>
          </w:p>
        </w:tc>
        <w:tc>
          <w:tcPr>
            <w:tcW w:w="0" w:type="auto"/>
            <w:noWrap/>
            <w:vAlign w:val="center"/>
          </w:tcPr>
          <w:p w14:paraId="18B4FA06" w14:textId="7C281E6B"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0.55</w:t>
            </w:r>
          </w:p>
        </w:tc>
      </w:tr>
      <w:tr w:rsidR="0005124D" w:rsidRPr="00395892" w14:paraId="7C80918E" w14:textId="77777777" w:rsidTr="0005124D">
        <w:trPr>
          <w:trHeight w:val="300"/>
        </w:trPr>
        <w:tc>
          <w:tcPr>
            <w:tcW w:w="0" w:type="auto"/>
            <w:shd w:val="clear" w:color="FFFFFF" w:fill="auto"/>
            <w:noWrap/>
            <w:vAlign w:val="center"/>
          </w:tcPr>
          <w:p w14:paraId="7D515F5F" w14:textId="77777777"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35C4C7A8" w14:textId="1FDF6B37"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Dregs</w:t>
            </w:r>
          </w:p>
        </w:tc>
        <w:tc>
          <w:tcPr>
            <w:tcW w:w="0" w:type="auto"/>
            <w:noWrap/>
            <w:vAlign w:val="center"/>
          </w:tcPr>
          <w:p w14:paraId="592C5384" w14:textId="5DFA5520"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 xml:space="preserve">od </w:t>
            </w:r>
            <w:r w:rsidR="006D0A7F" w:rsidRPr="00395892">
              <w:rPr>
                <w:rFonts w:ascii="Times New Roman" w:eastAsia="Times New Roman" w:hAnsi="Times New Roman" w:cs="Times New Roman"/>
                <w:color w:val="000000"/>
                <w:sz w:val="22"/>
                <w:szCs w:val="22"/>
              </w:rPr>
              <w:t>mt</w:t>
            </w:r>
            <w:r w:rsidRPr="00395892">
              <w:rPr>
                <w:rFonts w:ascii="Times New Roman" w:eastAsia="Times New Roman" w:hAnsi="Times New Roman" w:cs="Times New Roman"/>
                <w:color w:val="000000"/>
                <w:sz w:val="22"/>
                <w:szCs w:val="22"/>
              </w:rPr>
              <w:t>/h</w:t>
            </w:r>
          </w:p>
        </w:tc>
        <w:tc>
          <w:tcPr>
            <w:tcW w:w="0" w:type="auto"/>
            <w:noWrap/>
            <w:vAlign w:val="center"/>
          </w:tcPr>
          <w:p w14:paraId="148CE6D7" w14:textId="76DA5393"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0.22</w:t>
            </w:r>
          </w:p>
        </w:tc>
      </w:tr>
      <w:tr w:rsidR="0005124D" w:rsidRPr="00395892" w14:paraId="61685DA3" w14:textId="77777777" w:rsidTr="0005124D">
        <w:trPr>
          <w:trHeight w:val="300"/>
        </w:trPr>
        <w:tc>
          <w:tcPr>
            <w:tcW w:w="0" w:type="auto"/>
            <w:shd w:val="clear" w:color="FFFFFF" w:fill="auto"/>
            <w:noWrap/>
            <w:vAlign w:val="center"/>
          </w:tcPr>
          <w:p w14:paraId="4C5FEC3D" w14:textId="77777777"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16F6C5D7" w14:textId="77DE9297"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Grits</w:t>
            </w:r>
          </w:p>
        </w:tc>
        <w:tc>
          <w:tcPr>
            <w:tcW w:w="0" w:type="auto"/>
            <w:noWrap/>
            <w:vAlign w:val="center"/>
          </w:tcPr>
          <w:p w14:paraId="14108F3E" w14:textId="1564F946"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od</w:t>
            </w:r>
            <w:r w:rsidR="006D0A7F" w:rsidRPr="00395892">
              <w:rPr>
                <w:rFonts w:ascii="Times New Roman" w:eastAsia="Times New Roman" w:hAnsi="Times New Roman" w:cs="Times New Roman"/>
                <w:color w:val="000000"/>
                <w:sz w:val="22"/>
                <w:szCs w:val="22"/>
              </w:rPr>
              <w:t xml:space="preserve"> mt</w:t>
            </w:r>
            <w:r w:rsidRPr="00395892">
              <w:rPr>
                <w:rFonts w:ascii="Times New Roman" w:eastAsia="Times New Roman" w:hAnsi="Times New Roman" w:cs="Times New Roman"/>
                <w:color w:val="000000"/>
                <w:sz w:val="22"/>
                <w:szCs w:val="22"/>
              </w:rPr>
              <w:t>/h</w:t>
            </w:r>
          </w:p>
        </w:tc>
        <w:tc>
          <w:tcPr>
            <w:tcW w:w="0" w:type="auto"/>
            <w:noWrap/>
            <w:vAlign w:val="center"/>
          </w:tcPr>
          <w:p w14:paraId="5A53F199" w14:textId="25D10149"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0.08</w:t>
            </w:r>
          </w:p>
        </w:tc>
      </w:tr>
      <w:tr w:rsidR="0005124D" w:rsidRPr="00395892" w14:paraId="3778E608" w14:textId="77777777" w:rsidTr="0005124D">
        <w:trPr>
          <w:trHeight w:val="300"/>
        </w:trPr>
        <w:tc>
          <w:tcPr>
            <w:tcW w:w="0" w:type="auto"/>
            <w:shd w:val="clear" w:color="FFFFFF" w:fill="auto"/>
            <w:noWrap/>
            <w:vAlign w:val="center"/>
          </w:tcPr>
          <w:p w14:paraId="3F7E726D" w14:textId="77777777"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p>
        </w:tc>
        <w:tc>
          <w:tcPr>
            <w:tcW w:w="0" w:type="auto"/>
            <w:noWrap/>
            <w:vAlign w:val="center"/>
          </w:tcPr>
          <w:p w14:paraId="70F8A38D" w14:textId="4F76EF4B"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Mud loss</w:t>
            </w:r>
          </w:p>
        </w:tc>
        <w:tc>
          <w:tcPr>
            <w:tcW w:w="0" w:type="auto"/>
            <w:noWrap/>
            <w:vAlign w:val="center"/>
          </w:tcPr>
          <w:p w14:paraId="0DA73DE7" w14:textId="55752C2D"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od mt/h</w:t>
            </w:r>
          </w:p>
        </w:tc>
        <w:tc>
          <w:tcPr>
            <w:tcW w:w="0" w:type="auto"/>
            <w:noWrap/>
            <w:vAlign w:val="center"/>
          </w:tcPr>
          <w:p w14:paraId="63FE8D20" w14:textId="0328BF21" w:rsidR="0005124D"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0.81</w:t>
            </w:r>
          </w:p>
        </w:tc>
      </w:tr>
      <w:tr w:rsidR="00DF7247" w:rsidRPr="00395892" w14:paraId="7F85C022" w14:textId="77777777" w:rsidTr="0005124D">
        <w:trPr>
          <w:trHeight w:val="315"/>
        </w:trPr>
        <w:tc>
          <w:tcPr>
            <w:tcW w:w="0" w:type="auto"/>
            <w:shd w:val="clear" w:color="FFFFFF" w:fill="auto"/>
            <w:noWrap/>
            <w:vAlign w:val="center"/>
            <w:hideMark/>
          </w:tcPr>
          <w:p w14:paraId="0B3E076D" w14:textId="77777777"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p>
        </w:tc>
        <w:tc>
          <w:tcPr>
            <w:tcW w:w="0" w:type="auto"/>
            <w:tcBorders>
              <w:bottom w:val="single" w:sz="4" w:space="0" w:color="auto"/>
            </w:tcBorders>
            <w:noWrap/>
            <w:vAlign w:val="center"/>
            <w:hideMark/>
          </w:tcPr>
          <w:p w14:paraId="65AFA8D4" w14:textId="5BAF2081" w:rsidR="00DF7247" w:rsidRPr="00395892" w:rsidRDefault="0005124D"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Paper product</w:t>
            </w:r>
          </w:p>
        </w:tc>
        <w:tc>
          <w:tcPr>
            <w:tcW w:w="0" w:type="auto"/>
            <w:tcBorders>
              <w:bottom w:val="single" w:sz="4" w:space="0" w:color="auto"/>
            </w:tcBorders>
            <w:noWrap/>
            <w:vAlign w:val="center"/>
            <w:hideMark/>
          </w:tcPr>
          <w:p w14:paraId="1EECAAC1" w14:textId="554C8EB1"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 xml:space="preserve">od </w:t>
            </w:r>
            <w:r w:rsidR="006D0A7F" w:rsidRPr="00395892">
              <w:rPr>
                <w:rFonts w:ascii="Times New Roman" w:eastAsia="Times New Roman" w:hAnsi="Times New Roman" w:cs="Times New Roman"/>
                <w:color w:val="000000"/>
                <w:sz w:val="22"/>
                <w:szCs w:val="22"/>
              </w:rPr>
              <w:t>mt</w:t>
            </w:r>
            <w:r w:rsidRPr="00395892">
              <w:rPr>
                <w:rFonts w:ascii="Times New Roman" w:eastAsia="Times New Roman" w:hAnsi="Times New Roman" w:cs="Times New Roman"/>
                <w:color w:val="000000"/>
                <w:sz w:val="22"/>
                <w:szCs w:val="22"/>
              </w:rPr>
              <w:t>/day</w:t>
            </w:r>
          </w:p>
        </w:tc>
        <w:tc>
          <w:tcPr>
            <w:tcW w:w="0" w:type="auto"/>
            <w:tcBorders>
              <w:bottom w:val="single" w:sz="4" w:space="0" w:color="auto"/>
            </w:tcBorders>
            <w:noWrap/>
            <w:vAlign w:val="center"/>
            <w:hideMark/>
          </w:tcPr>
          <w:p w14:paraId="785F6A81" w14:textId="5E6846FC" w:rsidR="00DF7247" w:rsidRPr="00395892" w:rsidRDefault="00DF7247" w:rsidP="0005124D">
            <w:pPr>
              <w:spacing w:after="0" w:line="240" w:lineRule="auto"/>
              <w:jc w:val="center"/>
              <w:rPr>
                <w:rFonts w:ascii="Times New Roman" w:eastAsia="Times New Roman" w:hAnsi="Times New Roman" w:cs="Times New Roman"/>
                <w:color w:val="000000"/>
                <w:sz w:val="22"/>
                <w:szCs w:val="22"/>
              </w:rPr>
            </w:pPr>
            <w:r w:rsidRPr="00395892">
              <w:rPr>
                <w:rFonts w:ascii="Times New Roman" w:eastAsia="Times New Roman" w:hAnsi="Times New Roman" w:cs="Times New Roman"/>
                <w:color w:val="000000"/>
                <w:sz w:val="22"/>
                <w:szCs w:val="22"/>
              </w:rPr>
              <w:t>1,242</w:t>
            </w:r>
          </w:p>
        </w:tc>
      </w:tr>
    </w:tbl>
    <w:p w14:paraId="5CF34326" w14:textId="2AC45B95" w:rsidR="006D0A7F" w:rsidRPr="006D0A7F" w:rsidRDefault="00A15F5E" w:rsidP="006D0A7F">
      <w:pPr>
        <w:rPr>
          <w:rFonts w:ascii="Times New Roman" w:hAnsi="Times New Roman" w:cs="Times New Roman"/>
          <w:sz w:val="20"/>
          <w:szCs w:val="20"/>
        </w:rPr>
      </w:pPr>
      <w:r w:rsidRPr="00395892">
        <w:rPr>
          <w:rFonts w:ascii="Times New Roman" w:hAnsi="Times New Roman" w:cs="Times New Roman"/>
          <w:sz w:val="20"/>
          <w:szCs w:val="20"/>
        </w:rPr>
        <w:t>w</w:t>
      </w:r>
      <w:r w:rsidR="00C440FF" w:rsidRPr="00395892">
        <w:rPr>
          <w:rFonts w:ascii="Times New Roman" w:hAnsi="Times New Roman" w:cs="Times New Roman"/>
          <w:sz w:val="20"/>
          <w:szCs w:val="20"/>
        </w:rPr>
        <w:t xml:space="preserve">ood moisture: 50%; paper moisture: 6%; </w:t>
      </w:r>
      <w:r w:rsidR="006D0A7F" w:rsidRPr="00395892">
        <w:rPr>
          <w:rFonts w:ascii="Times New Roman" w:hAnsi="Times New Roman" w:cs="Times New Roman"/>
          <w:sz w:val="20"/>
          <w:szCs w:val="20"/>
        </w:rPr>
        <w:t>od mt: oven-dry metric ton; g/L: grams per liter</w:t>
      </w:r>
    </w:p>
    <w:p w14:paraId="541B2027" w14:textId="77777777" w:rsidR="00D90EF3" w:rsidRPr="007F5A7C" w:rsidRDefault="00D90EF3">
      <w:pPr>
        <w:rPr>
          <w:rFonts w:ascii="Times New Roman" w:hAnsi="Times New Roman" w:cs="Times New Roman"/>
          <w:sz w:val="22"/>
          <w:szCs w:val="22"/>
        </w:rPr>
      </w:pPr>
    </w:p>
    <w:bookmarkEnd w:id="4"/>
    <w:p w14:paraId="2B2F3A5C" w14:textId="77777777" w:rsidR="00D90EF3" w:rsidRPr="007F5A7C" w:rsidRDefault="00D90EF3">
      <w:pPr>
        <w:rPr>
          <w:rFonts w:ascii="Times New Roman" w:hAnsi="Times New Roman" w:cs="Times New Roman"/>
          <w:sz w:val="22"/>
          <w:szCs w:val="22"/>
        </w:rPr>
      </w:pPr>
    </w:p>
    <w:p w14:paraId="7266EDD2" w14:textId="77777777" w:rsidR="00D90EF3" w:rsidRPr="007F5A7C" w:rsidRDefault="00D90EF3">
      <w:pPr>
        <w:rPr>
          <w:rFonts w:ascii="Times New Roman" w:hAnsi="Times New Roman" w:cs="Times New Roman"/>
          <w:sz w:val="22"/>
          <w:szCs w:val="22"/>
        </w:rPr>
      </w:pPr>
    </w:p>
    <w:p w14:paraId="369B63A0" w14:textId="77777777" w:rsidR="00D90EF3" w:rsidRPr="007F5A7C" w:rsidRDefault="00D90EF3">
      <w:pPr>
        <w:rPr>
          <w:rFonts w:ascii="Times New Roman" w:hAnsi="Times New Roman" w:cs="Times New Roman"/>
          <w:sz w:val="22"/>
          <w:szCs w:val="22"/>
        </w:rPr>
      </w:pPr>
    </w:p>
    <w:p w14:paraId="628C47F4" w14:textId="77777777" w:rsidR="00D90EF3" w:rsidRPr="007F5A7C" w:rsidRDefault="00D90EF3">
      <w:pPr>
        <w:rPr>
          <w:rFonts w:ascii="Times New Roman" w:hAnsi="Times New Roman" w:cs="Times New Roman"/>
          <w:sz w:val="22"/>
          <w:szCs w:val="22"/>
        </w:rPr>
      </w:pPr>
    </w:p>
    <w:p w14:paraId="3F9C2779" w14:textId="77777777" w:rsidR="00D90EF3" w:rsidRPr="007F5A7C" w:rsidRDefault="00D90EF3">
      <w:pPr>
        <w:rPr>
          <w:rFonts w:ascii="Times New Roman" w:hAnsi="Times New Roman" w:cs="Times New Roman"/>
          <w:sz w:val="22"/>
          <w:szCs w:val="22"/>
        </w:rPr>
      </w:pPr>
    </w:p>
    <w:p w14:paraId="62EBC814" w14:textId="77777777" w:rsidR="00D90EF3" w:rsidRPr="007F5A7C" w:rsidRDefault="00D90EF3">
      <w:pPr>
        <w:rPr>
          <w:rFonts w:ascii="Times New Roman" w:hAnsi="Times New Roman" w:cs="Times New Roman"/>
          <w:sz w:val="22"/>
          <w:szCs w:val="22"/>
        </w:rPr>
      </w:pPr>
    </w:p>
    <w:p w14:paraId="398249D9" w14:textId="1F395586" w:rsidR="000307DA" w:rsidRDefault="000307DA">
      <w:pPr>
        <w:rPr>
          <w:rFonts w:ascii="Times New Roman" w:hAnsi="Times New Roman" w:cs="Times New Roman"/>
          <w:sz w:val="22"/>
          <w:szCs w:val="22"/>
        </w:rPr>
      </w:pPr>
      <w:r>
        <w:rPr>
          <w:rFonts w:ascii="Times New Roman" w:hAnsi="Times New Roman" w:cs="Times New Roman"/>
          <w:sz w:val="22"/>
          <w:szCs w:val="22"/>
        </w:rPr>
        <w:br w:type="page"/>
      </w:r>
    </w:p>
    <w:p w14:paraId="1293D32E" w14:textId="77777777" w:rsidR="000307DA" w:rsidRDefault="000307DA">
      <w:pPr>
        <w:rPr>
          <w:rFonts w:ascii="Times New Roman" w:hAnsi="Times New Roman" w:cs="Times New Roman"/>
          <w:sz w:val="22"/>
          <w:szCs w:val="22"/>
        </w:rPr>
        <w:sectPr w:rsidR="000307DA" w:rsidSect="00FE1A91">
          <w:footerReference w:type="default" r:id="rId8"/>
          <w:pgSz w:w="12240" w:h="15840"/>
          <w:pgMar w:top="1440" w:right="1440" w:bottom="1440" w:left="1440" w:header="720" w:footer="720" w:gutter="0"/>
          <w:cols w:space="720"/>
          <w:docGrid w:linePitch="360"/>
        </w:sectPr>
      </w:pPr>
    </w:p>
    <w:p w14:paraId="3932214A" w14:textId="5A92F253" w:rsidR="00F90BF6" w:rsidRDefault="00807D14">
      <w:pPr>
        <w:rPr>
          <w:rFonts w:ascii="Times New Roman" w:hAnsi="Times New Roman" w:cs="Times New Roman"/>
          <w:sz w:val="22"/>
          <w:szCs w:val="22"/>
        </w:rPr>
      </w:pPr>
      <w:r w:rsidRPr="008E5A1E">
        <w:rPr>
          <w:rFonts w:ascii="Times New Roman" w:hAnsi="Times New Roman" w:cs="Times New Roman"/>
          <w:b/>
          <w:bCs/>
          <w:sz w:val="22"/>
          <w:szCs w:val="22"/>
        </w:rPr>
        <w:lastRenderedPageBreak/>
        <w:t xml:space="preserve">Table </w:t>
      </w:r>
      <w:r w:rsidR="0005124D">
        <w:rPr>
          <w:rFonts w:ascii="Times New Roman" w:hAnsi="Times New Roman" w:cs="Times New Roman"/>
          <w:b/>
          <w:bCs/>
          <w:sz w:val="22"/>
          <w:szCs w:val="22"/>
        </w:rPr>
        <w:t>S2</w:t>
      </w:r>
      <w:r>
        <w:rPr>
          <w:rFonts w:ascii="Times New Roman" w:hAnsi="Times New Roman" w:cs="Times New Roman"/>
          <w:sz w:val="22"/>
          <w:szCs w:val="22"/>
        </w:rPr>
        <w:t>. Input pulp and paper mill materials normalized to 1 ad mt lineboard production</w:t>
      </w:r>
      <w:r w:rsidR="00144EF9">
        <w:rPr>
          <w:rFonts w:ascii="Times New Roman" w:hAnsi="Times New Roman" w:cs="Times New Roman"/>
          <w:sz w:val="22"/>
          <w:szCs w:val="22"/>
        </w:rPr>
        <w:t xml:space="preserve"> and factor emissions utilized in the LCA</w:t>
      </w:r>
      <w:r>
        <w:rPr>
          <w:rFonts w:ascii="Times New Roman" w:hAnsi="Times New Roman" w:cs="Times New Roman"/>
          <w:sz w:val="22"/>
          <w:szCs w:val="2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9"/>
        <w:gridCol w:w="1653"/>
        <w:gridCol w:w="1330"/>
        <w:gridCol w:w="2053"/>
        <w:gridCol w:w="4917"/>
        <w:gridCol w:w="1068"/>
      </w:tblGrid>
      <w:tr w:rsidR="00375C7C" w:rsidRPr="00395892" w14:paraId="1A39BD49" w14:textId="5CAF8B8A" w:rsidTr="00EA2079">
        <w:trPr>
          <w:jc w:val="center"/>
        </w:trPr>
        <w:tc>
          <w:tcPr>
            <w:tcW w:w="0" w:type="auto"/>
            <w:tcBorders>
              <w:top w:val="single" w:sz="4" w:space="0" w:color="auto"/>
              <w:bottom w:val="single" w:sz="4" w:space="0" w:color="auto"/>
            </w:tcBorders>
            <w:vAlign w:val="center"/>
          </w:tcPr>
          <w:p w14:paraId="7A001365" w14:textId="297971BF" w:rsidR="00375C7C" w:rsidRPr="00395892" w:rsidRDefault="00375C7C" w:rsidP="00EA2079">
            <w:pPr>
              <w:jc w:val="center"/>
              <w:rPr>
                <w:rFonts w:ascii="Times New Roman" w:hAnsi="Times New Roman" w:cs="Times New Roman"/>
                <w:b/>
                <w:bCs/>
                <w:sz w:val="20"/>
                <w:szCs w:val="20"/>
              </w:rPr>
            </w:pPr>
            <w:r w:rsidRPr="00395892">
              <w:rPr>
                <w:rFonts w:ascii="Times New Roman" w:hAnsi="Times New Roman" w:cs="Times New Roman"/>
                <w:b/>
                <w:bCs/>
                <w:sz w:val="20"/>
                <w:szCs w:val="20"/>
              </w:rPr>
              <w:t>Stage</w:t>
            </w:r>
          </w:p>
        </w:tc>
        <w:tc>
          <w:tcPr>
            <w:tcW w:w="0" w:type="auto"/>
            <w:tcBorders>
              <w:top w:val="single" w:sz="4" w:space="0" w:color="auto"/>
              <w:bottom w:val="single" w:sz="4" w:space="0" w:color="auto"/>
            </w:tcBorders>
            <w:vAlign w:val="center"/>
          </w:tcPr>
          <w:p w14:paraId="6FF50120" w14:textId="0F1D7960" w:rsidR="00375C7C" w:rsidRPr="00395892" w:rsidRDefault="00375C7C" w:rsidP="00EA2079">
            <w:pPr>
              <w:jc w:val="center"/>
              <w:rPr>
                <w:rFonts w:ascii="Times New Roman" w:hAnsi="Times New Roman" w:cs="Times New Roman"/>
                <w:b/>
                <w:bCs/>
                <w:sz w:val="20"/>
                <w:szCs w:val="20"/>
              </w:rPr>
            </w:pPr>
            <w:r w:rsidRPr="00395892">
              <w:rPr>
                <w:rFonts w:ascii="Times New Roman" w:hAnsi="Times New Roman" w:cs="Times New Roman"/>
                <w:b/>
                <w:bCs/>
                <w:sz w:val="20"/>
                <w:szCs w:val="20"/>
              </w:rPr>
              <w:t>Description</w:t>
            </w:r>
          </w:p>
        </w:tc>
        <w:tc>
          <w:tcPr>
            <w:tcW w:w="0" w:type="auto"/>
            <w:tcBorders>
              <w:top w:val="single" w:sz="4" w:space="0" w:color="auto"/>
              <w:bottom w:val="single" w:sz="4" w:space="0" w:color="auto"/>
            </w:tcBorders>
            <w:vAlign w:val="center"/>
          </w:tcPr>
          <w:p w14:paraId="25391725" w14:textId="72C8C4CA" w:rsidR="00375C7C" w:rsidRPr="00395892" w:rsidRDefault="00375C7C" w:rsidP="00EA2079">
            <w:pPr>
              <w:jc w:val="center"/>
              <w:rPr>
                <w:rFonts w:ascii="Times New Roman" w:hAnsi="Times New Roman" w:cs="Times New Roman"/>
                <w:b/>
                <w:bCs/>
                <w:sz w:val="20"/>
                <w:szCs w:val="20"/>
              </w:rPr>
            </w:pPr>
            <w:r w:rsidRPr="00395892">
              <w:rPr>
                <w:rFonts w:ascii="Times New Roman" w:hAnsi="Times New Roman" w:cs="Times New Roman"/>
                <w:b/>
                <w:bCs/>
                <w:sz w:val="20"/>
                <w:szCs w:val="20"/>
              </w:rPr>
              <w:t>Flowrate (mt/ad mt)</w:t>
            </w:r>
          </w:p>
        </w:tc>
        <w:tc>
          <w:tcPr>
            <w:tcW w:w="0" w:type="auto"/>
            <w:tcBorders>
              <w:top w:val="single" w:sz="4" w:space="0" w:color="auto"/>
              <w:bottom w:val="single" w:sz="4" w:space="0" w:color="auto"/>
            </w:tcBorders>
            <w:vAlign w:val="center"/>
          </w:tcPr>
          <w:p w14:paraId="7A9C48FD" w14:textId="408BCED6" w:rsidR="00375C7C" w:rsidRPr="00395892" w:rsidRDefault="00375C7C" w:rsidP="00EA2079">
            <w:pPr>
              <w:jc w:val="center"/>
              <w:rPr>
                <w:rFonts w:ascii="Times New Roman" w:hAnsi="Times New Roman" w:cs="Times New Roman"/>
                <w:b/>
                <w:bCs/>
                <w:sz w:val="20"/>
                <w:szCs w:val="20"/>
              </w:rPr>
            </w:pPr>
            <w:r w:rsidRPr="00395892">
              <w:rPr>
                <w:rFonts w:ascii="Times New Roman" w:hAnsi="Times New Roman" w:cs="Times New Roman"/>
                <w:b/>
                <w:bCs/>
                <w:sz w:val="20"/>
                <w:szCs w:val="20"/>
              </w:rPr>
              <w:t>Emission Factor (GWP100) (kg CO</w:t>
            </w:r>
            <w:r w:rsidRPr="00395892">
              <w:rPr>
                <w:rFonts w:ascii="Times New Roman" w:hAnsi="Times New Roman" w:cs="Times New Roman"/>
                <w:b/>
                <w:bCs/>
                <w:sz w:val="20"/>
                <w:szCs w:val="20"/>
                <w:vertAlign w:val="subscript"/>
              </w:rPr>
              <w:t>2e</w:t>
            </w:r>
            <w:r w:rsidRPr="00395892">
              <w:rPr>
                <w:rFonts w:ascii="Times New Roman" w:hAnsi="Times New Roman" w:cs="Times New Roman"/>
                <w:b/>
                <w:bCs/>
                <w:sz w:val="20"/>
                <w:szCs w:val="20"/>
              </w:rPr>
              <w:t>/kg)</w:t>
            </w:r>
          </w:p>
        </w:tc>
        <w:tc>
          <w:tcPr>
            <w:tcW w:w="0" w:type="auto"/>
            <w:tcBorders>
              <w:top w:val="single" w:sz="4" w:space="0" w:color="auto"/>
              <w:bottom w:val="single" w:sz="4" w:space="0" w:color="auto"/>
            </w:tcBorders>
            <w:vAlign w:val="center"/>
          </w:tcPr>
          <w:p w14:paraId="09F75B34" w14:textId="5E27288B" w:rsidR="00375C7C" w:rsidRPr="00395892" w:rsidRDefault="00375C7C" w:rsidP="00EA2079">
            <w:pPr>
              <w:jc w:val="center"/>
              <w:rPr>
                <w:rFonts w:ascii="Times New Roman" w:hAnsi="Times New Roman" w:cs="Times New Roman"/>
                <w:b/>
                <w:bCs/>
                <w:sz w:val="20"/>
                <w:szCs w:val="20"/>
              </w:rPr>
            </w:pPr>
            <w:r w:rsidRPr="00395892">
              <w:rPr>
                <w:rFonts w:ascii="Times New Roman" w:hAnsi="Times New Roman" w:cs="Times New Roman"/>
                <w:b/>
                <w:bCs/>
                <w:sz w:val="20"/>
                <w:szCs w:val="20"/>
              </w:rPr>
              <w:t>Process description - Ecoinvent Cutoff 3.</w:t>
            </w:r>
            <w:r w:rsidR="000307DA" w:rsidRPr="00395892">
              <w:rPr>
                <w:rFonts w:ascii="Times New Roman" w:hAnsi="Times New Roman" w:cs="Times New Roman"/>
                <w:b/>
                <w:bCs/>
                <w:sz w:val="20"/>
                <w:szCs w:val="20"/>
              </w:rPr>
              <w:t>10</w:t>
            </w:r>
            <w:r w:rsidRPr="00395892">
              <w:rPr>
                <w:rFonts w:ascii="Times New Roman" w:hAnsi="Times New Roman" w:cs="Times New Roman"/>
                <w:b/>
                <w:bCs/>
                <w:sz w:val="20"/>
                <w:szCs w:val="20"/>
              </w:rPr>
              <w:t xml:space="preserve"> database</w:t>
            </w:r>
          </w:p>
        </w:tc>
        <w:tc>
          <w:tcPr>
            <w:tcW w:w="0" w:type="auto"/>
            <w:tcBorders>
              <w:top w:val="single" w:sz="4" w:space="0" w:color="auto"/>
              <w:bottom w:val="single" w:sz="4" w:space="0" w:color="auto"/>
            </w:tcBorders>
            <w:vAlign w:val="center"/>
          </w:tcPr>
          <w:p w14:paraId="55890399" w14:textId="531C9119" w:rsidR="00375C7C" w:rsidRPr="00395892" w:rsidRDefault="00375C7C" w:rsidP="00EA2079">
            <w:pPr>
              <w:jc w:val="center"/>
              <w:rPr>
                <w:rFonts w:ascii="Times New Roman" w:hAnsi="Times New Roman" w:cs="Times New Roman"/>
                <w:b/>
                <w:bCs/>
                <w:sz w:val="20"/>
                <w:szCs w:val="20"/>
              </w:rPr>
            </w:pPr>
            <w:r w:rsidRPr="00395892">
              <w:rPr>
                <w:rFonts w:ascii="Times New Roman" w:hAnsi="Times New Roman" w:cs="Times New Roman"/>
                <w:b/>
                <w:bCs/>
                <w:sz w:val="20"/>
                <w:szCs w:val="20"/>
              </w:rPr>
              <w:t>Reference</w:t>
            </w:r>
          </w:p>
        </w:tc>
      </w:tr>
      <w:tr w:rsidR="00375C7C" w:rsidRPr="00395892" w14:paraId="2A106CD4" w14:textId="045BF5F4" w:rsidTr="00EA2079">
        <w:trPr>
          <w:jc w:val="center"/>
        </w:trPr>
        <w:tc>
          <w:tcPr>
            <w:tcW w:w="0" w:type="auto"/>
            <w:vMerge w:val="restart"/>
            <w:tcBorders>
              <w:top w:val="single" w:sz="4" w:space="0" w:color="auto"/>
            </w:tcBorders>
            <w:vAlign w:val="center"/>
          </w:tcPr>
          <w:p w14:paraId="335B354E" w14:textId="108DF453"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Woodyard</w:t>
            </w:r>
          </w:p>
        </w:tc>
        <w:tc>
          <w:tcPr>
            <w:tcW w:w="0" w:type="auto"/>
            <w:tcBorders>
              <w:top w:val="single" w:sz="4" w:space="0" w:color="auto"/>
            </w:tcBorders>
            <w:vAlign w:val="center"/>
          </w:tcPr>
          <w:p w14:paraId="4D18BFC9" w14:textId="7CC65541"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Roundwood logs</w:t>
            </w:r>
          </w:p>
        </w:tc>
        <w:tc>
          <w:tcPr>
            <w:tcW w:w="0" w:type="auto"/>
            <w:tcBorders>
              <w:top w:val="single" w:sz="4" w:space="0" w:color="auto"/>
            </w:tcBorders>
            <w:vAlign w:val="center"/>
          </w:tcPr>
          <w:p w14:paraId="498262AD" w14:textId="76220CA6"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1.6488*</w:t>
            </w:r>
          </w:p>
        </w:tc>
        <w:tc>
          <w:tcPr>
            <w:tcW w:w="0" w:type="auto"/>
            <w:tcBorders>
              <w:top w:val="single" w:sz="4" w:space="0" w:color="auto"/>
            </w:tcBorders>
            <w:vAlign w:val="center"/>
          </w:tcPr>
          <w:p w14:paraId="662EF6A0" w14:textId="362DF2EA"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4.10e-2</w:t>
            </w:r>
          </w:p>
        </w:tc>
        <w:tc>
          <w:tcPr>
            <w:tcW w:w="0" w:type="auto"/>
            <w:tcBorders>
              <w:top w:val="single" w:sz="4" w:space="0" w:color="auto"/>
            </w:tcBorders>
            <w:vAlign w:val="center"/>
          </w:tcPr>
          <w:p w14:paraId="54CB281E" w14:textId="6A551BAD" w:rsidR="00375C7C" w:rsidRPr="00395892" w:rsidRDefault="00375C7C" w:rsidP="00EA2079">
            <w:pPr>
              <w:jc w:val="center"/>
              <w:rPr>
                <w:rFonts w:ascii="Times New Roman" w:hAnsi="Times New Roman" w:cs="Times New Roman"/>
                <w:sz w:val="20"/>
                <w:szCs w:val="20"/>
              </w:rPr>
            </w:pPr>
          </w:p>
        </w:tc>
        <w:tc>
          <w:tcPr>
            <w:tcW w:w="0" w:type="auto"/>
            <w:tcBorders>
              <w:top w:val="single" w:sz="4" w:space="0" w:color="auto"/>
            </w:tcBorders>
            <w:vAlign w:val="center"/>
          </w:tcPr>
          <w:p w14:paraId="56F73E4C" w14:textId="71729BAD"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{"citationItems":[{"id":"ITEM-1","itemData":{"DOI":"10.1016/j.jclepro.2024.140677","ISSN":"09596526","abstract":"Biomass, as a raw material, has been identified as a crucial component of decarbonization strategies to mitigate climate change. Decisions on which biomass should be targeted for different purposes are dependent on variables such as availability, chemical composition, and sustainability. Consumer perception often positions non-wood sources, such as bamboo, as environmentally preferable feedstocks for fiber-based product production. Yet, this perceived environmental benefit lacks robust scientific substantiation and standardized methodologies. This study addresses this gap by conducting a cradle-to-gate life cycle assessment (LCA) of twelve biomass production systems encompassing tree plantations, dedicated crops, and agricultural residues for energy and bioproducts manufacture. The evaluated feedstocks include southern softwood, wheat straw, rice straw, rice husk, hemp hurd, sugarcane bagasse, switchgrass, biomass sorghum (United States), eucalyptus (Brazil), bamboo (China), and northern softwood (Canada). Incorporating a critical yet often overlooked factor, this LCA integrates the potential soil organic carbon sequestration (SOC) via below-ground biomass for each biomass type. This consideration significantly alters the estimated carbon intensity per ton of feedstock, potentially reshaping sustainability perceptions as certain systems emerge as carbon sinks. From a cradle-to-farm gate perspective, the assessed global warming potential for biomass production spans 12–245 kg CO2eq per oven-dry ton (ODt), factoring only anthropogenic emissions. However, when accounting for SOC sequestration, the range shifts to −170 to 228 kg CO2eq per ODt, highlighting the potential role of biomass to act as carbon sink systems. By illuminating the dynamic influence of SOC sequestration, this study contributes to a more comprehensive understanding of biomass-related carbon emissions, shedding light on pathways to mitigate environmental impact.","author":[{"dropping-particle":"","family":"Forfora","given":"Naycari","non-dropping-particle":"","parse-names":false,"suffix":""},{"dropping-particle":"","family":"Azuaje","given":"Ivana","non-dropping-particle":"","parse-names":false,"suffix":""},{"dropping-particle":"","family":"Vivas","given":"Keren A.","non-dropping-particle":"","parse-names":false,"suffix":""},{"dropping-particle":"","family":"Vera","given":"Ramon E.","non-dropping-particle":"","parse-names":false,"suffix":""},{"dropping-particle":"","family":"Brito","given":"Amelys","non-dropping-particle":"","parse-names":false,"suffix":""},{"dropping-particle":"","family":"Venditti","given":"Richard","non-dropping-particle":"","parse-names":false,"suffix":""},{"dropping-particle":"","family":"Kelley","given":"Stephen","non-dropping-particle":"","parse-names":false,"suffix":""},{"dropping-particle":"","family":"Tu","given":"Qingshi","non-dropping-particle":"","parse-names":false,"suffix":""},{"dropping-particle":"","family":"Woodley","given":"Alex","non-dropping-particle":"","parse-names":false,"suffix":""},{"dropping-particle":"","family":"Gonzalez","given":"Ronalds","non-dropping-particle":"","parse-names":false,"suffix":""}],"container-title":"Journal of Cleaner Production","id":"ITEM-1","issue":"May 2023","issued":{"date-parts":[["2024"]]},"page":"140677","publisher":"Elsevier Ltd","title":"Evaluating biomass sustainability: Why below-ground carbon sequestration matters","type":"article-journal","volume":"439"},"uris":["http://www.mendeley.com/documents/?uuid=99a7d78b-5cd0-4bea-b13d-64a602f4e08b"]}],"mendeley":{"formattedCitation":"[1]","plainTextFormattedCitation":"[1]","previouslyFormattedCitation":"[10]"},"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[1]</w:t>
            </w:r>
            <w:r w:rsidRPr="00395892">
              <w:rPr>
                <w:rFonts w:ascii="Times New Roman" w:hAnsi="Times New Roman" w:cs="Times New Roman"/>
                <w:sz w:val="20"/>
                <w:szCs w:val="20"/>
              </w:rPr>
              <w:fldChar w:fldCharType="end"/>
            </w:r>
          </w:p>
        </w:tc>
      </w:tr>
      <w:tr w:rsidR="00375C7C" w:rsidRPr="00395892" w14:paraId="29B59AB9" w14:textId="661DCD56" w:rsidTr="00EA2079">
        <w:trPr>
          <w:jc w:val="center"/>
        </w:trPr>
        <w:tc>
          <w:tcPr>
            <w:tcW w:w="0" w:type="auto"/>
            <w:vMerge/>
            <w:vAlign w:val="center"/>
          </w:tcPr>
          <w:p w14:paraId="341F6101" w14:textId="77777777" w:rsidR="00375C7C" w:rsidRPr="00395892" w:rsidRDefault="00375C7C" w:rsidP="00EA2079">
            <w:pPr>
              <w:jc w:val="center"/>
              <w:rPr>
                <w:rFonts w:ascii="Times New Roman" w:hAnsi="Times New Roman" w:cs="Times New Roman"/>
                <w:sz w:val="20"/>
                <w:szCs w:val="20"/>
              </w:rPr>
            </w:pPr>
          </w:p>
        </w:tc>
        <w:tc>
          <w:tcPr>
            <w:tcW w:w="0" w:type="auto"/>
            <w:vAlign w:val="center"/>
          </w:tcPr>
          <w:p w14:paraId="32D921C8" w14:textId="2ABD002F"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Purchased wood chips</w:t>
            </w:r>
          </w:p>
        </w:tc>
        <w:tc>
          <w:tcPr>
            <w:tcW w:w="0" w:type="auto"/>
            <w:vAlign w:val="center"/>
          </w:tcPr>
          <w:p w14:paraId="4EF1B4E5" w14:textId="134C2B34"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0.4161*</w:t>
            </w:r>
          </w:p>
        </w:tc>
        <w:tc>
          <w:tcPr>
            <w:tcW w:w="0" w:type="auto"/>
            <w:vAlign w:val="center"/>
          </w:tcPr>
          <w:p w14:paraId="64160C37" w14:textId="6FB48C03"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3.38e-2</w:t>
            </w:r>
          </w:p>
        </w:tc>
        <w:tc>
          <w:tcPr>
            <w:tcW w:w="0" w:type="auto"/>
            <w:vAlign w:val="center"/>
          </w:tcPr>
          <w:p w14:paraId="6E482508" w14:textId="30065B28" w:rsidR="00375C7C" w:rsidRPr="00395892" w:rsidRDefault="00DE5FA4" w:rsidP="00EA2079">
            <w:pPr>
              <w:jc w:val="center"/>
              <w:rPr>
                <w:rFonts w:ascii="Times New Roman" w:hAnsi="Times New Roman" w:cs="Times New Roman"/>
                <w:sz w:val="20"/>
                <w:szCs w:val="20"/>
              </w:rPr>
            </w:pPr>
            <w:r w:rsidRPr="00395892">
              <w:rPr>
                <w:rFonts w:ascii="Times New Roman" w:hAnsi="Times New Roman" w:cs="Times New Roman"/>
                <w:sz w:val="20"/>
                <w:szCs w:val="20"/>
              </w:rPr>
              <w:t>w</w:t>
            </w:r>
            <w:r w:rsidR="000307DA" w:rsidRPr="00395892">
              <w:rPr>
                <w:rFonts w:ascii="Times New Roman" w:hAnsi="Times New Roman" w:cs="Times New Roman"/>
                <w:sz w:val="20"/>
                <w:szCs w:val="20"/>
              </w:rPr>
              <w:t xml:space="preserve">ood chips, wet, measured as dry mass - Softwood forestry, pine, sustainable forest management </w:t>
            </w:r>
            <w:r w:rsidR="00065AB1" w:rsidRPr="00395892">
              <w:rPr>
                <w:rFonts w:ascii="Times New Roman" w:hAnsi="Times New Roman" w:cs="Times New Roman"/>
                <w:sz w:val="20"/>
                <w:szCs w:val="20"/>
              </w:rPr>
              <w:t>- Rest-of-World</w:t>
            </w:r>
          </w:p>
        </w:tc>
        <w:tc>
          <w:tcPr>
            <w:tcW w:w="0" w:type="auto"/>
            <w:vAlign w:val="center"/>
          </w:tcPr>
          <w:p w14:paraId="205B5361" w14:textId="10CEF2E0"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{"citationItems":[{"id":"ITEM-1","itemData":{"URL":"https://ecoquery.ecoinvent.org/3.10/cutoff/dataset/12115/impact_assessment","accessed":{"date-parts":[["2025","5","30"]]},"id":"ITEM-1","issued":{"date-parts":[["0"]]},"title":"wood chips production, softwood, at sawmill - Rest-of-World - wood chips, wet, measured as dry mass | ecoQuery","type":"webpage"},"uris":["http://www.mendeley.com/documents/?uuid=6d0d792a-00cc-3020-88e3-2506b9a103ff"]}],"mendeley":{"formattedCitation":"[2]","plainTextFormattedCitation":"[2]","previouslyFormattedCitation":"[19]"},"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[2]</w:t>
            </w:r>
            <w:r w:rsidRPr="00395892">
              <w:rPr>
                <w:rFonts w:ascii="Times New Roman" w:hAnsi="Times New Roman" w:cs="Times New Roman"/>
                <w:sz w:val="20"/>
                <w:szCs w:val="20"/>
              </w:rPr>
              <w:fldChar w:fldCharType="end"/>
            </w:r>
          </w:p>
        </w:tc>
      </w:tr>
      <w:tr w:rsidR="00375C7C" w:rsidRPr="00395892" w14:paraId="691D89CA" w14:textId="6A9A82BB" w:rsidTr="00EA2079">
        <w:trPr>
          <w:jc w:val="center"/>
        </w:trPr>
        <w:tc>
          <w:tcPr>
            <w:tcW w:w="0" w:type="auto"/>
            <w:vAlign w:val="center"/>
          </w:tcPr>
          <w:p w14:paraId="36FD6367" w14:textId="3922CA75"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Brownstock Washing</w:t>
            </w:r>
          </w:p>
        </w:tc>
        <w:tc>
          <w:tcPr>
            <w:tcW w:w="0" w:type="auto"/>
            <w:vAlign w:val="center"/>
          </w:tcPr>
          <w:p w14:paraId="31DB491A" w14:textId="0989474E"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Wash Water</w:t>
            </w:r>
          </w:p>
        </w:tc>
        <w:tc>
          <w:tcPr>
            <w:tcW w:w="0" w:type="auto"/>
            <w:vAlign w:val="center"/>
          </w:tcPr>
          <w:p w14:paraId="44902663" w14:textId="0A608E39"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9.1319</w:t>
            </w:r>
          </w:p>
        </w:tc>
        <w:tc>
          <w:tcPr>
            <w:tcW w:w="0" w:type="auto"/>
            <w:vAlign w:val="center"/>
          </w:tcPr>
          <w:p w14:paraId="634B7262" w14:textId="10ED3F0A"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4.33e-4</w:t>
            </w:r>
          </w:p>
        </w:tc>
        <w:tc>
          <w:tcPr>
            <w:tcW w:w="0" w:type="auto"/>
            <w:vAlign w:val="center"/>
          </w:tcPr>
          <w:p w14:paraId="7FB6186F" w14:textId="0AAF573B" w:rsidR="00375C7C"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tap water production, conventional treatment - Rest-of-World - tap water</w:t>
            </w:r>
          </w:p>
        </w:tc>
        <w:tc>
          <w:tcPr>
            <w:tcW w:w="0" w:type="auto"/>
            <w:vAlign w:val="center"/>
          </w:tcPr>
          <w:p w14:paraId="44963F9D" w14:textId="60C1A3CF"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{"citationItems":[{"id":"ITEM-1","itemData":{"URL":"https://ecoquery.ecoinvent.org/3.10/cutoff/dataset/10674/documentation","accessed":{"date-parts":[["2025","5","30"]]},"id":"ITEM-1","issued":{"date-parts":[["0"]]},"title":"tap water production, conventional treatment - Rest-of-World - tap water | ecoQuery","type":"webpage"},"uris":["http://www.mendeley.com/documents/?uuid=0458931e-1e1f-3916-bee8-2af90b8e13e6"]}],"mendeley":{"formattedCitation":"[3]","plainTextFormattedCitation":"[3]","previouslyFormattedCitation":"[20]"},"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[3]</w:t>
            </w:r>
            <w:r w:rsidRPr="00395892">
              <w:rPr>
                <w:rFonts w:ascii="Times New Roman" w:hAnsi="Times New Roman" w:cs="Times New Roman"/>
                <w:sz w:val="20"/>
                <w:szCs w:val="20"/>
              </w:rPr>
              <w:fldChar w:fldCharType="end"/>
            </w:r>
          </w:p>
        </w:tc>
      </w:tr>
      <w:tr w:rsidR="00375C7C" w:rsidRPr="00395892" w14:paraId="644C80EA" w14:textId="5313314B" w:rsidTr="00EA2079">
        <w:trPr>
          <w:jc w:val="center"/>
        </w:trPr>
        <w:tc>
          <w:tcPr>
            <w:tcW w:w="0" w:type="auto"/>
            <w:vAlign w:val="center"/>
          </w:tcPr>
          <w:p w14:paraId="2D3C04D1" w14:textId="1751D533"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Condenser</w:t>
            </w:r>
          </w:p>
        </w:tc>
        <w:tc>
          <w:tcPr>
            <w:tcW w:w="0" w:type="auto"/>
            <w:vAlign w:val="center"/>
          </w:tcPr>
          <w:p w14:paraId="7291981F" w14:textId="0B8E020F"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Water</w:t>
            </w:r>
          </w:p>
        </w:tc>
        <w:tc>
          <w:tcPr>
            <w:tcW w:w="0" w:type="auto"/>
            <w:vAlign w:val="center"/>
          </w:tcPr>
          <w:p w14:paraId="5685C111" w14:textId="4B7FF965"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4.0845</w:t>
            </w:r>
          </w:p>
        </w:tc>
        <w:tc>
          <w:tcPr>
            <w:tcW w:w="0" w:type="auto"/>
            <w:vAlign w:val="center"/>
          </w:tcPr>
          <w:p w14:paraId="42D51C79" w14:textId="57AC268C"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4.88e-4</w:t>
            </w:r>
          </w:p>
        </w:tc>
        <w:tc>
          <w:tcPr>
            <w:tcW w:w="0" w:type="auto"/>
            <w:vAlign w:val="center"/>
          </w:tcPr>
          <w:p w14:paraId="76547960" w14:textId="30B7D246" w:rsidR="00375C7C"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water production, deionised - Rest-of-World - water, deionised</w:t>
            </w:r>
          </w:p>
        </w:tc>
        <w:tc>
          <w:tcPr>
            <w:tcW w:w="0" w:type="auto"/>
            <w:vAlign w:val="center"/>
          </w:tcPr>
          <w:p w14:paraId="2256DA1F" w14:textId="07D44B2C"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{"citationItems":[{"id":"ITEM-1","itemData":{"URL":"https://ecoquery.ecoinvent.org/3.10/cutoff/dataset/7996/documentation","accessed":{"date-parts":[["2025","5","30"]]},"id":"ITEM-1","issued":{"date-parts":[["0"]]},"title":"water production, deionised - Rest-of-World - water, deionised | ecoQuery","type":"webpage"},"uris":["http://www.mendeley.com/documents/?uuid=936971e3-077a-3714-85ca-fe5a613d6932"]}],"mendeley":{"formattedCitation":"[4]","plainTextFormattedCitation":"[4]","previouslyFormattedCitation":"[21]"},"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[4]</w:t>
            </w:r>
            <w:r w:rsidRPr="00395892">
              <w:rPr>
                <w:rFonts w:ascii="Times New Roman" w:hAnsi="Times New Roman" w:cs="Times New Roman"/>
                <w:sz w:val="20"/>
                <w:szCs w:val="20"/>
              </w:rPr>
              <w:fldChar w:fldCharType="end"/>
            </w:r>
          </w:p>
        </w:tc>
      </w:tr>
      <w:tr w:rsidR="00375C7C" w:rsidRPr="00395892" w14:paraId="546A52A1" w14:textId="78FAA2DC" w:rsidTr="00EA2079">
        <w:trPr>
          <w:jc w:val="center"/>
        </w:trPr>
        <w:tc>
          <w:tcPr>
            <w:tcW w:w="0" w:type="auto"/>
            <w:vAlign w:val="center"/>
          </w:tcPr>
          <w:p w14:paraId="65FA85BE" w14:textId="7727A6E4"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Recovery Boiler</w:t>
            </w:r>
          </w:p>
        </w:tc>
        <w:tc>
          <w:tcPr>
            <w:tcW w:w="0" w:type="auto"/>
            <w:vAlign w:val="center"/>
          </w:tcPr>
          <w:p w14:paraId="56E9CA13" w14:textId="1EFD1EDA"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Sodium sulfate make</w:t>
            </w:r>
            <w:r w:rsidR="0005124D" w:rsidRPr="00395892">
              <w:rPr>
                <w:rFonts w:ascii="Times New Roman" w:hAnsi="Times New Roman" w:cs="Times New Roman"/>
                <w:sz w:val="20"/>
                <w:szCs w:val="20"/>
              </w:rPr>
              <w:t>-</w:t>
            </w:r>
            <w:r w:rsidRPr="00395892">
              <w:rPr>
                <w:rFonts w:ascii="Times New Roman" w:hAnsi="Times New Roman" w:cs="Times New Roman"/>
                <w:sz w:val="20"/>
                <w:szCs w:val="20"/>
              </w:rPr>
              <w:t>up</w:t>
            </w:r>
          </w:p>
        </w:tc>
        <w:tc>
          <w:tcPr>
            <w:tcW w:w="0" w:type="auto"/>
            <w:vAlign w:val="center"/>
          </w:tcPr>
          <w:p w14:paraId="61FA2500" w14:textId="078F79C7"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0.0091</w:t>
            </w:r>
          </w:p>
        </w:tc>
        <w:tc>
          <w:tcPr>
            <w:tcW w:w="0" w:type="auto"/>
            <w:vAlign w:val="center"/>
          </w:tcPr>
          <w:p w14:paraId="3F9F8673" w14:textId="737B7E25"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0.60</w:t>
            </w:r>
          </w:p>
        </w:tc>
        <w:tc>
          <w:tcPr>
            <w:tcW w:w="0" w:type="auto"/>
            <w:vAlign w:val="center"/>
          </w:tcPr>
          <w:p w14:paraId="0DC2129B" w14:textId="3815CC12" w:rsidR="00375C7C"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market for sodium sulfate, anhydrite - Rest-of-World - sodium sulfate, anhydrite</w:t>
            </w:r>
          </w:p>
        </w:tc>
        <w:tc>
          <w:tcPr>
            <w:tcW w:w="0" w:type="auto"/>
            <w:vAlign w:val="center"/>
          </w:tcPr>
          <w:p w14:paraId="4246DCB0" w14:textId="21C14007"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{"citationItems":[{"id":"ITEM-1","itemData":{"URL":"https://ecoquery.ecoinvent.org/3.10/cutoff/dataset/256/documentation","accessed":{"date-parts":[["2025","5","30"]]},"id":"ITEM-1","issued":{"date-parts":[["0"]]},"title":"market for sodium sulfate, anhydrite - Rest-of-World - sodium sulfate, anhydrite | ecoQuery","type":"webpage"},"uris":["http://www.mendeley.com/documents/?uuid=091ededa-a900-3699-a015-82de1a46fbc4"]}],"mendeley":{"formattedCitation":"[5]","plainTextFormattedCitation":"[5]","previouslyFormattedCitation":"[22]"},"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[5]</w:t>
            </w:r>
            <w:r w:rsidRPr="00395892">
              <w:rPr>
                <w:rFonts w:ascii="Times New Roman" w:hAnsi="Times New Roman" w:cs="Times New Roman"/>
                <w:sz w:val="20"/>
                <w:szCs w:val="20"/>
              </w:rPr>
              <w:fldChar w:fldCharType="end"/>
            </w:r>
          </w:p>
        </w:tc>
      </w:tr>
      <w:tr w:rsidR="00375C7C" w:rsidRPr="00395892" w14:paraId="6EEF6799" w14:textId="338D3510" w:rsidTr="00EA2079">
        <w:trPr>
          <w:jc w:val="center"/>
        </w:trPr>
        <w:tc>
          <w:tcPr>
            <w:tcW w:w="0" w:type="auto"/>
            <w:vMerge w:val="restart"/>
            <w:vAlign w:val="center"/>
          </w:tcPr>
          <w:p w14:paraId="0DF0DE55" w14:textId="228EB35A"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Slaking/Causticizing</w:t>
            </w:r>
          </w:p>
        </w:tc>
        <w:tc>
          <w:tcPr>
            <w:tcW w:w="0" w:type="auto"/>
            <w:vAlign w:val="center"/>
          </w:tcPr>
          <w:p w14:paraId="6C8E0F4F" w14:textId="6F955407"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Lime make</w:t>
            </w:r>
            <w:r w:rsidR="0005124D" w:rsidRPr="00395892">
              <w:rPr>
                <w:rFonts w:ascii="Times New Roman" w:hAnsi="Times New Roman" w:cs="Times New Roman"/>
                <w:sz w:val="20"/>
                <w:szCs w:val="20"/>
              </w:rPr>
              <w:t>-</w:t>
            </w:r>
            <w:r w:rsidRPr="00395892">
              <w:rPr>
                <w:rFonts w:ascii="Times New Roman" w:hAnsi="Times New Roman" w:cs="Times New Roman"/>
                <w:sz w:val="20"/>
                <w:szCs w:val="20"/>
              </w:rPr>
              <w:t>up</w:t>
            </w:r>
          </w:p>
        </w:tc>
        <w:tc>
          <w:tcPr>
            <w:tcW w:w="0" w:type="auto"/>
            <w:vAlign w:val="center"/>
          </w:tcPr>
          <w:p w14:paraId="20EE3EE4" w14:textId="6A8F298F"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0.0100</w:t>
            </w:r>
          </w:p>
        </w:tc>
        <w:tc>
          <w:tcPr>
            <w:tcW w:w="0" w:type="auto"/>
            <w:vAlign w:val="center"/>
          </w:tcPr>
          <w:p w14:paraId="1E560D7B" w14:textId="671D9BA9"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1.18</w:t>
            </w:r>
          </w:p>
        </w:tc>
        <w:tc>
          <w:tcPr>
            <w:tcW w:w="0" w:type="auto"/>
            <w:vAlign w:val="center"/>
          </w:tcPr>
          <w:p w14:paraId="4E1BD6AF" w14:textId="53312315" w:rsidR="00375C7C"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quicklime production, in pieces, loose - Rest-of-World - quicklime, in pieces, loose</w:t>
            </w:r>
          </w:p>
        </w:tc>
        <w:tc>
          <w:tcPr>
            <w:tcW w:w="0" w:type="auto"/>
            <w:vAlign w:val="center"/>
          </w:tcPr>
          <w:p w14:paraId="4B397A95" w14:textId="6950716A"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{"citationItems":[{"id":"ITEM-1","itemData":{"URL":"https://ecoquery.ecoinvent.org/3.10/cutoff/dataset/2639/documentation","accessed":{"date-parts":[["2025","5","30"]]},"id":"ITEM-1","issued":{"date-parts":[["0"]]},"title":"quicklime production, in pieces, loose - Rest-of-World - quicklime, in pieces, loose | ecoQuery","type":"webpage"},"uris":["http://www.mendeley.com/documents/?uuid=dd3e579e-c17e-3608-8f84-1d9e1b802043"]}],"mendeley":{"formattedCitation":"[6]","plainTextFormattedCitation":"[6]","previouslyFormattedCitation":"[23]"},"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[6]</w:t>
            </w:r>
            <w:r w:rsidRPr="00395892">
              <w:rPr>
                <w:rFonts w:ascii="Times New Roman" w:hAnsi="Times New Roman" w:cs="Times New Roman"/>
                <w:sz w:val="20"/>
                <w:szCs w:val="20"/>
              </w:rPr>
              <w:fldChar w:fldCharType="end"/>
            </w:r>
          </w:p>
        </w:tc>
      </w:tr>
      <w:tr w:rsidR="00375C7C" w:rsidRPr="00395892" w14:paraId="04154C58" w14:textId="772082D0" w:rsidTr="00EA2079">
        <w:trPr>
          <w:jc w:val="center"/>
        </w:trPr>
        <w:tc>
          <w:tcPr>
            <w:tcW w:w="0" w:type="auto"/>
            <w:vMerge/>
            <w:vAlign w:val="center"/>
          </w:tcPr>
          <w:p w14:paraId="71665051" w14:textId="77777777" w:rsidR="00375C7C" w:rsidRPr="00395892" w:rsidRDefault="00375C7C" w:rsidP="00EA2079">
            <w:pPr>
              <w:jc w:val="center"/>
              <w:rPr>
                <w:rFonts w:ascii="Times New Roman" w:hAnsi="Times New Roman" w:cs="Times New Roman"/>
                <w:sz w:val="20"/>
                <w:szCs w:val="20"/>
              </w:rPr>
            </w:pPr>
          </w:p>
        </w:tc>
        <w:tc>
          <w:tcPr>
            <w:tcW w:w="0" w:type="auto"/>
            <w:vAlign w:val="center"/>
          </w:tcPr>
          <w:p w14:paraId="7D241774" w14:textId="4EC591A5"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Sodium hydroxide make</w:t>
            </w:r>
            <w:r w:rsidR="0005124D" w:rsidRPr="00395892">
              <w:rPr>
                <w:rFonts w:ascii="Times New Roman" w:hAnsi="Times New Roman" w:cs="Times New Roman"/>
                <w:sz w:val="20"/>
                <w:szCs w:val="20"/>
              </w:rPr>
              <w:t>-</w:t>
            </w:r>
            <w:r w:rsidRPr="00395892">
              <w:rPr>
                <w:rFonts w:ascii="Times New Roman" w:hAnsi="Times New Roman" w:cs="Times New Roman"/>
                <w:sz w:val="20"/>
                <w:szCs w:val="20"/>
              </w:rPr>
              <w:t>up</w:t>
            </w:r>
          </w:p>
        </w:tc>
        <w:tc>
          <w:tcPr>
            <w:tcW w:w="0" w:type="auto"/>
            <w:vAlign w:val="center"/>
          </w:tcPr>
          <w:p w14:paraId="6CA4A9DC" w14:textId="113A4179"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0.0093</w:t>
            </w:r>
          </w:p>
        </w:tc>
        <w:tc>
          <w:tcPr>
            <w:tcW w:w="0" w:type="auto"/>
            <w:vAlign w:val="center"/>
          </w:tcPr>
          <w:p w14:paraId="2312C8FD" w14:textId="7CA9630E"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t>1.47</w:t>
            </w:r>
          </w:p>
        </w:tc>
        <w:tc>
          <w:tcPr>
            <w:tcW w:w="0" w:type="auto"/>
            <w:vAlign w:val="center"/>
          </w:tcPr>
          <w:p w14:paraId="50A8F94A" w14:textId="67376C54" w:rsidR="00375C7C"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market for sodium hydroxide, without water, in 50% solution state - Rest-of-World - sodium hydroxide, without water, in 50% solution state</w:t>
            </w:r>
          </w:p>
        </w:tc>
        <w:tc>
          <w:tcPr>
            <w:tcW w:w="0" w:type="auto"/>
            <w:vAlign w:val="center"/>
          </w:tcPr>
          <w:p w14:paraId="354759DA" w14:textId="1D07D5FC" w:rsidR="00375C7C" w:rsidRPr="00395892" w:rsidRDefault="00375C7C"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{"citationItems":[{"id":"ITEM-1","itemData":{"URL":"https://ecoquery.ecoinvent.org/3.10/cutoff/dataset/28164/documentation","accessed":{"date-parts":[["2025","5","30"]]},"id":"ITEM-1","issued":{"date-parts":[["0"]]},"title":"market for sodium hydroxide, without water, in 50% solution state - Rest-of-World - sodium hydroxide, without water, in 50% solution state | ecoQuery","type":"webpage"},"uris":["http://www.mendeley.com/documents/?uuid=4f8017b7-2700-3f38-95a0-4af28435c139"]}],"mendeley":{"formattedCitation":"[7]","plainTextFormattedCitation":"[7]","previouslyFormattedCitation":"[24]"},"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[7]</w:t>
            </w:r>
            <w:r w:rsidRPr="00395892">
              <w:rPr>
                <w:rFonts w:ascii="Times New Roman" w:hAnsi="Times New Roman" w:cs="Times New Roman"/>
                <w:sz w:val="20"/>
                <w:szCs w:val="20"/>
              </w:rPr>
              <w:fldChar w:fldCharType="end"/>
            </w:r>
          </w:p>
        </w:tc>
      </w:tr>
      <w:tr w:rsidR="000307DA" w:rsidRPr="00395892" w14:paraId="78CD1371" w14:textId="0D4ED671" w:rsidTr="00EA2079">
        <w:trPr>
          <w:jc w:val="center"/>
        </w:trPr>
        <w:tc>
          <w:tcPr>
            <w:tcW w:w="0" w:type="auto"/>
            <w:vMerge/>
            <w:vAlign w:val="center"/>
          </w:tcPr>
          <w:p w14:paraId="401E8357" w14:textId="77777777" w:rsidR="000307DA" w:rsidRPr="00395892" w:rsidRDefault="000307DA" w:rsidP="00EA2079">
            <w:pPr>
              <w:jc w:val="center"/>
              <w:rPr>
                <w:rFonts w:ascii="Times New Roman" w:hAnsi="Times New Roman" w:cs="Times New Roman"/>
                <w:sz w:val="20"/>
                <w:szCs w:val="20"/>
              </w:rPr>
            </w:pPr>
          </w:p>
        </w:tc>
        <w:tc>
          <w:tcPr>
            <w:tcW w:w="0" w:type="auto"/>
            <w:vAlign w:val="center"/>
          </w:tcPr>
          <w:p w14:paraId="6DA1835C" w14:textId="7B9347D7"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Lime Filter Wash Water</w:t>
            </w:r>
          </w:p>
        </w:tc>
        <w:tc>
          <w:tcPr>
            <w:tcW w:w="0" w:type="auto"/>
            <w:vAlign w:val="center"/>
          </w:tcPr>
          <w:p w14:paraId="683949B2" w14:textId="10126384"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1.7786</w:t>
            </w:r>
          </w:p>
        </w:tc>
        <w:tc>
          <w:tcPr>
            <w:tcW w:w="0" w:type="auto"/>
            <w:vAlign w:val="center"/>
          </w:tcPr>
          <w:p w14:paraId="20A0C837" w14:textId="39201A08"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4.33e-4</w:t>
            </w:r>
          </w:p>
        </w:tc>
        <w:tc>
          <w:tcPr>
            <w:tcW w:w="0" w:type="auto"/>
            <w:vAlign w:val="center"/>
          </w:tcPr>
          <w:p w14:paraId="5E7C3F0A" w14:textId="03B23499"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tap water production, conventional treatment - Rest-of-World - tap water</w:t>
            </w:r>
          </w:p>
        </w:tc>
        <w:tc>
          <w:tcPr>
            <w:tcW w:w="0" w:type="auto"/>
            <w:vAlign w:val="center"/>
          </w:tcPr>
          <w:p w14:paraId="24856327" w14:textId="7D70766D"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{"citationItems":[{"id":"ITEM-1","itemData":{"URL":"https://ecoquery.ecoinvent.org/3.10/cutoff/dataset/10674/documentation","accessed":{"date-parts":[["2025","5","30"]]},"id":"ITEM-1","issued":{"date-parts":[["0"]]},"title":"tap water production, conventional treatment - Rest-of-World - tap water | ecoQuery","type":"webpage"},"uris":["http://www.mendeley.com/documents/?uuid=0458931e-1e1f-3916-bee8-2af90b8e13e6"]}],"mendeley":{"formattedCitation":"[3]","plainTextFormattedCitation":"[3]","previouslyFormattedCitation":"[20]"},"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[3]</w:t>
            </w:r>
            <w:r w:rsidRPr="00395892">
              <w:rPr>
                <w:rFonts w:ascii="Times New Roman" w:hAnsi="Times New Roman" w:cs="Times New Roman"/>
                <w:sz w:val="20"/>
                <w:szCs w:val="20"/>
              </w:rPr>
              <w:fldChar w:fldCharType="end"/>
            </w:r>
          </w:p>
        </w:tc>
      </w:tr>
      <w:tr w:rsidR="000307DA" w:rsidRPr="00395892" w14:paraId="4697A700" w14:textId="2C398831" w:rsidTr="00EA2079">
        <w:trPr>
          <w:jc w:val="center"/>
        </w:trPr>
        <w:tc>
          <w:tcPr>
            <w:tcW w:w="0" w:type="auto"/>
            <w:vMerge w:val="restart"/>
            <w:vAlign w:val="center"/>
          </w:tcPr>
          <w:p w14:paraId="6E6FD7D3" w14:textId="03155B7B"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Lime Kiln</w:t>
            </w:r>
          </w:p>
        </w:tc>
        <w:tc>
          <w:tcPr>
            <w:tcW w:w="0" w:type="auto"/>
            <w:vAlign w:val="center"/>
          </w:tcPr>
          <w:p w14:paraId="53B7AA92" w14:textId="15357AA6"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Natural Gas Usage</w:t>
            </w:r>
          </w:p>
        </w:tc>
        <w:tc>
          <w:tcPr>
            <w:tcW w:w="0" w:type="auto"/>
            <w:vAlign w:val="center"/>
          </w:tcPr>
          <w:p w14:paraId="481772B0" w14:textId="2C806E76"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0.0011</w:t>
            </w:r>
          </w:p>
        </w:tc>
        <w:tc>
          <w:tcPr>
            <w:tcW w:w="0" w:type="auto"/>
            <w:vAlign w:val="center"/>
          </w:tcPr>
          <w:p w14:paraId="1961B84A" w14:textId="31664BBD"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65.98**</w:t>
            </w:r>
          </w:p>
        </w:tc>
        <w:tc>
          <w:tcPr>
            <w:tcW w:w="0" w:type="auto"/>
            <w:vAlign w:val="center"/>
          </w:tcPr>
          <w:p w14:paraId="7BCF7D4C" w14:textId="77777777" w:rsidR="000307DA" w:rsidRPr="00395892" w:rsidRDefault="000307DA" w:rsidP="00EA2079">
            <w:pPr>
              <w:jc w:val="center"/>
              <w:rPr>
                <w:rFonts w:ascii="Times New Roman" w:hAnsi="Times New Roman" w:cs="Times New Roman"/>
                <w:sz w:val="20"/>
                <w:szCs w:val="20"/>
              </w:rPr>
            </w:pPr>
          </w:p>
        </w:tc>
        <w:tc>
          <w:tcPr>
            <w:tcW w:w="0" w:type="auto"/>
            <w:vAlign w:val="center"/>
          </w:tcPr>
          <w:p w14:paraId="362A7C0B" w14:textId="5F8B3DD2"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 xml:space="preserve">ADDIN CSL_CITATION {"citationItems":[{"id":"ITEM-1","itemData":{"DOI":"10.1126/science.aar7204","ISSN":"0036-8075","PMID":"29930092","abstract":"Considerable amounts of the greenhouse gas methane leak from the U.S. oil and natural gas supply chain. Alvarez et al. reassessed the magnitude of this leakage and found that in 2015, supply chain emissions were </w:instrText>
            </w:r>
            <w:r w:rsidRPr="00395892">
              <w:rPr>
                <w:rFonts w:ascii="Cambria Math" w:hAnsi="Cambria Math" w:cs="Cambria Math"/>
                <w:sz w:val="20"/>
                <w:szCs w:val="20"/>
              </w:rPr>
              <w:instrText>∼</w:instrText>
            </w:r>
            <w:r w:rsidRPr="00395892">
              <w:rPr>
                <w:rFonts w:ascii="Times New Roman" w:hAnsi="Times New Roman" w:cs="Times New Roman"/>
                <w:sz w:val="20"/>
                <w:szCs w:val="20"/>
              </w:rPr>
              <w:instrText>60% higher than the U.S. Environmental Protection Agency inventory estimate. They suggest that this discrepancy exists because current inventory methods miss emissions that occur during abnormal operating conditions. These data, and the methodology used to obtain them, could improve and verify international inventories of greenhouse gases and provide a better understanding of mitigation efforts outlined by the Paris Agreement.","author":[{"dropping-particle":"","family":"Alvarez","given":"Ramón A.","non-dropping-particle":"","parse-names":false,"suffix":""},{"dropping-particle":"","family":"Zavala-Araiza","given":"Daniel","non-dropping-particle":"","parse-names":false,"suffix":""},{"dropping-particle":"","family":"Lyon","given":"David R.","non-dropping-particle":"","parse-names":false,"suffix":""},{"dropping-particle":"","family":"Allen","given":"David T.","non-dropping-particle":"","parse-names":false,"suffix":""},{"dropping-particle":"","family":"Barkley","given":"Zachary R.","non-dropping-particle":"","parse-names":false,"suffix":""},{"dropping-particle":"","family":"Brandt","given":"Adam R.","non-dropping-particle":"","parse-names":false,"suffix":""},{"dropping-particle":"","family":"Davis","given":"Kenneth J.","non-dropping-particle":"","parse-names":false,"suffix":""},{"dropping-particle":"","family":"Herndon","given":"Scott C.","non-dropping-particle":"","parse-names":false,"suffix":""},{"dropping-particle":"","family":"Jacob","given":"Daniel J.","non-dropping-particle":"","parse-names":false,"suffix":""},{"dropping-particle":"","family":"Karion","given":"Anna","non-dropping-particle":"","parse-names":false,"suffix":""},{"dropping-particle":"","family":"Kort","given":"Eric A.","non-dropping-particle":"","parse-names":false,"suffix":""},{"dropping-particle":"","family":"Lamb","given":"Brian K.","non-dropping-particle":"","parse-names":false,"suffix":""},{"dropping-particle":"","family":"Lauvaux","given":"Thomas","non-dropping-particle":"","parse-names":false,"suffix":""},{"dropping-particle":"","family":"Maasakkers","given":"Joannes D.","non-dropping-particle":"","parse-names":false,"suffix":""},{"dropping-particle":"","family":"Marchese","given":"Anthony J.","non-dropping-particle":"","parse-names":false,"suffix":""},{"dropping-particle":"","family":"Omara","given":"Mark","non-dropping-particle":"","parse-names":false,"suffix":""},{"dropping-particle":"","family":"Pacala","given":"Stephen W.","non-dropping-particle":"","parse-names":false,"suffix":""},{"dropping-particle":"","family":"Peischl","given":"Jeff","non-dropping-particle":"","parse-names":false,"suffix":""},{"dropping-particle":"","family":"Robinson","given":"Allen L.","non-dropping-particle":"","parse-names":false,"suffix":""},{"dropping-particle":"","family":"Shepson","given":"Paul B.","non-dropping-particle":"","parse-names":false,"suffix":""},{"dropping-particle":"","family":"Sweeney","given":"Colm","non-dropping-particle":"","parse-names":false,"suffix":""},{"dropping-particle":"","family":"Townsend-Small","given":"Amy","non-dropping-particle":"","parse-names":false,"suffix":""},{"dropping-particle":"","family":"Wofsy","given":"Steven C.","non-dropping-particle":"","parse-names":false,"suffix":""},{"dropping-particle":"","family":"Hamburg","given":"Steven P.","non-dropping-particle":"","parse-names":false,"suffix":""}],"container-title":"Science","id":"ITEM-1","issue":"6398","issued":{"date-parts":[["2018","7","13"]]},"page":"186-188","title":"Assessment of methane emissions from the U.S. oil and gas supply chain","type":"article-journal","volume":"361"},"uris":["http://www.mendeley.com/documents/?uuid=e20da8f4-368c-4391-a4ee-6dc2528255c8"]}],"mendeley":{"formattedCitation":"[8]","plainTextFormattedCitation":"[8]","previouslyFormattedCitation":"[2]"},"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[8]</w:t>
            </w:r>
            <w:r w:rsidRPr="00395892">
              <w:rPr>
                <w:rFonts w:ascii="Times New Roman" w:hAnsi="Times New Roman" w:cs="Times New Roman"/>
                <w:sz w:val="20"/>
                <w:szCs w:val="20"/>
              </w:rPr>
              <w:fldChar w:fldCharType="end"/>
            </w:r>
          </w:p>
        </w:tc>
      </w:tr>
      <w:tr w:rsidR="000307DA" w:rsidRPr="00395892" w14:paraId="666A4207" w14:textId="16E58D56" w:rsidTr="00EA2079">
        <w:trPr>
          <w:jc w:val="center"/>
        </w:trPr>
        <w:tc>
          <w:tcPr>
            <w:tcW w:w="0" w:type="auto"/>
            <w:vMerge/>
            <w:vAlign w:val="center"/>
          </w:tcPr>
          <w:p w14:paraId="42EE7567" w14:textId="77777777" w:rsidR="000307DA" w:rsidRPr="00395892" w:rsidRDefault="000307DA" w:rsidP="00EA2079">
            <w:pPr>
              <w:jc w:val="center"/>
              <w:rPr>
                <w:rFonts w:ascii="Times New Roman" w:hAnsi="Times New Roman" w:cs="Times New Roman"/>
                <w:sz w:val="20"/>
                <w:szCs w:val="20"/>
              </w:rPr>
            </w:pPr>
          </w:p>
        </w:tc>
        <w:tc>
          <w:tcPr>
            <w:tcW w:w="0" w:type="auto"/>
            <w:vAlign w:val="center"/>
          </w:tcPr>
          <w:p w14:paraId="511AD86B" w14:textId="1F771B7E"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Scrubber water</w:t>
            </w:r>
          </w:p>
        </w:tc>
        <w:tc>
          <w:tcPr>
            <w:tcW w:w="0" w:type="auto"/>
            <w:vAlign w:val="center"/>
          </w:tcPr>
          <w:p w14:paraId="0DED5F36" w14:textId="57F2CD00"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0.5236</w:t>
            </w:r>
          </w:p>
        </w:tc>
        <w:tc>
          <w:tcPr>
            <w:tcW w:w="0" w:type="auto"/>
            <w:vAlign w:val="center"/>
          </w:tcPr>
          <w:p w14:paraId="552716C6" w14:textId="3372BE2D"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4.33e-4</w:t>
            </w:r>
          </w:p>
        </w:tc>
        <w:tc>
          <w:tcPr>
            <w:tcW w:w="0" w:type="auto"/>
            <w:vAlign w:val="center"/>
          </w:tcPr>
          <w:p w14:paraId="3A3C95B0" w14:textId="669893F7"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tap water production, conventional treatment - Rest-of-World - tap water</w:t>
            </w:r>
          </w:p>
        </w:tc>
        <w:tc>
          <w:tcPr>
            <w:tcW w:w="0" w:type="auto"/>
            <w:vAlign w:val="center"/>
          </w:tcPr>
          <w:p w14:paraId="7F6BDFD3" w14:textId="6206CEE8"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{"citationItems":[{"id":"ITEM-1","itemData":{"URL":"https://ecoquery.ecoinvent.org/3.10/cutoff/dataset/10674/documentation","accessed":{"date-parts":[["2025","5","30"]]},"id":"ITEM-1","issued":{"date-parts":[["0"]]},"title":"tap water production, conventional treatment - Rest-of-World - tap water | ecoQuery","type":"webpage"},"uris":["http://www.mendeley.com/documents/?uuid=0458931e-1e1f-3916-bee8-2af90b8e13e6"]}],"mendeley":{"formattedCitation":"[3]","plainTextFormattedCitation":"[3]","previouslyFormattedCitation":"[20]"},"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[3]</w:t>
            </w:r>
            <w:r w:rsidRPr="00395892">
              <w:rPr>
                <w:rFonts w:ascii="Times New Roman" w:hAnsi="Times New Roman" w:cs="Times New Roman"/>
                <w:sz w:val="20"/>
                <w:szCs w:val="20"/>
              </w:rPr>
              <w:fldChar w:fldCharType="end"/>
            </w:r>
          </w:p>
        </w:tc>
      </w:tr>
      <w:tr w:rsidR="000307DA" w:rsidRPr="00395892" w14:paraId="666245E2" w14:textId="68769BB5" w:rsidTr="00EA2079">
        <w:trPr>
          <w:jc w:val="center"/>
        </w:trPr>
        <w:tc>
          <w:tcPr>
            <w:tcW w:w="0" w:type="auto"/>
            <w:vMerge w:val="restart"/>
            <w:vAlign w:val="center"/>
          </w:tcPr>
          <w:p w14:paraId="1573F537" w14:textId="5CB83515"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Paper Machine</w:t>
            </w:r>
          </w:p>
        </w:tc>
        <w:tc>
          <w:tcPr>
            <w:tcW w:w="0" w:type="auto"/>
            <w:vAlign w:val="center"/>
          </w:tcPr>
          <w:p w14:paraId="1C92FD53" w14:textId="6DCDB541"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Stock preparation water</w:t>
            </w:r>
          </w:p>
        </w:tc>
        <w:tc>
          <w:tcPr>
            <w:tcW w:w="0" w:type="auto"/>
            <w:vAlign w:val="center"/>
          </w:tcPr>
          <w:p w14:paraId="4E0D116C" w14:textId="18AF65F3"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7.4170</w:t>
            </w:r>
          </w:p>
        </w:tc>
        <w:tc>
          <w:tcPr>
            <w:tcW w:w="0" w:type="auto"/>
            <w:vAlign w:val="center"/>
          </w:tcPr>
          <w:p w14:paraId="6C7F34C2" w14:textId="3CA226BE"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4.33e-4</w:t>
            </w:r>
          </w:p>
        </w:tc>
        <w:tc>
          <w:tcPr>
            <w:tcW w:w="0" w:type="auto"/>
            <w:vAlign w:val="center"/>
          </w:tcPr>
          <w:p w14:paraId="6A60EB3A" w14:textId="06716864"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tap water production, conventional treatment - Rest-of-World - tap water</w:t>
            </w:r>
          </w:p>
        </w:tc>
        <w:tc>
          <w:tcPr>
            <w:tcW w:w="0" w:type="auto"/>
            <w:vAlign w:val="center"/>
          </w:tcPr>
          <w:p w14:paraId="29406AE9" w14:textId="414760FF"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{"citationItems":[{"id":"ITEM-1","itemData":{"URL":"https://ecoquery.ecoinvent.org/3.10/cutoff/dataset/10674/documentation","accessed":{"date-parts":[["2025","5","30"]]},"id":"ITEM-1","issued":{"date-parts":[["0"]]},"title":"tap water production, conventional treatment - Rest-of-World - tap water | ecoQuery","type":"webpage"},"uris":["http://www.mendeley.com/documents/?uuid=0458931e-1e1f-3916-bee8-2af90b8e13e6"]}],"mendeley":{"formattedCitation":"[3]","plainTextFormattedCitation":"[3]","previouslyFormattedCitation":"[20]"},"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[3]</w:t>
            </w:r>
            <w:r w:rsidRPr="00395892">
              <w:rPr>
                <w:rFonts w:ascii="Times New Roman" w:hAnsi="Times New Roman" w:cs="Times New Roman"/>
                <w:sz w:val="20"/>
                <w:szCs w:val="20"/>
              </w:rPr>
              <w:fldChar w:fldCharType="end"/>
            </w:r>
          </w:p>
        </w:tc>
      </w:tr>
      <w:tr w:rsidR="000307DA" w:rsidRPr="00395892" w14:paraId="44B59C11" w14:textId="275245A9" w:rsidTr="00EA2079">
        <w:trPr>
          <w:jc w:val="center"/>
        </w:trPr>
        <w:tc>
          <w:tcPr>
            <w:tcW w:w="0" w:type="auto"/>
            <w:vMerge/>
            <w:vAlign w:val="center"/>
          </w:tcPr>
          <w:p w14:paraId="631FCD49" w14:textId="77777777" w:rsidR="000307DA" w:rsidRPr="00395892" w:rsidRDefault="000307DA" w:rsidP="00EA2079">
            <w:pPr>
              <w:jc w:val="center"/>
              <w:rPr>
                <w:rFonts w:ascii="Times New Roman" w:hAnsi="Times New Roman" w:cs="Times New Roman"/>
                <w:sz w:val="20"/>
                <w:szCs w:val="20"/>
              </w:rPr>
            </w:pPr>
          </w:p>
        </w:tc>
        <w:tc>
          <w:tcPr>
            <w:tcW w:w="0" w:type="auto"/>
            <w:vAlign w:val="center"/>
          </w:tcPr>
          <w:p w14:paraId="56134FB8" w14:textId="683FF97D"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Talc</w:t>
            </w:r>
          </w:p>
        </w:tc>
        <w:tc>
          <w:tcPr>
            <w:tcW w:w="0" w:type="auto"/>
            <w:vAlign w:val="center"/>
          </w:tcPr>
          <w:p w14:paraId="3DE63CC1" w14:textId="1BE6D2CD"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0.0063</w:t>
            </w:r>
          </w:p>
        </w:tc>
        <w:tc>
          <w:tcPr>
            <w:tcW w:w="0" w:type="auto"/>
            <w:vAlign w:val="center"/>
          </w:tcPr>
          <w:p w14:paraId="1C5F6E8C" w14:textId="69BF9130"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0.01</w:t>
            </w:r>
          </w:p>
        </w:tc>
        <w:tc>
          <w:tcPr>
            <w:tcW w:w="0" w:type="auto"/>
            <w:vAlign w:val="center"/>
          </w:tcPr>
          <w:p w14:paraId="13407A52" w14:textId="77777777" w:rsidR="000307DA" w:rsidRPr="00395892" w:rsidRDefault="000307DA" w:rsidP="00EA2079">
            <w:pPr>
              <w:jc w:val="center"/>
              <w:rPr>
                <w:rFonts w:ascii="Times New Roman" w:hAnsi="Times New Roman" w:cs="Times New Roman"/>
                <w:sz w:val="20"/>
                <w:szCs w:val="20"/>
              </w:rPr>
            </w:pPr>
          </w:p>
        </w:tc>
        <w:tc>
          <w:tcPr>
            <w:tcW w:w="0" w:type="auto"/>
            <w:vAlign w:val="center"/>
          </w:tcPr>
          <w:p w14:paraId="1A473625" w14:textId="232D130C"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{"citationItems":[{"id":"ITEM-1","itemData":{"DOI":"10.15376/biores.15.2.3899-3914","ISSN":"19302126","abstract":"Greenhouse gas (GHG) emission levels are causing concern as climate change risks are growing, emphasizing the importance of GHG research for better understanding of emission sources. Previous studies on GHG emissions for the pulp and paper industry have ranged in scope from global to regional to site-specific. This study addresses the present knowledge gap of how GHG emissions vary among paper grades in the US. A cradle-to-gate life cycle carbon analysis for 252 mills in the US was performed by integrating large datasets at the production line level. The results indicated that one metric ton of paper product created a production weighted average of 942 kg of carbon dioxide equivalent (kg CO2eq) of GHG emissions. Greenhouse gas emissions varied by pulp and paper grade, from 608 kg CO2eq per metric ton of product to 1978 kg CO2eq per metric ton of product. Overall, fuels were the greatest contributor to the GHG emissions and should be the focus of emission reduction strategies across pulp and paper grades.","author":[{"dropping-particle":"","family":"Tomberlin","given":"Kristen E.","non-dropping-particle":"","parse-names":false,"suffix":""},{"dropping-particle":"","family":"Venditti","given":"Richard","non-dropping-particle":"","parse-names":false,"suffix":""},{"dropping-particle":"","family":"Yao","given":"Yuan","non-dropping-particle":"","parse-names":false,"suffix":""}],"container-title":"BioResources","id":"ITEM-1","issue":"2","issued":{"date-parts":[["2020","4","7"]]},"page":"3899-3914","title":"Life cycle carbon footprint analysis of pulp and paper grades in the United States using production-line-based data and integration","type":"article-journal","volume":"15"},"uris":["http://www.mendeley.com/documents/?uuid=6ee70ecb-ebf0-4b6e-a652-6079750c499f"]}],"mendeley":{"formattedCitation":"[9]","plainTextFormattedCitation":"[9]","previouslyFormattedCitation":"[17]"},"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[9]</w:t>
            </w:r>
            <w:r w:rsidRPr="00395892">
              <w:rPr>
                <w:rFonts w:ascii="Times New Roman" w:hAnsi="Times New Roman" w:cs="Times New Roman"/>
                <w:sz w:val="20"/>
                <w:szCs w:val="20"/>
              </w:rPr>
              <w:fldChar w:fldCharType="end"/>
            </w:r>
          </w:p>
        </w:tc>
      </w:tr>
      <w:tr w:rsidR="000307DA" w:rsidRPr="00395892" w14:paraId="5D9B35B7" w14:textId="38F4E370" w:rsidTr="00EA2079">
        <w:trPr>
          <w:jc w:val="center"/>
        </w:trPr>
        <w:tc>
          <w:tcPr>
            <w:tcW w:w="0" w:type="auto"/>
            <w:vMerge/>
            <w:vAlign w:val="center"/>
          </w:tcPr>
          <w:p w14:paraId="06311DDB" w14:textId="77777777" w:rsidR="000307DA" w:rsidRPr="00395892" w:rsidRDefault="000307DA" w:rsidP="00EA2079">
            <w:pPr>
              <w:jc w:val="center"/>
              <w:rPr>
                <w:rFonts w:ascii="Times New Roman" w:hAnsi="Times New Roman" w:cs="Times New Roman"/>
                <w:sz w:val="20"/>
                <w:szCs w:val="20"/>
              </w:rPr>
            </w:pPr>
          </w:p>
        </w:tc>
        <w:tc>
          <w:tcPr>
            <w:tcW w:w="0" w:type="auto"/>
            <w:vAlign w:val="center"/>
          </w:tcPr>
          <w:p w14:paraId="255320B2" w14:textId="36AA8FEC"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Alum</w:t>
            </w:r>
          </w:p>
        </w:tc>
        <w:tc>
          <w:tcPr>
            <w:tcW w:w="0" w:type="auto"/>
            <w:vAlign w:val="center"/>
          </w:tcPr>
          <w:p w14:paraId="011A00BE" w14:textId="5A61F852"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0.0076</w:t>
            </w:r>
          </w:p>
        </w:tc>
        <w:tc>
          <w:tcPr>
            <w:tcW w:w="0" w:type="auto"/>
            <w:vAlign w:val="center"/>
          </w:tcPr>
          <w:p w14:paraId="42CBEEBC" w14:textId="7C7018FC"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0.69</w:t>
            </w:r>
          </w:p>
        </w:tc>
        <w:tc>
          <w:tcPr>
            <w:tcW w:w="0" w:type="auto"/>
            <w:vAlign w:val="center"/>
          </w:tcPr>
          <w:p w14:paraId="667ED478" w14:textId="77777777" w:rsidR="000307DA" w:rsidRPr="00395892" w:rsidRDefault="000307DA" w:rsidP="00EA2079">
            <w:pPr>
              <w:jc w:val="center"/>
              <w:rPr>
                <w:rFonts w:ascii="Times New Roman" w:hAnsi="Times New Roman" w:cs="Times New Roman"/>
                <w:sz w:val="20"/>
                <w:szCs w:val="20"/>
              </w:rPr>
            </w:pPr>
          </w:p>
        </w:tc>
        <w:tc>
          <w:tcPr>
            <w:tcW w:w="0" w:type="auto"/>
            <w:vAlign w:val="center"/>
          </w:tcPr>
          <w:p w14:paraId="25C609CB" w14:textId="2BA14FCA"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{"citationItems":[{"id":"ITEM-1","itemData":{"DOI":"10.15376/biores.15.2.3899-3914","ISSN":"19302126","abstract":"Greenhouse gas (GHG) emission levels are causing concern as climate change risks are growing, emphasizing the importance of GHG research for better understanding of emission sources. Previous studies on GHG emissions for the pulp and paper industry have ranged in scope from global to regional to site-specific. This study addresses the present knowledge gap of how GHG emissions vary among paper grades in the US. A cradle-to-gate life cycle carbon analysis for 252 mills in the US was performed by integrating large datasets at the production line level. The results indicated that one metric ton of paper product created a production weighted average of 942 kg of carbon dioxide equivalent (kg CO2eq) of GHG emissions. Greenhouse gas emissions varied by pulp and paper grade, from 608 kg CO2eq per metric ton of product to 1978 kg CO2eq per metric ton of product. Overall, fuels were the greatest contributor to the GHG emissions and should be the focus of emission reduction strategies across pulp and paper grades.","author":[{"dropping-particle":"","family":"Tomberlin","given":"Kristen E.","non-dropping-particle":"","parse-names":false,"suffix":""},{"dropping-particle":"","family":"Venditti","given":"Richard","non-dropping-particle":"","parse-names":false,"suffix":""},{"dropping-particle":"","family":"Yao","given":"Yuan","non-dropping-particle":"","parse-names":false,"suffix":""}],"container-title":"BioResources","id":"ITEM-1","issue":"2","issued":{"date-parts":[["2020","4","7"]]},"page":"3899-3914","title":"Life cycle carbon footprint analysis of pulp and paper grades in the United States using production-line-based data and integration","type":"article-journal","volume":"15"},"uris":["http://www.mendeley.com/documents/?uuid=6ee70ecb-ebf0-4b6e-a652-6079750c499f"]}],"mendeley":{"formattedCitation":"[9]","plainTextFormattedCitation":"[9]","previouslyFormattedCitation":"[17]"},"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[9]</w:t>
            </w:r>
            <w:r w:rsidRPr="00395892">
              <w:rPr>
                <w:rFonts w:ascii="Times New Roman" w:hAnsi="Times New Roman" w:cs="Times New Roman"/>
                <w:sz w:val="20"/>
                <w:szCs w:val="20"/>
              </w:rPr>
              <w:fldChar w:fldCharType="end"/>
            </w:r>
          </w:p>
        </w:tc>
      </w:tr>
      <w:tr w:rsidR="000307DA" w:rsidRPr="00395892" w14:paraId="6247E6DB" w14:textId="39727CE0" w:rsidTr="00EA2079">
        <w:trPr>
          <w:jc w:val="center"/>
        </w:trPr>
        <w:tc>
          <w:tcPr>
            <w:tcW w:w="0" w:type="auto"/>
            <w:vMerge/>
            <w:vAlign w:val="center"/>
          </w:tcPr>
          <w:p w14:paraId="26688C45" w14:textId="77777777" w:rsidR="000307DA" w:rsidRPr="00395892" w:rsidRDefault="000307DA" w:rsidP="00EA2079">
            <w:pPr>
              <w:jc w:val="center"/>
              <w:rPr>
                <w:rFonts w:ascii="Times New Roman" w:hAnsi="Times New Roman" w:cs="Times New Roman"/>
                <w:sz w:val="20"/>
                <w:szCs w:val="20"/>
              </w:rPr>
            </w:pPr>
          </w:p>
        </w:tc>
        <w:tc>
          <w:tcPr>
            <w:tcW w:w="0" w:type="auto"/>
            <w:vAlign w:val="center"/>
          </w:tcPr>
          <w:p w14:paraId="13D9E964" w14:textId="768E496B"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Retention Aid</w:t>
            </w:r>
          </w:p>
        </w:tc>
        <w:tc>
          <w:tcPr>
            <w:tcW w:w="0" w:type="auto"/>
            <w:vAlign w:val="center"/>
          </w:tcPr>
          <w:p w14:paraId="29DB6F41" w14:textId="56DA9710"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0.0001</w:t>
            </w:r>
          </w:p>
        </w:tc>
        <w:tc>
          <w:tcPr>
            <w:tcW w:w="0" w:type="auto"/>
            <w:vAlign w:val="center"/>
          </w:tcPr>
          <w:p w14:paraId="21AB8828" w14:textId="423BF746"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4.35</w:t>
            </w:r>
          </w:p>
        </w:tc>
        <w:tc>
          <w:tcPr>
            <w:tcW w:w="0" w:type="auto"/>
            <w:vAlign w:val="center"/>
          </w:tcPr>
          <w:p w14:paraId="52631959" w14:textId="54B7CF5C"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retention aid production, for paper production - Rest-of-World - retention aid, for paper production</w:t>
            </w:r>
          </w:p>
        </w:tc>
        <w:tc>
          <w:tcPr>
            <w:tcW w:w="0" w:type="auto"/>
            <w:vAlign w:val="center"/>
          </w:tcPr>
          <w:p w14:paraId="782D65D4" w14:textId="2AA9E280"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{"citationItems":[{"id":"ITEM-1","itemData":{"URL":"https://ecoquery.ecoinvent.org/3.10/cutoff/dataset/3667/impact_assessment","accessed":{"date-parts":[["2025","5","30"]]},"id":"ITEM-1","issued":{"date-parts":[["0"]]},"title":"retention aid production, for paper production - Rest-of-World - retention aid, for paper production | ecoQuery","type":"webpage"},"uris":["http://www.mendeley.com/documents/?uuid=32534817-5713-303d-9867-62e464fe0206"]}],"mendeley":{"formattedCitation":"[10]","plainTextFormattedCitation":"[10]","previouslyFormattedCitation":"[25]"},"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[10]</w:t>
            </w:r>
            <w:r w:rsidRPr="00395892">
              <w:rPr>
                <w:rFonts w:ascii="Times New Roman" w:hAnsi="Times New Roman" w:cs="Times New Roman"/>
                <w:sz w:val="20"/>
                <w:szCs w:val="20"/>
              </w:rPr>
              <w:fldChar w:fldCharType="end"/>
            </w:r>
          </w:p>
        </w:tc>
      </w:tr>
      <w:tr w:rsidR="000307DA" w:rsidRPr="00395892" w14:paraId="76B9E18F" w14:textId="00A868A9" w:rsidTr="00EA2079">
        <w:trPr>
          <w:jc w:val="center"/>
        </w:trPr>
        <w:tc>
          <w:tcPr>
            <w:tcW w:w="0" w:type="auto"/>
            <w:vAlign w:val="center"/>
          </w:tcPr>
          <w:p w14:paraId="7B703C04" w14:textId="28E9B6C7"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Natural Gas Boiler</w:t>
            </w:r>
          </w:p>
        </w:tc>
        <w:tc>
          <w:tcPr>
            <w:tcW w:w="0" w:type="auto"/>
            <w:vAlign w:val="center"/>
          </w:tcPr>
          <w:p w14:paraId="1BBB6B34" w14:textId="3FAEE422"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Natural Gas Usage</w:t>
            </w:r>
          </w:p>
        </w:tc>
        <w:tc>
          <w:tcPr>
            <w:tcW w:w="0" w:type="auto"/>
            <w:vAlign w:val="center"/>
          </w:tcPr>
          <w:p w14:paraId="000C6636" w14:textId="705B44BE"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0.0049</w:t>
            </w:r>
          </w:p>
        </w:tc>
        <w:tc>
          <w:tcPr>
            <w:tcW w:w="0" w:type="auto"/>
            <w:vAlign w:val="center"/>
          </w:tcPr>
          <w:p w14:paraId="46BD7DD5" w14:textId="3C74705F"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65.98**</w:t>
            </w:r>
          </w:p>
        </w:tc>
        <w:tc>
          <w:tcPr>
            <w:tcW w:w="0" w:type="auto"/>
            <w:vAlign w:val="center"/>
          </w:tcPr>
          <w:p w14:paraId="56EC1B4D" w14:textId="77777777" w:rsidR="000307DA" w:rsidRPr="00395892" w:rsidRDefault="000307DA" w:rsidP="00EA2079">
            <w:pPr>
              <w:jc w:val="center"/>
              <w:rPr>
                <w:rFonts w:ascii="Times New Roman" w:hAnsi="Times New Roman" w:cs="Times New Roman"/>
                <w:sz w:val="20"/>
                <w:szCs w:val="20"/>
              </w:rPr>
            </w:pPr>
          </w:p>
        </w:tc>
        <w:tc>
          <w:tcPr>
            <w:tcW w:w="0" w:type="auto"/>
            <w:vAlign w:val="center"/>
          </w:tcPr>
          <w:p w14:paraId="57C3CB93" w14:textId="3ED044CC"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 xml:space="preserve">ADDIN CSL_CITATION {"citationItems":[{"id":"ITEM-1","itemData":{"DOI":"10.1126/science.aar7204","ISSN":"0036-8075","PMID":"29930092","abstract":"Considerable amounts of the greenhouse gas methane leak from the U.S. oil and natural gas supply chain. Alvarez et al. reassessed the magnitude of this leakage and found that in 2015, supply chain emissions were </w:instrText>
            </w:r>
            <w:r w:rsidRPr="00395892">
              <w:rPr>
                <w:rFonts w:ascii="Cambria Math" w:hAnsi="Cambria Math" w:cs="Cambria Math"/>
                <w:sz w:val="20"/>
                <w:szCs w:val="20"/>
              </w:rPr>
              <w:instrText>∼</w:instrText>
            </w:r>
            <w:r w:rsidRPr="00395892">
              <w:rPr>
                <w:rFonts w:ascii="Times New Roman" w:hAnsi="Times New Roman" w:cs="Times New Roman"/>
                <w:sz w:val="20"/>
                <w:szCs w:val="20"/>
              </w:rPr>
              <w:instrText>60% higher than the U.S. Environmental Protection Agency inventory estimate. They suggest that this discrepancy exists because current inventory methods miss emissions that occur during abnormal operating conditions. These data, and the methodology used to obtain them, could improve and verify international inventories of greenhouse gases and provide a better understanding of mitigation efforts outlined by the Paris Agreement.","author":[{"dropping-particle":"","family":"Alvarez","given":"Ramón A.","non-dropping-particle":"","parse-names":false,"suffix":""},{"dropping-particle":"","family":"Zavala-Araiza","given":"Daniel","non-dropping-particle":"","parse-names":false,"suffix":""},{"dropping-particle":"","family":"Lyon","given":"David R.","non-dropping-particle":"","parse-names":false,"suffix":""},{"dropping-particle":"","family":"Allen","given":"David T.","non-dropping-particle":"","parse-names":false,"suffix":""},{"dropping-particle":"","family":"Barkley","given":"Zachary R.","non-dropping-particle":"","parse-names":false,"suffix":""},{"dropping-particle":"","family":"Brandt","given":"Adam R.","non-dropping-particle":"","parse-names":false,"suffix":""},{"dropping-particle":"","family":"Davis","given":"Kenneth J.","non-dropping-particle":"","parse-names":false,"suffix":""},{"dropping-particle":"","family":"Herndon","given":"Scott C.","non-dropping-particle":"","parse-names":false,"suffix":""},{"dropping-particle":"","family":"Jacob","given":"Daniel J.","non-dropping-particle":"","parse-names":false,"suffix":""},{"dropping-particle":"","family":"Karion","given":"Anna","non-dropping-particle":"","parse-names":false,"suffix":""},{"dropping-particle":"","family":"Kort","given":"Eric A.","non-dropping-particle":"","parse-names":false,"suffix":""},{"dropping-particle":"","family":"Lamb","given":"Brian K.","non-dropping-particle":"","parse-names":false,"suffix":""},{"dropping-particle":"","family":"Lauvaux","given":"Thomas","non-dropping-particle":"","parse-names":false,"suffix":""},{"dropping-particle":"","family":"Maasakkers","given":"Joannes D.","non-dropping-particle":"","parse-names":false,"suffix":""},{"dropping-particle":"","family":"Marchese","given":"Anthony J.","non-dropping-particle":"","parse-names":false,"suffix":""},{"dropping-particle":"","family":"Omara","given":"Mark","non-dropping-particle":"","parse-names":false,"suffix":""},{"dropping-particle":"","family":"Pacala","given":"Stephen W.","non-dropping-particle":"","parse-names":false,"suffix":""},{"dropping-particle":"","family":"Peischl","given":"Jeff","non-dropping-particle":"","parse-names":false,"suffix":""},{"dropping-particle":"","family":"Robinson","given":"Allen L.","non-dropping-particle":"","parse-names":false,"suffix":""},{"dropping-particle":"","family":"Shepson","given":"Paul B.","non-dropping-particle":"","parse-names":false,"suffix":""},{"dropping-particle":"","family":"Sweeney","given":"Colm","non-dropping-particle":"","parse-names":false,"suffix":""},{"dropping-particle":"","family":"Townsend-Small","given":"Amy","non-dropping-particle":"","parse-names":false,"suffix":""},{"dropping-particle":"","family":"Wofsy","given":"Steven C.","non-dropping-particle":"","parse-names":false,"suffix":""},{"dropping-particle":"","family":"Hamburg","given":"Steven P.","non-dropping-particle":"","parse-names":false,"suffix":""}],"container-title":"Science","id":"ITEM-1","issue":"6398","issued":{"date-parts":[["2018","7","13"]]},"page":"186-188","title":"Assessment of methane emissions from the U.S. oil and gas supply chain","type":"article-journal","volume":"361"},"uris":["http://www.mendeley.com/documents/?uuid=e20da8f4-368c-4391-a4ee-6dc2528255c8"]}],"mendeley":{"formattedCitation":"[8]","plainTextFormattedCitation":"[8]","previouslyFormattedCitation":"[2]"},"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[8]</w:t>
            </w:r>
            <w:r w:rsidRPr="00395892">
              <w:rPr>
                <w:rFonts w:ascii="Times New Roman" w:hAnsi="Times New Roman" w:cs="Times New Roman"/>
                <w:sz w:val="20"/>
                <w:szCs w:val="20"/>
              </w:rPr>
              <w:fldChar w:fldCharType="end"/>
            </w:r>
          </w:p>
        </w:tc>
      </w:tr>
      <w:tr w:rsidR="000307DA" w:rsidRPr="00395892" w14:paraId="04BBF5FC" w14:textId="0D659861" w:rsidTr="00EA2079">
        <w:trPr>
          <w:jc w:val="center"/>
        </w:trPr>
        <w:tc>
          <w:tcPr>
            <w:tcW w:w="0" w:type="auto"/>
            <w:tcBorders>
              <w:bottom w:val="single" w:sz="4" w:space="0" w:color="auto"/>
            </w:tcBorders>
            <w:vAlign w:val="center"/>
          </w:tcPr>
          <w:p w14:paraId="540F10C7" w14:textId="43BBFD1F"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Combined Heat Power</w:t>
            </w:r>
          </w:p>
        </w:tc>
        <w:tc>
          <w:tcPr>
            <w:tcW w:w="0" w:type="auto"/>
            <w:tcBorders>
              <w:bottom w:val="single" w:sz="4" w:space="0" w:color="auto"/>
            </w:tcBorders>
            <w:vAlign w:val="center"/>
          </w:tcPr>
          <w:p w14:paraId="61038413" w14:textId="0C713F96"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Condensate make</w:t>
            </w:r>
            <w:r w:rsidR="0005124D" w:rsidRPr="00395892">
              <w:rPr>
                <w:rFonts w:ascii="Times New Roman" w:hAnsi="Times New Roman" w:cs="Times New Roman"/>
                <w:sz w:val="20"/>
                <w:szCs w:val="20"/>
              </w:rPr>
              <w:t>-</w:t>
            </w:r>
            <w:r w:rsidRPr="00395892">
              <w:rPr>
                <w:rFonts w:ascii="Times New Roman" w:hAnsi="Times New Roman" w:cs="Times New Roman"/>
                <w:sz w:val="20"/>
                <w:szCs w:val="20"/>
              </w:rPr>
              <w:t>up</w:t>
            </w:r>
          </w:p>
        </w:tc>
        <w:tc>
          <w:tcPr>
            <w:tcW w:w="0" w:type="auto"/>
            <w:tcBorders>
              <w:bottom w:val="single" w:sz="4" w:space="0" w:color="auto"/>
            </w:tcBorders>
            <w:vAlign w:val="center"/>
          </w:tcPr>
          <w:p w14:paraId="5EEEA850" w14:textId="78692B0D"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4.3894</w:t>
            </w:r>
          </w:p>
        </w:tc>
        <w:tc>
          <w:tcPr>
            <w:tcW w:w="0" w:type="auto"/>
            <w:tcBorders>
              <w:bottom w:val="single" w:sz="4" w:space="0" w:color="auto"/>
            </w:tcBorders>
            <w:vAlign w:val="center"/>
          </w:tcPr>
          <w:p w14:paraId="5292CCEC" w14:textId="1EA91986"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4.88e-4</w:t>
            </w:r>
          </w:p>
        </w:tc>
        <w:tc>
          <w:tcPr>
            <w:tcW w:w="0" w:type="auto"/>
            <w:tcBorders>
              <w:bottom w:val="single" w:sz="4" w:space="0" w:color="auto"/>
            </w:tcBorders>
            <w:vAlign w:val="center"/>
          </w:tcPr>
          <w:p w14:paraId="490F6472" w14:textId="6478B2F5"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t>water production, deionised - Rest-of-World - water, deionised</w:t>
            </w:r>
          </w:p>
        </w:tc>
        <w:tc>
          <w:tcPr>
            <w:tcW w:w="0" w:type="auto"/>
            <w:tcBorders>
              <w:bottom w:val="single" w:sz="4" w:space="0" w:color="auto"/>
            </w:tcBorders>
            <w:vAlign w:val="center"/>
          </w:tcPr>
          <w:p w14:paraId="0D93753E" w14:textId="3AE046F8" w:rsidR="000307DA" w:rsidRPr="00395892" w:rsidRDefault="000307DA" w:rsidP="00EA2079">
            <w:pPr>
              <w:jc w:val="center"/>
              <w:rPr>
                <w:rFonts w:ascii="Times New Roman" w:hAnsi="Times New Roman" w:cs="Times New Roman"/>
                <w:sz w:val="20"/>
                <w:szCs w:val="20"/>
              </w:rPr>
            </w:pPr>
            <w:r w:rsidRPr="00395892">
              <w:rPr>
                <w:rFonts w:ascii="Times New Roman" w:hAnsi="Times New Roman" w:cs="Times New Roman"/>
                <w:sz w:val="20"/>
                <w:szCs w:val="20"/>
              </w:rPr>
              <w:fldChar w:fldCharType="begin" w:fldLock="1"/>
            </w:r>
            <w:r w:rsidRPr="00395892">
              <w:rPr>
                <w:rFonts w:ascii="Times New Roman" w:hAnsi="Times New Roman" w:cs="Times New Roman"/>
                <w:sz w:val="20"/>
                <w:szCs w:val="20"/>
              </w:rPr>
              <w:instrText>ADDIN CSL_CITATION {"citationItems":[{"id":"ITEM-1","itemData":{"URL":"https://ecoquery.ecoinvent.org/3.10/cutoff/dataset/7996/documentation","accessed":{"date-parts":[["2025","5","30"]]},"id":"ITEM-1","issued":{"date-parts":[["0"]]},"title":"water production, deionised - Rest-of-World - water, deionised | ecoQuery","type":"webpage"},"uris":["http://www.mendeley.com/documents/?uuid=936971e3-077a-3714-85ca-fe5a613d6932"]}],"mendeley":{"formattedCitation":"[4]","plainTextFormattedCitation":"[4]","previouslyFormattedCitation":"[21]"},"properties":{"noteIndex":0},"schema":"https://github.com/citation-style-language/schema/raw/master/csl-citation.json"}</w:instrText>
            </w:r>
            <w:r w:rsidRPr="00395892">
              <w:rPr>
                <w:rFonts w:ascii="Times New Roman" w:hAnsi="Times New Roman" w:cs="Times New Roman"/>
                <w:sz w:val="20"/>
                <w:szCs w:val="20"/>
              </w:rPr>
              <w:fldChar w:fldCharType="separate"/>
            </w:r>
            <w:r w:rsidRPr="00395892">
              <w:rPr>
                <w:rFonts w:ascii="Times New Roman" w:hAnsi="Times New Roman" w:cs="Times New Roman"/>
                <w:noProof/>
                <w:sz w:val="20"/>
                <w:szCs w:val="20"/>
              </w:rPr>
              <w:t>[4]</w:t>
            </w:r>
            <w:r w:rsidRPr="00395892">
              <w:rPr>
                <w:rFonts w:ascii="Times New Roman" w:hAnsi="Times New Roman" w:cs="Times New Roman"/>
                <w:sz w:val="20"/>
                <w:szCs w:val="20"/>
              </w:rPr>
              <w:fldChar w:fldCharType="end"/>
            </w:r>
          </w:p>
        </w:tc>
      </w:tr>
    </w:tbl>
    <w:p w14:paraId="7FC2058E" w14:textId="6882C09F" w:rsidR="00144EF9" w:rsidRPr="00395892" w:rsidRDefault="00B62A99">
      <w:pPr>
        <w:rPr>
          <w:rFonts w:ascii="Times New Roman" w:hAnsi="Times New Roman" w:cs="Times New Roman"/>
          <w:sz w:val="22"/>
          <w:szCs w:val="22"/>
        </w:rPr>
      </w:pPr>
      <w:r w:rsidRPr="00395892">
        <w:rPr>
          <w:rFonts w:ascii="Times New Roman" w:hAnsi="Times New Roman" w:cs="Times New Roman"/>
          <w:sz w:val="22"/>
          <w:szCs w:val="22"/>
        </w:rPr>
        <w:t>ad mt: air dry metric ton paper</w:t>
      </w:r>
      <w:r w:rsidR="004C4C03" w:rsidRPr="00395892">
        <w:rPr>
          <w:rFonts w:ascii="Times New Roman" w:hAnsi="Times New Roman" w:cs="Times New Roman"/>
          <w:sz w:val="22"/>
          <w:szCs w:val="22"/>
        </w:rPr>
        <w:t xml:space="preserve">; </w:t>
      </w:r>
      <w:r w:rsidR="00144EF9" w:rsidRPr="00395892">
        <w:rPr>
          <w:rFonts w:ascii="Times New Roman" w:hAnsi="Times New Roman" w:cs="Times New Roman"/>
          <w:sz w:val="22"/>
          <w:szCs w:val="22"/>
        </w:rPr>
        <w:t>od mt: oven-dry metric ton</w:t>
      </w:r>
    </w:p>
    <w:p w14:paraId="15CF6D2F" w14:textId="0675E1D3" w:rsidR="0020567D" w:rsidRDefault="00144EF9">
      <w:pPr>
        <w:rPr>
          <w:rFonts w:ascii="Times New Roman" w:hAnsi="Times New Roman" w:cs="Times New Roman"/>
          <w:sz w:val="22"/>
          <w:szCs w:val="22"/>
        </w:rPr>
      </w:pPr>
      <w:r w:rsidRPr="00395892">
        <w:rPr>
          <w:rFonts w:ascii="Times New Roman" w:hAnsi="Times New Roman" w:cs="Times New Roman"/>
          <w:sz w:val="22"/>
          <w:szCs w:val="22"/>
        </w:rPr>
        <w:t>*od mt/ad mt</w:t>
      </w:r>
      <w:r w:rsidR="004C4C03" w:rsidRPr="00395892">
        <w:rPr>
          <w:rFonts w:ascii="Times New Roman" w:hAnsi="Times New Roman" w:cs="Times New Roman"/>
          <w:sz w:val="22"/>
          <w:szCs w:val="22"/>
        </w:rPr>
        <w:t xml:space="preserve">; </w:t>
      </w:r>
      <w:r w:rsidR="0020567D" w:rsidRPr="00395892">
        <w:rPr>
          <w:rFonts w:ascii="Times New Roman" w:hAnsi="Times New Roman" w:cs="Times New Roman"/>
          <w:sz w:val="22"/>
          <w:szCs w:val="22"/>
        </w:rPr>
        <w:t>*</w:t>
      </w:r>
      <w:r w:rsidRPr="00395892">
        <w:rPr>
          <w:rFonts w:ascii="Times New Roman" w:hAnsi="Times New Roman" w:cs="Times New Roman"/>
          <w:sz w:val="22"/>
          <w:szCs w:val="22"/>
        </w:rPr>
        <w:t>*</w:t>
      </w:r>
      <w:r w:rsidR="0020567D" w:rsidRPr="00395892">
        <w:rPr>
          <w:rFonts w:ascii="Times New Roman" w:hAnsi="Times New Roman" w:cs="Times New Roman"/>
          <w:sz w:val="22"/>
          <w:szCs w:val="22"/>
        </w:rPr>
        <w:t>kg CO</w:t>
      </w:r>
      <w:r w:rsidR="0020567D" w:rsidRPr="00395892">
        <w:rPr>
          <w:rFonts w:ascii="Times New Roman" w:hAnsi="Times New Roman" w:cs="Times New Roman"/>
          <w:sz w:val="22"/>
          <w:szCs w:val="22"/>
          <w:vertAlign w:val="subscript"/>
        </w:rPr>
        <w:t>2e</w:t>
      </w:r>
      <w:r w:rsidR="0020567D" w:rsidRPr="00395892">
        <w:rPr>
          <w:rFonts w:ascii="Times New Roman" w:hAnsi="Times New Roman" w:cs="Times New Roman"/>
          <w:sz w:val="22"/>
          <w:szCs w:val="22"/>
        </w:rPr>
        <w:t>/MMBtu</w:t>
      </w:r>
    </w:p>
    <w:p w14:paraId="12308A1C" w14:textId="20656BCC" w:rsidR="00144EF9" w:rsidRDefault="00144EF9" w:rsidP="00144EF9">
      <w:pPr>
        <w:rPr>
          <w:rFonts w:ascii="Times New Roman" w:hAnsi="Times New Roman" w:cs="Times New Roman"/>
          <w:sz w:val="22"/>
          <w:szCs w:val="22"/>
        </w:rPr>
      </w:pPr>
      <w:r w:rsidRPr="008E5A1E">
        <w:rPr>
          <w:rFonts w:ascii="Times New Roman" w:hAnsi="Times New Roman" w:cs="Times New Roman"/>
          <w:b/>
          <w:bCs/>
          <w:sz w:val="22"/>
          <w:szCs w:val="22"/>
        </w:rPr>
        <w:lastRenderedPageBreak/>
        <w:t>Table S</w:t>
      </w:r>
      <w:r w:rsidR="002B2001">
        <w:rPr>
          <w:rFonts w:ascii="Times New Roman" w:hAnsi="Times New Roman" w:cs="Times New Roman"/>
          <w:b/>
          <w:bCs/>
          <w:sz w:val="22"/>
          <w:szCs w:val="22"/>
        </w:rPr>
        <w:t>3</w:t>
      </w:r>
      <w:r>
        <w:rPr>
          <w:rFonts w:ascii="Times New Roman" w:hAnsi="Times New Roman" w:cs="Times New Roman"/>
          <w:sz w:val="22"/>
          <w:szCs w:val="22"/>
        </w:rPr>
        <w:t>. Pulp and paper mill output normalized to 1 ad mt lineboard production and factor emissions utilized in the LCA.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1525"/>
        <w:gridCol w:w="1378"/>
        <w:gridCol w:w="2180"/>
        <w:gridCol w:w="4909"/>
        <w:gridCol w:w="1068"/>
      </w:tblGrid>
      <w:tr w:rsidR="004C4C03" w:rsidRPr="004C4C03" w14:paraId="6887CEEB" w14:textId="77777777" w:rsidTr="000A2891">
        <w:trPr>
          <w:jc w:val="center"/>
        </w:trPr>
        <w:tc>
          <w:tcPr>
            <w:tcW w:w="0" w:type="auto"/>
            <w:tcBorders>
              <w:top w:val="single" w:sz="4" w:space="0" w:color="auto"/>
              <w:bottom w:val="single" w:sz="4" w:space="0" w:color="auto"/>
            </w:tcBorders>
            <w:vAlign w:val="center"/>
          </w:tcPr>
          <w:p w14:paraId="470E8A4D" w14:textId="77777777" w:rsidR="004C4C03" w:rsidRPr="004C4C03" w:rsidRDefault="004C4C03" w:rsidP="00065AB1">
            <w:pPr>
              <w:jc w:val="center"/>
              <w:rPr>
                <w:rFonts w:ascii="Times New Roman" w:hAnsi="Times New Roman" w:cs="Times New Roman"/>
                <w:b/>
                <w:bCs/>
                <w:sz w:val="20"/>
                <w:szCs w:val="20"/>
              </w:rPr>
            </w:pPr>
            <w:r w:rsidRPr="004C4C03">
              <w:rPr>
                <w:rFonts w:ascii="Times New Roman" w:hAnsi="Times New Roman" w:cs="Times New Roman"/>
                <w:b/>
                <w:bCs/>
                <w:sz w:val="20"/>
                <w:szCs w:val="20"/>
              </w:rPr>
              <w:t>Stage</w:t>
            </w:r>
          </w:p>
        </w:tc>
        <w:tc>
          <w:tcPr>
            <w:tcW w:w="0" w:type="auto"/>
            <w:tcBorders>
              <w:top w:val="single" w:sz="4" w:space="0" w:color="auto"/>
              <w:bottom w:val="single" w:sz="4" w:space="0" w:color="auto"/>
            </w:tcBorders>
            <w:vAlign w:val="center"/>
          </w:tcPr>
          <w:p w14:paraId="13DC739B" w14:textId="77777777" w:rsidR="004C4C03" w:rsidRPr="004C4C03" w:rsidRDefault="004C4C03" w:rsidP="00065AB1">
            <w:pPr>
              <w:jc w:val="center"/>
              <w:rPr>
                <w:rFonts w:ascii="Times New Roman" w:hAnsi="Times New Roman" w:cs="Times New Roman"/>
                <w:b/>
                <w:bCs/>
                <w:sz w:val="20"/>
                <w:szCs w:val="20"/>
              </w:rPr>
            </w:pPr>
            <w:r w:rsidRPr="004C4C03">
              <w:rPr>
                <w:rFonts w:ascii="Times New Roman" w:hAnsi="Times New Roman" w:cs="Times New Roman"/>
                <w:b/>
                <w:bCs/>
                <w:sz w:val="20"/>
                <w:szCs w:val="20"/>
              </w:rPr>
              <w:t>Description</w:t>
            </w:r>
          </w:p>
        </w:tc>
        <w:tc>
          <w:tcPr>
            <w:tcW w:w="0" w:type="auto"/>
            <w:tcBorders>
              <w:top w:val="single" w:sz="4" w:space="0" w:color="auto"/>
              <w:bottom w:val="single" w:sz="4" w:space="0" w:color="auto"/>
            </w:tcBorders>
            <w:vAlign w:val="center"/>
          </w:tcPr>
          <w:p w14:paraId="0B4BCDAA" w14:textId="77777777" w:rsidR="004C4C03" w:rsidRPr="004C4C03" w:rsidRDefault="004C4C03" w:rsidP="00065AB1">
            <w:pPr>
              <w:jc w:val="center"/>
              <w:rPr>
                <w:rFonts w:ascii="Times New Roman" w:hAnsi="Times New Roman" w:cs="Times New Roman"/>
                <w:b/>
                <w:bCs/>
                <w:sz w:val="20"/>
                <w:szCs w:val="20"/>
              </w:rPr>
            </w:pPr>
            <w:r w:rsidRPr="004C4C03">
              <w:rPr>
                <w:rFonts w:ascii="Times New Roman" w:hAnsi="Times New Roman" w:cs="Times New Roman"/>
                <w:b/>
                <w:bCs/>
                <w:sz w:val="20"/>
                <w:szCs w:val="20"/>
              </w:rPr>
              <w:t>Flowrate (mt/ad mt)</w:t>
            </w:r>
          </w:p>
        </w:tc>
        <w:tc>
          <w:tcPr>
            <w:tcW w:w="0" w:type="auto"/>
            <w:tcBorders>
              <w:top w:val="single" w:sz="4" w:space="0" w:color="auto"/>
              <w:bottom w:val="single" w:sz="4" w:space="0" w:color="auto"/>
            </w:tcBorders>
            <w:vAlign w:val="center"/>
          </w:tcPr>
          <w:p w14:paraId="761DA9C1" w14:textId="7D673AB5" w:rsidR="004C4C03" w:rsidRPr="004C4C03" w:rsidRDefault="004C4C03" w:rsidP="00065AB1">
            <w:pPr>
              <w:jc w:val="center"/>
              <w:rPr>
                <w:rFonts w:ascii="Times New Roman" w:hAnsi="Times New Roman" w:cs="Times New Roman"/>
                <w:b/>
                <w:bCs/>
                <w:sz w:val="20"/>
                <w:szCs w:val="20"/>
              </w:rPr>
            </w:pPr>
            <w:r w:rsidRPr="004C4C03">
              <w:rPr>
                <w:rFonts w:ascii="Times New Roman" w:hAnsi="Times New Roman" w:cs="Times New Roman"/>
                <w:b/>
                <w:bCs/>
                <w:sz w:val="20"/>
                <w:szCs w:val="20"/>
              </w:rPr>
              <w:t>Emission Factor (GWP100) (kg CO</w:t>
            </w:r>
            <w:r w:rsidRPr="004C4C03">
              <w:rPr>
                <w:rFonts w:ascii="Times New Roman" w:hAnsi="Times New Roman" w:cs="Times New Roman"/>
                <w:b/>
                <w:bCs/>
                <w:sz w:val="20"/>
                <w:szCs w:val="20"/>
                <w:vertAlign w:val="subscript"/>
              </w:rPr>
              <w:t>2e</w:t>
            </w:r>
            <w:r w:rsidRPr="004C4C03">
              <w:rPr>
                <w:rFonts w:ascii="Times New Roman" w:hAnsi="Times New Roman" w:cs="Times New Roman"/>
                <w:b/>
                <w:bCs/>
                <w:sz w:val="20"/>
                <w:szCs w:val="20"/>
              </w:rPr>
              <w:t>/kg)</w:t>
            </w:r>
          </w:p>
        </w:tc>
        <w:tc>
          <w:tcPr>
            <w:tcW w:w="0" w:type="auto"/>
            <w:tcBorders>
              <w:top w:val="single" w:sz="4" w:space="0" w:color="auto"/>
              <w:bottom w:val="single" w:sz="4" w:space="0" w:color="auto"/>
            </w:tcBorders>
            <w:vAlign w:val="center"/>
          </w:tcPr>
          <w:p w14:paraId="1F8F8015" w14:textId="6ECAE53E" w:rsidR="004C4C03" w:rsidRPr="00395892" w:rsidRDefault="004C4C03" w:rsidP="00065AB1">
            <w:pPr>
              <w:jc w:val="center"/>
              <w:rPr>
                <w:rFonts w:ascii="Times New Roman" w:hAnsi="Times New Roman" w:cs="Times New Roman"/>
                <w:b/>
                <w:bCs/>
                <w:sz w:val="20"/>
                <w:szCs w:val="20"/>
              </w:rPr>
            </w:pPr>
            <w:r w:rsidRPr="00395892">
              <w:rPr>
                <w:rFonts w:ascii="Times New Roman" w:hAnsi="Times New Roman" w:cs="Times New Roman"/>
                <w:b/>
                <w:bCs/>
                <w:sz w:val="20"/>
                <w:szCs w:val="20"/>
              </w:rPr>
              <w:t>Process description - Ecoinvent Cutoff 3.10 database</w:t>
            </w:r>
          </w:p>
        </w:tc>
        <w:tc>
          <w:tcPr>
            <w:tcW w:w="0" w:type="auto"/>
            <w:tcBorders>
              <w:top w:val="single" w:sz="4" w:space="0" w:color="auto"/>
              <w:bottom w:val="single" w:sz="4" w:space="0" w:color="auto"/>
            </w:tcBorders>
            <w:vAlign w:val="center"/>
          </w:tcPr>
          <w:p w14:paraId="6B063763" w14:textId="219656DF" w:rsidR="004C4C03" w:rsidRPr="004C4C03" w:rsidRDefault="004C4C03" w:rsidP="00065AB1">
            <w:pPr>
              <w:jc w:val="center"/>
              <w:rPr>
                <w:rFonts w:ascii="Times New Roman" w:hAnsi="Times New Roman" w:cs="Times New Roman"/>
                <w:b/>
                <w:bCs/>
                <w:sz w:val="20"/>
                <w:szCs w:val="20"/>
              </w:rPr>
            </w:pPr>
            <w:r w:rsidRPr="004C4C03">
              <w:rPr>
                <w:rFonts w:ascii="Times New Roman" w:hAnsi="Times New Roman" w:cs="Times New Roman"/>
                <w:b/>
                <w:bCs/>
                <w:sz w:val="20"/>
                <w:szCs w:val="20"/>
              </w:rPr>
              <w:t>Reference</w:t>
            </w:r>
          </w:p>
        </w:tc>
      </w:tr>
      <w:tr w:rsidR="004C4C03" w:rsidRPr="004C4C03" w14:paraId="7041EDF3" w14:textId="77777777" w:rsidTr="000A2891">
        <w:trPr>
          <w:jc w:val="center"/>
        </w:trPr>
        <w:tc>
          <w:tcPr>
            <w:tcW w:w="0" w:type="auto"/>
            <w:tcBorders>
              <w:top w:val="single" w:sz="4" w:space="0" w:color="auto"/>
            </w:tcBorders>
            <w:vAlign w:val="center"/>
          </w:tcPr>
          <w:p w14:paraId="5AEBEB2D" w14:textId="7781DAA4"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Brownstock Washing</w:t>
            </w:r>
          </w:p>
        </w:tc>
        <w:tc>
          <w:tcPr>
            <w:tcW w:w="0" w:type="auto"/>
            <w:tcBorders>
              <w:top w:val="single" w:sz="4" w:space="0" w:color="auto"/>
            </w:tcBorders>
            <w:vAlign w:val="center"/>
          </w:tcPr>
          <w:p w14:paraId="27AA035C" w14:textId="780C5B67"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Screen rejects</w:t>
            </w:r>
          </w:p>
        </w:tc>
        <w:tc>
          <w:tcPr>
            <w:tcW w:w="0" w:type="auto"/>
            <w:tcBorders>
              <w:top w:val="single" w:sz="4" w:space="0" w:color="auto"/>
            </w:tcBorders>
            <w:vAlign w:val="center"/>
          </w:tcPr>
          <w:p w14:paraId="404FAB20" w14:textId="4E7300F4"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0.0193*</w:t>
            </w:r>
          </w:p>
        </w:tc>
        <w:tc>
          <w:tcPr>
            <w:tcW w:w="0" w:type="auto"/>
            <w:tcBorders>
              <w:top w:val="single" w:sz="4" w:space="0" w:color="auto"/>
            </w:tcBorders>
            <w:vAlign w:val="center"/>
          </w:tcPr>
          <w:p w14:paraId="4B64C823" w14:textId="4E808364"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0.478*</w:t>
            </w:r>
          </w:p>
        </w:tc>
        <w:tc>
          <w:tcPr>
            <w:tcW w:w="0" w:type="auto"/>
            <w:tcBorders>
              <w:top w:val="single" w:sz="4" w:space="0" w:color="auto"/>
            </w:tcBorders>
            <w:vAlign w:val="center"/>
          </w:tcPr>
          <w:p w14:paraId="0395EE16" w14:textId="3379B2BD" w:rsidR="004C4C03" w:rsidRPr="00395892" w:rsidRDefault="00876947" w:rsidP="00065AB1">
            <w:pPr>
              <w:jc w:val="center"/>
              <w:rPr>
                <w:rFonts w:ascii="Times New Roman" w:hAnsi="Times New Roman" w:cs="Times New Roman"/>
                <w:sz w:val="20"/>
                <w:szCs w:val="20"/>
              </w:rPr>
            </w:pPr>
            <w:r w:rsidRPr="00395892">
              <w:rPr>
                <w:rFonts w:ascii="Times New Roman" w:hAnsi="Times New Roman" w:cs="Times New Roman"/>
                <w:sz w:val="20"/>
                <w:szCs w:val="20"/>
              </w:rPr>
              <w:t>treatment of wastewater, average, wastewater treatment - Rest-of-World - wastewater, average</w:t>
            </w:r>
          </w:p>
        </w:tc>
        <w:tc>
          <w:tcPr>
            <w:tcW w:w="0" w:type="auto"/>
            <w:tcBorders>
              <w:top w:val="single" w:sz="4" w:space="0" w:color="auto"/>
            </w:tcBorders>
            <w:vAlign w:val="center"/>
          </w:tcPr>
          <w:p w14:paraId="745EB490" w14:textId="5F315BA7"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fldChar w:fldCharType="begin" w:fldLock="1"/>
            </w:r>
            <w:r w:rsidRPr="004C4C03">
              <w:rPr>
                <w:rFonts w:ascii="Times New Roman" w:hAnsi="Times New Roman" w:cs="Times New Roman"/>
                <w:sz w:val="20"/>
                <w:szCs w:val="20"/>
              </w:rPr>
              <w:instrText>ADDIN CSL_CITATION {"citationItems":[{"id":"ITEM-1","itemData":{"URL":"https://ecoquery.ecoinvent.org/3.10/cutoff/dataset/26546/documentation","accessed":{"date-parts":[["2025","5","30"]]},"id":"ITEM-1","issued":{"date-parts":[["0"]]},"title":"treatment of wastewater, average, wastewater treatment - Rest-of-World - wastewater, average | ecoQuery","type":"webpage"},"uris":["http://www.mendeley.com/documents/?uuid=bc52c1e2-4553-35b7-9bc4-eec3e9341d63"]}],"mendeley":{"formattedCitation":"[11]","plainTextFormattedCitation":"[11]","previouslyFormattedCitation":"[26]"},"properties":{"noteIndex":0},"schema":"https://github.com/citation-style-language/schema/raw/master/csl-citation.json"}</w:instrText>
            </w:r>
            <w:r w:rsidRPr="004C4C03">
              <w:rPr>
                <w:rFonts w:ascii="Times New Roman" w:hAnsi="Times New Roman" w:cs="Times New Roman"/>
                <w:sz w:val="20"/>
                <w:szCs w:val="20"/>
              </w:rPr>
              <w:fldChar w:fldCharType="separate"/>
            </w:r>
            <w:r w:rsidRPr="004C4C03">
              <w:rPr>
                <w:rFonts w:ascii="Times New Roman" w:hAnsi="Times New Roman" w:cs="Times New Roman"/>
                <w:noProof/>
                <w:sz w:val="20"/>
                <w:szCs w:val="20"/>
              </w:rPr>
              <w:t>[11]</w:t>
            </w:r>
            <w:r w:rsidRPr="004C4C03">
              <w:rPr>
                <w:rFonts w:ascii="Times New Roman" w:hAnsi="Times New Roman" w:cs="Times New Roman"/>
                <w:sz w:val="20"/>
                <w:szCs w:val="20"/>
              </w:rPr>
              <w:fldChar w:fldCharType="end"/>
            </w:r>
          </w:p>
        </w:tc>
      </w:tr>
      <w:tr w:rsidR="004C4C03" w:rsidRPr="004C4C03" w14:paraId="324FE852" w14:textId="77777777" w:rsidTr="00065AB1">
        <w:trPr>
          <w:jc w:val="center"/>
        </w:trPr>
        <w:tc>
          <w:tcPr>
            <w:tcW w:w="0" w:type="auto"/>
            <w:vAlign w:val="center"/>
          </w:tcPr>
          <w:p w14:paraId="2C526403" w14:textId="0F5AE8D2"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Evaporators</w:t>
            </w:r>
          </w:p>
        </w:tc>
        <w:tc>
          <w:tcPr>
            <w:tcW w:w="0" w:type="auto"/>
            <w:vAlign w:val="center"/>
          </w:tcPr>
          <w:p w14:paraId="6FD38DBF" w14:textId="646B9725"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Condensate</w:t>
            </w:r>
          </w:p>
        </w:tc>
        <w:tc>
          <w:tcPr>
            <w:tcW w:w="0" w:type="auto"/>
            <w:vAlign w:val="center"/>
          </w:tcPr>
          <w:p w14:paraId="21F1BD3E" w14:textId="0E924F6B"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0.3365</w:t>
            </w:r>
          </w:p>
        </w:tc>
        <w:tc>
          <w:tcPr>
            <w:tcW w:w="0" w:type="auto"/>
            <w:vAlign w:val="center"/>
          </w:tcPr>
          <w:p w14:paraId="51F5B9E1" w14:textId="5DE50516"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0.934</w:t>
            </w:r>
          </w:p>
        </w:tc>
        <w:tc>
          <w:tcPr>
            <w:tcW w:w="0" w:type="auto"/>
            <w:vAlign w:val="center"/>
          </w:tcPr>
          <w:p w14:paraId="6524B805" w14:textId="58BE3BE1" w:rsidR="004C4C03" w:rsidRPr="00395892" w:rsidRDefault="001E12BB" w:rsidP="00065AB1">
            <w:pPr>
              <w:jc w:val="center"/>
              <w:rPr>
                <w:rFonts w:ascii="Times New Roman" w:hAnsi="Times New Roman" w:cs="Times New Roman"/>
                <w:sz w:val="20"/>
                <w:szCs w:val="20"/>
              </w:rPr>
            </w:pPr>
            <w:r w:rsidRPr="00395892">
              <w:rPr>
                <w:rFonts w:ascii="Times New Roman" w:hAnsi="Times New Roman" w:cs="Times New Roman"/>
                <w:sz w:val="20"/>
                <w:szCs w:val="20"/>
              </w:rPr>
              <w:t>treatment of sludge from pulp and paper production, sanitary landfill - Rest-of-World - sludge from pulp and paper production</w:t>
            </w:r>
          </w:p>
        </w:tc>
        <w:tc>
          <w:tcPr>
            <w:tcW w:w="0" w:type="auto"/>
            <w:vAlign w:val="center"/>
          </w:tcPr>
          <w:p w14:paraId="5AE8DC15" w14:textId="29DB825B"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fldChar w:fldCharType="begin" w:fldLock="1"/>
            </w:r>
            <w:r w:rsidRPr="004C4C03">
              <w:rPr>
                <w:rFonts w:ascii="Times New Roman" w:hAnsi="Times New Roman" w:cs="Times New Roman"/>
                <w:sz w:val="20"/>
                <w:szCs w:val="20"/>
              </w:rPr>
              <w:instrText>ADDIN CSL_CITATION {"citationItems":[{"id":"ITEM-1","itemData":{"URL":"https://ecoquery.ecoinvent.org/3.10/cutoff/dataset/1057/documentation","accessed":{"date-parts":[["2025","5","30"]]},"id":"ITEM-1","issued":{"date-parts":[["0"]]},"title":"treatment of sludge from pulp and paper production, sanitary landfill - Rest-of-World - sludge from pulp and paper production | ecoQuery","type":"webpage"},"uris":["http://www.mendeley.com/documents/?uuid=96018c20-d941-304c-870b-a9450f14b92d"]}],"mendeley":{"formattedCitation":"[12]","plainTextFormattedCitation":"[12]","previouslyFormattedCitation":"[27]"},"properties":{"noteIndex":0},"schema":"https://github.com/citation-style-language/schema/raw/master/csl-citation.json"}</w:instrText>
            </w:r>
            <w:r w:rsidRPr="004C4C03">
              <w:rPr>
                <w:rFonts w:ascii="Times New Roman" w:hAnsi="Times New Roman" w:cs="Times New Roman"/>
                <w:sz w:val="20"/>
                <w:szCs w:val="20"/>
              </w:rPr>
              <w:fldChar w:fldCharType="separate"/>
            </w:r>
            <w:r w:rsidRPr="004C4C03">
              <w:rPr>
                <w:rFonts w:ascii="Times New Roman" w:hAnsi="Times New Roman" w:cs="Times New Roman"/>
                <w:noProof/>
                <w:sz w:val="20"/>
                <w:szCs w:val="20"/>
              </w:rPr>
              <w:t>[12]</w:t>
            </w:r>
            <w:r w:rsidRPr="004C4C03">
              <w:rPr>
                <w:rFonts w:ascii="Times New Roman" w:hAnsi="Times New Roman" w:cs="Times New Roman"/>
                <w:sz w:val="20"/>
                <w:szCs w:val="20"/>
              </w:rPr>
              <w:fldChar w:fldCharType="end"/>
            </w:r>
          </w:p>
        </w:tc>
      </w:tr>
      <w:tr w:rsidR="004C4C03" w:rsidRPr="004C4C03" w14:paraId="48E5E059" w14:textId="77777777" w:rsidTr="00065AB1">
        <w:trPr>
          <w:jc w:val="center"/>
        </w:trPr>
        <w:tc>
          <w:tcPr>
            <w:tcW w:w="0" w:type="auto"/>
            <w:vAlign w:val="center"/>
          </w:tcPr>
          <w:p w14:paraId="3E9071B3" w14:textId="1244FDCF"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Recovery Boiler</w:t>
            </w:r>
          </w:p>
        </w:tc>
        <w:tc>
          <w:tcPr>
            <w:tcW w:w="0" w:type="auto"/>
            <w:vAlign w:val="center"/>
          </w:tcPr>
          <w:p w14:paraId="4666A6AF" w14:textId="0BC0C2BC"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CO</w:t>
            </w:r>
            <w:r w:rsidRPr="004C4C03">
              <w:rPr>
                <w:rFonts w:ascii="Times New Roman" w:hAnsi="Times New Roman" w:cs="Times New Roman"/>
                <w:sz w:val="20"/>
                <w:szCs w:val="20"/>
                <w:vertAlign w:val="subscript"/>
              </w:rPr>
              <w:t>2</w:t>
            </w:r>
            <w:r w:rsidRPr="004C4C03">
              <w:rPr>
                <w:rFonts w:ascii="Times New Roman" w:hAnsi="Times New Roman" w:cs="Times New Roman"/>
                <w:sz w:val="20"/>
                <w:szCs w:val="20"/>
              </w:rPr>
              <w:t xml:space="preserve"> in Flue gas</w:t>
            </w:r>
          </w:p>
        </w:tc>
        <w:tc>
          <w:tcPr>
            <w:tcW w:w="0" w:type="auto"/>
            <w:vAlign w:val="center"/>
          </w:tcPr>
          <w:p w14:paraId="6B156C6D" w14:textId="623A60D7"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1.5308</w:t>
            </w:r>
          </w:p>
        </w:tc>
        <w:tc>
          <w:tcPr>
            <w:tcW w:w="0" w:type="auto"/>
            <w:vAlign w:val="center"/>
          </w:tcPr>
          <w:p w14:paraId="2FED7E2C" w14:textId="36010272"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1</w:t>
            </w:r>
          </w:p>
        </w:tc>
        <w:tc>
          <w:tcPr>
            <w:tcW w:w="0" w:type="auto"/>
            <w:vAlign w:val="center"/>
          </w:tcPr>
          <w:p w14:paraId="446A29D2" w14:textId="3856A166" w:rsidR="004C4C03" w:rsidRPr="00395892" w:rsidRDefault="004C4C03" w:rsidP="00065AB1">
            <w:pPr>
              <w:jc w:val="center"/>
              <w:rPr>
                <w:rFonts w:ascii="Times New Roman" w:hAnsi="Times New Roman" w:cs="Times New Roman"/>
                <w:sz w:val="20"/>
                <w:szCs w:val="20"/>
              </w:rPr>
            </w:pPr>
          </w:p>
        </w:tc>
        <w:tc>
          <w:tcPr>
            <w:tcW w:w="0" w:type="auto"/>
            <w:vAlign w:val="center"/>
          </w:tcPr>
          <w:p w14:paraId="450E191A" w14:textId="4CB48549" w:rsidR="004C4C03" w:rsidRPr="004C4C03" w:rsidRDefault="004C4C03" w:rsidP="00065AB1">
            <w:pPr>
              <w:jc w:val="center"/>
              <w:rPr>
                <w:rFonts w:ascii="Times New Roman" w:hAnsi="Times New Roman" w:cs="Times New Roman"/>
                <w:sz w:val="20"/>
                <w:szCs w:val="20"/>
              </w:rPr>
            </w:pPr>
          </w:p>
        </w:tc>
      </w:tr>
      <w:tr w:rsidR="004C4C03" w:rsidRPr="004C4C03" w14:paraId="64B9EC3D" w14:textId="77777777" w:rsidTr="00065AB1">
        <w:trPr>
          <w:jc w:val="center"/>
        </w:trPr>
        <w:tc>
          <w:tcPr>
            <w:tcW w:w="0" w:type="auto"/>
            <w:vAlign w:val="center"/>
          </w:tcPr>
          <w:p w14:paraId="35DC915F" w14:textId="4AED4358"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Slaking/Causticizing</w:t>
            </w:r>
          </w:p>
        </w:tc>
        <w:tc>
          <w:tcPr>
            <w:tcW w:w="0" w:type="auto"/>
            <w:vAlign w:val="center"/>
          </w:tcPr>
          <w:p w14:paraId="69C1B796" w14:textId="56A44831"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Dregs</w:t>
            </w:r>
          </w:p>
        </w:tc>
        <w:tc>
          <w:tcPr>
            <w:tcW w:w="0" w:type="auto"/>
            <w:vAlign w:val="center"/>
          </w:tcPr>
          <w:p w14:paraId="47ACD9AC" w14:textId="356A2571"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0.0081</w:t>
            </w:r>
          </w:p>
        </w:tc>
        <w:tc>
          <w:tcPr>
            <w:tcW w:w="0" w:type="auto"/>
            <w:vAlign w:val="center"/>
          </w:tcPr>
          <w:p w14:paraId="4D276FB4" w14:textId="413566B2"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0.358</w:t>
            </w:r>
          </w:p>
        </w:tc>
        <w:tc>
          <w:tcPr>
            <w:tcW w:w="0" w:type="auto"/>
            <w:vAlign w:val="center"/>
          </w:tcPr>
          <w:p w14:paraId="3C10C902" w14:textId="3D4E25B4" w:rsidR="004C4C03" w:rsidRPr="00395892" w:rsidRDefault="00735475" w:rsidP="00065AB1">
            <w:pPr>
              <w:jc w:val="center"/>
              <w:rPr>
                <w:rFonts w:ascii="Times New Roman" w:hAnsi="Times New Roman" w:cs="Times New Roman"/>
                <w:sz w:val="20"/>
                <w:szCs w:val="20"/>
              </w:rPr>
            </w:pPr>
            <w:r w:rsidRPr="00395892">
              <w:rPr>
                <w:rFonts w:ascii="Times New Roman" w:hAnsi="Times New Roman" w:cs="Times New Roman"/>
                <w:sz w:val="20"/>
                <w:szCs w:val="20"/>
              </w:rPr>
              <w:t>treatment of green liquor dregs, residual material landfill - Rest-of-World - green liquor dregs</w:t>
            </w:r>
          </w:p>
        </w:tc>
        <w:tc>
          <w:tcPr>
            <w:tcW w:w="0" w:type="auto"/>
            <w:vAlign w:val="center"/>
          </w:tcPr>
          <w:p w14:paraId="7CF52C85" w14:textId="37D33122"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fldChar w:fldCharType="begin" w:fldLock="1"/>
            </w:r>
            <w:r w:rsidRPr="004C4C03">
              <w:rPr>
                <w:rFonts w:ascii="Times New Roman" w:hAnsi="Times New Roman" w:cs="Times New Roman"/>
                <w:sz w:val="20"/>
                <w:szCs w:val="20"/>
              </w:rPr>
              <w:instrText>ADDIN CSL_CITATION {"citationItems":[{"id":"ITEM-1","itemData":{"URL":"https://ecoquery.ecoinvent.org/3.10/cutoff/dataset/4921/impact_assessment","accessed":{"date-parts":[["2025","5","30"]]},"id":"ITEM-1","issued":{"date-parts":[["0"]]},"title":"treatment of green liquor dregs, residual material landfill - Rest-of-World - green liquor dregs | ecoQuery","type":"webpage"},"uris":["http://www.mendeley.com/documents/?uuid=1c03e956-facb-362d-b020-845d42aaf33e"]}],"mendeley":{"formattedCitation":"[13]","plainTextFormattedCitation":"[13]","previouslyFormattedCitation":"[28]"},"properties":{"noteIndex":0},"schema":"https://github.com/citation-style-language/schema/raw/master/csl-citation.json"}</w:instrText>
            </w:r>
            <w:r w:rsidRPr="004C4C03">
              <w:rPr>
                <w:rFonts w:ascii="Times New Roman" w:hAnsi="Times New Roman" w:cs="Times New Roman"/>
                <w:sz w:val="20"/>
                <w:szCs w:val="20"/>
              </w:rPr>
              <w:fldChar w:fldCharType="separate"/>
            </w:r>
            <w:r w:rsidRPr="004C4C03">
              <w:rPr>
                <w:rFonts w:ascii="Times New Roman" w:hAnsi="Times New Roman" w:cs="Times New Roman"/>
                <w:noProof/>
                <w:sz w:val="20"/>
                <w:szCs w:val="20"/>
              </w:rPr>
              <w:t>[13]</w:t>
            </w:r>
            <w:r w:rsidRPr="004C4C03">
              <w:rPr>
                <w:rFonts w:ascii="Times New Roman" w:hAnsi="Times New Roman" w:cs="Times New Roman"/>
                <w:sz w:val="20"/>
                <w:szCs w:val="20"/>
              </w:rPr>
              <w:fldChar w:fldCharType="end"/>
            </w:r>
          </w:p>
        </w:tc>
      </w:tr>
      <w:tr w:rsidR="004C4C03" w:rsidRPr="004C4C03" w14:paraId="0349C89A" w14:textId="77777777" w:rsidTr="00065AB1">
        <w:trPr>
          <w:jc w:val="center"/>
        </w:trPr>
        <w:tc>
          <w:tcPr>
            <w:tcW w:w="0" w:type="auto"/>
            <w:vAlign w:val="center"/>
          </w:tcPr>
          <w:p w14:paraId="4BA8DF2A" w14:textId="7D7F349E"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Lime Kiln</w:t>
            </w:r>
          </w:p>
        </w:tc>
        <w:tc>
          <w:tcPr>
            <w:tcW w:w="0" w:type="auto"/>
            <w:vAlign w:val="center"/>
          </w:tcPr>
          <w:p w14:paraId="28862387" w14:textId="40F546D7"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CO</w:t>
            </w:r>
            <w:r w:rsidRPr="004C4C03">
              <w:rPr>
                <w:rFonts w:ascii="Times New Roman" w:hAnsi="Times New Roman" w:cs="Times New Roman"/>
                <w:sz w:val="20"/>
                <w:szCs w:val="20"/>
                <w:vertAlign w:val="subscript"/>
              </w:rPr>
              <w:t>2</w:t>
            </w:r>
            <w:r w:rsidRPr="004C4C03">
              <w:rPr>
                <w:rFonts w:ascii="Times New Roman" w:hAnsi="Times New Roman" w:cs="Times New Roman"/>
                <w:sz w:val="20"/>
                <w:szCs w:val="20"/>
              </w:rPr>
              <w:t xml:space="preserve"> in Flue gas</w:t>
            </w:r>
          </w:p>
        </w:tc>
        <w:tc>
          <w:tcPr>
            <w:tcW w:w="0" w:type="auto"/>
            <w:vAlign w:val="center"/>
          </w:tcPr>
          <w:p w14:paraId="3D0DC0A5" w14:textId="79B09B15"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0.2035</w:t>
            </w:r>
          </w:p>
        </w:tc>
        <w:tc>
          <w:tcPr>
            <w:tcW w:w="0" w:type="auto"/>
            <w:vAlign w:val="center"/>
          </w:tcPr>
          <w:p w14:paraId="53A4422C" w14:textId="38B18AFD"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1</w:t>
            </w:r>
          </w:p>
        </w:tc>
        <w:tc>
          <w:tcPr>
            <w:tcW w:w="0" w:type="auto"/>
            <w:vAlign w:val="center"/>
          </w:tcPr>
          <w:p w14:paraId="64B90705" w14:textId="77777777" w:rsidR="004C4C03" w:rsidRPr="00395892" w:rsidRDefault="004C4C03" w:rsidP="00065AB1">
            <w:pPr>
              <w:jc w:val="center"/>
              <w:rPr>
                <w:rFonts w:ascii="Times New Roman" w:hAnsi="Times New Roman" w:cs="Times New Roman"/>
                <w:sz w:val="20"/>
                <w:szCs w:val="20"/>
              </w:rPr>
            </w:pPr>
          </w:p>
        </w:tc>
        <w:tc>
          <w:tcPr>
            <w:tcW w:w="0" w:type="auto"/>
            <w:vAlign w:val="center"/>
          </w:tcPr>
          <w:p w14:paraId="5F8B6FB8" w14:textId="6AFC1B87" w:rsidR="004C4C03" w:rsidRPr="004C4C03" w:rsidRDefault="004C4C03" w:rsidP="00065AB1">
            <w:pPr>
              <w:jc w:val="center"/>
              <w:rPr>
                <w:rFonts w:ascii="Times New Roman" w:hAnsi="Times New Roman" w:cs="Times New Roman"/>
                <w:sz w:val="20"/>
                <w:szCs w:val="20"/>
              </w:rPr>
            </w:pPr>
          </w:p>
        </w:tc>
      </w:tr>
      <w:tr w:rsidR="004C4C03" w:rsidRPr="004C4C03" w14:paraId="1ED970F8" w14:textId="77777777" w:rsidTr="00065AB1">
        <w:trPr>
          <w:jc w:val="center"/>
        </w:trPr>
        <w:tc>
          <w:tcPr>
            <w:tcW w:w="0" w:type="auto"/>
            <w:vMerge w:val="restart"/>
            <w:vAlign w:val="center"/>
          </w:tcPr>
          <w:p w14:paraId="40A17EDB" w14:textId="1E1263E1"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Paper Machine</w:t>
            </w:r>
          </w:p>
        </w:tc>
        <w:tc>
          <w:tcPr>
            <w:tcW w:w="0" w:type="auto"/>
            <w:vAlign w:val="center"/>
          </w:tcPr>
          <w:p w14:paraId="0E8C7945" w14:textId="1B9A08DA"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Primary screen</w:t>
            </w:r>
          </w:p>
        </w:tc>
        <w:tc>
          <w:tcPr>
            <w:tcW w:w="0" w:type="auto"/>
            <w:vAlign w:val="center"/>
          </w:tcPr>
          <w:p w14:paraId="3E151127" w14:textId="41DC5040"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0.0022</w:t>
            </w:r>
          </w:p>
        </w:tc>
        <w:tc>
          <w:tcPr>
            <w:tcW w:w="0" w:type="auto"/>
            <w:vAlign w:val="center"/>
          </w:tcPr>
          <w:p w14:paraId="493FCAC7" w14:textId="08C3FB51"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0.934</w:t>
            </w:r>
          </w:p>
        </w:tc>
        <w:tc>
          <w:tcPr>
            <w:tcW w:w="0" w:type="auto"/>
            <w:vAlign w:val="center"/>
          </w:tcPr>
          <w:p w14:paraId="61DB520A" w14:textId="747F97D3" w:rsidR="004C4C03" w:rsidRPr="00395892" w:rsidRDefault="001E12BB" w:rsidP="00065AB1">
            <w:pPr>
              <w:jc w:val="center"/>
              <w:rPr>
                <w:rFonts w:ascii="Times New Roman" w:hAnsi="Times New Roman" w:cs="Times New Roman"/>
                <w:sz w:val="20"/>
                <w:szCs w:val="20"/>
              </w:rPr>
            </w:pPr>
            <w:r w:rsidRPr="00395892">
              <w:rPr>
                <w:rFonts w:ascii="Times New Roman" w:hAnsi="Times New Roman" w:cs="Times New Roman"/>
                <w:sz w:val="20"/>
                <w:szCs w:val="20"/>
              </w:rPr>
              <w:t>treatment of sludge from pulp and paper production, sanitary landfill - Rest-of-World - sludge from pulp and paper production</w:t>
            </w:r>
          </w:p>
        </w:tc>
        <w:tc>
          <w:tcPr>
            <w:tcW w:w="0" w:type="auto"/>
            <w:vAlign w:val="center"/>
          </w:tcPr>
          <w:p w14:paraId="2F530451" w14:textId="294F4A1F"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fldChar w:fldCharType="begin" w:fldLock="1"/>
            </w:r>
            <w:r w:rsidRPr="004C4C03">
              <w:rPr>
                <w:rFonts w:ascii="Times New Roman" w:hAnsi="Times New Roman" w:cs="Times New Roman"/>
                <w:sz w:val="20"/>
                <w:szCs w:val="20"/>
              </w:rPr>
              <w:instrText>ADDIN CSL_CITATION {"citationItems":[{"id":"ITEM-1","itemData":{"URL":"https://ecoquery.ecoinvent.org/3.10/cutoff/dataset/1057/documentation","accessed":{"date-parts":[["2025","5","30"]]},"id":"ITEM-1","issued":{"date-parts":[["0"]]},"title":"treatment of sludge from pulp and paper production, sanitary landfill - Rest-of-World - sludge from pulp and paper production | ecoQuery","type":"webpage"},"uris":["http://www.mendeley.com/documents/?uuid=96018c20-d941-304c-870b-a9450f14b92d"]}],"mendeley":{"formattedCitation":"[12]","plainTextFormattedCitation":"[12]","previouslyFormattedCitation":"[27]"},"properties":{"noteIndex":0},"schema":"https://github.com/citation-style-language/schema/raw/master/csl-citation.json"}</w:instrText>
            </w:r>
            <w:r w:rsidRPr="004C4C03">
              <w:rPr>
                <w:rFonts w:ascii="Times New Roman" w:hAnsi="Times New Roman" w:cs="Times New Roman"/>
                <w:sz w:val="20"/>
                <w:szCs w:val="20"/>
              </w:rPr>
              <w:fldChar w:fldCharType="separate"/>
            </w:r>
            <w:r w:rsidRPr="004C4C03">
              <w:rPr>
                <w:rFonts w:ascii="Times New Roman" w:hAnsi="Times New Roman" w:cs="Times New Roman"/>
                <w:noProof/>
                <w:sz w:val="20"/>
                <w:szCs w:val="20"/>
              </w:rPr>
              <w:t>[12]</w:t>
            </w:r>
            <w:r w:rsidRPr="004C4C03">
              <w:rPr>
                <w:rFonts w:ascii="Times New Roman" w:hAnsi="Times New Roman" w:cs="Times New Roman"/>
                <w:sz w:val="20"/>
                <w:szCs w:val="20"/>
              </w:rPr>
              <w:fldChar w:fldCharType="end"/>
            </w:r>
          </w:p>
        </w:tc>
      </w:tr>
      <w:tr w:rsidR="004C4C03" w:rsidRPr="004C4C03" w14:paraId="77175744" w14:textId="77777777" w:rsidTr="00065AB1">
        <w:trPr>
          <w:jc w:val="center"/>
        </w:trPr>
        <w:tc>
          <w:tcPr>
            <w:tcW w:w="0" w:type="auto"/>
            <w:vMerge/>
            <w:vAlign w:val="center"/>
          </w:tcPr>
          <w:p w14:paraId="16CF8FE5" w14:textId="77777777" w:rsidR="004C4C03" w:rsidRPr="004C4C03" w:rsidRDefault="004C4C03" w:rsidP="00065AB1">
            <w:pPr>
              <w:jc w:val="center"/>
              <w:rPr>
                <w:rFonts w:ascii="Times New Roman" w:hAnsi="Times New Roman" w:cs="Times New Roman"/>
                <w:sz w:val="20"/>
                <w:szCs w:val="20"/>
              </w:rPr>
            </w:pPr>
          </w:p>
        </w:tc>
        <w:tc>
          <w:tcPr>
            <w:tcW w:w="0" w:type="auto"/>
            <w:vAlign w:val="center"/>
          </w:tcPr>
          <w:p w14:paraId="33D007B4" w14:textId="3F601D3F"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Secondary screen</w:t>
            </w:r>
          </w:p>
        </w:tc>
        <w:tc>
          <w:tcPr>
            <w:tcW w:w="0" w:type="auto"/>
            <w:vAlign w:val="center"/>
          </w:tcPr>
          <w:p w14:paraId="4EC4511E" w14:textId="444E6C9F"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0.0018</w:t>
            </w:r>
          </w:p>
        </w:tc>
        <w:tc>
          <w:tcPr>
            <w:tcW w:w="0" w:type="auto"/>
            <w:vAlign w:val="center"/>
          </w:tcPr>
          <w:p w14:paraId="5C68C5BC" w14:textId="25323636"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0.934</w:t>
            </w:r>
          </w:p>
        </w:tc>
        <w:tc>
          <w:tcPr>
            <w:tcW w:w="0" w:type="auto"/>
            <w:vAlign w:val="center"/>
          </w:tcPr>
          <w:p w14:paraId="00E0D845" w14:textId="65A3A3AC" w:rsidR="004C4C03" w:rsidRPr="00395892" w:rsidRDefault="001E12BB" w:rsidP="00065AB1">
            <w:pPr>
              <w:jc w:val="center"/>
              <w:rPr>
                <w:rFonts w:ascii="Times New Roman" w:hAnsi="Times New Roman" w:cs="Times New Roman"/>
                <w:sz w:val="20"/>
                <w:szCs w:val="20"/>
              </w:rPr>
            </w:pPr>
            <w:r w:rsidRPr="00395892">
              <w:rPr>
                <w:rFonts w:ascii="Times New Roman" w:hAnsi="Times New Roman" w:cs="Times New Roman"/>
                <w:sz w:val="20"/>
                <w:szCs w:val="20"/>
              </w:rPr>
              <w:t>treatment of sludge from pulp and paper production, sanitary landfill - Rest-of-World - sludge from pulp and paper production</w:t>
            </w:r>
          </w:p>
        </w:tc>
        <w:tc>
          <w:tcPr>
            <w:tcW w:w="0" w:type="auto"/>
            <w:vAlign w:val="center"/>
          </w:tcPr>
          <w:p w14:paraId="3A76B555" w14:textId="35E72E1D"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fldChar w:fldCharType="begin" w:fldLock="1"/>
            </w:r>
            <w:r w:rsidRPr="004C4C03">
              <w:rPr>
                <w:rFonts w:ascii="Times New Roman" w:hAnsi="Times New Roman" w:cs="Times New Roman"/>
                <w:sz w:val="20"/>
                <w:szCs w:val="20"/>
              </w:rPr>
              <w:instrText>ADDIN CSL_CITATION {"citationItems":[{"id":"ITEM-1","itemData":{"URL":"https://ecoquery.ecoinvent.org/3.10/cutoff/dataset/1057/documentation","accessed":{"date-parts":[["2025","5","30"]]},"id":"ITEM-1","issued":{"date-parts":[["0"]]},"title":"treatment of sludge from pulp and paper production, sanitary landfill - Rest-of-World - sludge from pulp and paper production | ecoQuery","type":"webpage"},"uris":["http://www.mendeley.com/documents/?uuid=96018c20-d941-304c-870b-a9450f14b92d"]}],"mendeley":{"formattedCitation":"[12]","plainTextFormattedCitation":"[12]","previouslyFormattedCitation":"[27]"},"properties":{"noteIndex":0},"schema":"https://github.com/citation-style-language/schema/raw/master/csl-citation.json"}</w:instrText>
            </w:r>
            <w:r w:rsidRPr="004C4C03">
              <w:rPr>
                <w:rFonts w:ascii="Times New Roman" w:hAnsi="Times New Roman" w:cs="Times New Roman"/>
                <w:sz w:val="20"/>
                <w:szCs w:val="20"/>
              </w:rPr>
              <w:fldChar w:fldCharType="separate"/>
            </w:r>
            <w:r w:rsidRPr="004C4C03">
              <w:rPr>
                <w:rFonts w:ascii="Times New Roman" w:hAnsi="Times New Roman" w:cs="Times New Roman"/>
                <w:noProof/>
                <w:sz w:val="20"/>
                <w:szCs w:val="20"/>
              </w:rPr>
              <w:t>[12]</w:t>
            </w:r>
            <w:r w:rsidRPr="004C4C03">
              <w:rPr>
                <w:rFonts w:ascii="Times New Roman" w:hAnsi="Times New Roman" w:cs="Times New Roman"/>
                <w:sz w:val="20"/>
                <w:szCs w:val="20"/>
              </w:rPr>
              <w:fldChar w:fldCharType="end"/>
            </w:r>
          </w:p>
        </w:tc>
      </w:tr>
      <w:tr w:rsidR="004C4C03" w:rsidRPr="004C4C03" w14:paraId="147B984A" w14:textId="77777777" w:rsidTr="00065AB1">
        <w:trPr>
          <w:jc w:val="center"/>
        </w:trPr>
        <w:tc>
          <w:tcPr>
            <w:tcW w:w="0" w:type="auto"/>
            <w:vMerge/>
            <w:vAlign w:val="center"/>
          </w:tcPr>
          <w:p w14:paraId="557BC04A" w14:textId="102DBEFF" w:rsidR="004C4C03" w:rsidRPr="004C4C03" w:rsidRDefault="004C4C03" w:rsidP="00065AB1">
            <w:pPr>
              <w:jc w:val="center"/>
              <w:rPr>
                <w:rFonts w:ascii="Times New Roman" w:hAnsi="Times New Roman" w:cs="Times New Roman"/>
                <w:sz w:val="20"/>
                <w:szCs w:val="20"/>
              </w:rPr>
            </w:pPr>
          </w:p>
        </w:tc>
        <w:tc>
          <w:tcPr>
            <w:tcW w:w="0" w:type="auto"/>
            <w:vAlign w:val="center"/>
          </w:tcPr>
          <w:p w14:paraId="078CC901" w14:textId="148C5749"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Excess water to sewer</w:t>
            </w:r>
          </w:p>
        </w:tc>
        <w:tc>
          <w:tcPr>
            <w:tcW w:w="0" w:type="auto"/>
            <w:vAlign w:val="center"/>
          </w:tcPr>
          <w:p w14:paraId="3F07D0FA" w14:textId="5B105813"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12.3651*</w:t>
            </w:r>
          </w:p>
        </w:tc>
        <w:tc>
          <w:tcPr>
            <w:tcW w:w="0" w:type="auto"/>
            <w:vAlign w:val="center"/>
          </w:tcPr>
          <w:p w14:paraId="29E8E7B4" w14:textId="631CFD18"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0.478*</w:t>
            </w:r>
          </w:p>
        </w:tc>
        <w:tc>
          <w:tcPr>
            <w:tcW w:w="0" w:type="auto"/>
            <w:vAlign w:val="center"/>
          </w:tcPr>
          <w:p w14:paraId="3476F1C2" w14:textId="2A172E4B" w:rsidR="004C4C03" w:rsidRPr="00395892" w:rsidRDefault="00876947" w:rsidP="00065AB1">
            <w:pPr>
              <w:jc w:val="center"/>
              <w:rPr>
                <w:rFonts w:ascii="Times New Roman" w:hAnsi="Times New Roman" w:cs="Times New Roman"/>
                <w:sz w:val="20"/>
                <w:szCs w:val="20"/>
              </w:rPr>
            </w:pPr>
            <w:r w:rsidRPr="00395892">
              <w:rPr>
                <w:rFonts w:ascii="Times New Roman" w:hAnsi="Times New Roman" w:cs="Times New Roman"/>
                <w:sz w:val="20"/>
                <w:szCs w:val="20"/>
              </w:rPr>
              <w:t>treatment of wastewater, average, wastewater treatment - Rest-of-World - wastewater, average</w:t>
            </w:r>
          </w:p>
        </w:tc>
        <w:tc>
          <w:tcPr>
            <w:tcW w:w="0" w:type="auto"/>
            <w:vAlign w:val="center"/>
          </w:tcPr>
          <w:p w14:paraId="670DB8E8" w14:textId="4CD5785A"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fldChar w:fldCharType="begin" w:fldLock="1"/>
            </w:r>
            <w:r w:rsidRPr="004C4C03">
              <w:rPr>
                <w:rFonts w:ascii="Times New Roman" w:hAnsi="Times New Roman" w:cs="Times New Roman"/>
                <w:sz w:val="20"/>
                <w:szCs w:val="20"/>
              </w:rPr>
              <w:instrText>ADDIN CSL_CITATION {"citationItems":[{"id":"ITEM-1","itemData":{"URL":"https://ecoquery.ecoinvent.org/3.10/cutoff/dataset/26546/documentation","accessed":{"date-parts":[["2025","5","30"]]},"id":"ITEM-1","issued":{"date-parts":[["0"]]},"title":"treatment of wastewater, average, wastewater treatment - Rest-of-World - wastewater, average | ecoQuery","type":"webpage"},"uris":["http://www.mendeley.com/documents/?uuid=bc52c1e2-4553-35b7-9bc4-eec3e9341d63"]}],"mendeley":{"formattedCitation":"[11]","plainTextFormattedCitation":"[11]","previouslyFormattedCitation":"[26]"},"properties":{"noteIndex":0},"schema":"https://github.com/citation-style-language/schema/raw/master/csl-citation.json"}</w:instrText>
            </w:r>
            <w:r w:rsidRPr="004C4C03">
              <w:rPr>
                <w:rFonts w:ascii="Times New Roman" w:hAnsi="Times New Roman" w:cs="Times New Roman"/>
                <w:sz w:val="20"/>
                <w:szCs w:val="20"/>
              </w:rPr>
              <w:fldChar w:fldCharType="separate"/>
            </w:r>
            <w:r w:rsidRPr="004C4C03">
              <w:rPr>
                <w:rFonts w:ascii="Times New Roman" w:hAnsi="Times New Roman" w:cs="Times New Roman"/>
                <w:noProof/>
                <w:sz w:val="20"/>
                <w:szCs w:val="20"/>
              </w:rPr>
              <w:t>[11]</w:t>
            </w:r>
            <w:r w:rsidRPr="004C4C03">
              <w:rPr>
                <w:rFonts w:ascii="Times New Roman" w:hAnsi="Times New Roman" w:cs="Times New Roman"/>
                <w:sz w:val="20"/>
                <w:szCs w:val="20"/>
              </w:rPr>
              <w:fldChar w:fldCharType="end"/>
            </w:r>
          </w:p>
        </w:tc>
      </w:tr>
      <w:tr w:rsidR="004C4C03" w:rsidRPr="004C4C03" w14:paraId="4AEC07B4" w14:textId="77777777" w:rsidTr="000A2891">
        <w:trPr>
          <w:jc w:val="center"/>
        </w:trPr>
        <w:tc>
          <w:tcPr>
            <w:tcW w:w="0" w:type="auto"/>
            <w:vAlign w:val="center"/>
          </w:tcPr>
          <w:p w14:paraId="648E19F6" w14:textId="6FD3C0D5"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Biomass Boiler</w:t>
            </w:r>
          </w:p>
        </w:tc>
        <w:tc>
          <w:tcPr>
            <w:tcW w:w="0" w:type="auto"/>
            <w:vAlign w:val="center"/>
          </w:tcPr>
          <w:p w14:paraId="3A86CC5B" w14:textId="6317419C"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CO</w:t>
            </w:r>
            <w:r w:rsidRPr="004C4C03">
              <w:rPr>
                <w:rFonts w:ascii="Times New Roman" w:hAnsi="Times New Roman" w:cs="Times New Roman"/>
                <w:sz w:val="20"/>
                <w:szCs w:val="20"/>
                <w:vertAlign w:val="subscript"/>
              </w:rPr>
              <w:t>2</w:t>
            </w:r>
            <w:r w:rsidRPr="004C4C03">
              <w:rPr>
                <w:rFonts w:ascii="Times New Roman" w:hAnsi="Times New Roman" w:cs="Times New Roman"/>
                <w:sz w:val="20"/>
                <w:szCs w:val="20"/>
              </w:rPr>
              <w:t xml:space="preserve"> in Flue gas</w:t>
            </w:r>
          </w:p>
        </w:tc>
        <w:tc>
          <w:tcPr>
            <w:tcW w:w="0" w:type="auto"/>
            <w:vAlign w:val="center"/>
          </w:tcPr>
          <w:p w14:paraId="605A9EAA" w14:textId="67FF0761"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0.4918</w:t>
            </w:r>
          </w:p>
        </w:tc>
        <w:tc>
          <w:tcPr>
            <w:tcW w:w="0" w:type="auto"/>
            <w:vAlign w:val="center"/>
          </w:tcPr>
          <w:p w14:paraId="0F85D746" w14:textId="6A2661C6"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1</w:t>
            </w:r>
          </w:p>
        </w:tc>
        <w:tc>
          <w:tcPr>
            <w:tcW w:w="0" w:type="auto"/>
            <w:vAlign w:val="center"/>
          </w:tcPr>
          <w:p w14:paraId="021390F5" w14:textId="77777777" w:rsidR="004C4C03" w:rsidRPr="00395892" w:rsidRDefault="004C4C03" w:rsidP="00065AB1">
            <w:pPr>
              <w:jc w:val="center"/>
              <w:rPr>
                <w:rFonts w:ascii="Times New Roman" w:hAnsi="Times New Roman" w:cs="Times New Roman"/>
                <w:sz w:val="20"/>
                <w:szCs w:val="20"/>
              </w:rPr>
            </w:pPr>
          </w:p>
        </w:tc>
        <w:tc>
          <w:tcPr>
            <w:tcW w:w="0" w:type="auto"/>
            <w:vAlign w:val="center"/>
          </w:tcPr>
          <w:p w14:paraId="1CA0410B" w14:textId="52257558" w:rsidR="004C4C03" w:rsidRPr="004C4C03" w:rsidRDefault="004C4C03" w:rsidP="00065AB1">
            <w:pPr>
              <w:jc w:val="center"/>
              <w:rPr>
                <w:rFonts w:ascii="Times New Roman" w:hAnsi="Times New Roman" w:cs="Times New Roman"/>
                <w:sz w:val="20"/>
                <w:szCs w:val="20"/>
              </w:rPr>
            </w:pPr>
          </w:p>
        </w:tc>
      </w:tr>
      <w:tr w:rsidR="004C4C03" w:rsidRPr="004C4C03" w14:paraId="42A4ED75" w14:textId="77777777" w:rsidTr="000A2891">
        <w:trPr>
          <w:jc w:val="center"/>
        </w:trPr>
        <w:tc>
          <w:tcPr>
            <w:tcW w:w="0" w:type="auto"/>
            <w:tcBorders>
              <w:bottom w:val="single" w:sz="4" w:space="0" w:color="auto"/>
            </w:tcBorders>
            <w:vAlign w:val="center"/>
          </w:tcPr>
          <w:p w14:paraId="5BF073E2" w14:textId="6DAB732C"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Natural Gas Boiler</w:t>
            </w:r>
          </w:p>
        </w:tc>
        <w:tc>
          <w:tcPr>
            <w:tcW w:w="0" w:type="auto"/>
            <w:tcBorders>
              <w:bottom w:val="single" w:sz="4" w:space="0" w:color="auto"/>
            </w:tcBorders>
            <w:vAlign w:val="center"/>
          </w:tcPr>
          <w:p w14:paraId="329A89BB" w14:textId="0BE51572"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CO</w:t>
            </w:r>
            <w:r w:rsidRPr="004C4C03">
              <w:rPr>
                <w:rFonts w:ascii="Times New Roman" w:hAnsi="Times New Roman" w:cs="Times New Roman"/>
                <w:sz w:val="20"/>
                <w:szCs w:val="20"/>
                <w:vertAlign w:val="subscript"/>
              </w:rPr>
              <w:t>2</w:t>
            </w:r>
            <w:r w:rsidRPr="004C4C03">
              <w:rPr>
                <w:rFonts w:ascii="Times New Roman" w:hAnsi="Times New Roman" w:cs="Times New Roman"/>
                <w:sz w:val="20"/>
                <w:szCs w:val="20"/>
              </w:rPr>
              <w:t xml:space="preserve"> in Flue gas</w:t>
            </w:r>
          </w:p>
        </w:tc>
        <w:tc>
          <w:tcPr>
            <w:tcW w:w="0" w:type="auto"/>
            <w:tcBorders>
              <w:bottom w:val="single" w:sz="4" w:space="0" w:color="auto"/>
            </w:tcBorders>
            <w:vAlign w:val="center"/>
          </w:tcPr>
          <w:p w14:paraId="6DA2A299" w14:textId="351C0678"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0.2767</w:t>
            </w:r>
          </w:p>
        </w:tc>
        <w:tc>
          <w:tcPr>
            <w:tcW w:w="0" w:type="auto"/>
            <w:tcBorders>
              <w:bottom w:val="single" w:sz="4" w:space="0" w:color="auto"/>
            </w:tcBorders>
            <w:vAlign w:val="center"/>
          </w:tcPr>
          <w:p w14:paraId="1344B55B" w14:textId="5D81E3E3" w:rsidR="004C4C03" w:rsidRPr="004C4C03" w:rsidRDefault="004C4C03" w:rsidP="00065AB1">
            <w:pPr>
              <w:jc w:val="center"/>
              <w:rPr>
                <w:rFonts w:ascii="Times New Roman" w:hAnsi="Times New Roman" w:cs="Times New Roman"/>
                <w:sz w:val="20"/>
                <w:szCs w:val="20"/>
              </w:rPr>
            </w:pPr>
            <w:r w:rsidRPr="004C4C03">
              <w:rPr>
                <w:rFonts w:ascii="Times New Roman" w:hAnsi="Times New Roman" w:cs="Times New Roman"/>
                <w:sz w:val="20"/>
                <w:szCs w:val="20"/>
              </w:rPr>
              <w:t>1</w:t>
            </w:r>
          </w:p>
        </w:tc>
        <w:tc>
          <w:tcPr>
            <w:tcW w:w="0" w:type="auto"/>
            <w:tcBorders>
              <w:bottom w:val="single" w:sz="4" w:space="0" w:color="auto"/>
            </w:tcBorders>
            <w:vAlign w:val="center"/>
          </w:tcPr>
          <w:p w14:paraId="52A64770" w14:textId="77777777" w:rsidR="004C4C03" w:rsidRPr="00395892" w:rsidRDefault="004C4C03" w:rsidP="00065AB1">
            <w:pPr>
              <w:jc w:val="center"/>
              <w:rPr>
                <w:rFonts w:ascii="Times New Roman" w:hAnsi="Times New Roman" w:cs="Times New Roman"/>
                <w:sz w:val="20"/>
                <w:szCs w:val="20"/>
              </w:rPr>
            </w:pPr>
          </w:p>
        </w:tc>
        <w:tc>
          <w:tcPr>
            <w:tcW w:w="0" w:type="auto"/>
            <w:tcBorders>
              <w:bottom w:val="single" w:sz="4" w:space="0" w:color="auto"/>
            </w:tcBorders>
            <w:vAlign w:val="center"/>
          </w:tcPr>
          <w:p w14:paraId="4DEE1B94" w14:textId="43ACAE44" w:rsidR="004C4C03" w:rsidRPr="004C4C03" w:rsidRDefault="004C4C03" w:rsidP="00065AB1">
            <w:pPr>
              <w:jc w:val="center"/>
              <w:rPr>
                <w:rFonts w:ascii="Times New Roman" w:hAnsi="Times New Roman" w:cs="Times New Roman"/>
                <w:sz w:val="20"/>
                <w:szCs w:val="20"/>
              </w:rPr>
            </w:pPr>
          </w:p>
        </w:tc>
      </w:tr>
    </w:tbl>
    <w:p w14:paraId="706C10A5" w14:textId="1971E3EB" w:rsidR="004C4C03" w:rsidRDefault="004C4C03" w:rsidP="004C4C03">
      <w:pPr>
        <w:rPr>
          <w:rFonts w:ascii="Times New Roman" w:hAnsi="Times New Roman" w:cs="Times New Roman"/>
          <w:sz w:val="22"/>
          <w:szCs w:val="22"/>
        </w:rPr>
      </w:pPr>
      <w:r>
        <w:rPr>
          <w:rFonts w:ascii="Times New Roman" w:hAnsi="Times New Roman" w:cs="Times New Roman"/>
          <w:sz w:val="22"/>
          <w:szCs w:val="22"/>
        </w:rPr>
        <w:tab/>
        <w:t xml:space="preserve">    *Amount referred in cubic meters</w:t>
      </w:r>
    </w:p>
    <w:p w14:paraId="60E7F5DA" w14:textId="7CC78FFC" w:rsidR="004C4C03" w:rsidRDefault="004C4C03" w:rsidP="004C4C03">
      <w:pPr>
        <w:tabs>
          <w:tab w:val="left" w:pos="2580"/>
        </w:tabs>
        <w:rPr>
          <w:rFonts w:ascii="Times New Roman" w:hAnsi="Times New Roman" w:cs="Times New Roman"/>
          <w:sz w:val="22"/>
          <w:szCs w:val="22"/>
        </w:rPr>
      </w:pPr>
    </w:p>
    <w:p w14:paraId="416235D8" w14:textId="3DCF9133" w:rsidR="004C4C03" w:rsidRPr="004C4C03" w:rsidRDefault="004C4C03" w:rsidP="004C4C03">
      <w:pPr>
        <w:tabs>
          <w:tab w:val="left" w:pos="2580"/>
        </w:tabs>
        <w:rPr>
          <w:rFonts w:ascii="Times New Roman" w:hAnsi="Times New Roman" w:cs="Times New Roman"/>
          <w:sz w:val="22"/>
          <w:szCs w:val="22"/>
        </w:rPr>
        <w:sectPr w:rsidR="004C4C03" w:rsidRPr="004C4C03" w:rsidSect="000307DA">
          <w:pgSz w:w="15840" w:h="12240" w:orient="landscape"/>
          <w:pgMar w:top="1440" w:right="1440" w:bottom="1440" w:left="1440" w:header="720" w:footer="720" w:gutter="0"/>
          <w:cols w:space="720"/>
          <w:docGrid w:linePitch="360"/>
        </w:sectPr>
      </w:pPr>
      <w:r>
        <w:rPr>
          <w:rFonts w:ascii="Times New Roman" w:hAnsi="Times New Roman" w:cs="Times New Roman"/>
          <w:sz w:val="22"/>
          <w:szCs w:val="22"/>
        </w:rPr>
        <w:tab/>
      </w:r>
    </w:p>
    <w:p w14:paraId="0A1EB07B" w14:textId="71576818" w:rsidR="007C01B2" w:rsidRDefault="007C01B2" w:rsidP="007C01B2">
      <w:pPr>
        <w:rPr>
          <w:rFonts w:ascii="Times New Roman" w:hAnsi="Times New Roman" w:cs="Times New Roman"/>
          <w:sz w:val="22"/>
          <w:szCs w:val="22"/>
        </w:rPr>
      </w:pPr>
      <w:r w:rsidRPr="008E5A1E">
        <w:rPr>
          <w:rFonts w:ascii="Times New Roman" w:hAnsi="Times New Roman" w:cs="Times New Roman"/>
          <w:b/>
          <w:bCs/>
          <w:sz w:val="22"/>
          <w:szCs w:val="22"/>
        </w:rPr>
        <w:lastRenderedPageBreak/>
        <w:t>Table S</w:t>
      </w:r>
      <w:r w:rsidR="00A54DEC">
        <w:rPr>
          <w:rFonts w:ascii="Times New Roman" w:hAnsi="Times New Roman" w:cs="Times New Roman"/>
          <w:b/>
          <w:bCs/>
          <w:sz w:val="22"/>
          <w:szCs w:val="22"/>
        </w:rPr>
        <w:t>4</w:t>
      </w:r>
      <w:r>
        <w:rPr>
          <w:rFonts w:ascii="Times New Roman" w:hAnsi="Times New Roman" w:cs="Times New Roman"/>
          <w:sz w:val="22"/>
          <w:szCs w:val="22"/>
        </w:rPr>
        <w:t>. L</w:t>
      </w:r>
      <w:r w:rsidRPr="007C01B2">
        <w:rPr>
          <w:rFonts w:ascii="Times New Roman" w:hAnsi="Times New Roman" w:cs="Times New Roman"/>
          <w:sz w:val="22"/>
          <w:szCs w:val="22"/>
        </w:rPr>
        <w:t>ife cycle inventory of the cultivation, harvesting, and handling of southern softwood chips</w:t>
      </w:r>
      <w:r>
        <w:rPr>
          <w:rFonts w:ascii="Times New Roman" w:hAnsi="Times New Roman" w:cs="Times New Roman"/>
          <w:sz w:val="22"/>
          <w:szCs w:val="22"/>
        </w:rPr>
        <w:t>.</w:t>
      </w: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{"citationItems":[{"id":"ITEM-1","itemData":{"DOI":"10.1016/j.jclepro.2024.140677","ISSN":"09596526","abstract":"Biomass, as a raw material, has been identified as a crucial component of decarbonization strategies to mitigate climate change. Decisions on which biomass should be targeted for different purposes are dependent on variables such as availability, chemical composition, and sustainability. Consumer perception often positions non-wood sources, such as bamboo, as environmentally preferable feedstocks for fiber-based product production. Yet, this perceived environmental benefit lacks robust scientific substantiation and standardized methodologies. This study addresses this gap by conducting a cradle-to-gate life cycle assessment (LCA) of twelve biomass production systems encompassing tree plantations, dedicated crops, and agricultural residues for energy and bioproducts manufacture. The evaluated feedstocks include southern softwood, wheat straw, rice straw, rice husk, hemp hurd, sugarcane bagasse, switchgrass, biomass sorghum (United States), eucalyptus (Brazil), bamboo (China), and northern softwood (Canada). Incorporating a critical yet often overlooked factor, this LCA integrates the potential soil organic carbon sequestration (SOC) via below-ground biomass for each biomass type. This consideration significantly alters the estimated carbon intensity per ton of feedstock, potentially reshaping sustainability perceptions as certain systems emerge as carbon sinks. From a cradle-to-farm gate perspective, the assessed global warming potential for biomass production spans 12–245 kg CO2eq per oven-dry ton (ODt), factoring only anthropogenic emissions. However, when accounting for SOC sequestration, the range shifts to −170 to 228 kg CO2eq per ODt, highlighting the potential role of biomass to act as carbon sink systems. By illuminating the dynamic influence of SOC sequestration, this study contributes to a more comprehensive understanding of biomass-related carbon emissions, shedding light on pathways to mitigate environmental impact.","author":[{"dropping-particle":"","family":"Forfora","given":"Naycari","non-dropping-particle":"","parse-names":false,"suffix":""},{"dropping-particle":"","family":"Azuaje","given":"Ivana","non-dropping-particle":"","parse-names":false,"suffix":""},{"dropping-particle":"","family":"Vivas","given":"Keren A.","non-dropping-particle":"","parse-names":false,"suffix":""},{"dropping-particle":"","family":"Vera","given":"Ramon E.","non-dropping-particle":"","parse-names":false,"suffix":""},{"dropping-particle":"","family":"Brito","given":"Amelys","non-dropping-particle":"","parse-names":false,"suffix":""},{"dropping-particle":"","family":"Venditti","given":"Richard","non-dropping-particle":"","parse-names":false,"suffix":""},{"dropping-particle":"","family":"Kelley","given":"Stephen","non-dropping-particle":"","parse-names":false,"suffix":""},{"dropping-particle":"","family":"Tu","given":"Qingshi","non-dropping-particle":"","parse-names":false,"suffix":""},{"dropping-particle":"","family":"Woodley","given":"Alex","non-dropping-particle":"","parse-names":false,"suffix":""},{"dropping-particle":"","family":"Gonzalez","given":"Ronalds","non-dropping-particle":"","parse-names":false,"suffix":""}],"container-title":"Journal of Cleaner Production","id":"ITEM-1","issue":"May 2023","issued":{"date-parts":[["2024"]]},"page":"140677","publisher":"Elsevier Ltd","title":"Evaluating biomass sustainability: Why below-ground carbon sequestration matters","type":"article-journal","volume":"439"},"uris":["http://www.mendeley.com/documents/?uuid=99a7d78b-5cd0-4bea-b13d-64a602f4e08b"]}],"mendeley":{"formattedCitation":"[1]","plainTextFormattedCitation":"[1]","previouslyFormattedCitation":"[10]"},"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[1]</w:t>
      </w:r>
      <w:r>
        <w:rPr>
          <w:rFonts w:ascii="Times New Roman" w:hAnsi="Times New Roman" w:cs="Times New Roman"/>
          <w:sz w:val="22"/>
          <w:szCs w:val="22"/>
        </w:rPr>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tblGrid>
      <w:tr w:rsidR="007C01B2" w:rsidRPr="007C01B2" w14:paraId="7BE13747" w14:textId="77777777" w:rsidTr="00730043">
        <w:trPr>
          <w:jc w:val="center"/>
        </w:trPr>
        <w:tc>
          <w:tcPr>
            <w:tcW w:w="1870" w:type="dxa"/>
            <w:tcBorders>
              <w:top w:val="single" w:sz="4" w:space="0" w:color="auto"/>
              <w:bottom w:val="single" w:sz="4" w:space="0" w:color="auto"/>
            </w:tcBorders>
            <w:vAlign w:val="center"/>
          </w:tcPr>
          <w:p w14:paraId="3F0EC7B9" w14:textId="27B9313B" w:rsidR="007C01B2" w:rsidRPr="00632C73" w:rsidRDefault="007C01B2" w:rsidP="003A2663">
            <w:pPr>
              <w:jc w:val="center"/>
              <w:rPr>
                <w:rFonts w:ascii="Times New Roman" w:hAnsi="Times New Roman" w:cs="Times New Roman"/>
                <w:i/>
                <w:iCs/>
                <w:sz w:val="22"/>
                <w:szCs w:val="22"/>
              </w:rPr>
            </w:pPr>
            <w:r w:rsidRPr="00632C73">
              <w:rPr>
                <w:rFonts w:ascii="Times New Roman" w:hAnsi="Times New Roman" w:cs="Times New Roman"/>
                <w:i/>
                <w:iCs/>
                <w:sz w:val="22"/>
                <w:szCs w:val="22"/>
              </w:rPr>
              <w:t xml:space="preserve">Parameter </w:t>
            </w:r>
          </w:p>
        </w:tc>
        <w:tc>
          <w:tcPr>
            <w:tcW w:w="1870" w:type="dxa"/>
            <w:tcBorders>
              <w:top w:val="single" w:sz="4" w:space="0" w:color="auto"/>
              <w:bottom w:val="single" w:sz="4" w:space="0" w:color="auto"/>
            </w:tcBorders>
            <w:vAlign w:val="center"/>
          </w:tcPr>
          <w:p w14:paraId="3510DF2C" w14:textId="3F908E8B" w:rsidR="007C01B2" w:rsidRPr="00632C73" w:rsidRDefault="007C01B2" w:rsidP="003A2663">
            <w:pPr>
              <w:jc w:val="center"/>
              <w:rPr>
                <w:rFonts w:ascii="Times New Roman" w:hAnsi="Times New Roman" w:cs="Times New Roman"/>
                <w:i/>
                <w:iCs/>
                <w:sz w:val="22"/>
                <w:szCs w:val="22"/>
              </w:rPr>
            </w:pPr>
            <w:r w:rsidRPr="00632C73">
              <w:rPr>
                <w:rFonts w:ascii="Times New Roman" w:hAnsi="Times New Roman" w:cs="Times New Roman"/>
                <w:i/>
                <w:iCs/>
                <w:sz w:val="22"/>
                <w:szCs w:val="22"/>
              </w:rPr>
              <w:t>Unit</w:t>
            </w:r>
          </w:p>
        </w:tc>
        <w:tc>
          <w:tcPr>
            <w:tcW w:w="1870" w:type="dxa"/>
            <w:tcBorders>
              <w:top w:val="single" w:sz="4" w:space="0" w:color="auto"/>
              <w:bottom w:val="single" w:sz="4" w:space="0" w:color="auto"/>
            </w:tcBorders>
            <w:vAlign w:val="center"/>
          </w:tcPr>
          <w:p w14:paraId="634E7918" w14:textId="27836756" w:rsidR="007C01B2" w:rsidRPr="00632C73" w:rsidRDefault="007C01B2" w:rsidP="003A2663">
            <w:pPr>
              <w:jc w:val="center"/>
              <w:rPr>
                <w:rFonts w:ascii="Times New Roman" w:hAnsi="Times New Roman" w:cs="Times New Roman"/>
                <w:i/>
                <w:iCs/>
                <w:sz w:val="22"/>
                <w:szCs w:val="22"/>
              </w:rPr>
            </w:pPr>
            <w:r w:rsidRPr="00632C73">
              <w:rPr>
                <w:rFonts w:ascii="Times New Roman" w:hAnsi="Times New Roman" w:cs="Times New Roman"/>
                <w:i/>
                <w:iCs/>
                <w:sz w:val="22"/>
                <w:szCs w:val="22"/>
              </w:rPr>
              <w:t>Mean</w:t>
            </w:r>
          </w:p>
        </w:tc>
      </w:tr>
      <w:tr w:rsidR="007C01B2" w:rsidRPr="007C01B2" w14:paraId="03F7F604" w14:textId="77777777" w:rsidTr="00730043">
        <w:trPr>
          <w:jc w:val="center"/>
        </w:trPr>
        <w:tc>
          <w:tcPr>
            <w:tcW w:w="5610" w:type="dxa"/>
            <w:gridSpan w:val="3"/>
            <w:tcBorders>
              <w:top w:val="single" w:sz="4" w:space="0" w:color="auto"/>
            </w:tcBorders>
            <w:vAlign w:val="center"/>
          </w:tcPr>
          <w:p w14:paraId="76671436" w14:textId="749C1311" w:rsidR="007C01B2" w:rsidRPr="007C01B2" w:rsidRDefault="007C01B2" w:rsidP="003A2663">
            <w:pPr>
              <w:jc w:val="center"/>
              <w:rPr>
                <w:rFonts w:ascii="Times New Roman" w:hAnsi="Times New Roman" w:cs="Times New Roman"/>
                <w:b/>
                <w:sz w:val="22"/>
                <w:szCs w:val="22"/>
              </w:rPr>
            </w:pPr>
            <w:r w:rsidRPr="007C01B2">
              <w:rPr>
                <w:rFonts w:ascii="Times New Roman" w:hAnsi="Times New Roman" w:cs="Times New Roman"/>
                <w:b/>
                <w:sz w:val="22"/>
                <w:szCs w:val="22"/>
              </w:rPr>
              <w:t>Cultivation, per hectare per year</w:t>
            </w:r>
          </w:p>
        </w:tc>
      </w:tr>
      <w:tr w:rsidR="007C01B2" w:rsidRPr="007C01B2" w14:paraId="206A6055" w14:textId="77777777" w:rsidTr="00730043">
        <w:trPr>
          <w:jc w:val="center"/>
        </w:trPr>
        <w:tc>
          <w:tcPr>
            <w:tcW w:w="5610" w:type="dxa"/>
            <w:gridSpan w:val="3"/>
            <w:vAlign w:val="center"/>
          </w:tcPr>
          <w:p w14:paraId="50EF4D53" w14:textId="4E38C565" w:rsidR="007C01B2" w:rsidRPr="007C01B2" w:rsidRDefault="007C01B2" w:rsidP="003A2663">
            <w:pPr>
              <w:rPr>
                <w:rFonts w:ascii="Times New Roman" w:hAnsi="Times New Roman" w:cs="Times New Roman"/>
                <w:sz w:val="22"/>
                <w:szCs w:val="22"/>
                <w:u w:val="single"/>
              </w:rPr>
            </w:pPr>
            <w:r w:rsidRPr="007C01B2">
              <w:rPr>
                <w:rFonts w:ascii="Times New Roman" w:hAnsi="Times New Roman" w:cs="Times New Roman"/>
                <w:sz w:val="22"/>
                <w:szCs w:val="22"/>
                <w:u w:val="single"/>
              </w:rPr>
              <w:t>Inputs</w:t>
            </w:r>
          </w:p>
        </w:tc>
      </w:tr>
      <w:tr w:rsidR="007C01B2" w:rsidRPr="007C01B2" w14:paraId="023F091C" w14:textId="77777777" w:rsidTr="00730043">
        <w:trPr>
          <w:jc w:val="center"/>
        </w:trPr>
        <w:tc>
          <w:tcPr>
            <w:tcW w:w="1870" w:type="dxa"/>
            <w:vAlign w:val="center"/>
          </w:tcPr>
          <w:p w14:paraId="2BFE6F9A" w14:textId="50B5825E"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Stand rotation </w:t>
            </w:r>
          </w:p>
        </w:tc>
        <w:tc>
          <w:tcPr>
            <w:tcW w:w="1870" w:type="dxa"/>
            <w:vAlign w:val="center"/>
          </w:tcPr>
          <w:p w14:paraId="5B0C2ECD" w14:textId="0711F4B1"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years</w:t>
            </w:r>
          </w:p>
        </w:tc>
        <w:tc>
          <w:tcPr>
            <w:tcW w:w="1870" w:type="dxa"/>
            <w:vAlign w:val="center"/>
          </w:tcPr>
          <w:p w14:paraId="7D6C4FBA" w14:textId="690A6DB9"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21</w:t>
            </w:r>
          </w:p>
        </w:tc>
      </w:tr>
      <w:tr w:rsidR="007C01B2" w:rsidRPr="007C01B2" w14:paraId="7BF111F9" w14:textId="77777777" w:rsidTr="00730043">
        <w:trPr>
          <w:jc w:val="center"/>
        </w:trPr>
        <w:tc>
          <w:tcPr>
            <w:tcW w:w="1870" w:type="dxa"/>
            <w:vAlign w:val="center"/>
          </w:tcPr>
          <w:p w14:paraId="474D3B6E" w14:textId="71767F9E"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Nitrogen </w:t>
            </w:r>
          </w:p>
        </w:tc>
        <w:tc>
          <w:tcPr>
            <w:tcW w:w="1870" w:type="dxa"/>
            <w:vAlign w:val="center"/>
          </w:tcPr>
          <w:p w14:paraId="78EDD702" w14:textId="04D16E06"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kg</w:t>
            </w:r>
          </w:p>
        </w:tc>
        <w:tc>
          <w:tcPr>
            <w:tcW w:w="1870" w:type="dxa"/>
            <w:vAlign w:val="center"/>
          </w:tcPr>
          <w:p w14:paraId="575E55B8" w14:textId="001AF972"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9.6</w:t>
            </w:r>
          </w:p>
        </w:tc>
      </w:tr>
      <w:tr w:rsidR="007C01B2" w:rsidRPr="007C01B2" w14:paraId="1F90204C" w14:textId="77777777" w:rsidTr="00730043">
        <w:trPr>
          <w:jc w:val="center"/>
        </w:trPr>
        <w:tc>
          <w:tcPr>
            <w:tcW w:w="1870" w:type="dxa"/>
            <w:vAlign w:val="center"/>
          </w:tcPr>
          <w:p w14:paraId="6A4B7B56" w14:textId="6A0ACD60"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P</w:t>
            </w:r>
            <w:r w:rsidRPr="007C01B2">
              <w:rPr>
                <w:rFonts w:ascii="Times New Roman" w:hAnsi="Times New Roman" w:cs="Times New Roman"/>
                <w:sz w:val="22"/>
                <w:szCs w:val="22"/>
                <w:vertAlign w:val="subscript"/>
              </w:rPr>
              <w:t>2</w:t>
            </w:r>
            <w:r w:rsidRPr="007C01B2">
              <w:rPr>
                <w:rFonts w:ascii="Times New Roman" w:hAnsi="Times New Roman" w:cs="Times New Roman"/>
                <w:sz w:val="22"/>
                <w:szCs w:val="22"/>
              </w:rPr>
              <w:t>O</w:t>
            </w:r>
            <w:r w:rsidRPr="007C01B2">
              <w:rPr>
                <w:rFonts w:ascii="Times New Roman" w:hAnsi="Times New Roman" w:cs="Times New Roman"/>
                <w:sz w:val="22"/>
                <w:szCs w:val="22"/>
                <w:vertAlign w:val="subscript"/>
              </w:rPr>
              <w:t xml:space="preserve">5 </w:t>
            </w:r>
          </w:p>
        </w:tc>
        <w:tc>
          <w:tcPr>
            <w:tcW w:w="1870" w:type="dxa"/>
          </w:tcPr>
          <w:p w14:paraId="6CC77213" w14:textId="4B88A7EA" w:rsidR="007C01B2" w:rsidRPr="007C01B2" w:rsidRDefault="007C01B2" w:rsidP="007C01B2">
            <w:pPr>
              <w:jc w:val="center"/>
              <w:rPr>
                <w:rFonts w:ascii="Times New Roman" w:hAnsi="Times New Roman" w:cs="Times New Roman"/>
                <w:sz w:val="22"/>
                <w:szCs w:val="22"/>
              </w:rPr>
            </w:pPr>
            <w:r w:rsidRPr="00E33E90">
              <w:rPr>
                <w:rFonts w:ascii="Times New Roman" w:hAnsi="Times New Roman" w:cs="Times New Roman"/>
                <w:sz w:val="22"/>
                <w:szCs w:val="22"/>
              </w:rPr>
              <w:t>kg</w:t>
            </w:r>
          </w:p>
        </w:tc>
        <w:tc>
          <w:tcPr>
            <w:tcW w:w="1870" w:type="dxa"/>
            <w:vAlign w:val="center"/>
          </w:tcPr>
          <w:p w14:paraId="3A7028F5" w14:textId="263A6AEF"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6.1</w:t>
            </w:r>
          </w:p>
        </w:tc>
      </w:tr>
      <w:tr w:rsidR="007C01B2" w:rsidRPr="007C01B2" w14:paraId="5FB9FB0C" w14:textId="77777777" w:rsidTr="00730043">
        <w:trPr>
          <w:jc w:val="center"/>
        </w:trPr>
        <w:tc>
          <w:tcPr>
            <w:tcW w:w="1870" w:type="dxa"/>
            <w:vAlign w:val="center"/>
          </w:tcPr>
          <w:p w14:paraId="7733B91B" w14:textId="12BF39DE"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Glyphosate </w:t>
            </w:r>
          </w:p>
        </w:tc>
        <w:tc>
          <w:tcPr>
            <w:tcW w:w="1870" w:type="dxa"/>
          </w:tcPr>
          <w:p w14:paraId="1651352D" w14:textId="646E65EA" w:rsidR="007C01B2" w:rsidRPr="007C01B2" w:rsidRDefault="007C01B2" w:rsidP="007C01B2">
            <w:pPr>
              <w:jc w:val="center"/>
              <w:rPr>
                <w:rFonts w:ascii="Times New Roman" w:hAnsi="Times New Roman" w:cs="Times New Roman"/>
                <w:sz w:val="22"/>
                <w:szCs w:val="22"/>
              </w:rPr>
            </w:pPr>
            <w:r w:rsidRPr="00E33E90">
              <w:rPr>
                <w:rFonts w:ascii="Times New Roman" w:hAnsi="Times New Roman" w:cs="Times New Roman"/>
                <w:sz w:val="22"/>
                <w:szCs w:val="22"/>
              </w:rPr>
              <w:t>kg</w:t>
            </w:r>
          </w:p>
        </w:tc>
        <w:tc>
          <w:tcPr>
            <w:tcW w:w="1870" w:type="dxa"/>
            <w:vAlign w:val="center"/>
          </w:tcPr>
          <w:p w14:paraId="4471B645" w14:textId="6E774FB4"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0.1</w:t>
            </w:r>
          </w:p>
        </w:tc>
      </w:tr>
      <w:tr w:rsidR="007C01B2" w:rsidRPr="007C01B2" w14:paraId="559FAB92" w14:textId="77777777" w:rsidTr="00730043">
        <w:trPr>
          <w:jc w:val="center"/>
        </w:trPr>
        <w:tc>
          <w:tcPr>
            <w:tcW w:w="1870" w:type="dxa"/>
            <w:vAlign w:val="center"/>
          </w:tcPr>
          <w:p w14:paraId="7CE0E4EE" w14:textId="7A48AA61"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Diesel for soil preparation </w:t>
            </w:r>
          </w:p>
        </w:tc>
        <w:tc>
          <w:tcPr>
            <w:tcW w:w="1870" w:type="dxa"/>
            <w:vAlign w:val="center"/>
          </w:tcPr>
          <w:p w14:paraId="5ABB7C0A" w14:textId="09295E0C"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L</w:t>
            </w:r>
          </w:p>
        </w:tc>
        <w:tc>
          <w:tcPr>
            <w:tcW w:w="1870" w:type="dxa"/>
            <w:vAlign w:val="center"/>
          </w:tcPr>
          <w:p w14:paraId="659275F4" w14:textId="28D5DE05"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5.6</w:t>
            </w:r>
          </w:p>
        </w:tc>
      </w:tr>
      <w:tr w:rsidR="007C01B2" w:rsidRPr="007C01B2" w14:paraId="61D408AC" w14:textId="77777777" w:rsidTr="00730043">
        <w:trPr>
          <w:jc w:val="center"/>
        </w:trPr>
        <w:tc>
          <w:tcPr>
            <w:tcW w:w="1870" w:type="dxa"/>
            <w:vAlign w:val="center"/>
          </w:tcPr>
          <w:p w14:paraId="6985EAA9" w14:textId="595DF84A"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Diesel for thinning and harvesting </w:t>
            </w:r>
          </w:p>
        </w:tc>
        <w:tc>
          <w:tcPr>
            <w:tcW w:w="1870" w:type="dxa"/>
            <w:vAlign w:val="center"/>
          </w:tcPr>
          <w:p w14:paraId="51884CE8" w14:textId="45012E67"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L</w:t>
            </w:r>
          </w:p>
        </w:tc>
        <w:tc>
          <w:tcPr>
            <w:tcW w:w="1870" w:type="dxa"/>
            <w:vAlign w:val="center"/>
          </w:tcPr>
          <w:p w14:paraId="74FB2F41" w14:textId="08D7B624"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52.7</w:t>
            </w:r>
          </w:p>
        </w:tc>
      </w:tr>
      <w:tr w:rsidR="007C01B2" w:rsidRPr="007C01B2" w14:paraId="0A11F27A" w14:textId="77777777" w:rsidTr="00730043">
        <w:trPr>
          <w:jc w:val="center"/>
        </w:trPr>
        <w:tc>
          <w:tcPr>
            <w:tcW w:w="5610" w:type="dxa"/>
            <w:gridSpan w:val="3"/>
            <w:vAlign w:val="center"/>
          </w:tcPr>
          <w:p w14:paraId="1762DC71" w14:textId="350FDFB1" w:rsidR="007C01B2" w:rsidRPr="007C01B2" w:rsidRDefault="007C01B2" w:rsidP="007C01B2">
            <w:pPr>
              <w:rPr>
                <w:rFonts w:ascii="Times New Roman" w:hAnsi="Times New Roman" w:cs="Times New Roman"/>
                <w:sz w:val="22"/>
                <w:szCs w:val="22"/>
                <w:u w:val="single"/>
              </w:rPr>
            </w:pPr>
            <w:r w:rsidRPr="007C01B2">
              <w:rPr>
                <w:rFonts w:ascii="Times New Roman" w:hAnsi="Times New Roman" w:cs="Times New Roman"/>
                <w:sz w:val="22"/>
                <w:szCs w:val="22"/>
                <w:u w:val="single"/>
              </w:rPr>
              <w:t>Outputs</w:t>
            </w:r>
          </w:p>
        </w:tc>
      </w:tr>
      <w:tr w:rsidR="007C01B2" w:rsidRPr="007C01B2" w14:paraId="27631461" w14:textId="77777777" w:rsidTr="00730043">
        <w:trPr>
          <w:jc w:val="center"/>
        </w:trPr>
        <w:tc>
          <w:tcPr>
            <w:tcW w:w="1870" w:type="dxa"/>
            <w:vAlign w:val="center"/>
          </w:tcPr>
          <w:p w14:paraId="6D8FE63E" w14:textId="63A9204C"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Total Production </w:t>
            </w:r>
          </w:p>
        </w:tc>
        <w:tc>
          <w:tcPr>
            <w:tcW w:w="1870" w:type="dxa"/>
            <w:vAlign w:val="center"/>
          </w:tcPr>
          <w:p w14:paraId="4480D401" w14:textId="0B1299F6"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m</w:t>
            </w:r>
            <w:r w:rsidRPr="007C01B2">
              <w:rPr>
                <w:rFonts w:ascii="Times New Roman" w:hAnsi="Times New Roman" w:cs="Times New Roman"/>
                <w:sz w:val="22"/>
                <w:szCs w:val="22"/>
                <w:vertAlign w:val="superscript"/>
              </w:rPr>
              <w:t>3</w:t>
            </w:r>
          </w:p>
        </w:tc>
        <w:tc>
          <w:tcPr>
            <w:tcW w:w="1870" w:type="dxa"/>
            <w:vAlign w:val="center"/>
          </w:tcPr>
          <w:p w14:paraId="1D521164" w14:textId="1CC739D9"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450.6</w:t>
            </w:r>
          </w:p>
        </w:tc>
      </w:tr>
      <w:tr w:rsidR="007C01B2" w:rsidRPr="007C01B2" w14:paraId="3ED421D9" w14:textId="77777777" w:rsidTr="00730043">
        <w:trPr>
          <w:jc w:val="center"/>
        </w:trPr>
        <w:tc>
          <w:tcPr>
            <w:tcW w:w="1870" w:type="dxa"/>
            <w:vAlign w:val="center"/>
          </w:tcPr>
          <w:p w14:paraId="1F1199F8" w14:textId="6A48EAB5"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Methane </w:t>
            </w:r>
          </w:p>
        </w:tc>
        <w:tc>
          <w:tcPr>
            <w:tcW w:w="1870" w:type="dxa"/>
            <w:vAlign w:val="center"/>
          </w:tcPr>
          <w:p w14:paraId="014C7293" w14:textId="4B0489D0"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g</w:t>
            </w:r>
          </w:p>
        </w:tc>
        <w:tc>
          <w:tcPr>
            <w:tcW w:w="1870" w:type="dxa"/>
            <w:vAlign w:val="center"/>
          </w:tcPr>
          <w:p w14:paraId="6CD41CB5" w14:textId="661FF851"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1.6</w:t>
            </w:r>
          </w:p>
        </w:tc>
      </w:tr>
      <w:tr w:rsidR="007C01B2" w:rsidRPr="007C01B2" w14:paraId="4CEC91CD" w14:textId="77777777" w:rsidTr="00730043">
        <w:trPr>
          <w:jc w:val="center"/>
        </w:trPr>
        <w:tc>
          <w:tcPr>
            <w:tcW w:w="1870" w:type="dxa"/>
            <w:vAlign w:val="center"/>
          </w:tcPr>
          <w:p w14:paraId="6B235B38" w14:textId="38C1C99A"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Carbon dioxide </w:t>
            </w:r>
          </w:p>
        </w:tc>
        <w:tc>
          <w:tcPr>
            <w:tcW w:w="1870" w:type="dxa"/>
            <w:vAlign w:val="center"/>
          </w:tcPr>
          <w:p w14:paraId="466F67EF" w14:textId="0B4FAEEA"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kg</w:t>
            </w:r>
          </w:p>
        </w:tc>
        <w:tc>
          <w:tcPr>
            <w:tcW w:w="1870" w:type="dxa"/>
            <w:vAlign w:val="center"/>
          </w:tcPr>
          <w:p w14:paraId="3AF30794" w14:textId="7C9C8455"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156.6</w:t>
            </w:r>
          </w:p>
        </w:tc>
      </w:tr>
      <w:tr w:rsidR="007C01B2" w:rsidRPr="007C01B2" w14:paraId="7E10AF4E" w14:textId="77777777" w:rsidTr="00730043">
        <w:trPr>
          <w:jc w:val="center"/>
        </w:trPr>
        <w:tc>
          <w:tcPr>
            <w:tcW w:w="1870" w:type="dxa"/>
            <w:vAlign w:val="center"/>
          </w:tcPr>
          <w:p w14:paraId="2AA23B1E" w14:textId="7D5FE5BE"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Nitrous Oxide </w:t>
            </w:r>
          </w:p>
        </w:tc>
        <w:tc>
          <w:tcPr>
            <w:tcW w:w="1870" w:type="dxa"/>
          </w:tcPr>
          <w:p w14:paraId="2CC2B8FA" w14:textId="03886361" w:rsidR="007C01B2" w:rsidRPr="007C01B2" w:rsidRDefault="007C01B2" w:rsidP="007C01B2">
            <w:pPr>
              <w:jc w:val="center"/>
              <w:rPr>
                <w:rFonts w:ascii="Times New Roman" w:hAnsi="Times New Roman" w:cs="Times New Roman"/>
                <w:sz w:val="22"/>
                <w:szCs w:val="22"/>
              </w:rPr>
            </w:pPr>
            <w:r w:rsidRPr="00A6750B">
              <w:rPr>
                <w:rFonts w:ascii="Times New Roman" w:hAnsi="Times New Roman" w:cs="Times New Roman"/>
                <w:sz w:val="22"/>
                <w:szCs w:val="22"/>
              </w:rPr>
              <w:t>kg</w:t>
            </w:r>
          </w:p>
        </w:tc>
        <w:tc>
          <w:tcPr>
            <w:tcW w:w="1870" w:type="dxa"/>
            <w:vAlign w:val="center"/>
          </w:tcPr>
          <w:p w14:paraId="453F28CF" w14:textId="2705B669"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0.1</w:t>
            </w:r>
          </w:p>
        </w:tc>
      </w:tr>
      <w:tr w:rsidR="007C01B2" w:rsidRPr="007C01B2" w14:paraId="2B750E98" w14:textId="77777777" w:rsidTr="00730043">
        <w:trPr>
          <w:jc w:val="center"/>
        </w:trPr>
        <w:tc>
          <w:tcPr>
            <w:tcW w:w="1870" w:type="dxa"/>
            <w:vAlign w:val="center"/>
          </w:tcPr>
          <w:p w14:paraId="61222E68" w14:textId="62FDB131"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Ammonia </w:t>
            </w:r>
          </w:p>
        </w:tc>
        <w:tc>
          <w:tcPr>
            <w:tcW w:w="1870" w:type="dxa"/>
          </w:tcPr>
          <w:p w14:paraId="775B3B59" w14:textId="516CD8CF" w:rsidR="007C01B2" w:rsidRPr="007C01B2" w:rsidRDefault="007C01B2" w:rsidP="007C01B2">
            <w:pPr>
              <w:jc w:val="center"/>
              <w:rPr>
                <w:rFonts w:ascii="Times New Roman" w:hAnsi="Times New Roman" w:cs="Times New Roman"/>
                <w:sz w:val="22"/>
                <w:szCs w:val="22"/>
              </w:rPr>
            </w:pPr>
            <w:r w:rsidRPr="00A6750B">
              <w:rPr>
                <w:rFonts w:ascii="Times New Roman" w:hAnsi="Times New Roman" w:cs="Times New Roman"/>
                <w:sz w:val="22"/>
                <w:szCs w:val="22"/>
              </w:rPr>
              <w:t>kg</w:t>
            </w:r>
          </w:p>
        </w:tc>
        <w:tc>
          <w:tcPr>
            <w:tcW w:w="1870" w:type="dxa"/>
            <w:vAlign w:val="center"/>
          </w:tcPr>
          <w:p w14:paraId="0200B0EF" w14:textId="551158CC"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0.7</w:t>
            </w:r>
          </w:p>
        </w:tc>
      </w:tr>
      <w:tr w:rsidR="007C01B2" w:rsidRPr="007C01B2" w14:paraId="5245A968" w14:textId="77777777" w:rsidTr="00730043">
        <w:trPr>
          <w:jc w:val="center"/>
        </w:trPr>
        <w:tc>
          <w:tcPr>
            <w:tcW w:w="1870" w:type="dxa"/>
            <w:vAlign w:val="center"/>
          </w:tcPr>
          <w:p w14:paraId="44BDB03D" w14:textId="398398B7"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Particulate matter </w:t>
            </w:r>
          </w:p>
        </w:tc>
        <w:tc>
          <w:tcPr>
            <w:tcW w:w="1870" w:type="dxa"/>
          </w:tcPr>
          <w:p w14:paraId="3C1EF7E4" w14:textId="70D7975A" w:rsidR="007C01B2" w:rsidRPr="007C01B2" w:rsidRDefault="007C01B2" w:rsidP="007C01B2">
            <w:pPr>
              <w:jc w:val="center"/>
              <w:rPr>
                <w:rFonts w:ascii="Times New Roman" w:hAnsi="Times New Roman" w:cs="Times New Roman"/>
                <w:sz w:val="22"/>
                <w:szCs w:val="22"/>
              </w:rPr>
            </w:pPr>
            <w:r w:rsidRPr="00A6750B">
              <w:rPr>
                <w:rFonts w:ascii="Times New Roman" w:hAnsi="Times New Roman" w:cs="Times New Roman"/>
                <w:sz w:val="22"/>
                <w:szCs w:val="22"/>
              </w:rPr>
              <w:t>kg</w:t>
            </w:r>
          </w:p>
        </w:tc>
        <w:tc>
          <w:tcPr>
            <w:tcW w:w="1870" w:type="dxa"/>
            <w:vAlign w:val="center"/>
          </w:tcPr>
          <w:p w14:paraId="0B18B69B" w14:textId="309F62B6"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0.1</w:t>
            </w:r>
          </w:p>
        </w:tc>
      </w:tr>
      <w:tr w:rsidR="007C01B2" w:rsidRPr="007C01B2" w14:paraId="48EB5AA2" w14:textId="77777777" w:rsidTr="00730043">
        <w:trPr>
          <w:jc w:val="center"/>
        </w:trPr>
        <w:tc>
          <w:tcPr>
            <w:tcW w:w="5610" w:type="dxa"/>
            <w:gridSpan w:val="3"/>
            <w:vAlign w:val="center"/>
          </w:tcPr>
          <w:p w14:paraId="0B7A3D37" w14:textId="26E19FF2" w:rsidR="007C01B2" w:rsidRPr="007C01B2" w:rsidRDefault="007C01B2" w:rsidP="007C01B2">
            <w:pPr>
              <w:jc w:val="center"/>
              <w:rPr>
                <w:rFonts w:ascii="Times New Roman" w:hAnsi="Times New Roman" w:cs="Times New Roman"/>
                <w:b/>
                <w:sz w:val="22"/>
                <w:szCs w:val="22"/>
              </w:rPr>
            </w:pPr>
            <w:r w:rsidRPr="007C01B2">
              <w:rPr>
                <w:rFonts w:ascii="Times New Roman" w:hAnsi="Times New Roman" w:cs="Times New Roman"/>
                <w:b/>
                <w:sz w:val="22"/>
                <w:szCs w:val="22"/>
              </w:rPr>
              <w:t>Sawmill, per m</w:t>
            </w:r>
            <w:r w:rsidRPr="007C01B2">
              <w:rPr>
                <w:rFonts w:ascii="Times New Roman" w:hAnsi="Times New Roman" w:cs="Times New Roman"/>
                <w:b/>
                <w:sz w:val="22"/>
                <w:szCs w:val="22"/>
                <w:vertAlign w:val="superscript"/>
              </w:rPr>
              <w:t>3</w:t>
            </w:r>
            <w:r w:rsidRPr="007C01B2">
              <w:rPr>
                <w:rFonts w:ascii="Times New Roman" w:hAnsi="Times New Roman" w:cs="Times New Roman"/>
                <w:b/>
                <w:sz w:val="22"/>
                <w:szCs w:val="22"/>
              </w:rPr>
              <w:t xml:space="preserve"> of green lumber</w:t>
            </w:r>
          </w:p>
        </w:tc>
      </w:tr>
      <w:tr w:rsidR="007C01B2" w:rsidRPr="007C01B2" w14:paraId="2434EFBD" w14:textId="77777777" w:rsidTr="00730043">
        <w:trPr>
          <w:jc w:val="center"/>
        </w:trPr>
        <w:tc>
          <w:tcPr>
            <w:tcW w:w="5610" w:type="dxa"/>
            <w:gridSpan w:val="3"/>
            <w:vAlign w:val="center"/>
          </w:tcPr>
          <w:p w14:paraId="71C765FB" w14:textId="77542AA0" w:rsidR="007C01B2" w:rsidRPr="007C01B2" w:rsidRDefault="007C01B2" w:rsidP="007C01B2">
            <w:pPr>
              <w:rPr>
                <w:rFonts w:ascii="Times New Roman" w:hAnsi="Times New Roman" w:cs="Times New Roman"/>
                <w:sz w:val="22"/>
                <w:szCs w:val="22"/>
                <w:u w:val="single"/>
              </w:rPr>
            </w:pPr>
            <w:r w:rsidRPr="007C01B2">
              <w:rPr>
                <w:rFonts w:ascii="Times New Roman" w:hAnsi="Times New Roman" w:cs="Times New Roman"/>
                <w:sz w:val="22"/>
                <w:szCs w:val="22"/>
                <w:u w:val="single"/>
              </w:rPr>
              <w:t>Inputs</w:t>
            </w:r>
          </w:p>
        </w:tc>
      </w:tr>
      <w:tr w:rsidR="007C01B2" w:rsidRPr="007C01B2" w14:paraId="4C2B32F4" w14:textId="77777777" w:rsidTr="00730043">
        <w:trPr>
          <w:jc w:val="center"/>
        </w:trPr>
        <w:tc>
          <w:tcPr>
            <w:tcW w:w="1870" w:type="dxa"/>
            <w:vAlign w:val="center"/>
          </w:tcPr>
          <w:p w14:paraId="1DDDF96F" w14:textId="72F4325C"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Roundwood </w:t>
            </w:r>
          </w:p>
        </w:tc>
        <w:tc>
          <w:tcPr>
            <w:tcW w:w="1870" w:type="dxa"/>
            <w:vAlign w:val="center"/>
          </w:tcPr>
          <w:p w14:paraId="67B6CDA5" w14:textId="05C77301"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m</w:t>
            </w:r>
            <w:r w:rsidRPr="007C01B2">
              <w:rPr>
                <w:rFonts w:ascii="Times New Roman" w:hAnsi="Times New Roman" w:cs="Times New Roman"/>
                <w:sz w:val="22"/>
                <w:szCs w:val="22"/>
                <w:vertAlign w:val="superscript"/>
              </w:rPr>
              <w:t>3</w:t>
            </w:r>
          </w:p>
        </w:tc>
        <w:tc>
          <w:tcPr>
            <w:tcW w:w="1870" w:type="dxa"/>
            <w:vAlign w:val="center"/>
          </w:tcPr>
          <w:p w14:paraId="6AFC273A" w14:textId="6366E2FA"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2.1</w:t>
            </w:r>
          </w:p>
        </w:tc>
      </w:tr>
      <w:tr w:rsidR="007C01B2" w:rsidRPr="007C01B2" w14:paraId="0B5078E4" w14:textId="77777777" w:rsidTr="00730043">
        <w:trPr>
          <w:jc w:val="center"/>
        </w:trPr>
        <w:tc>
          <w:tcPr>
            <w:tcW w:w="1870" w:type="dxa"/>
            <w:vAlign w:val="center"/>
          </w:tcPr>
          <w:p w14:paraId="304E9947" w14:textId="6E97E9E3"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Diesel </w:t>
            </w:r>
          </w:p>
        </w:tc>
        <w:tc>
          <w:tcPr>
            <w:tcW w:w="1870" w:type="dxa"/>
          </w:tcPr>
          <w:p w14:paraId="525AFC14" w14:textId="0C748224" w:rsidR="007C01B2" w:rsidRPr="007C01B2" w:rsidRDefault="007C01B2" w:rsidP="007C01B2">
            <w:pPr>
              <w:jc w:val="center"/>
              <w:rPr>
                <w:rFonts w:ascii="Times New Roman" w:hAnsi="Times New Roman" w:cs="Times New Roman"/>
                <w:sz w:val="22"/>
                <w:szCs w:val="22"/>
              </w:rPr>
            </w:pPr>
            <w:r w:rsidRPr="00015AB2">
              <w:rPr>
                <w:rFonts w:ascii="Times New Roman" w:hAnsi="Times New Roman" w:cs="Times New Roman"/>
                <w:sz w:val="22"/>
                <w:szCs w:val="22"/>
              </w:rPr>
              <w:t>L</w:t>
            </w:r>
          </w:p>
        </w:tc>
        <w:tc>
          <w:tcPr>
            <w:tcW w:w="1870" w:type="dxa"/>
            <w:vAlign w:val="center"/>
          </w:tcPr>
          <w:p w14:paraId="07856974" w14:textId="15334CF2"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0.5</w:t>
            </w:r>
          </w:p>
        </w:tc>
      </w:tr>
      <w:tr w:rsidR="007C01B2" w:rsidRPr="007C01B2" w14:paraId="5D7E0E6F" w14:textId="77777777" w:rsidTr="00730043">
        <w:trPr>
          <w:jc w:val="center"/>
        </w:trPr>
        <w:tc>
          <w:tcPr>
            <w:tcW w:w="1870" w:type="dxa"/>
            <w:vAlign w:val="center"/>
          </w:tcPr>
          <w:p w14:paraId="293A8225" w14:textId="54C2B4B0"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Gasoline</w:t>
            </w:r>
          </w:p>
        </w:tc>
        <w:tc>
          <w:tcPr>
            <w:tcW w:w="1870" w:type="dxa"/>
          </w:tcPr>
          <w:p w14:paraId="449F8B93" w14:textId="6AF51508" w:rsidR="007C01B2" w:rsidRPr="007C01B2" w:rsidRDefault="007C01B2" w:rsidP="007C01B2">
            <w:pPr>
              <w:jc w:val="center"/>
              <w:rPr>
                <w:rFonts w:ascii="Times New Roman" w:hAnsi="Times New Roman" w:cs="Times New Roman"/>
                <w:sz w:val="22"/>
                <w:szCs w:val="22"/>
              </w:rPr>
            </w:pPr>
            <w:r w:rsidRPr="00015AB2">
              <w:rPr>
                <w:rFonts w:ascii="Times New Roman" w:hAnsi="Times New Roman" w:cs="Times New Roman"/>
                <w:sz w:val="22"/>
                <w:szCs w:val="22"/>
              </w:rPr>
              <w:t>L</w:t>
            </w:r>
          </w:p>
        </w:tc>
        <w:tc>
          <w:tcPr>
            <w:tcW w:w="1870" w:type="dxa"/>
            <w:vAlign w:val="center"/>
          </w:tcPr>
          <w:p w14:paraId="37BA60D7" w14:textId="7A9BA1DB"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0.1</w:t>
            </w:r>
          </w:p>
        </w:tc>
      </w:tr>
      <w:tr w:rsidR="007C01B2" w:rsidRPr="007C01B2" w14:paraId="4B4C86C1" w14:textId="77777777" w:rsidTr="00730043">
        <w:trPr>
          <w:jc w:val="center"/>
        </w:trPr>
        <w:tc>
          <w:tcPr>
            <w:tcW w:w="1870" w:type="dxa"/>
            <w:vAlign w:val="center"/>
          </w:tcPr>
          <w:p w14:paraId="47FC8E44" w14:textId="62C90B48"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Electricity </w:t>
            </w:r>
          </w:p>
        </w:tc>
        <w:tc>
          <w:tcPr>
            <w:tcW w:w="1870" w:type="dxa"/>
            <w:vAlign w:val="center"/>
          </w:tcPr>
          <w:p w14:paraId="3EEAADA8" w14:textId="4E345961"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kWh</w:t>
            </w:r>
          </w:p>
        </w:tc>
        <w:tc>
          <w:tcPr>
            <w:tcW w:w="1870" w:type="dxa"/>
            <w:vAlign w:val="center"/>
          </w:tcPr>
          <w:p w14:paraId="4C14CF89" w14:textId="116D5A62"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34.8</w:t>
            </w:r>
          </w:p>
        </w:tc>
      </w:tr>
      <w:tr w:rsidR="007C01B2" w:rsidRPr="007C01B2" w14:paraId="6DB172BC" w14:textId="77777777" w:rsidTr="00730043">
        <w:trPr>
          <w:jc w:val="center"/>
        </w:trPr>
        <w:tc>
          <w:tcPr>
            <w:tcW w:w="1870" w:type="dxa"/>
            <w:vAlign w:val="center"/>
          </w:tcPr>
          <w:p w14:paraId="51DA6677" w14:textId="45D19005"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Water </w:t>
            </w:r>
          </w:p>
        </w:tc>
        <w:tc>
          <w:tcPr>
            <w:tcW w:w="1870" w:type="dxa"/>
            <w:vAlign w:val="center"/>
          </w:tcPr>
          <w:p w14:paraId="4299C097" w14:textId="2A5ADB20"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L</w:t>
            </w:r>
          </w:p>
        </w:tc>
        <w:tc>
          <w:tcPr>
            <w:tcW w:w="1870" w:type="dxa"/>
            <w:vAlign w:val="center"/>
          </w:tcPr>
          <w:p w14:paraId="1F7E4723" w14:textId="15169109"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80</w:t>
            </w:r>
          </w:p>
        </w:tc>
      </w:tr>
      <w:tr w:rsidR="007C01B2" w:rsidRPr="007C01B2" w14:paraId="419E6657" w14:textId="77777777" w:rsidTr="00730043">
        <w:trPr>
          <w:jc w:val="center"/>
        </w:trPr>
        <w:tc>
          <w:tcPr>
            <w:tcW w:w="5610" w:type="dxa"/>
            <w:gridSpan w:val="3"/>
            <w:vAlign w:val="center"/>
          </w:tcPr>
          <w:p w14:paraId="074B8BD7" w14:textId="3EBF9BB8" w:rsidR="007C01B2" w:rsidRPr="007C01B2" w:rsidRDefault="007C01B2" w:rsidP="007C01B2">
            <w:pPr>
              <w:rPr>
                <w:rFonts w:ascii="Times New Roman" w:hAnsi="Times New Roman" w:cs="Times New Roman"/>
                <w:sz w:val="22"/>
                <w:szCs w:val="22"/>
                <w:u w:val="single"/>
              </w:rPr>
            </w:pPr>
            <w:r w:rsidRPr="007C01B2">
              <w:rPr>
                <w:rFonts w:ascii="Times New Roman" w:hAnsi="Times New Roman" w:cs="Times New Roman"/>
                <w:sz w:val="22"/>
                <w:szCs w:val="22"/>
                <w:u w:val="single"/>
              </w:rPr>
              <w:t>Outputs</w:t>
            </w:r>
          </w:p>
        </w:tc>
      </w:tr>
      <w:tr w:rsidR="007C01B2" w:rsidRPr="007C01B2" w14:paraId="793AB02C" w14:textId="77777777" w:rsidTr="00730043">
        <w:trPr>
          <w:jc w:val="center"/>
        </w:trPr>
        <w:tc>
          <w:tcPr>
            <w:tcW w:w="1870" w:type="dxa"/>
            <w:vAlign w:val="center"/>
          </w:tcPr>
          <w:p w14:paraId="74C8DD23" w14:textId="393845C4"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SS chips*</w:t>
            </w:r>
          </w:p>
        </w:tc>
        <w:tc>
          <w:tcPr>
            <w:tcW w:w="1870" w:type="dxa"/>
            <w:vAlign w:val="center"/>
          </w:tcPr>
          <w:p w14:paraId="58D87722" w14:textId="67D28025"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kg, dry basis</w:t>
            </w:r>
          </w:p>
        </w:tc>
        <w:tc>
          <w:tcPr>
            <w:tcW w:w="1870" w:type="dxa"/>
            <w:vAlign w:val="center"/>
          </w:tcPr>
          <w:p w14:paraId="035F3117" w14:textId="6D2C7668"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311.2</w:t>
            </w:r>
          </w:p>
        </w:tc>
      </w:tr>
      <w:tr w:rsidR="007C01B2" w:rsidRPr="007C01B2" w14:paraId="5901C67A" w14:textId="77777777" w:rsidTr="00730043">
        <w:trPr>
          <w:jc w:val="center"/>
        </w:trPr>
        <w:tc>
          <w:tcPr>
            <w:tcW w:w="1870" w:type="dxa"/>
            <w:vAlign w:val="center"/>
          </w:tcPr>
          <w:p w14:paraId="5B8589C2" w14:textId="24899551"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Bark, hog fuel, sawdust</w:t>
            </w:r>
          </w:p>
        </w:tc>
        <w:tc>
          <w:tcPr>
            <w:tcW w:w="1870" w:type="dxa"/>
            <w:vAlign w:val="center"/>
          </w:tcPr>
          <w:p w14:paraId="2D02C865" w14:textId="78AE70AB"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kg, dry basis</w:t>
            </w:r>
          </w:p>
        </w:tc>
        <w:tc>
          <w:tcPr>
            <w:tcW w:w="1870" w:type="dxa"/>
            <w:vAlign w:val="center"/>
          </w:tcPr>
          <w:p w14:paraId="5ECE9A44" w14:textId="47AAFD04"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182.8</w:t>
            </w:r>
          </w:p>
        </w:tc>
      </w:tr>
      <w:tr w:rsidR="007C01B2" w:rsidRPr="007C01B2" w14:paraId="3BA4CA2A" w14:textId="77777777" w:rsidTr="00730043">
        <w:trPr>
          <w:jc w:val="center"/>
        </w:trPr>
        <w:tc>
          <w:tcPr>
            <w:tcW w:w="1870" w:type="dxa"/>
            <w:vAlign w:val="center"/>
          </w:tcPr>
          <w:p w14:paraId="3428182D" w14:textId="3CEA658F"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Green Lumber</w:t>
            </w:r>
          </w:p>
        </w:tc>
        <w:tc>
          <w:tcPr>
            <w:tcW w:w="1870" w:type="dxa"/>
            <w:vAlign w:val="center"/>
          </w:tcPr>
          <w:p w14:paraId="013458BC" w14:textId="1BF6D862"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m</w:t>
            </w:r>
            <w:r w:rsidRPr="007C01B2">
              <w:rPr>
                <w:rFonts w:ascii="Times New Roman" w:hAnsi="Times New Roman" w:cs="Times New Roman"/>
                <w:sz w:val="22"/>
                <w:szCs w:val="22"/>
                <w:vertAlign w:val="superscript"/>
              </w:rPr>
              <w:t>3</w:t>
            </w:r>
          </w:p>
        </w:tc>
        <w:tc>
          <w:tcPr>
            <w:tcW w:w="1870" w:type="dxa"/>
            <w:vAlign w:val="center"/>
          </w:tcPr>
          <w:p w14:paraId="503CC45E" w14:textId="3272A24A"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1</w:t>
            </w:r>
          </w:p>
        </w:tc>
      </w:tr>
      <w:tr w:rsidR="007C01B2" w:rsidRPr="007C01B2" w14:paraId="2F38245A" w14:textId="77777777" w:rsidTr="00730043">
        <w:trPr>
          <w:jc w:val="center"/>
        </w:trPr>
        <w:tc>
          <w:tcPr>
            <w:tcW w:w="1870" w:type="dxa"/>
            <w:vAlign w:val="center"/>
          </w:tcPr>
          <w:p w14:paraId="3BEC860C" w14:textId="349DB51E"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Wood dust</w:t>
            </w:r>
          </w:p>
        </w:tc>
        <w:tc>
          <w:tcPr>
            <w:tcW w:w="1870" w:type="dxa"/>
            <w:vAlign w:val="center"/>
          </w:tcPr>
          <w:p w14:paraId="7BDF5D90" w14:textId="45A13323"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g</w:t>
            </w:r>
          </w:p>
        </w:tc>
        <w:tc>
          <w:tcPr>
            <w:tcW w:w="1870" w:type="dxa"/>
            <w:vAlign w:val="center"/>
          </w:tcPr>
          <w:p w14:paraId="43154A09" w14:textId="1CB9C583"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5.7</w:t>
            </w:r>
          </w:p>
        </w:tc>
      </w:tr>
      <w:tr w:rsidR="007C01B2" w:rsidRPr="007C01B2" w14:paraId="57E09852" w14:textId="77777777" w:rsidTr="00730043">
        <w:trPr>
          <w:jc w:val="center"/>
        </w:trPr>
        <w:tc>
          <w:tcPr>
            <w:tcW w:w="1870" w:type="dxa"/>
            <w:vAlign w:val="center"/>
          </w:tcPr>
          <w:p w14:paraId="17D757BB" w14:textId="0D1FE6AC"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Particulate matter</w:t>
            </w:r>
          </w:p>
        </w:tc>
        <w:tc>
          <w:tcPr>
            <w:tcW w:w="1870" w:type="dxa"/>
            <w:vAlign w:val="center"/>
          </w:tcPr>
          <w:p w14:paraId="3B4D5BE7" w14:textId="24A1C708"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g</w:t>
            </w:r>
          </w:p>
        </w:tc>
        <w:tc>
          <w:tcPr>
            <w:tcW w:w="1870" w:type="dxa"/>
            <w:vAlign w:val="center"/>
          </w:tcPr>
          <w:p w14:paraId="21CB84E3" w14:textId="70F574A4"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29</w:t>
            </w:r>
          </w:p>
        </w:tc>
      </w:tr>
      <w:tr w:rsidR="007C01B2" w:rsidRPr="007C01B2" w14:paraId="659DA5F1" w14:textId="77777777" w:rsidTr="00730043">
        <w:trPr>
          <w:jc w:val="center"/>
        </w:trPr>
        <w:tc>
          <w:tcPr>
            <w:tcW w:w="5610" w:type="dxa"/>
            <w:gridSpan w:val="3"/>
            <w:vAlign w:val="center"/>
          </w:tcPr>
          <w:p w14:paraId="24177616" w14:textId="67C721C9" w:rsidR="007C01B2" w:rsidRPr="007C01B2" w:rsidRDefault="007C01B2" w:rsidP="007C01B2">
            <w:pPr>
              <w:jc w:val="center"/>
              <w:rPr>
                <w:rFonts w:ascii="Times New Roman" w:hAnsi="Times New Roman" w:cs="Times New Roman"/>
                <w:b/>
                <w:sz w:val="22"/>
                <w:szCs w:val="22"/>
              </w:rPr>
            </w:pPr>
            <w:r w:rsidRPr="007C01B2">
              <w:rPr>
                <w:rFonts w:ascii="Times New Roman" w:hAnsi="Times New Roman" w:cs="Times New Roman"/>
                <w:b/>
                <w:sz w:val="22"/>
                <w:szCs w:val="22"/>
              </w:rPr>
              <w:t>Chipping of pulpwood, per m</w:t>
            </w:r>
            <w:r w:rsidRPr="007C01B2">
              <w:rPr>
                <w:rFonts w:ascii="Times New Roman" w:hAnsi="Times New Roman" w:cs="Times New Roman"/>
                <w:b/>
                <w:sz w:val="22"/>
                <w:szCs w:val="22"/>
                <w:vertAlign w:val="superscript"/>
              </w:rPr>
              <w:t>3</w:t>
            </w:r>
            <w:r w:rsidRPr="007C01B2">
              <w:rPr>
                <w:rFonts w:ascii="Times New Roman" w:hAnsi="Times New Roman" w:cs="Times New Roman"/>
                <w:b/>
                <w:sz w:val="22"/>
                <w:szCs w:val="22"/>
              </w:rPr>
              <w:t xml:space="preserve"> of wood chips</w:t>
            </w:r>
          </w:p>
        </w:tc>
      </w:tr>
      <w:tr w:rsidR="007C01B2" w:rsidRPr="007C01B2" w14:paraId="0CB0363F" w14:textId="77777777" w:rsidTr="00730043">
        <w:trPr>
          <w:jc w:val="center"/>
        </w:trPr>
        <w:tc>
          <w:tcPr>
            <w:tcW w:w="5610" w:type="dxa"/>
            <w:gridSpan w:val="3"/>
            <w:vAlign w:val="center"/>
          </w:tcPr>
          <w:p w14:paraId="519D7807" w14:textId="3BF8D874" w:rsidR="007C01B2" w:rsidRPr="007C01B2" w:rsidRDefault="007C01B2" w:rsidP="007C01B2">
            <w:pPr>
              <w:rPr>
                <w:rFonts w:ascii="Times New Roman" w:hAnsi="Times New Roman" w:cs="Times New Roman"/>
                <w:sz w:val="22"/>
                <w:szCs w:val="22"/>
                <w:u w:val="single"/>
              </w:rPr>
            </w:pPr>
            <w:r w:rsidRPr="007C01B2">
              <w:rPr>
                <w:rFonts w:ascii="Times New Roman" w:hAnsi="Times New Roman" w:cs="Times New Roman"/>
                <w:sz w:val="22"/>
                <w:szCs w:val="22"/>
                <w:u w:val="single"/>
              </w:rPr>
              <w:t>Inputs</w:t>
            </w:r>
          </w:p>
        </w:tc>
      </w:tr>
      <w:tr w:rsidR="007C01B2" w:rsidRPr="007C01B2" w14:paraId="053F5F9C" w14:textId="77777777" w:rsidTr="00730043">
        <w:trPr>
          <w:jc w:val="center"/>
        </w:trPr>
        <w:tc>
          <w:tcPr>
            <w:tcW w:w="1870" w:type="dxa"/>
            <w:vAlign w:val="center"/>
          </w:tcPr>
          <w:p w14:paraId="5F1DC38F" w14:textId="77777777"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Pulpwood</w:t>
            </w:r>
          </w:p>
        </w:tc>
        <w:tc>
          <w:tcPr>
            <w:tcW w:w="1870" w:type="dxa"/>
            <w:vAlign w:val="center"/>
          </w:tcPr>
          <w:p w14:paraId="13E43964" w14:textId="3549CDB0" w:rsidR="007C01B2" w:rsidRPr="007C01B2" w:rsidRDefault="007C01B2" w:rsidP="007C01B2">
            <w:pPr>
              <w:jc w:val="center"/>
              <w:rPr>
                <w:rFonts w:ascii="Times New Roman" w:hAnsi="Times New Roman" w:cs="Times New Roman"/>
                <w:sz w:val="22"/>
                <w:szCs w:val="22"/>
              </w:rPr>
            </w:pPr>
          </w:p>
        </w:tc>
        <w:tc>
          <w:tcPr>
            <w:tcW w:w="1870" w:type="dxa"/>
            <w:vAlign w:val="center"/>
          </w:tcPr>
          <w:p w14:paraId="357A6F25" w14:textId="7AEEB437"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1.2</w:t>
            </w:r>
          </w:p>
        </w:tc>
      </w:tr>
      <w:tr w:rsidR="007C01B2" w:rsidRPr="007C01B2" w14:paraId="189216DF" w14:textId="77777777" w:rsidTr="00730043">
        <w:trPr>
          <w:jc w:val="center"/>
        </w:trPr>
        <w:tc>
          <w:tcPr>
            <w:tcW w:w="1870" w:type="dxa"/>
            <w:vAlign w:val="center"/>
          </w:tcPr>
          <w:p w14:paraId="6B4395CC" w14:textId="09FDA9C4"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Diesel for debarking </w:t>
            </w:r>
          </w:p>
        </w:tc>
        <w:tc>
          <w:tcPr>
            <w:tcW w:w="1870" w:type="dxa"/>
            <w:vAlign w:val="center"/>
          </w:tcPr>
          <w:p w14:paraId="1AD6A0CF" w14:textId="29AE6737"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L</w:t>
            </w:r>
          </w:p>
        </w:tc>
        <w:tc>
          <w:tcPr>
            <w:tcW w:w="1870" w:type="dxa"/>
            <w:vAlign w:val="center"/>
          </w:tcPr>
          <w:p w14:paraId="36E3D5AE" w14:textId="25A212FF"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0.7</w:t>
            </w:r>
          </w:p>
        </w:tc>
      </w:tr>
      <w:tr w:rsidR="007C01B2" w:rsidRPr="007C01B2" w14:paraId="7FDCE634" w14:textId="77777777" w:rsidTr="00730043">
        <w:trPr>
          <w:jc w:val="center"/>
        </w:trPr>
        <w:tc>
          <w:tcPr>
            <w:tcW w:w="1870" w:type="dxa"/>
            <w:vAlign w:val="center"/>
          </w:tcPr>
          <w:p w14:paraId="3784282D" w14:textId="63666AA4"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Diesel for chipping </w:t>
            </w:r>
          </w:p>
        </w:tc>
        <w:tc>
          <w:tcPr>
            <w:tcW w:w="1870" w:type="dxa"/>
            <w:vAlign w:val="center"/>
          </w:tcPr>
          <w:p w14:paraId="640624E8" w14:textId="64BB8C2E"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L</w:t>
            </w:r>
          </w:p>
        </w:tc>
        <w:tc>
          <w:tcPr>
            <w:tcW w:w="1870" w:type="dxa"/>
            <w:vAlign w:val="center"/>
          </w:tcPr>
          <w:p w14:paraId="5AC2BAF6" w14:textId="31DB3466"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1.0</w:t>
            </w:r>
          </w:p>
        </w:tc>
      </w:tr>
      <w:tr w:rsidR="007C01B2" w:rsidRPr="007C01B2" w14:paraId="1BE4E0B5" w14:textId="77777777" w:rsidTr="00730043">
        <w:trPr>
          <w:jc w:val="center"/>
        </w:trPr>
        <w:tc>
          <w:tcPr>
            <w:tcW w:w="5610" w:type="dxa"/>
            <w:gridSpan w:val="3"/>
            <w:vAlign w:val="center"/>
          </w:tcPr>
          <w:p w14:paraId="7D7B0A48" w14:textId="414753F2" w:rsidR="007C01B2" w:rsidRPr="007C01B2" w:rsidRDefault="007C01B2" w:rsidP="007C01B2">
            <w:pPr>
              <w:rPr>
                <w:rFonts w:ascii="Times New Roman" w:hAnsi="Times New Roman" w:cs="Times New Roman"/>
                <w:sz w:val="22"/>
                <w:szCs w:val="22"/>
                <w:u w:val="single"/>
              </w:rPr>
            </w:pPr>
            <w:r w:rsidRPr="007C01B2">
              <w:rPr>
                <w:rFonts w:ascii="Times New Roman" w:hAnsi="Times New Roman" w:cs="Times New Roman"/>
                <w:sz w:val="22"/>
                <w:szCs w:val="22"/>
                <w:u w:val="single"/>
              </w:rPr>
              <w:t>Outputs</w:t>
            </w:r>
          </w:p>
        </w:tc>
      </w:tr>
      <w:tr w:rsidR="007C01B2" w:rsidRPr="007C01B2" w14:paraId="75EA5EC2" w14:textId="77777777" w:rsidTr="00730043">
        <w:trPr>
          <w:jc w:val="center"/>
        </w:trPr>
        <w:tc>
          <w:tcPr>
            <w:tcW w:w="1870" w:type="dxa"/>
            <w:vAlign w:val="center"/>
          </w:tcPr>
          <w:p w14:paraId="368D3F72" w14:textId="6350FEBF"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Bark</w:t>
            </w:r>
          </w:p>
        </w:tc>
        <w:tc>
          <w:tcPr>
            <w:tcW w:w="1870" w:type="dxa"/>
          </w:tcPr>
          <w:p w14:paraId="63C7BB06" w14:textId="3EE88621" w:rsidR="007C01B2" w:rsidRPr="007C01B2" w:rsidRDefault="007C01B2" w:rsidP="007C01B2">
            <w:pPr>
              <w:jc w:val="center"/>
              <w:rPr>
                <w:rFonts w:ascii="Times New Roman" w:hAnsi="Times New Roman" w:cs="Times New Roman"/>
                <w:sz w:val="22"/>
                <w:szCs w:val="22"/>
              </w:rPr>
            </w:pPr>
            <w:r w:rsidRPr="004D53CD">
              <w:rPr>
                <w:rFonts w:ascii="Times New Roman" w:hAnsi="Times New Roman" w:cs="Times New Roman"/>
                <w:sz w:val="22"/>
                <w:szCs w:val="22"/>
              </w:rPr>
              <w:t>m</w:t>
            </w:r>
            <w:r w:rsidRPr="004D53CD">
              <w:rPr>
                <w:rFonts w:ascii="Times New Roman" w:hAnsi="Times New Roman" w:cs="Times New Roman"/>
                <w:sz w:val="22"/>
                <w:szCs w:val="22"/>
                <w:vertAlign w:val="superscript"/>
              </w:rPr>
              <w:t>3</w:t>
            </w:r>
          </w:p>
        </w:tc>
        <w:tc>
          <w:tcPr>
            <w:tcW w:w="1870" w:type="dxa"/>
            <w:vAlign w:val="center"/>
          </w:tcPr>
          <w:p w14:paraId="005EC161" w14:textId="67C832CD"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0.2</w:t>
            </w:r>
          </w:p>
        </w:tc>
      </w:tr>
      <w:tr w:rsidR="007C01B2" w:rsidRPr="007C01B2" w14:paraId="77B36407" w14:textId="77777777" w:rsidTr="00730043">
        <w:trPr>
          <w:jc w:val="center"/>
        </w:trPr>
        <w:tc>
          <w:tcPr>
            <w:tcW w:w="1870" w:type="dxa"/>
            <w:vAlign w:val="center"/>
          </w:tcPr>
          <w:p w14:paraId="3B42395B" w14:textId="65B626A2"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Chips*</w:t>
            </w:r>
          </w:p>
        </w:tc>
        <w:tc>
          <w:tcPr>
            <w:tcW w:w="1870" w:type="dxa"/>
          </w:tcPr>
          <w:p w14:paraId="769F1BB7" w14:textId="1BA9A9B2" w:rsidR="007C01B2" w:rsidRPr="007C01B2" w:rsidRDefault="007C01B2" w:rsidP="007C01B2">
            <w:pPr>
              <w:jc w:val="center"/>
              <w:rPr>
                <w:rFonts w:ascii="Times New Roman" w:hAnsi="Times New Roman" w:cs="Times New Roman"/>
                <w:sz w:val="22"/>
                <w:szCs w:val="22"/>
              </w:rPr>
            </w:pPr>
            <w:r w:rsidRPr="004D53CD">
              <w:rPr>
                <w:rFonts w:ascii="Times New Roman" w:hAnsi="Times New Roman" w:cs="Times New Roman"/>
                <w:sz w:val="22"/>
                <w:szCs w:val="22"/>
              </w:rPr>
              <w:t>m</w:t>
            </w:r>
            <w:r w:rsidRPr="004D53CD">
              <w:rPr>
                <w:rFonts w:ascii="Times New Roman" w:hAnsi="Times New Roman" w:cs="Times New Roman"/>
                <w:sz w:val="22"/>
                <w:szCs w:val="22"/>
                <w:vertAlign w:val="superscript"/>
              </w:rPr>
              <w:t>3</w:t>
            </w:r>
          </w:p>
        </w:tc>
        <w:tc>
          <w:tcPr>
            <w:tcW w:w="1870" w:type="dxa"/>
            <w:vAlign w:val="center"/>
          </w:tcPr>
          <w:p w14:paraId="50F73C82" w14:textId="0C249309"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1.0</w:t>
            </w:r>
          </w:p>
        </w:tc>
      </w:tr>
      <w:tr w:rsidR="007C01B2" w:rsidRPr="007C01B2" w14:paraId="0836F5F4" w14:textId="77777777" w:rsidTr="00730043">
        <w:trPr>
          <w:jc w:val="center"/>
        </w:trPr>
        <w:tc>
          <w:tcPr>
            <w:tcW w:w="1870" w:type="dxa"/>
            <w:tcBorders>
              <w:bottom w:val="single" w:sz="4" w:space="0" w:color="auto"/>
            </w:tcBorders>
            <w:vAlign w:val="center"/>
          </w:tcPr>
          <w:p w14:paraId="38115309" w14:textId="15D3B6F4"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 xml:space="preserve">Carbon monoxide </w:t>
            </w:r>
          </w:p>
        </w:tc>
        <w:tc>
          <w:tcPr>
            <w:tcW w:w="1870" w:type="dxa"/>
            <w:tcBorders>
              <w:bottom w:val="single" w:sz="4" w:space="0" w:color="auto"/>
            </w:tcBorders>
            <w:vAlign w:val="center"/>
          </w:tcPr>
          <w:p w14:paraId="0BAB48BB" w14:textId="611C4D70" w:rsidR="007C01B2" w:rsidRPr="007C01B2" w:rsidRDefault="007C01B2" w:rsidP="007C01B2">
            <w:pPr>
              <w:jc w:val="center"/>
              <w:rPr>
                <w:rFonts w:ascii="Times New Roman" w:hAnsi="Times New Roman" w:cs="Times New Roman"/>
                <w:sz w:val="22"/>
                <w:szCs w:val="22"/>
              </w:rPr>
            </w:pPr>
            <w:r>
              <w:rPr>
                <w:rFonts w:ascii="Times New Roman" w:hAnsi="Times New Roman" w:cs="Times New Roman"/>
                <w:sz w:val="22"/>
                <w:szCs w:val="22"/>
              </w:rPr>
              <w:t>g</w:t>
            </w:r>
          </w:p>
        </w:tc>
        <w:tc>
          <w:tcPr>
            <w:tcW w:w="1870" w:type="dxa"/>
            <w:tcBorders>
              <w:bottom w:val="single" w:sz="4" w:space="0" w:color="auto"/>
            </w:tcBorders>
            <w:vAlign w:val="center"/>
          </w:tcPr>
          <w:p w14:paraId="4511D3D9" w14:textId="3B58976A" w:rsidR="007C01B2" w:rsidRPr="007C01B2" w:rsidRDefault="007C01B2" w:rsidP="007C01B2">
            <w:pPr>
              <w:jc w:val="center"/>
              <w:rPr>
                <w:rFonts w:ascii="Times New Roman" w:hAnsi="Times New Roman" w:cs="Times New Roman"/>
                <w:sz w:val="22"/>
                <w:szCs w:val="22"/>
              </w:rPr>
            </w:pPr>
            <w:r w:rsidRPr="007C01B2">
              <w:rPr>
                <w:rFonts w:ascii="Times New Roman" w:hAnsi="Times New Roman" w:cs="Times New Roman"/>
                <w:sz w:val="22"/>
                <w:szCs w:val="22"/>
              </w:rPr>
              <w:t>3.0</w:t>
            </w:r>
          </w:p>
        </w:tc>
      </w:tr>
    </w:tbl>
    <w:p w14:paraId="5C3D89FD" w14:textId="4BA4BEBE" w:rsidR="007C01B2" w:rsidRDefault="007C01B2">
      <w:pPr>
        <w:rPr>
          <w:rFonts w:ascii="Times New Roman" w:hAnsi="Times New Roman" w:cs="Times New Roman"/>
          <w:sz w:val="22"/>
          <w:szCs w:val="22"/>
        </w:rPr>
      </w:pPr>
      <w:r w:rsidRPr="007C01B2">
        <w:rPr>
          <w:rFonts w:ascii="Times New Roman" w:hAnsi="Times New Roman" w:cs="Times New Roman"/>
          <w:sz w:val="22"/>
          <w:szCs w:val="22"/>
        </w:rPr>
        <w:t>* Bulk density: 470 kg/m</w:t>
      </w:r>
      <w:r w:rsidRPr="007C01B2">
        <w:rPr>
          <w:rFonts w:ascii="Times New Roman" w:hAnsi="Times New Roman" w:cs="Times New Roman"/>
          <w:sz w:val="22"/>
          <w:szCs w:val="22"/>
          <w:vertAlign w:val="superscript"/>
        </w:rPr>
        <w:t>3</w:t>
      </w:r>
    </w:p>
    <w:p w14:paraId="2C4CA070" w14:textId="77777777" w:rsidR="003871AB" w:rsidRDefault="003871AB">
      <w:pPr>
        <w:rPr>
          <w:rFonts w:ascii="Times New Roman" w:hAnsi="Times New Roman" w:cs="Times New Roman"/>
          <w:sz w:val="22"/>
          <w:szCs w:val="22"/>
        </w:rPr>
      </w:pPr>
    </w:p>
    <w:p w14:paraId="337A3BAA" w14:textId="1FF4B041" w:rsidR="007D1C67" w:rsidRDefault="007D1C67" w:rsidP="007D1C67">
      <w:pPr>
        <w:rPr>
          <w:rFonts w:ascii="Times New Roman" w:hAnsi="Times New Roman" w:cs="Times New Roman"/>
          <w:sz w:val="22"/>
          <w:szCs w:val="22"/>
        </w:rPr>
      </w:pPr>
      <w:r w:rsidRPr="008E5A1E">
        <w:rPr>
          <w:rFonts w:ascii="Times New Roman" w:hAnsi="Times New Roman" w:cs="Times New Roman"/>
          <w:b/>
          <w:bCs/>
          <w:sz w:val="22"/>
          <w:szCs w:val="22"/>
        </w:rPr>
        <w:lastRenderedPageBreak/>
        <w:t>Table S</w:t>
      </w:r>
      <w:r w:rsidR="00606566">
        <w:rPr>
          <w:rFonts w:ascii="Times New Roman" w:hAnsi="Times New Roman" w:cs="Times New Roman"/>
          <w:b/>
          <w:bCs/>
          <w:sz w:val="22"/>
          <w:szCs w:val="22"/>
        </w:rPr>
        <w:t>5</w:t>
      </w:r>
      <w:r>
        <w:rPr>
          <w:rFonts w:ascii="Times New Roman" w:hAnsi="Times New Roman" w:cs="Times New Roman"/>
          <w:sz w:val="22"/>
          <w:szCs w:val="22"/>
        </w:rPr>
        <w:t>. Carbon Capture and Storage Plant Input Parameters when recovery boiler flue gas is fed into the CCS plant (Reference).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2276"/>
        <w:gridCol w:w="2271"/>
        <w:gridCol w:w="2301"/>
      </w:tblGrid>
      <w:tr w:rsidR="007D1C67" w14:paraId="7D2D4DC4" w14:textId="77777777" w:rsidTr="00730043">
        <w:trPr>
          <w:jc w:val="center"/>
        </w:trPr>
        <w:tc>
          <w:tcPr>
            <w:tcW w:w="2502" w:type="dxa"/>
            <w:tcBorders>
              <w:top w:val="single" w:sz="4" w:space="0" w:color="auto"/>
              <w:bottom w:val="single" w:sz="4" w:space="0" w:color="auto"/>
            </w:tcBorders>
            <w:vAlign w:val="center"/>
          </w:tcPr>
          <w:p w14:paraId="55584E80" w14:textId="3552FE77" w:rsidR="007D1C67" w:rsidRPr="00730043" w:rsidRDefault="007D1C67" w:rsidP="00FD7408">
            <w:pPr>
              <w:jc w:val="center"/>
              <w:rPr>
                <w:rFonts w:ascii="Times New Roman" w:hAnsi="Times New Roman" w:cs="Times New Roman"/>
                <w:b/>
                <w:bCs/>
                <w:sz w:val="22"/>
                <w:szCs w:val="22"/>
              </w:rPr>
            </w:pPr>
            <w:r w:rsidRPr="00730043">
              <w:rPr>
                <w:rFonts w:ascii="Times New Roman" w:hAnsi="Times New Roman" w:cs="Times New Roman"/>
                <w:b/>
                <w:bCs/>
                <w:sz w:val="22"/>
                <w:szCs w:val="22"/>
              </w:rPr>
              <w:t>Parameter</w:t>
            </w:r>
          </w:p>
        </w:tc>
        <w:tc>
          <w:tcPr>
            <w:tcW w:w="2276" w:type="dxa"/>
            <w:tcBorders>
              <w:top w:val="single" w:sz="4" w:space="0" w:color="auto"/>
              <w:bottom w:val="single" w:sz="4" w:space="0" w:color="auto"/>
            </w:tcBorders>
            <w:vAlign w:val="center"/>
          </w:tcPr>
          <w:p w14:paraId="37C86B14" w14:textId="337AEF03" w:rsidR="007D1C67" w:rsidRPr="00730043" w:rsidRDefault="007D1C67" w:rsidP="00FD7408">
            <w:pPr>
              <w:jc w:val="center"/>
              <w:rPr>
                <w:rFonts w:ascii="Times New Roman" w:hAnsi="Times New Roman" w:cs="Times New Roman"/>
                <w:b/>
                <w:bCs/>
                <w:sz w:val="22"/>
                <w:szCs w:val="22"/>
              </w:rPr>
            </w:pPr>
            <w:r w:rsidRPr="00730043">
              <w:rPr>
                <w:rFonts w:ascii="Times New Roman" w:hAnsi="Times New Roman" w:cs="Times New Roman"/>
                <w:b/>
                <w:bCs/>
                <w:sz w:val="22"/>
                <w:szCs w:val="22"/>
              </w:rPr>
              <w:t>Units</w:t>
            </w:r>
          </w:p>
        </w:tc>
        <w:tc>
          <w:tcPr>
            <w:tcW w:w="2271" w:type="dxa"/>
            <w:tcBorders>
              <w:top w:val="single" w:sz="4" w:space="0" w:color="auto"/>
              <w:bottom w:val="single" w:sz="4" w:space="0" w:color="auto"/>
            </w:tcBorders>
            <w:vAlign w:val="center"/>
          </w:tcPr>
          <w:p w14:paraId="1EC0AB4B" w14:textId="7B32E0DD" w:rsidR="007D1C67" w:rsidRPr="00730043" w:rsidRDefault="007D1C67" w:rsidP="00FD7408">
            <w:pPr>
              <w:jc w:val="center"/>
              <w:rPr>
                <w:rFonts w:ascii="Times New Roman" w:hAnsi="Times New Roman" w:cs="Times New Roman"/>
                <w:b/>
                <w:bCs/>
                <w:sz w:val="22"/>
                <w:szCs w:val="22"/>
              </w:rPr>
            </w:pPr>
            <w:r w:rsidRPr="00730043">
              <w:rPr>
                <w:rFonts w:ascii="Times New Roman" w:hAnsi="Times New Roman" w:cs="Times New Roman"/>
                <w:b/>
                <w:bCs/>
                <w:sz w:val="22"/>
                <w:szCs w:val="22"/>
              </w:rPr>
              <w:t>Value</w:t>
            </w:r>
          </w:p>
        </w:tc>
        <w:tc>
          <w:tcPr>
            <w:tcW w:w="2301" w:type="dxa"/>
            <w:tcBorders>
              <w:top w:val="single" w:sz="4" w:space="0" w:color="auto"/>
              <w:bottom w:val="single" w:sz="4" w:space="0" w:color="auto"/>
            </w:tcBorders>
            <w:vAlign w:val="center"/>
          </w:tcPr>
          <w:p w14:paraId="60782B98" w14:textId="5A2897D7" w:rsidR="007D1C67" w:rsidRPr="00730043" w:rsidRDefault="007D1C67" w:rsidP="00FD7408">
            <w:pPr>
              <w:jc w:val="center"/>
              <w:rPr>
                <w:rFonts w:ascii="Times New Roman" w:hAnsi="Times New Roman" w:cs="Times New Roman"/>
                <w:b/>
                <w:bCs/>
                <w:sz w:val="22"/>
                <w:szCs w:val="22"/>
              </w:rPr>
            </w:pPr>
            <w:r w:rsidRPr="00730043">
              <w:rPr>
                <w:rFonts w:ascii="Times New Roman" w:hAnsi="Times New Roman" w:cs="Times New Roman"/>
                <w:b/>
                <w:bCs/>
                <w:sz w:val="22"/>
                <w:szCs w:val="22"/>
              </w:rPr>
              <w:t>Reference</w:t>
            </w:r>
          </w:p>
        </w:tc>
      </w:tr>
      <w:tr w:rsidR="007D1C67" w14:paraId="18E36B0D" w14:textId="77777777" w:rsidTr="00730043">
        <w:trPr>
          <w:jc w:val="center"/>
        </w:trPr>
        <w:tc>
          <w:tcPr>
            <w:tcW w:w="2502" w:type="dxa"/>
            <w:tcBorders>
              <w:top w:val="single" w:sz="4" w:space="0" w:color="auto"/>
            </w:tcBorders>
            <w:vAlign w:val="center"/>
          </w:tcPr>
          <w:p w14:paraId="4E0D5974" w14:textId="6AA1324B" w:rsidR="007D1C67" w:rsidRDefault="007D1C67" w:rsidP="00FD7408">
            <w:pPr>
              <w:jc w:val="center"/>
              <w:rPr>
                <w:rFonts w:ascii="Times New Roman" w:hAnsi="Times New Roman" w:cs="Times New Roman"/>
                <w:sz w:val="22"/>
                <w:szCs w:val="22"/>
              </w:rPr>
            </w:pPr>
            <w:r>
              <w:rPr>
                <w:rFonts w:ascii="Times New Roman" w:hAnsi="Times New Roman" w:cs="Times New Roman"/>
                <w:sz w:val="22"/>
                <w:szCs w:val="22"/>
              </w:rPr>
              <w:t>CCS facility design capacity</w:t>
            </w:r>
          </w:p>
        </w:tc>
        <w:tc>
          <w:tcPr>
            <w:tcW w:w="2276" w:type="dxa"/>
            <w:tcBorders>
              <w:top w:val="single" w:sz="4" w:space="0" w:color="auto"/>
            </w:tcBorders>
            <w:vAlign w:val="center"/>
          </w:tcPr>
          <w:p w14:paraId="712D9DB7" w14:textId="415B3C33" w:rsidR="007D1C67" w:rsidRDefault="007D1C67" w:rsidP="00FD7408">
            <w:pPr>
              <w:jc w:val="center"/>
              <w:rPr>
                <w:rFonts w:ascii="Times New Roman" w:hAnsi="Times New Roman" w:cs="Times New Roman"/>
                <w:sz w:val="22"/>
                <w:szCs w:val="22"/>
              </w:rPr>
            </w:pPr>
            <w:r>
              <w:rPr>
                <w:rFonts w:ascii="Times New Roman" w:hAnsi="Times New Roman" w:cs="Times New Roman"/>
                <w:sz w:val="22"/>
                <w:szCs w:val="22"/>
              </w:rPr>
              <w:t>mt CO</w:t>
            </w:r>
            <w:r w:rsidRPr="007D1C67">
              <w:rPr>
                <w:rFonts w:ascii="Times New Roman" w:hAnsi="Times New Roman" w:cs="Times New Roman"/>
                <w:sz w:val="22"/>
                <w:szCs w:val="22"/>
                <w:vertAlign w:val="subscript"/>
              </w:rPr>
              <w:t>2</w:t>
            </w:r>
            <w:r>
              <w:rPr>
                <w:rFonts w:ascii="Times New Roman" w:hAnsi="Times New Roman" w:cs="Times New Roman"/>
                <w:sz w:val="22"/>
                <w:szCs w:val="22"/>
              </w:rPr>
              <w:t>/year</w:t>
            </w:r>
          </w:p>
        </w:tc>
        <w:tc>
          <w:tcPr>
            <w:tcW w:w="2271" w:type="dxa"/>
            <w:tcBorders>
              <w:top w:val="single" w:sz="4" w:space="0" w:color="auto"/>
            </w:tcBorders>
            <w:vAlign w:val="center"/>
          </w:tcPr>
          <w:p w14:paraId="7E0868DE" w14:textId="1D420EB3" w:rsidR="007D1C67" w:rsidRDefault="007D1C67" w:rsidP="00FD7408">
            <w:pPr>
              <w:jc w:val="center"/>
              <w:rPr>
                <w:rFonts w:ascii="Times New Roman" w:hAnsi="Times New Roman" w:cs="Times New Roman"/>
                <w:sz w:val="22"/>
                <w:szCs w:val="22"/>
              </w:rPr>
            </w:pPr>
            <w:r>
              <w:rPr>
                <w:rFonts w:ascii="Times New Roman" w:hAnsi="Times New Roman" w:cs="Times New Roman"/>
                <w:sz w:val="22"/>
                <w:szCs w:val="22"/>
              </w:rPr>
              <w:t>707,748</w:t>
            </w:r>
          </w:p>
        </w:tc>
        <w:tc>
          <w:tcPr>
            <w:tcW w:w="2301" w:type="dxa"/>
            <w:tcBorders>
              <w:top w:val="single" w:sz="4" w:space="0" w:color="auto"/>
            </w:tcBorders>
            <w:vAlign w:val="center"/>
          </w:tcPr>
          <w:p w14:paraId="23AC025D" w14:textId="3462582F" w:rsidR="007D1C67" w:rsidRDefault="007D1C67" w:rsidP="00FD7408">
            <w:pPr>
              <w:jc w:val="center"/>
              <w:rPr>
                <w:rFonts w:ascii="Times New Roman" w:hAnsi="Times New Roman" w:cs="Times New Roman"/>
                <w:sz w:val="22"/>
                <w:szCs w:val="22"/>
              </w:rPr>
            </w:pPr>
            <w:r>
              <w:rPr>
                <w:rFonts w:ascii="Times New Roman" w:hAnsi="Times New Roman" w:cs="Times New Roman"/>
                <w:sz w:val="22"/>
                <w:szCs w:val="22"/>
              </w:rPr>
              <w:t>UBSK WinGEMS Model</w:t>
            </w:r>
          </w:p>
        </w:tc>
      </w:tr>
      <w:tr w:rsidR="007D1C67" w14:paraId="506096D1" w14:textId="77777777" w:rsidTr="00730043">
        <w:trPr>
          <w:jc w:val="center"/>
        </w:trPr>
        <w:tc>
          <w:tcPr>
            <w:tcW w:w="2502" w:type="dxa"/>
            <w:vAlign w:val="center"/>
          </w:tcPr>
          <w:p w14:paraId="678E8D37" w14:textId="2B6CF364"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CCS Capture rate</w:t>
            </w:r>
          </w:p>
        </w:tc>
        <w:tc>
          <w:tcPr>
            <w:tcW w:w="2276" w:type="dxa"/>
            <w:vAlign w:val="center"/>
          </w:tcPr>
          <w:p w14:paraId="62CC595C" w14:textId="3C5348C6"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w:t>
            </w:r>
          </w:p>
        </w:tc>
        <w:tc>
          <w:tcPr>
            <w:tcW w:w="2271" w:type="dxa"/>
            <w:vAlign w:val="center"/>
          </w:tcPr>
          <w:p w14:paraId="548D0B38" w14:textId="58AD09D8"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90</w:t>
            </w:r>
          </w:p>
        </w:tc>
        <w:tc>
          <w:tcPr>
            <w:tcW w:w="2301" w:type="dxa"/>
            <w:vAlign w:val="center"/>
          </w:tcPr>
          <w:p w14:paraId="41F4334B" w14:textId="0ADD740A" w:rsidR="007D1C67" w:rsidRDefault="00FD7408" w:rsidP="00FD7408">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{"citationItems":[{"id":"ITEM-1","itemData":{"DOI":"10.1016/j.ijggc.2017.09.010","ISSN":"17505836","abstract":"The economic feasibility of retrofitting an amine based post-combustion CO2 capture process to an existing Kraft pulp mill and an existing integrated pulp and board mill has been assessed. This study builds on the technical assessment of the energy performance of the mills when retrofitting a post-combustion CO2 capture process by Onarheim et al. (2017). Between 75 to 100% of the CO2 emissions from the pulp and paper industry originate from the combustion of biomass. If the raw material is sourced sustainably, these emissions are categorized as carbon neutral. Applying sustainably managed biomass in the pulp and paper processes and capturing the resulting CO2 for permanent storage enables the industry to go carbon negative. In this study, the economic impact of retrofitting CO2 capture from the flue gases of the recovery boiler, the multi-fuel boiler and the lime kiln were assessed. The levelized cost of pulp and the cost of CO2 avoided were evaluated based on six different scenarios varying the CO2 tax, incentives for renewable electricity production, with and without recognizing biogenic CO2 emissions as neutral (exempting CO2 emissions from tax or not), and rewarding captured and permanently stored CO2 with negative emissions credit. Results show that the pulp and paper industry has a potential for realizing feasible implementation of large-scale industrial Bio-CCS. For cases where 60–90% of total site CO2 emissions are captured, the cost of avoided CO2 amounts to 52–66 €/t for the Kraft pulp mill and 71–89 €/t for the integrated pulp and board mill. The cost of avoided CO2, and thus the realization of Bio-CCS in the pulp and paper industry, is strongly dependent on prevailing policy frameworks such as the EU ETS. In order to reach a levelized cost of pulp similar to the reference mill without CO2 capture, a negative CO2 emission credit of 60–70 €/t CO2 for the Kraft pulp mill and 70–80 €/t CO2 for the integrated pulp and board mill will be required. As long as biogenic CO2 emissions that are captured and permanently stored are not recognized as negative and rewarded accordingly there is no economic incentive for the owners of pulp and paper mills to implement CCS. The only way to get the pulp and paper industry to implement and deploy Bio-CCS will need the support of the decision-makers in promoting the right policy framework and regulations to encourage the investment such as strong incentives for negative emissions which are bankable during the lo…","author":[{"dropping-particle":"","family":"Onarheim","given":"Kristin","non-dropping-particle":"","parse-names":false,"suffix":""},{"dropping-particle":"","family":"Santos","given":"Stanley","non-dropping-particle":"","parse-names":false,"suffix":""},{"dropping-particle":"","family":"Kangas","given":"Petteri","non-dropping-particle":"","parse-names":false,"suffix":""},{"dropping-particle":"","family":"Hankalin","given":"Ville","non-dropping-particle":"","parse-names":false,"suffix":""}],"container-title":"International Journal of Greenhouse Gas Control","id":"ITEM-1","issue":"April","issued":{"date-parts":[["2017","11"]]},"page":"60-75","publisher":"Elsevier","title":"Performance and cost of CCS in the pulp and paper industry part 2: Economic feasibility of amine-based post-combustion CO 2 capture","type":"article-journal","volume":"66"},"uris":["http://www.mendeley.com/documents/?uuid=f1227c4e-439f-42ce-8573-aa6f7a9d641e"]}],"mendeley":{"formattedCitation":"[14]","plainTextFormattedCitation":"[14]","previouslyFormattedCitation":"[15]"},"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[14]</w:t>
            </w:r>
            <w:r>
              <w:rPr>
                <w:rFonts w:ascii="Times New Roman" w:hAnsi="Times New Roman" w:cs="Times New Roman"/>
                <w:sz w:val="22"/>
                <w:szCs w:val="22"/>
              </w:rPr>
              <w:fldChar w:fldCharType="end"/>
            </w:r>
          </w:p>
        </w:tc>
      </w:tr>
      <w:tr w:rsidR="00FD7408" w14:paraId="551B1D99" w14:textId="77777777" w:rsidTr="00730043">
        <w:trPr>
          <w:trHeight w:val="85"/>
          <w:jc w:val="center"/>
        </w:trPr>
        <w:tc>
          <w:tcPr>
            <w:tcW w:w="2502" w:type="dxa"/>
            <w:vMerge w:val="restart"/>
            <w:vAlign w:val="center"/>
          </w:tcPr>
          <w:p w14:paraId="2486B036" w14:textId="149B7330"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Run time</w:t>
            </w:r>
          </w:p>
        </w:tc>
        <w:tc>
          <w:tcPr>
            <w:tcW w:w="2276" w:type="dxa"/>
            <w:vAlign w:val="center"/>
          </w:tcPr>
          <w:p w14:paraId="5E22CAC0" w14:textId="1D1AEC7D"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hr/day</w:t>
            </w:r>
          </w:p>
        </w:tc>
        <w:tc>
          <w:tcPr>
            <w:tcW w:w="2271" w:type="dxa"/>
            <w:vAlign w:val="center"/>
          </w:tcPr>
          <w:p w14:paraId="77C91E5C" w14:textId="463334EE"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24</w:t>
            </w:r>
          </w:p>
        </w:tc>
        <w:tc>
          <w:tcPr>
            <w:tcW w:w="2301" w:type="dxa"/>
            <w:vMerge w:val="restart"/>
            <w:vAlign w:val="center"/>
          </w:tcPr>
          <w:p w14:paraId="799E9DDD" w14:textId="5B041C68"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{"citationItems":[{"id":"ITEM-1","itemData":{"DOI":"10.1016/j.ijggc.2025.104409","ISSN":"17505836","abstract":"Over 13 million metric tons of biogenic carbon dioxide (CO2) are mineralized yearly in United States (US) pulp mill recovery boilers as molten sodium carbonate. The mineralized CO2 is released downstream in the rotary lime kiln where it can be captured at a relatively low cost for permanent sequestration. The use of biocarbon and bioenergy at pulp mills enables the possibility for atmospheric carbon removal when biogenic CO2 is captured and sequestered. We demonstrate the feasibility of capturing biogenic CO2 via sodium spiking coupled with oxy-fuel calcination in the rotary lime kiln at existing kraft pulp mills. Sodium (Na) spiking elevates the Na ion loading in the kraft chemical looping process by replacing chlorine-based bleaching with a highly alkaline bleaching sequence. Chemical pulping processes are modeled and simulated to understand the technical limits of implementing sodium spiking in existing pulp mills. Each 1 % of sodium added to the bleaching operations increases the rate of CO2 mineralization by 4 %, and the maximum increase in sodium content in the kraft process is 9 %. Without sodium spiking, estimated CO2 capture costs are $131 and $107/mt CO2 for air and oxy-fuel combustion, respectively. With the implementation of sodium spiking, the cost of CO2 captured decreases by 27 % and 31 %, showing costs of $96 and $74/mt CO2 for air and oxy-fuel combustion, respectively. Oxy-fuel combustion reduces the costs of CO2 capture compared to air combustion, but merged deployment with sodium spiking seems to be the most cost-effective pathway to integrate carbon capture.","author":[{"dropping-particle":"","family":"Carrejo","given":"Edgar","non-dropping-particle":"","parse-names":false,"suffix":""},{"dropping-particle":"","family":"Jameel","given":"Hasan","non-dropping-particle":"","parse-names":false,"suffix":""},{"dropping-particle":"","family":"Park","given":"Sunkyu","non-dropping-particle":"","parse-names":false,"suffix":""},{"dropping-particle":"","family":"Sagues","given":"William Joe","non-dropping-particle":"","parse-names":false,"suffix":""}],"container-title":"International Journal of Greenhouse Gas Control","id":"ITEM-1","issue":"October 2024","issued":{"date-parts":[["2025","7"]]},"page":"104409","publisher":"Elsevier Ltd","title":"Biogenic carbon capture at pulp mills via sodium spiking and oxy-fuel calcination","type":"article-journal","volume":"145"},"uris":["http://www.mendeley.com/documents/?uuid=55f03aed-4472-41e0-ba40-14898c994141"]}],"mendeley":{"formattedCitation":"[15]","plainTextFormattedCitation":"[15]","previouslyFormattedCitation":"[6]"},"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[15]</w:t>
            </w:r>
            <w:r>
              <w:rPr>
                <w:rFonts w:ascii="Times New Roman" w:hAnsi="Times New Roman" w:cs="Times New Roman"/>
                <w:sz w:val="22"/>
                <w:szCs w:val="22"/>
              </w:rPr>
              <w:fldChar w:fldCharType="end"/>
            </w:r>
          </w:p>
        </w:tc>
      </w:tr>
      <w:tr w:rsidR="00FD7408" w14:paraId="615A135A" w14:textId="77777777" w:rsidTr="00730043">
        <w:trPr>
          <w:trHeight w:val="85"/>
          <w:jc w:val="center"/>
        </w:trPr>
        <w:tc>
          <w:tcPr>
            <w:tcW w:w="2502" w:type="dxa"/>
            <w:vMerge/>
            <w:vAlign w:val="center"/>
          </w:tcPr>
          <w:p w14:paraId="769714C5" w14:textId="77777777" w:rsidR="00FD7408" w:rsidRDefault="00FD7408" w:rsidP="00FD7408">
            <w:pPr>
              <w:jc w:val="center"/>
              <w:rPr>
                <w:rFonts w:ascii="Times New Roman" w:hAnsi="Times New Roman" w:cs="Times New Roman"/>
                <w:sz w:val="22"/>
                <w:szCs w:val="22"/>
              </w:rPr>
            </w:pPr>
          </w:p>
        </w:tc>
        <w:tc>
          <w:tcPr>
            <w:tcW w:w="2276" w:type="dxa"/>
            <w:vAlign w:val="center"/>
          </w:tcPr>
          <w:p w14:paraId="1D04B9E3" w14:textId="40966B25"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days/year</w:t>
            </w:r>
          </w:p>
        </w:tc>
        <w:tc>
          <w:tcPr>
            <w:tcW w:w="2271" w:type="dxa"/>
            <w:vAlign w:val="center"/>
          </w:tcPr>
          <w:p w14:paraId="595BF7BB" w14:textId="0C9D023C"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350</w:t>
            </w:r>
          </w:p>
        </w:tc>
        <w:tc>
          <w:tcPr>
            <w:tcW w:w="2301" w:type="dxa"/>
            <w:vMerge/>
            <w:vAlign w:val="center"/>
          </w:tcPr>
          <w:p w14:paraId="383B989A" w14:textId="77777777" w:rsidR="00FD7408" w:rsidRDefault="00FD7408" w:rsidP="00FD7408">
            <w:pPr>
              <w:jc w:val="center"/>
              <w:rPr>
                <w:rFonts w:ascii="Times New Roman" w:hAnsi="Times New Roman" w:cs="Times New Roman"/>
                <w:sz w:val="22"/>
                <w:szCs w:val="22"/>
              </w:rPr>
            </w:pPr>
          </w:p>
        </w:tc>
      </w:tr>
      <w:tr w:rsidR="00FD7408" w14:paraId="5E5BA772" w14:textId="77777777" w:rsidTr="00730043">
        <w:trPr>
          <w:jc w:val="center"/>
        </w:trPr>
        <w:tc>
          <w:tcPr>
            <w:tcW w:w="2502" w:type="dxa"/>
            <w:vAlign w:val="center"/>
          </w:tcPr>
          <w:p w14:paraId="0C4B493B" w14:textId="7E9BB829"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Plant lifetime</w:t>
            </w:r>
          </w:p>
        </w:tc>
        <w:tc>
          <w:tcPr>
            <w:tcW w:w="2276" w:type="dxa"/>
            <w:vAlign w:val="center"/>
          </w:tcPr>
          <w:p w14:paraId="3F451D52" w14:textId="610FF593"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years</w:t>
            </w:r>
          </w:p>
        </w:tc>
        <w:tc>
          <w:tcPr>
            <w:tcW w:w="2271" w:type="dxa"/>
            <w:vAlign w:val="center"/>
          </w:tcPr>
          <w:p w14:paraId="5982B82A" w14:textId="70CEC54F"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30</w:t>
            </w:r>
          </w:p>
        </w:tc>
        <w:tc>
          <w:tcPr>
            <w:tcW w:w="2301" w:type="dxa"/>
            <w:vMerge/>
            <w:vAlign w:val="center"/>
          </w:tcPr>
          <w:p w14:paraId="06E01A3F" w14:textId="77777777" w:rsidR="00FD7408" w:rsidRDefault="00FD7408" w:rsidP="00FD7408">
            <w:pPr>
              <w:jc w:val="center"/>
              <w:rPr>
                <w:rFonts w:ascii="Times New Roman" w:hAnsi="Times New Roman" w:cs="Times New Roman"/>
                <w:sz w:val="22"/>
                <w:szCs w:val="22"/>
              </w:rPr>
            </w:pPr>
          </w:p>
        </w:tc>
      </w:tr>
      <w:tr w:rsidR="00FD7408" w14:paraId="342275AA" w14:textId="77777777" w:rsidTr="00730043">
        <w:trPr>
          <w:jc w:val="center"/>
        </w:trPr>
        <w:tc>
          <w:tcPr>
            <w:tcW w:w="2502" w:type="dxa"/>
            <w:vAlign w:val="center"/>
          </w:tcPr>
          <w:p w14:paraId="7D33A1F8" w14:textId="65F6EC3A"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CC Plant cost</w:t>
            </w:r>
          </w:p>
        </w:tc>
        <w:tc>
          <w:tcPr>
            <w:tcW w:w="2276" w:type="dxa"/>
            <w:vAlign w:val="center"/>
          </w:tcPr>
          <w:p w14:paraId="40D993F7" w14:textId="78A4D861"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$MM</w:t>
            </w:r>
          </w:p>
        </w:tc>
        <w:tc>
          <w:tcPr>
            <w:tcW w:w="2271" w:type="dxa"/>
            <w:vAlign w:val="center"/>
          </w:tcPr>
          <w:p w14:paraId="760E41B8" w14:textId="5B46365C"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152</w:t>
            </w:r>
          </w:p>
        </w:tc>
        <w:tc>
          <w:tcPr>
            <w:tcW w:w="2301" w:type="dxa"/>
            <w:vMerge w:val="restart"/>
            <w:vAlign w:val="center"/>
          </w:tcPr>
          <w:p w14:paraId="1BFC2BA1" w14:textId="72A4D96C"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{"citationItems":[{"id":"ITEM-1","itemData":{"DOI":"LLNL-TR-796100","author":[{"dropping-particle":"","family":"Sarah E. Baker, Joshuah K. Stolaroff, George Peridas, Simon H. Pang","given":"Hannah","non-dropping-particle":"","parse-names":false,"suffix":""},{"dropping-particle":"","family":"M. Goldstein, Felicia R. Lucci, Wenqin Li, Eric W. Slessarev","given":"Jennifer Pett-Ridge","non-dropping-particle":"","parse-names":false,"suffix":""},{"dropping-particle":"","family":"Frederick J. Ryerson, Jeff L. Wagoner, Whitney Kirkendall","given":"Roger D. Aines","non-dropping-particle":"","parse-names":false,"suffix":""},{"dropping-particle":"","family":"Daniel L. Sanchez, Bodie Cabiyo, Joffre Baker, Sean McCoy, Sam Uden","given":"Ron","non-dropping-particle":"","parse-names":false,"suffix":""},{"dropping-particle":"","family":"Runnebaum, Jennifer Wilcox, Peter C. Psarras, Hélène Pilorgé","given":"Noah McQueen","non-dropping-particle":"","parse-names":false,"suffix":""},{"dropping-particle":"","family":"Daniel Maynard","given":"Colin McCormick","non-dropping-particle":"","parse-names":false,"suffix":""}],"id":"ITEM-1","issue":"January","issued":{"date-parts":[["2020"]]},"title":"Getting to Neutral: Options for Negative Carbon Emissions in California","type":"report"},"uris":["http://www.mendeley.com/documents/?uuid=5e0c9010-593f-438c-b95f-f82b6c180fe4"]}],"mendeley":{"formattedCitation":"[16]","plainTextFormattedCitation":"[16]","previouslyFormattedCitation":"[16]"},"properties":{"noteIndex":0},"schema":"https://github.com/citation-style-language/schema/raw/master/csl-citation.json"}</w:instrText>
            </w:r>
            <w:r>
              <w:rPr>
                <w:rFonts w:ascii="Times New Roman" w:hAnsi="Times New Roman" w:cs="Times New Roman"/>
                <w:sz w:val="22"/>
                <w:szCs w:val="22"/>
              </w:rPr>
              <w:fldChar w:fldCharType="separate"/>
            </w:r>
            <w:r w:rsidR="00C74A51" w:rsidRPr="00C74A51">
              <w:rPr>
                <w:rFonts w:ascii="Times New Roman" w:hAnsi="Times New Roman" w:cs="Times New Roman"/>
                <w:noProof/>
                <w:sz w:val="22"/>
                <w:szCs w:val="22"/>
              </w:rPr>
              <w:t>[16]</w:t>
            </w:r>
            <w:r>
              <w:rPr>
                <w:rFonts w:ascii="Times New Roman" w:hAnsi="Times New Roman" w:cs="Times New Roman"/>
                <w:sz w:val="22"/>
                <w:szCs w:val="22"/>
              </w:rPr>
              <w:fldChar w:fldCharType="end"/>
            </w:r>
          </w:p>
        </w:tc>
      </w:tr>
      <w:tr w:rsidR="00FD7408" w14:paraId="76F1304D" w14:textId="77777777" w:rsidTr="00730043">
        <w:trPr>
          <w:jc w:val="center"/>
        </w:trPr>
        <w:tc>
          <w:tcPr>
            <w:tcW w:w="2502" w:type="dxa"/>
            <w:vAlign w:val="center"/>
          </w:tcPr>
          <w:p w14:paraId="2908BAC0" w14:textId="593471B4"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CC Supporting System &amp; Infrastructure Cost</w:t>
            </w:r>
          </w:p>
        </w:tc>
        <w:tc>
          <w:tcPr>
            <w:tcW w:w="2276" w:type="dxa"/>
            <w:vAlign w:val="center"/>
          </w:tcPr>
          <w:p w14:paraId="4EF10FDF" w14:textId="1D3E623E"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$MM</w:t>
            </w:r>
          </w:p>
        </w:tc>
        <w:tc>
          <w:tcPr>
            <w:tcW w:w="2271" w:type="dxa"/>
            <w:vAlign w:val="center"/>
          </w:tcPr>
          <w:p w14:paraId="10FAB9BA" w14:textId="5AFB882D" w:rsidR="00FD7408" w:rsidRDefault="00FD7408" w:rsidP="00FD7408">
            <w:pPr>
              <w:jc w:val="center"/>
              <w:rPr>
                <w:rFonts w:ascii="Times New Roman" w:hAnsi="Times New Roman" w:cs="Times New Roman"/>
                <w:sz w:val="22"/>
                <w:szCs w:val="22"/>
              </w:rPr>
            </w:pPr>
            <w:r>
              <w:rPr>
                <w:rFonts w:ascii="Times New Roman" w:hAnsi="Times New Roman" w:cs="Times New Roman"/>
                <w:sz w:val="22"/>
                <w:szCs w:val="22"/>
              </w:rPr>
              <w:t>76</w:t>
            </w:r>
          </w:p>
        </w:tc>
        <w:tc>
          <w:tcPr>
            <w:tcW w:w="2301" w:type="dxa"/>
            <w:vMerge/>
            <w:vAlign w:val="center"/>
          </w:tcPr>
          <w:p w14:paraId="7DB3D4A1" w14:textId="77777777" w:rsidR="00FD7408" w:rsidRDefault="00FD7408" w:rsidP="00FD7408">
            <w:pPr>
              <w:jc w:val="center"/>
              <w:rPr>
                <w:rFonts w:ascii="Times New Roman" w:hAnsi="Times New Roman" w:cs="Times New Roman"/>
                <w:sz w:val="22"/>
                <w:szCs w:val="22"/>
              </w:rPr>
            </w:pPr>
          </w:p>
        </w:tc>
      </w:tr>
      <w:tr w:rsidR="007D1C67" w14:paraId="59536A61" w14:textId="77777777" w:rsidTr="00730043">
        <w:trPr>
          <w:jc w:val="center"/>
        </w:trPr>
        <w:tc>
          <w:tcPr>
            <w:tcW w:w="2502" w:type="dxa"/>
            <w:vAlign w:val="center"/>
          </w:tcPr>
          <w:p w14:paraId="1DD6F814" w14:textId="677E9C89"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Byproducts disposal</w:t>
            </w:r>
          </w:p>
        </w:tc>
        <w:tc>
          <w:tcPr>
            <w:tcW w:w="2276" w:type="dxa"/>
            <w:vAlign w:val="center"/>
          </w:tcPr>
          <w:p w14:paraId="5AF7E5B7" w14:textId="1F0AAB15"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mt/year</w:t>
            </w:r>
          </w:p>
        </w:tc>
        <w:tc>
          <w:tcPr>
            <w:tcW w:w="2271" w:type="dxa"/>
            <w:vAlign w:val="center"/>
          </w:tcPr>
          <w:p w14:paraId="73347E23" w14:textId="011281E6"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134</w:t>
            </w:r>
          </w:p>
        </w:tc>
        <w:tc>
          <w:tcPr>
            <w:tcW w:w="2301" w:type="dxa"/>
            <w:vAlign w:val="center"/>
          </w:tcPr>
          <w:p w14:paraId="3FD7EAB1" w14:textId="2279310E" w:rsidR="007D1C67" w:rsidRDefault="00FD7408" w:rsidP="00FD7408">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{"citationItems":[{"id":"ITEM-1","itemData":{"abstract":"Carbon emissions in the power sector remains an important goal for both US and Chinese decision makers and industrial leaders. To deeply reduce their greenhouse gas emissions, many utilities are considering carbon capture, utilization, and sequestration (CCUS). CCUS can enable the current fossil fuel infrastructure to be utilized while non-fossil fuel based energy supplies evolve to replace fossil fuels.","author":[{"dropping-particle":"","family":"Jones","given":"D.A.","non-dropping-particle":"","parse-names":false,"suffix":""}],"container-title":"Lawrence Livermore National Laboratory","id":"ITEM-1","issued":{"date-parts":[["2019"]]},"page":"15-19","title":"Technoeconomic Evaluation of MEA versus Mixed Amines and a Catalyst System for CO2 Removal at Near-Commercial Scale at Duke Energy Gibson 3 Plant and Duke Energy Buck NGCC Plant","type":"article-journal"},"uris":["http://www.mendeley.com/documents/?uuid=7861edf3-e994-49f9-89fa-6733e58bb77c"]}],"mendeley":{"formattedCitation":"[17]","plainTextFormattedCitation":"[17]","previouslyFormattedCitation":"[11]"},"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[17]</w:t>
            </w:r>
            <w:r>
              <w:rPr>
                <w:rFonts w:ascii="Times New Roman" w:hAnsi="Times New Roman" w:cs="Times New Roman"/>
                <w:sz w:val="22"/>
                <w:szCs w:val="22"/>
              </w:rPr>
              <w:fldChar w:fldCharType="end"/>
            </w:r>
          </w:p>
        </w:tc>
      </w:tr>
      <w:tr w:rsidR="007D1C67" w14:paraId="2E4F69EF" w14:textId="77777777" w:rsidTr="00730043">
        <w:trPr>
          <w:jc w:val="center"/>
        </w:trPr>
        <w:tc>
          <w:tcPr>
            <w:tcW w:w="2502" w:type="dxa"/>
            <w:vAlign w:val="center"/>
          </w:tcPr>
          <w:p w14:paraId="70250286" w14:textId="5D47E315"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Truck distance disposal</w:t>
            </w:r>
          </w:p>
        </w:tc>
        <w:tc>
          <w:tcPr>
            <w:tcW w:w="2276" w:type="dxa"/>
            <w:vAlign w:val="center"/>
          </w:tcPr>
          <w:p w14:paraId="56DEAF1D" w14:textId="7D961F7C"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miles</w:t>
            </w:r>
          </w:p>
        </w:tc>
        <w:tc>
          <w:tcPr>
            <w:tcW w:w="2271" w:type="dxa"/>
            <w:vAlign w:val="center"/>
          </w:tcPr>
          <w:p w14:paraId="37F0BCAF" w14:textId="3683002B"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50</w:t>
            </w:r>
          </w:p>
        </w:tc>
        <w:tc>
          <w:tcPr>
            <w:tcW w:w="2301" w:type="dxa"/>
            <w:vAlign w:val="center"/>
          </w:tcPr>
          <w:p w14:paraId="2983548D" w14:textId="33AAEB23"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Assumption</w:t>
            </w:r>
          </w:p>
        </w:tc>
      </w:tr>
      <w:tr w:rsidR="007D1C67" w14:paraId="4A7EA333" w14:textId="77777777" w:rsidTr="00730043">
        <w:trPr>
          <w:jc w:val="center"/>
        </w:trPr>
        <w:tc>
          <w:tcPr>
            <w:tcW w:w="2502" w:type="dxa"/>
            <w:vAlign w:val="center"/>
          </w:tcPr>
          <w:p w14:paraId="379FBEF4" w14:textId="1BE9D8B0"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NaOH for water treatment</w:t>
            </w:r>
          </w:p>
        </w:tc>
        <w:tc>
          <w:tcPr>
            <w:tcW w:w="2276" w:type="dxa"/>
            <w:vAlign w:val="center"/>
          </w:tcPr>
          <w:p w14:paraId="066D7B46" w14:textId="7C7D100F"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mt/year</w:t>
            </w:r>
          </w:p>
        </w:tc>
        <w:tc>
          <w:tcPr>
            <w:tcW w:w="2271" w:type="dxa"/>
            <w:vAlign w:val="center"/>
          </w:tcPr>
          <w:p w14:paraId="311EDDBC" w14:textId="36C622EF"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37</w:t>
            </w:r>
          </w:p>
        </w:tc>
        <w:tc>
          <w:tcPr>
            <w:tcW w:w="2301" w:type="dxa"/>
            <w:vAlign w:val="center"/>
          </w:tcPr>
          <w:p w14:paraId="082D3CB5" w14:textId="0A96E1CB" w:rsidR="007D1C67" w:rsidRDefault="00FD7408" w:rsidP="00FD7408">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{"citationItems":[{"id":"ITEM-1","itemData":{"abstract":"Carbon emissions in the power sector remains an important goal for both US and Chinese decision makers and industrial leaders. To deeply reduce their greenhouse gas emissions, many utilities are considering carbon capture, utilization, and sequestration (CCUS). CCUS can enable the current fossil fuel infrastructure to be utilized while non-fossil fuel based energy supplies evolve to replace fossil fuels.","author":[{"dropping-particle":"","family":"Jones","given":"D.A.","non-dropping-particle":"","parse-names":false,"suffix":""}],"container-title":"Lawrence Livermore National Laboratory","id":"ITEM-1","issued":{"date-parts":[["2019"]]},"page":"15-19","title":"Technoeconomic Evaluation of MEA versus Mixed Amines and a Catalyst System for CO2 Removal at Near-Commercial Scale at Duke Energy Gibson 3 Plant and Duke Energy Buck NGCC Plant","type":"article-journal"},"uris":["http://www.mendeley.com/documents/?uuid=7861edf3-e994-49f9-89fa-6733e58bb77c"]}],"mendeley":{"formattedCitation":"[17]","plainTextFormattedCitation":"[17]","previouslyFormattedCitation":"[11]"},"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[17]</w:t>
            </w:r>
            <w:r>
              <w:rPr>
                <w:rFonts w:ascii="Times New Roman" w:hAnsi="Times New Roman" w:cs="Times New Roman"/>
                <w:sz w:val="22"/>
                <w:szCs w:val="22"/>
              </w:rPr>
              <w:fldChar w:fldCharType="end"/>
            </w:r>
          </w:p>
        </w:tc>
      </w:tr>
      <w:tr w:rsidR="007D1C67" w14:paraId="60576072" w14:textId="77777777" w:rsidTr="00730043">
        <w:trPr>
          <w:jc w:val="center"/>
        </w:trPr>
        <w:tc>
          <w:tcPr>
            <w:tcW w:w="2502" w:type="dxa"/>
            <w:vAlign w:val="center"/>
          </w:tcPr>
          <w:p w14:paraId="7747C540" w14:textId="5740221B"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Power usage in RB Electrostatic precipitator</w:t>
            </w:r>
          </w:p>
        </w:tc>
        <w:tc>
          <w:tcPr>
            <w:tcW w:w="2276" w:type="dxa"/>
            <w:vAlign w:val="center"/>
          </w:tcPr>
          <w:p w14:paraId="17670D68" w14:textId="0CADF7A0"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kWh/hr</w:t>
            </w:r>
          </w:p>
        </w:tc>
        <w:tc>
          <w:tcPr>
            <w:tcW w:w="2271" w:type="dxa"/>
            <w:vAlign w:val="center"/>
          </w:tcPr>
          <w:p w14:paraId="677A0AA6" w14:textId="0AF52C9A"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349</w:t>
            </w:r>
          </w:p>
        </w:tc>
        <w:tc>
          <w:tcPr>
            <w:tcW w:w="2301" w:type="dxa"/>
            <w:vAlign w:val="center"/>
          </w:tcPr>
          <w:p w14:paraId="4FF7612A" w14:textId="6A89CF82"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Internal vendor quote</w:t>
            </w:r>
          </w:p>
        </w:tc>
      </w:tr>
      <w:tr w:rsidR="007D1C67" w14:paraId="07806236" w14:textId="77777777" w:rsidTr="00730043">
        <w:trPr>
          <w:jc w:val="center"/>
        </w:trPr>
        <w:tc>
          <w:tcPr>
            <w:tcW w:w="2502" w:type="dxa"/>
            <w:vAlign w:val="center"/>
          </w:tcPr>
          <w:p w14:paraId="131BED9A" w14:textId="6AADD5BE"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CC Plant Grid Subregion</w:t>
            </w:r>
          </w:p>
        </w:tc>
        <w:tc>
          <w:tcPr>
            <w:tcW w:w="2276" w:type="dxa"/>
            <w:vAlign w:val="center"/>
          </w:tcPr>
          <w:p w14:paraId="3176EDE9" w14:textId="29EDDB0D"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w:t>
            </w:r>
          </w:p>
        </w:tc>
        <w:tc>
          <w:tcPr>
            <w:tcW w:w="2271" w:type="dxa"/>
            <w:vAlign w:val="center"/>
          </w:tcPr>
          <w:p w14:paraId="3A91C9A1" w14:textId="0165BEE8" w:rsidR="007D1C67" w:rsidRDefault="001511D7" w:rsidP="00FD7408">
            <w:pPr>
              <w:jc w:val="center"/>
              <w:rPr>
                <w:rFonts w:ascii="Times New Roman" w:hAnsi="Times New Roman" w:cs="Times New Roman"/>
                <w:sz w:val="22"/>
                <w:szCs w:val="22"/>
              </w:rPr>
            </w:pPr>
            <w:r>
              <w:rPr>
                <w:rFonts w:ascii="Times New Roman" w:hAnsi="Times New Roman" w:cs="Times New Roman"/>
                <w:sz w:val="22"/>
                <w:szCs w:val="22"/>
              </w:rPr>
              <w:t>SERC South</w:t>
            </w:r>
          </w:p>
        </w:tc>
        <w:tc>
          <w:tcPr>
            <w:tcW w:w="2301" w:type="dxa"/>
            <w:vAlign w:val="center"/>
          </w:tcPr>
          <w:p w14:paraId="05F0F1FE" w14:textId="487583D4" w:rsidR="007D1C67" w:rsidRDefault="00A04F0A" w:rsidP="00FD7408">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{"citationItems":[{"id":"ITEM-1","itemData":{"URL":"https://www.epa.gov/egrid/power-profiler#/","accessed":{"date-parts":[["2025","5","30"]]},"id":"ITEM-1","issued":{"date-parts":[["0"]]},"title":"Power Profiler | US EPA","type":"webpage"},"uris":["http://www.mendeley.com/documents/?uuid=98bf293e-f7c8-3e02-9d81-9ba1d2136428"]}],"mendeley":{"formattedCitation":"[18]","plainTextFormattedCitation":"[18]","previouslyFormattedCitation":"[29]"},"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[18]</w:t>
            </w:r>
            <w:r>
              <w:rPr>
                <w:rFonts w:ascii="Times New Roman" w:hAnsi="Times New Roman" w:cs="Times New Roman"/>
                <w:sz w:val="22"/>
                <w:szCs w:val="22"/>
              </w:rPr>
              <w:fldChar w:fldCharType="end"/>
            </w:r>
          </w:p>
        </w:tc>
      </w:tr>
      <w:tr w:rsidR="00220813" w14:paraId="12069BF5" w14:textId="77777777" w:rsidTr="00730043">
        <w:trPr>
          <w:jc w:val="center"/>
        </w:trPr>
        <w:tc>
          <w:tcPr>
            <w:tcW w:w="9350" w:type="dxa"/>
            <w:gridSpan w:val="4"/>
            <w:vAlign w:val="center"/>
          </w:tcPr>
          <w:p w14:paraId="60F7806C" w14:textId="146531CA" w:rsidR="00220813" w:rsidRPr="00233A3A" w:rsidRDefault="00220813" w:rsidP="00FD7408">
            <w:pPr>
              <w:jc w:val="center"/>
              <w:rPr>
                <w:rFonts w:ascii="Times New Roman" w:hAnsi="Times New Roman" w:cs="Times New Roman"/>
                <w:i/>
                <w:iCs/>
                <w:sz w:val="22"/>
                <w:szCs w:val="22"/>
              </w:rPr>
            </w:pPr>
            <w:r w:rsidRPr="00233A3A">
              <w:rPr>
                <w:rFonts w:ascii="Times New Roman" w:hAnsi="Times New Roman" w:cs="Times New Roman"/>
                <w:i/>
                <w:iCs/>
                <w:sz w:val="22"/>
                <w:szCs w:val="22"/>
              </w:rPr>
              <w:t>CCS Steam Source</w:t>
            </w:r>
          </w:p>
        </w:tc>
      </w:tr>
      <w:tr w:rsidR="007D1C67" w14:paraId="1CA6B77C" w14:textId="77777777" w:rsidTr="00730043">
        <w:trPr>
          <w:jc w:val="center"/>
        </w:trPr>
        <w:tc>
          <w:tcPr>
            <w:tcW w:w="2502" w:type="dxa"/>
            <w:vAlign w:val="center"/>
          </w:tcPr>
          <w:p w14:paraId="2299CEFC" w14:textId="6E7BF688" w:rsidR="007D1C67" w:rsidRDefault="00220813" w:rsidP="00FD7408">
            <w:pPr>
              <w:jc w:val="center"/>
              <w:rPr>
                <w:rFonts w:ascii="Times New Roman" w:hAnsi="Times New Roman" w:cs="Times New Roman"/>
                <w:sz w:val="22"/>
                <w:szCs w:val="22"/>
              </w:rPr>
            </w:pPr>
            <w:r>
              <w:rPr>
                <w:rFonts w:ascii="Times New Roman" w:hAnsi="Times New Roman" w:cs="Times New Roman"/>
                <w:sz w:val="22"/>
                <w:szCs w:val="22"/>
              </w:rPr>
              <w:t>N</w:t>
            </w:r>
            <w:r w:rsidR="006E2295">
              <w:rPr>
                <w:rFonts w:ascii="Times New Roman" w:hAnsi="Times New Roman" w:cs="Times New Roman"/>
                <w:sz w:val="22"/>
                <w:szCs w:val="22"/>
              </w:rPr>
              <w:t>atural Gas U</w:t>
            </w:r>
            <w:r>
              <w:rPr>
                <w:rFonts w:ascii="Times New Roman" w:hAnsi="Times New Roman" w:cs="Times New Roman"/>
                <w:sz w:val="22"/>
                <w:szCs w:val="22"/>
              </w:rPr>
              <w:t>se in B</w:t>
            </w:r>
            <w:r w:rsidR="006E2295">
              <w:rPr>
                <w:rFonts w:ascii="Times New Roman" w:hAnsi="Times New Roman" w:cs="Times New Roman"/>
                <w:sz w:val="22"/>
                <w:szCs w:val="22"/>
              </w:rPr>
              <w:t xml:space="preserve">iomass </w:t>
            </w:r>
            <w:r>
              <w:rPr>
                <w:rFonts w:ascii="Times New Roman" w:hAnsi="Times New Roman" w:cs="Times New Roman"/>
                <w:sz w:val="22"/>
                <w:szCs w:val="22"/>
              </w:rPr>
              <w:t>B</w:t>
            </w:r>
            <w:r w:rsidR="006E2295">
              <w:rPr>
                <w:rFonts w:ascii="Times New Roman" w:hAnsi="Times New Roman" w:cs="Times New Roman"/>
                <w:sz w:val="22"/>
                <w:szCs w:val="22"/>
              </w:rPr>
              <w:t>oiler</w:t>
            </w:r>
          </w:p>
        </w:tc>
        <w:tc>
          <w:tcPr>
            <w:tcW w:w="2276" w:type="dxa"/>
            <w:vAlign w:val="center"/>
          </w:tcPr>
          <w:p w14:paraId="01A6703E" w14:textId="3C71C7F8" w:rsidR="007D1C67" w:rsidRDefault="00220813" w:rsidP="00FD7408">
            <w:pPr>
              <w:jc w:val="center"/>
              <w:rPr>
                <w:rFonts w:ascii="Times New Roman" w:hAnsi="Times New Roman" w:cs="Times New Roman"/>
                <w:sz w:val="22"/>
                <w:szCs w:val="22"/>
              </w:rPr>
            </w:pPr>
            <w:r>
              <w:rPr>
                <w:rFonts w:ascii="Times New Roman" w:hAnsi="Times New Roman" w:cs="Times New Roman"/>
                <w:sz w:val="22"/>
                <w:szCs w:val="22"/>
              </w:rPr>
              <w:t>%</w:t>
            </w:r>
          </w:p>
        </w:tc>
        <w:tc>
          <w:tcPr>
            <w:tcW w:w="2271" w:type="dxa"/>
            <w:vAlign w:val="center"/>
          </w:tcPr>
          <w:p w14:paraId="692CB411" w14:textId="74113E00" w:rsidR="007D1C67" w:rsidRDefault="00220813" w:rsidP="00FD7408">
            <w:pPr>
              <w:jc w:val="center"/>
              <w:rPr>
                <w:rFonts w:ascii="Times New Roman" w:hAnsi="Times New Roman" w:cs="Times New Roman"/>
                <w:sz w:val="22"/>
                <w:szCs w:val="22"/>
              </w:rPr>
            </w:pPr>
            <w:r>
              <w:rPr>
                <w:rFonts w:ascii="Times New Roman" w:hAnsi="Times New Roman" w:cs="Times New Roman"/>
                <w:sz w:val="22"/>
                <w:szCs w:val="22"/>
              </w:rPr>
              <w:t>2</w:t>
            </w:r>
          </w:p>
        </w:tc>
        <w:tc>
          <w:tcPr>
            <w:tcW w:w="2301" w:type="dxa"/>
            <w:vAlign w:val="center"/>
          </w:tcPr>
          <w:p w14:paraId="7304DD32" w14:textId="402EF176" w:rsidR="007D1C67" w:rsidRDefault="00A04F0A" w:rsidP="00FD7408">
            <w:pPr>
              <w:jc w:val="center"/>
              <w:rPr>
                <w:rFonts w:ascii="Times New Roman" w:hAnsi="Times New Roman" w:cs="Times New Roman"/>
                <w:sz w:val="22"/>
                <w:szCs w:val="22"/>
              </w:rPr>
            </w:pPr>
            <w:r>
              <w:rPr>
                <w:rFonts w:ascii="Times New Roman" w:hAnsi="Times New Roman" w:cs="Times New Roman"/>
                <w:sz w:val="22"/>
                <w:szCs w:val="22"/>
              </w:rPr>
              <w:t>Assumption</w:t>
            </w:r>
          </w:p>
        </w:tc>
      </w:tr>
      <w:tr w:rsidR="007D1C67" w14:paraId="5000FE3B" w14:textId="77777777" w:rsidTr="00730043">
        <w:trPr>
          <w:jc w:val="center"/>
        </w:trPr>
        <w:tc>
          <w:tcPr>
            <w:tcW w:w="2502" w:type="dxa"/>
            <w:vAlign w:val="center"/>
          </w:tcPr>
          <w:p w14:paraId="42D9CE50" w14:textId="2AFB7DA8" w:rsidR="007D1C67" w:rsidRDefault="00220813" w:rsidP="00FD7408">
            <w:pPr>
              <w:jc w:val="center"/>
              <w:rPr>
                <w:rFonts w:ascii="Times New Roman" w:hAnsi="Times New Roman" w:cs="Times New Roman"/>
                <w:sz w:val="22"/>
                <w:szCs w:val="22"/>
              </w:rPr>
            </w:pPr>
            <w:r>
              <w:rPr>
                <w:rFonts w:ascii="Times New Roman" w:hAnsi="Times New Roman" w:cs="Times New Roman"/>
                <w:sz w:val="22"/>
                <w:szCs w:val="22"/>
              </w:rPr>
              <w:t>Bark</w:t>
            </w:r>
            <w:r w:rsidR="006E2295">
              <w:rPr>
                <w:rFonts w:ascii="Times New Roman" w:hAnsi="Times New Roman" w:cs="Times New Roman"/>
                <w:sz w:val="22"/>
                <w:szCs w:val="22"/>
              </w:rPr>
              <w:t xml:space="preserve"> Use in Biomass Boiler</w:t>
            </w:r>
          </w:p>
        </w:tc>
        <w:tc>
          <w:tcPr>
            <w:tcW w:w="2276" w:type="dxa"/>
            <w:vAlign w:val="center"/>
          </w:tcPr>
          <w:p w14:paraId="38CCAABB" w14:textId="68B8D1A2" w:rsidR="007D1C67" w:rsidRDefault="00220813" w:rsidP="00FD7408">
            <w:pPr>
              <w:jc w:val="center"/>
              <w:rPr>
                <w:rFonts w:ascii="Times New Roman" w:hAnsi="Times New Roman" w:cs="Times New Roman"/>
                <w:sz w:val="22"/>
                <w:szCs w:val="22"/>
              </w:rPr>
            </w:pPr>
            <w:r>
              <w:rPr>
                <w:rFonts w:ascii="Times New Roman" w:hAnsi="Times New Roman" w:cs="Times New Roman"/>
                <w:sz w:val="22"/>
                <w:szCs w:val="22"/>
              </w:rPr>
              <w:t>%</w:t>
            </w:r>
          </w:p>
        </w:tc>
        <w:tc>
          <w:tcPr>
            <w:tcW w:w="2271" w:type="dxa"/>
            <w:vAlign w:val="center"/>
          </w:tcPr>
          <w:p w14:paraId="1EBE8F58" w14:textId="1A42121F" w:rsidR="007D1C67" w:rsidRDefault="00220813" w:rsidP="00FD7408">
            <w:pPr>
              <w:jc w:val="center"/>
              <w:rPr>
                <w:rFonts w:ascii="Times New Roman" w:hAnsi="Times New Roman" w:cs="Times New Roman"/>
                <w:sz w:val="22"/>
                <w:szCs w:val="22"/>
              </w:rPr>
            </w:pPr>
            <w:r>
              <w:rPr>
                <w:rFonts w:ascii="Times New Roman" w:hAnsi="Times New Roman" w:cs="Times New Roman"/>
                <w:sz w:val="22"/>
                <w:szCs w:val="22"/>
              </w:rPr>
              <w:t>98</w:t>
            </w:r>
          </w:p>
        </w:tc>
        <w:tc>
          <w:tcPr>
            <w:tcW w:w="2301" w:type="dxa"/>
            <w:vAlign w:val="center"/>
          </w:tcPr>
          <w:p w14:paraId="0F8DDA6B" w14:textId="327FA25D" w:rsidR="007D1C67" w:rsidRDefault="00A04F0A" w:rsidP="00FD7408">
            <w:pPr>
              <w:jc w:val="center"/>
              <w:rPr>
                <w:rFonts w:ascii="Times New Roman" w:hAnsi="Times New Roman" w:cs="Times New Roman"/>
                <w:sz w:val="22"/>
                <w:szCs w:val="22"/>
              </w:rPr>
            </w:pPr>
            <w:r>
              <w:rPr>
                <w:rFonts w:ascii="Times New Roman" w:hAnsi="Times New Roman" w:cs="Times New Roman"/>
                <w:sz w:val="22"/>
                <w:szCs w:val="22"/>
              </w:rPr>
              <w:t>Assumption</w:t>
            </w:r>
          </w:p>
        </w:tc>
      </w:tr>
      <w:tr w:rsidR="00220813" w14:paraId="52F57034" w14:textId="77777777" w:rsidTr="00730043">
        <w:trPr>
          <w:jc w:val="center"/>
        </w:trPr>
        <w:tc>
          <w:tcPr>
            <w:tcW w:w="2502" w:type="dxa"/>
            <w:vAlign w:val="center"/>
          </w:tcPr>
          <w:p w14:paraId="1159AA07" w14:textId="568F1988" w:rsidR="00220813" w:rsidRDefault="00220813" w:rsidP="00A04F0A">
            <w:pPr>
              <w:jc w:val="center"/>
              <w:rPr>
                <w:rFonts w:ascii="Times New Roman" w:hAnsi="Times New Roman" w:cs="Times New Roman"/>
                <w:sz w:val="22"/>
                <w:szCs w:val="22"/>
              </w:rPr>
            </w:pPr>
            <w:r>
              <w:rPr>
                <w:rFonts w:ascii="Times New Roman" w:hAnsi="Times New Roman" w:cs="Times New Roman"/>
                <w:sz w:val="22"/>
                <w:szCs w:val="22"/>
              </w:rPr>
              <w:t>Bark calorific value @50% moisture</w:t>
            </w:r>
          </w:p>
        </w:tc>
        <w:tc>
          <w:tcPr>
            <w:tcW w:w="2276" w:type="dxa"/>
            <w:vAlign w:val="center"/>
          </w:tcPr>
          <w:p w14:paraId="37DC9A99" w14:textId="34374969" w:rsidR="00220813" w:rsidRDefault="00220813" w:rsidP="00A04F0A">
            <w:pPr>
              <w:jc w:val="center"/>
              <w:rPr>
                <w:rFonts w:ascii="Times New Roman" w:hAnsi="Times New Roman" w:cs="Times New Roman"/>
                <w:sz w:val="22"/>
                <w:szCs w:val="22"/>
              </w:rPr>
            </w:pPr>
            <w:r>
              <w:rPr>
                <w:rFonts w:ascii="Times New Roman" w:hAnsi="Times New Roman" w:cs="Times New Roman"/>
                <w:sz w:val="22"/>
                <w:szCs w:val="22"/>
              </w:rPr>
              <w:t>BTU/lb</w:t>
            </w:r>
          </w:p>
        </w:tc>
        <w:tc>
          <w:tcPr>
            <w:tcW w:w="2271" w:type="dxa"/>
            <w:vAlign w:val="center"/>
          </w:tcPr>
          <w:p w14:paraId="2523A112" w14:textId="7BC1F949" w:rsidR="00220813" w:rsidRDefault="00220813" w:rsidP="00A04F0A">
            <w:pPr>
              <w:jc w:val="center"/>
              <w:rPr>
                <w:rFonts w:ascii="Times New Roman" w:hAnsi="Times New Roman" w:cs="Times New Roman"/>
                <w:sz w:val="22"/>
                <w:szCs w:val="22"/>
              </w:rPr>
            </w:pPr>
            <w:r>
              <w:rPr>
                <w:rFonts w:ascii="Times New Roman" w:hAnsi="Times New Roman" w:cs="Times New Roman"/>
                <w:sz w:val="22"/>
                <w:szCs w:val="22"/>
              </w:rPr>
              <w:t>4500</w:t>
            </w:r>
          </w:p>
        </w:tc>
        <w:tc>
          <w:tcPr>
            <w:tcW w:w="2301" w:type="dxa"/>
            <w:vAlign w:val="center"/>
          </w:tcPr>
          <w:p w14:paraId="62E6FFEF" w14:textId="0EE4267D" w:rsidR="00220813" w:rsidRDefault="00A04F0A" w:rsidP="00A04F0A">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{"citationItems":[{"id":"ITEM-1","itemData":{"abstract":"In the industrial processing of logs, large amounts of bark can be utilized as pellets. This study sought to establish conditions for the efficient use of bark, in the form of pellets, as a solid, renewable fuel. First, the physical properties of the bark (10% moisture content, 618-kg/m 3 densityfor aspen, and 749-kg/m 3 density for birch) and pellets obtained from the shredded bark were determined. Then, the calorific properties (calorific value, calorific density, and ash content) of the shredded native bark and bark treated at 180 °C, 200 °C, and 220 °C for 1h, 2h, and 3 h were determined. The sawdust samples that underwent the torrefaction treatment were analyzed to find the mass loss. The mass losses of the birch bark were 20.0% (native bark) to 39.0% after a heat treatment at 220 °C for 3 h. An increased calorific value, up to 9.6%, showed that both the temperature and duration of the treatment improved the calorific properties of the bark. The findings of this paper highlighted the fact that bark can be used as a fuel source in log processing factories.","author":[{"dropping-particle":"","family":"Dumitraşcu","given":"Ramona","non-dropping-particle":"","parse-names":false,"suffix":""},{"dropping-particle":"","family":"Lunguleasa","given":"Aurel","non-dropping-particle":"","parse-names":false,"suffix":""},{"dropping-particle":"","family":"Spîrchez","given":"Cosmin","non-dropping-particle":"","parse-names":false,"suffix":""}],"container-title":"BioResources","id":"ITEM-1","issue":"3","issued":{"date-parts":[["2018"]]},"page":"6985-7001","title":"Renewable Pellets Obtained from Aspen and Birch Bark","type":"article-journal","volume":"13"},"uris":["http://www.mendeley.com/documents/?uuid=a050a607-ca61-38af-88e5-07284898b0ab"]}],"mendeley":{"formattedCitation":"[19]","plainTextFormattedCitation":"[19]","previouslyFormattedCitation":"[8]"},"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[19]</w:t>
            </w:r>
            <w:r>
              <w:rPr>
                <w:rFonts w:ascii="Times New Roman" w:hAnsi="Times New Roman" w:cs="Times New Roman"/>
                <w:sz w:val="22"/>
                <w:szCs w:val="22"/>
              </w:rPr>
              <w:fldChar w:fldCharType="end"/>
            </w:r>
          </w:p>
        </w:tc>
      </w:tr>
      <w:tr w:rsidR="006E2295" w14:paraId="2B4011A2" w14:textId="77777777" w:rsidTr="00730043">
        <w:trPr>
          <w:jc w:val="center"/>
        </w:trPr>
        <w:tc>
          <w:tcPr>
            <w:tcW w:w="2502" w:type="dxa"/>
            <w:vAlign w:val="center"/>
          </w:tcPr>
          <w:p w14:paraId="34E3B9F6" w14:textId="38230A65"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Biomass Boiler efficiency</w:t>
            </w:r>
          </w:p>
        </w:tc>
        <w:tc>
          <w:tcPr>
            <w:tcW w:w="2276" w:type="dxa"/>
            <w:vAlign w:val="center"/>
          </w:tcPr>
          <w:p w14:paraId="1F61E6AA" w14:textId="5FFD3708"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w:t>
            </w:r>
          </w:p>
        </w:tc>
        <w:tc>
          <w:tcPr>
            <w:tcW w:w="2271" w:type="dxa"/>
            <w:vAlign w:val="center"/>
          </w:tcPr>
          <w:p w14:paraId="09DAC880" w14:textId="5D8B1B27"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75</w:t>
            </w:r>
          </w:p>
        </w:tc>
        <w:tc>
          <w:tcPr>
            <w:tcW w:w="2301" w:type="dxa"/>
            <w:vAlign w:val="center"/>
          </w:tcPr>
          <w:p w14:paraId="294A8794" w14:textId="4FD6888F" w:rsidR="006E2295" w:rsidRDefault="00A04F0A" w:rsidP="00A04F0A">
            <w:pPr>
              <w:jc w:val="center"/>
              <w:rPr>
                <w:rFonts w:ascii="Times New Roman" w:hAnsi="Times New Roman" w:cs="Times New Roman"/>
                <w:sz w:val="22"/>
                <w:szCs w:val="22"/>
              </w:rPr>
            </w:pPr>
            <w:r>
              <w:rPr>
                <w:rFonts w:ascii="Times New Roman" w:hAnsi="Times New Roman" w:cs="Times New Roman"/>
                <w:sz w:val="22"/>
                <w:szCs w:val="22"/>
              </w:rPr>
              <w:t>UBSK WinGEMS Model</w:t>
            </w:r>
          </w:p>
        </w:tc>
      </w:tr>
      <w:tr w:rsidR="007D1C67" w14:paraId="2B6F61A4" w14:textId="77777777" w:rsidTr="00730043">
        <w:trPr>
          <w:jc w:val="center"/>
        </w:trPr>
        <w:tc>
          <w:tcPr>
            <w:tcW w:w="2502" w:type="dxa"/>
            <w:vAlign w:val="center"/>
          </w:tcPr>
          <w:p w14:paraId="51260296" w14:textId="15A721DA" w:rsidR="007D1C67" w:rsidRDefault="00220813" w:rsidP="00A04F0A">
            <w:pPr>
              <w:jc w:val="center"/>
              <w:rPr>
                <w:rFonts w:ascii="Times New Roman" w:hAnsi="Times New Roman" w:cs="Times New Roman"/>
                <w:sz w:val="22"/>
                <w:szCs w:val="22"/>
              </w:rPr>
            </w:pPr>
            <w:r>
              <w:rPr>
                <w:rFonts w:ascii="Times New Roman" w:hAnsi="Times New Roman" w:cs="Times New Roman"/>
                <w:sz w:val="22"/>
                <w:szCs w:val="22"/>
              </w:rPr>
              <w:t>Truck distance transportation</w:t>
            </w:r>
          </w:p>
        </w:tc>
        <w:tc>
          <w:tcPr>
            <w:tcW w:w="2276" w:type="dxa"/>
            <w:vAlign w:val="center"/>
          </w:tcPr>
          <w:p w14:paraId="3A3E1693" w14:textId="7B72FD28" w:rsidR="007D1C67" w:rsidRDefault="00220813" w:rsidP="00A04F0A">
            <w:pPr>
              <w:jc w:val="center"/>
              <w:rPr>
                <w:rFonts w:ascii="Times New Roman" w:hAnsi="Times New Roman" w:cs="Times New Roman"/>
                <w:sz w:val="22"/>
                <w:szCs w:val="22"/>
              </w:rPr>
            </w:pPr>
            <w:r>
              <w:rPr>
                <w:rFonts w:ascii="Times New Roman" w:hAnsi="Times New Roman" w:cs="Times New Roman"/>
                <w:sz w:val="22"/>
                <w:szCs w:val="22"/>
              </w:rPr>
              <w:t>miles</w:t>
            </w:r>
          </w:p>
        </w:tc>
        <w:tc>
          <w:tcPr>
            <w:tcW w:w="2271" w:type="dxa"/>
            <w:vAlign w:val="center"/>
          </w:tcPr>
          <w:p w14:paraId="7AF4D652" w14:textId="5608FDBC" w:rsidR="007D1C67" w:rsidRDefault="00220813" w:rsidP="00A04F0A">
            <w:pPr>
              <w:jc w:val="center"/>
              <w:rPr>
                <w:rFonts w:ascii="Times New Roman" w:hAnsi="Times New Roman" w:cs="Times New Roman"/>
                <w:sz w:val="22"/>
                <w:szCs w:val="22"/>
              </w:rPr>
            </w:pPr>
            <w:r>
              <w:rPr>
                <w:rFonts w:ascii="Times New Roman" w:hAnsi="Times New Roman" w:cs="Times New Roman"/>
                <w:sz w:val="22"/>
                <w:szCs w:val="22"/>
              </w:rPr>
              <w:t>50</w:t>
            </w:r>
          </w:p>
        </w:tc>
        <w:tc>
          <w:tcPr>
            <w:tcW w:w="2301" w:type="dxa"/>
            <w:vAlign w:val="center"/>
          </w:tcPr>
          <w:p w14:paraId="1DCF0E96" w14:textId="7DD0A4D7" w:rsidR="007D1C67" w:rsidRDefault="00A04F0A" w:rsidP="00A04F0A">
            <w:pPr>
              <w:jc w:val="center"/>
              <w:rPr>
                <w:rFonts w:ascii="Times New Roman" w:hAnsi="Times New Roman" w:cs="Times New Roman"/>
                <w:sz w:val="22"/>
                <w:szCs w:val="22"/>
              </w:rPr>
            </w:pPr>
            <w:r>
              <w:rPr>
                <w:rFonts w:ascii="Times New Roman" w:hAnsi="Times New Roman" w:cs="Times New Roman"/>
                <w:sz w:val="22"/>
                <w:szCs w:val="22"/>
              </w:rPr>
              <w:t>Assumption</w:t>
            </w:r>
          </w:p>
        </w:tc>
      </w:tr>
      <w:tr w:rsidR="007D1C67" w14:paraId="604DEA70" w14:textId="77777777" w:rsidTr="00730043">
        <w:trPr>
          <w:jc w:val="center"/>
        </w:trPr>
        <w:tc>
          <w:tcPr>
            <w:tcW w:w="2502" w:type="dxa"/>
            <w:vAlign w:val="center"/>
          </w:tcPr>
          <w:p w14:paraId="6B019F8D" w14:textId="25D6BF21" w:rsidR="007D1C67" w:rsidRDefault="00220813" w:rsidP="00A04F0A">
            <w:pPr>
              <w:jc w:val="center"/>
              <w:rPr>
                <w:rFonts w:ascii="Times New Roman" w:hAnsi="Times New Roman" w:cs="Times New Roman"/>
                <w:sz w:val="22"/>
                <w:szCs w:val="22"/>
              </w:rPr>
            </w:pPr>
            <w:r>
              <w:rPr>
                <w:rFonts w:ascii="Times New Roman" w:hAnsi="Times New Roman" w:cs="Times New Roman"/>
                <w:sz w:val="22"/>
                <w:szCs w:val="22"/>
              </w:rPr>
              <w:t>Steam ratio</w:t>
            </w:r>
          </w:p>
        </w:tc>
        <w:tc>
          <w:tcPr>
            <w:tcW w:w="2276" w:type="dxa"/>
            <w:vAlign w:val="center"/>
          </w:tcPr>
          <w:p w14:paraId="3852CF4C" w14:textId="4731805E" w:rsidR="007D1C67" w:rsidRDefault="00220813" w:rsidP="00A04F0A">
            <w:pPr>
              <w:jc w:val="center"/>
              <w:rPr>
                <w:rFonts w:ascii="Times New Roman" w:hAnsi="Times New Roman" w:cs="Times New Roman"/>
                <w:sz w:val="22"/>
                <w:szCs w:val="22"/>
              </w:rPr>
            </w:pPr>
            <w:r>
              <w:rPr>
                <w:rFonts w:ascii="Times New Roman" w:hAnsi="Times New Roman" w:cs="Times New Roman"/>
                <w:sz w:val="22"/>
                <w:szCs w:val="22"/>
              </w:rPr>
              <w:t>mt steam/mt CO</w:t>
            </w:r>
            <w:r w:rsidRPr="00220813">
              <w:rPr>
                <w:rFonts w:ascii="Times New Roman" w:hAnsi="Times New Roman" w:cs="Times New Roman"/>
                <w:sz w:val="22"/>
                <w:szCs w:val="22"/>
                <w:vertAlign w:val="subscript"/>
              </w:rPr>
              <w:t>2captured</w:t>
            </w:r>
          </w:p>
        </w:tc>
        <w:tc>
          <w:tcPr>
            <w:tcW w:w="2271" w:type="dxa"/>
            <w:vAlign w:val="center"/>
          </w:tcPr>
          <w:p w14:paraId="5BE75FD0" w14:textId="0FA5094F" w:rsidR="007D1C67" w:rsidRDefault="00220813" w:rsidP="00A04F0A">
            <w:pPr>
              <w:jc w:val="center"/>
              <w:rPr>
                <w:rFonts w:ascii="Times New Roman" w:hAnsi="Times New Roman" w:cs="Times New Roman"/>
                <w:sz w:val="22"/>
                <w:szCs w:val="22"/>
              </w:rPr>
            </w:pPr>
            <w:r>
              <w:rPr>
                <w:rFonts w:ascii="Times New Roman" w:hAnsi="Times New Roman" w:cs="Times New Roman"/>
                <w:sz w:val="22"/>
                <w:szCs w:val="22"/>
              </w:rPr>
              <w:t>1.2</w:t>
            </w:r>
          </w:p>
        </w:tc>
        <w:tc>
          <w:tcPr>
            <w:tcW w:w="2301" w:type="dxa"/>
            <w:vAlign w:val="center"/>
          </w:tcPr>
          <w:p w14:paraId="56539A29" w14:textId="4B36234A" w:rsidR="007D1C67" w:rsidRDefault="00220813" w:rsidP="00A04F0A">
            <w:pPr>
              <w:jc w:val="center"/>
              <w:rPr>
                <w:rFonts w:ascii="Times New Roman" w:hAnsi="Times New Roman" w:cs="Times New Roman"/>
                <w:sz w:val="22"/>
                <w:szCs w:val="22"/>
              </w:rPr>
            </w:pPr>
            <w:r>
              <w:rPr>
                <w:rFonts w:ascii="Times New Roman" w:hAnsi="Times New Roman" w:cs="Times New Roman"/>
                <w:sz w:val="22"/>
                <w:szCs w:val="22"/>
              </w:rPr>
              <w:t>Own Simulation</w:t>
            </w:r>
          </w:p>
        </w:tc>
      </w:tr>
      <w:tr w:rsidR="007D1C67" w14:paraId="5C87EEE9" w14:textId="77777777" w:rsidTr="00730043">
        <w:trPr>
          <w:jc w:val="center"/>
        </w:trPr>
        <w:tc>
          <w:tcPr>
            <w:tcW w:w="2502" w:type="dxa"/>
            <w:vAlign w:val="center"/>
          </w:tcPr>
          <w:p w14:paraId="2827B8D5" w14:textId="76004576" w:rsidR="007D1C67" w:rsidRDefault="00220813" w:rsidP="00A04F0A">
            <w:pPr>
              <w:jc w:val="center"/>
              <w:rPr>
                <w:rFonts w:ascii="Times New Roman" w:hAnsi="Times New Roman" w:cs="Times New Roman"/>
                <w:sz w:val="22"/>
                <w:szCs w:val="22"/>
              </w:rPr>
            </w:pPr>
            <w:r>
              <w:rPr>
                <w:rFonts w:ascii="Times New Roman" w:hAnsi="Times New Roman" w:cs="Times New Roman"/>
                <w:sz w:val="22"/>
                <w:szCs w:val="22"/>
              </w:rPr>
              <w:t>Steam required</w:t>
            </w:r>
          </w:p>
        </w:tc>
        <w:tc>
          <w:tcPr>
            <w:tcW w:w="2276" w:type="dxa"/>
            <w:vAlign w:val="center"/>
          </w:tcPr>
          <w:p w14:paraId="16EA9DAC" w14:textId="350D1907" w:rsidR="007D1C67" w:rsidRDefault="00220813" w:rsidP="00A04F0A">
            <w:pPr>
              <w:jc w:val="center"/>
              <w:rPr>
                <w:rFonts w:ascii="Times New Roman" w:hAnsi="Times New Roman" w:cs="Times New Roman"/>
                <w:sz w:val="22"/>
                <w:szCs w:val="22"/>
              </w:rPr>
            </w:pPr>
            <w:r>
              <w:rPr>
                <w:rFonts w:ascii="Times New Roman" w:hAnsi="Times New Roman" w:cs="Times New Roman"/>
                <w:sz w:val="22"/>
                <w:szCs w:val="22"/>
              </w:rPr>
              <w:t>lb/hr</w:t>
            </w:r>
          </w:p>
        </w:tc>
        <w:tc>
          <w:tcPr>
            <w:tcW w:w="2271" w:type="dxa"/>
            <w:vAlign w:val="center"/>
          </w:tcPr>
          <w:p w14:paraId="41AF7E3D" w14:textId="25729652" w:rsidR="007D1C67" w:rsidRDefault="00220813" w:rsidP="00A04F0A">
            <w:pPr>
              <w:jc w:val="center"/>
              <w:rPr>
                <w:rFonts w:ascii="Times New Roman" w:hAnsi="Times New Roman" w:cs="Times New Roman"/>
                <w:sz w:val="22"/>
                <w:szCs w:val="22"/>
              </w:rPr>
            </w:pPr>
            <w:r>
              <w:rPr>
                <w:rFonts w:ascii="Times New Roman" w:hAnsi="Times New Roman" w:cs="Times New Roman"/>
                <w:sz w:val="22"/>
                <w:szCs w:val="22"/>
              </w:rPr>
              <w:t>223,000</w:t>
            </w:r>
          </w:p>
        </w:tc>
        <w:tc>
          <w:tcPr>
            <w:tcW w:w="2301" w:type="dxa"/>
            <w:vAlign w:val="center"/>
          </w:tcPr>
          <w:p w14:paraId="048AD131" w14:textId="77777777" w:rsidR="007D1C67" w:rsidRDefault="007D1C67" w:rsidP="00A04F0A">
            <w:pPr>
              <w:jc w:val="center"/>
              <w:rPr>
                <w:rFonts w:ascii="Times New Roman" w:hAnsi="Times New Roman" w:cs="Times New Roman"/>
                <w:sz w:val="22"/>
                <w:szCs w:val="22"/>
              </w:rPr>
            </w:pPr>
          </w:p>
        </w:tc>
      </w:tr>
      <w:tr w:rsidR="006E2295" w14:paraId="4EE4476E" w14:textId="77777777" w:rsidTr="00730043">
        <w:trPr>
          <w:jc w:val="center"/>
        </w:trPr>
        <w:tc>
          <w:tcPr>
            <w:tcW w:w="9350" w:type="dxa"/>
            <w:gridSpan w:val="4"/>
            <w:vAlign w:val="center"/>
          </w:tcPr>
          <w:p w14:paraId="78116889" w14:textId="1DA6BFB9" w:rsidR="006E2295" w:rsidRPr="00233A3A" w:rsidRDefault="006E2295" w:rsidP="00A04F0A">
            <w:pPr>
              <w:jc w:val="center"/>
              <w:rPr>
                <w:rFonts w:ascii="Times New Roman" w:hAnsi="Times New Roman" w:cs="Times New Roman"/>
                <w:i/>
                <w:iCs/>
                <w:sz w:val="22"/>
                <w:szCs w:val="22"/>
              </w:rPr>
            </w:pPr>
            <w:r w:rsidRPr="00233A3A">
              <w:rPr>
                <w:rFonts w:ascii="Times New Roman" w:hAnsi="Times New Roman" w:cs="Times New Roman"/>
                <w:i/>
                <w:iCs/>
                <w:sz w:val="22"/>
                <w:szCs w:val="22"/>
              </w:rPr>
              <w:t>CO</w:t>
            </w:r>
            <w:r w:rsidRPr="00233A3A">
              <w:rPr>
                <w:rFonts w:ascii="Times New Roman" w:hAnsi="Times New Roman" w:cs="Times New Roman"/>
                <w:i/>
                <w:iCs/>
                <w:sz w:val="22"/>
                <w:szCs w:val="22"/>
                <w:vertAlign w:val="subscript"/>
              </w:rPr>
              <w:t>2</w:t>
            </w:r>
            <w:r w:rsidRPr="00233A3A">
              <w:rPr>
                <w:rFonts w:ascii="Times New Roman" w:hAnsi="Times New Roman" w:cs="Times New Roman"/>
                <w:i/>
                <w:iCs/>
                <w:sz w:val="22"/>
                <w:szCs w:val="22"/>
              </w:rPr>
              <w:t xml:space="preserve"> Compression, Transport &amp; Storage</w:t>
            </w:r>
          </w:p>
        </w:tc>
      </w:tr>
      <w:tr w:rsidR="007D1C67" w14:paraId="6EC9E68E" w14:textId="77777777" w:rsidTr="00730043">
        <w:trPr>
          <w:jc w:val="center"/>
        </w:trPr>
        <w:tc>
          <w:tcPr>
            <w:tcW w:w="2502" w:type="dxa"/>
            <w:vAlign w:val="center"/>
          </w:tcPr>
          <w:p w14:paraId="269523F3" w14:textId="3BAE34F9" w:rsidR="007D1C67" w:rsidRDefault="006E2295" w:rsidP="00A04F0A">
            <w:pPr>
              <w:jc w:val="center"/>
              <w:rPr>
                <w:rFonts w:ascii="Times New Roman" w:hAnsi="Times New Roman" w:cs="Times New Roman"/>
                <w:sz w:val="22"/>
                <w:szCs w:val="22"/>
              </w:rPr>
            </w:pPr>
            <w:r>
              <w:rPr>
                <w:rFonts w:ascii="Times New Roman" w:hAnsi="Times New Roman" w:cs="Times New Roman"/>
                <w:sz w:val="22"/>
                <w:szCs w:val="22"/>
              </w:rPr>
              <w:t>Capture System power consumption</w:t>
            </w:r>
          </w:p>
        </w:tc>
        <w:tc>
          <w:tcPr>
            <w:tcW w:w="2276" w:type="dxa"/>
            <w:vAlign w:val="center"/>
          </w:tcPr>
          <w:p w14:paraId="4290E4B7" w14:textId="047AF07E" w:rsidR="007D1C67" w:rsidRDefault="006E2295" w:rsidP="00A04F0A">
            <w:pPr>
              <w:jc w:val="center"/>
              <w:rPr>
                <w:rFonts w:ascii="Times New Roman" w:hAnsi="Times New Roman" w:cs="Times New Roman"/>
                <w:sz w:val="22"/>
                <w:szCs w:val="22"/>
              </w:rPr>
            </w:pPr>
            <w:r>
              <w:rPr>
                <w:rFonts w:ascii="Times New Roman" w:hAnsi="Times New Roman" w:cs="Times New Roman"/>
                <w:sz w:val="22"/>
                <w:szCs w:val="22"/>
              </w:rPr>
              <w:t>MWe</w:t>
            </w:r>
          </w:p>
        </w:tc>
        <w:tc>
          <w:tcPr>
            <w:tcW w:w="2271" w:type="dxa"/>
            <w:vAlign w:val="center"/>
          </w:tcPr>
          <w:p w14:paraId="4BA3063D" w14:textId="47A3297F" w:rsidR="007D1C67" w:rsidRDefault="006E2295" w:rsidP="00A04F0A">
            <w:pPr>
              <w:jc w:val="center"/>
              <w:rPr>
                <w:rFonts w:ascii="Times New Roman" w:hAnsi="Times New Roman" w:cs="Times New Roman"/>
                <w:sz w:val="22"/>
                <w:szCs w:val="22"/>
              </w:rPr>
            </w:pPr>
            <w:r>
              <w:rPr>
                <w:rFonts w:ascii="Times New Roman" w:hAnsi="Times New Roman" w:cs="Times New Roman"/>
                <w:sz w:val="22"/>
                <w:szCs w:val="22"/>
              </w:rPr>
              <w:t>5.39</w:t>
            </w:r>
          </w:p>
        </w:tc>
        <w:tc>
          <w:tcPr>
            <w:tcW w:w="2301" w:type="dxa"/>
            <w:vAlign w:val="center"/>
          </w:tcPr>
          <w:p w14:paraId="4833301F" w14:textId="31CD9CB9" w:rsidR="007D1C67" w:rsidRDefault="00A04F0A" w:rsidP="00A04F0A">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{"citationItems":[{"id":"ITEM-1","itemData":{"DOI":"LLNL-TR-796100","author":[{"dropping-particle":"","family":"Sarah E. Baker, Joshuah K. Stolaroff, George Peridas, Simon H. Pang","given":"Hannah","non-dropping-particle":"","parse-names":false,"suffix":""},{"dropping-particle":"","family":"M. Goldstein, Felicia R. Lucci, Wenqin Li, Eric W. Slessarev","given":"Jennifer Pett-Ridge","non-dropping-particle":"","parse-names":false,"suffix":""},{"dropping-particle":"","family":"Frederick J. Ryerson, Jeff L. Wagoner, Whitney Kirkendall","given":"Roger D. Aines","non-dropping-particle":"","parse-names":false,"suffix":""},{"dropping-particle":"","family":"Daniel L. Sanchez, Bodie Cabiyo, Joffre Baker, Sean McCoy, Sam Uden","given":"Ron","non-dropping-particle":"","parse-names":false,"suffix":""},{"dropping-particle":"","family":"Runnebaum, Jennifer Wilcox, Peter C. Psarras, Hélène Pilorgé","given":"Noah McQueen","non-dropping-particle":"","parse-names":false,"suffix":""},{"dropping-particle":"","family":"Daniel Maynard","given":"Colin McCormick","non-dropping-particle":"","parse-names":false,"suffix":""}],"id":"ITEM-1","issue":"January","issued":{"date-parts":[["2020"]]},"title":"Getting to Neutral: Options for Negative Carbon Emissions in California","type":"report"},"uris":["http://www.mendeley.com/documents/?uuid=5e0c9010-593f-438c-b95f-f82b6c180fe4"]}],"mendeley":{"formattedCitation":"[16]","plainTextFormattedCitation":"[16]","previouslyFormattedCitation":"[16]"},"properties":{"noteIndex":0},"schema":"https://github.com/citation-style-language/schema/raw/master/csl-citation.json"}</w:instrText>
            </w:r>
            <w:r>
              <w:rPr>
                <w:rFonts w:ascii="Times New Roman" w:hAnsi="Times New Roman" w:cs="Times New Roman"/>
                <w:sz w:val="22"/>
                <w:szCs w:val="22"/>
              </w:rPr>
              <w:fldChar w:fldCharType="separate"/>
            </w:r>
            <w:r w:rsidR="00C74A51" w:rsidRPr="00C74A51">
              <w:rPr>
                <w:rFonts w:ascii="Times New Roman" w:hAnsi="Times New Roman" w:cs="Times New Roman"/>
                <w:noProof/>
                <w:sz w:val="22"/>
                <w:szCs w:val="22"/>
              </w:rPr>
              <w:t>[16]</w:t>
            </w:r>
            <w:r>
              <w:rPr>
                <w:rFonts w:ascii="Times New Roman" w:hAnsi="Times New Roman" w:cs="Times New Roman"/>
                <w:sz w:val="22"/>
                <w:szCs w:val="22"/>
              </w:rPr>
              <w:fldChar w:fldCharType="end"/>
            </w:r>
          </w:p>
        </w:tc>
      </w:tr>
      <w:tr w:rsidR="006E2295" w14:paraId="28E18F5B" w14:textId="77777777" w:rsidTr="00730043">
        <w:trPr>
          <w:jc w:val="center"/>
        </w:trPr>
        <w:tc>
          <w:tcPr>
            <w:tcW w:w="2502" w:type="dxa"/>
            <w:vAlign w:val="center"/>
          </w:tcPr>
          <w:p w14:paraId="35786B2C" w14:textId="07929DC1"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CO</w:t>
            </w:r>
            <w:r w:rsidRPr="006E2295">
              <w:rPr>
                <w:rFonts w:ascii="Times New Roman" w:hAnsi="Times New Roman" w:cs="Times New Roman"/>
                <w:sz w:val="22"/>
                <w:szCs w:val="22"/>
                <w:vertAlign w:val="subscript"/>
              </w:rPr>
              <w:t>2</w:t>
            </w:r>
            <w:r>
              <w:rPr>
                <w:rFonts w:ascii="Times New Roman" w:hAnsi="Times New Roman" w:cs="Times New Roman"/>
                <w:sz w:val="22"/>
                <w:szCs w:val="22"/>
              </w:rPr>
              <w:t xml:space="preserve"> compression/conditioning power consumption</w:t>
            </w:r>
          </w:p>
        </w:tc>
        <w:tc>
          <w:tcPr>
            <w:tcW w:w="2276" w:type="dxa"/>
            <w:vAlign w:val="center"/>
          </w:tcPr>
          <w:p w14:paraId="67B43BFE" w14:textId="491268B8"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MWe</w:t>
            </w:r>
          </w:p>
        </w:tc>
        <w:tc>
          <w:tcPr>
            <w:tcW w:w="2271" w:type="dxa"/>
            <w:vAlign w:val="center"/>
          </w:tcPr>
          <w:p w14:paraId="086E6448" w14:textId="25E91838"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6.15</w:t>
            </w:r>
          </w:p>
        </w:tc>
        <w:tc>
          <w:tcPr>
            <w:tcW w:w="2301" w:type="dxa"/>
            <w:vAlign w:val="center"/>
          </w:tcPr>
          <w:p w14:paraId="0E09CBF1" w14:textId="6969EC27" w:rsidR="006E2295" w:rsidRDefault="00A04F0A" w:rsidP="00A04F0A">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{"citationItems":[{"id":"ITEM-1","itemData":{"DOI":"LLNL-TR-796100","author":[{"dropping-particle":"","family":"Sarah E. Baker, Joshuah K. Stolaroff, George Peridas, Simon H. Pang","given":"Hannah","non-dropping-particle":"","parse-names":false,"suffix":""},{"dropping-particle":"","family":"M. Goldstein, Felicia R. Lucci, Wenqin Li, Eric W. Slessarev","given":"Jennifer Pett-Ridge","non-dropping-particle":"","parse-names":false,"suffix":""},{"dropping-particle":"","family":"Frederick J. Ryerson, Jeff L. Wagoner, Whitney Kirkendall","given":"Roger D. Aines","non-dropping-particle":"","parse-names":false,"suffix":""},{"dropping-particle":"","family":"Daniel L. Sanchez, Bodie Cabiyo, Joffre Baker, Sean McCoy, Sam Uden","given":"Ron","non-dropping-particle":"","parse-names":false,"suffix":""},{"dropping-particle":"","family":"Runnebaum, Jennifer Wilcox, Peter C. Psarras, Hélène Pilorgé","given":"Noah McQueen","non-dropping-particle":"","parse-names":false,"suffix":""},{"dropping-particle":"","family":"Daniel Maynard","given":"Colin McCormick","non-dropping-particle":"","parse-names":false,"suffix":""}],"id":"ITEM-1","issue":"January","issued":{"date-parts":[["2020"]]},"title":"Getting to Neutral: Options for Negative Carbon Emissions in California","type":"report"},"uris":["http://www.mendeley.com/documents/?uuid=5e0c9010-593f-438c-b95f-f82b6c180fe4"]}],"mendeley":{"formattedCitation":"[16]","plainTextFormattedCitation":"[16]","previouslyFormattedCitation":"[16]"},"properties":{"noteIndex":0},"schema":"https://github.com/citation-style-language/schema/raw/master/csl-citation.json"}</w:instrText>
            </w:r>
            <w:r>
              <w:rPr>
                <w:rFonts w:ascii="Times New Roman" w:hAnsi="Times New Roman" w:cs="Times New Roman"/>
                <w:sz w:val="22"/>
                <w:szCs w:val="22"/>
              </w:rPr>
              <w:fldChar w:fldCharType="separate"/>
            </w:r>
            <w:r w:rsidR="00C74A51" w:rsidRPr="00C74A51">
              <w:rPr>
                <w:rFonts w:ascii="Times New Roman" w:hAnsi="Times New Roman" w:cs="Times New Roman"/>
                <w:noProof/>
                <w:sz w:val="22"/>
                <w:szCs w:val="22"/>
              </w:rPr>
              <w:t>[16]</w:t>
            </w:r>
            <w:r>
              <w:rPr>
                <w:rFonts w:ascii="Times New Roman" w:hAnsi="Times New Roman" w:cs="Times New Roman"/>
                <w:sz w:val="22"/>
                <w:szCs w:val="22"/>
              </w:rPr>
              <w:fldChar w:fldCharType="end"/>
            </w:r>
          </w:p>
        </w:tc>
      </w:tr>
      <w:tr w:rsidR="0049334C" w14:paraId="7422970D" w14:textId="77777777" w:rsidTr="00730043">
        <w:trPr>
          <w:jc w:val="center"/>
        </w:trPr>
        <w:tc>
          <w:tcPr>
            <w:tcW w:w="2502" w:type="dxa"/>
            <w:vAlign w:val="center"/>
          </w:tcPr>
          <w:p w14:paraId="1493A934" w14:textId="7EEB74E4" w:rsidR="0049334C" w:rsidRDefault="0049334C" w:rsidP="00A04F0A">
            <w:pPr>
              <w:jc w:val="center"/>
              <w:rPr>
                <w:rFonts w:ascii="Times New Roman" w:hAnsi="Times New Roman" w:cs="Times New Roman"/>
                <w:sz w:val="22"/>
                <w:szCs w:val="22"/>
              </w:rPr>
            </w:pPr>
            <w:r>
              <w:rPr>
                <w:rFonts w:ascii="Times New Roman" w:hAnsi="Times New Roman" w:cs="Times New Roman"/>
                <w:sz w:val="22"/>
                <w:szCs w:val="22"/>
              </w:rPr>
              <w:t>Power consumption ratio</w:t>
            </w:r>
          </w:p>
        </w:tc>
        <w:tc>
          <w:tcPr>
            <w:tcW w:w="2276" w:type="dxa"/>
            <w:vAlign w:val="center"/>
          </w:tcPr>
          <w:p w14:paraId="7FCEE756" w14:textId="440110A1" w:rsidR="0049334C" w:rsidRDefault="0049334C" w:rsidP="00A04F0A">
            <w:pPr>
              <w:jc w:val="center"/>
              <w:rPr>
                <w:rFonts w:ascii="Times New Roman" w:hAnsi="Times New Roman" w:cs="Times New Roman"/>
                <w:sz w:val="22"/>
                <w:szCs w:val="22"/>
              </w:rPr>
            </w:pPr>
            <w:r>
              <w:rPr>
                <w:rFonts w:ascii="Times New Roman" w:hAnsi="Times New Roman" w:cs="Times New Roman"/>
                <w:sz w:val="22"/>
                <w:szCs w:val="22"/>
              </w:rPr>
              <w:t>kWh/mt CO</w:t>
            </w:r>
            <w:r w:rsidRPr="00A04F0A">
              <w:rPr>
                <w:rFonts w:ascii="Times New Roman" w:hAnsi="Times New Roman" w:cs="Times New Roman"/>
                <w:sz w:val="22"/>
                <w:szCs w:val="22"/>
                <w:vertAlign w:val="subscript"/>
              </w:rPr>
              <w:t>2</w:t>
            </w:r>
          </w:p>
        </w:tc>
        <w:tc>
          <w:tcPr>
            <w:tcW w:w="2271" w:type="dxa"/>
            <w:vAlign w:val="center"/>
          </w:tcPr>
          <w:p w14:paraId="3F8DB7F7" w14:textId="4F77CEBA" w:rsidR="0049334C" w:rsidRDefault="0049334C" w:rsidP="00A04F0A">
            <w:pPr>
              <w:jc w:val="center"/>
              <w:rPr>
                <w:rFonts w:ascii="Times New Roman" w:hAnsi="Times New Roman" w:cs="Times New Roman"/>
                <w:sz w:val="22"/>
                <w:szCs w:val="22"/>
              </w:rPr>
            </w:pPr>
            <w:r>
              <w:rPr>
                <w:rFonts w:ascii="Times New Roman" w:hAnsi="Times New Roman" w:cs="Times New Roman"/>
                <w:sz w:val="22"/>
                <w:szCs w:val="22"/>
              </w:rPr>
              <w:t>137</w:t>
            </w:r>
          </w:p>
        </w:tc>
        <w:tc>
          <w:tcPr>
            <w:tcW w:w="2301" w:type="dxa"/>
            <w:vAlign w:val="center"/>
          </w:tcPr>
          <w:p w14:paraId="3AD763F6" w14:textId="272F273B" w:rsidR="0049334C" w:rsidRDefault="00A04F0A" w:rsidP="00A04F0A">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 xml:space="preserve">ADDIN CSL_CITATION {"citationItems":[{"id":"ITEM-1","itemData":{"DOI":"10.1016/j.joule.2018.05.006","ISSN":"25424351","abstract":"We describe a process for capturing CO2 from the atmosphere in an industrial plant. The design captures </w:instrText>
            </w:r>
            <w:r w:rsidR="00DC39EA">
              <w:rPr>
                <w:rFonts w:ascii="Cambria Math" w:hAnsi="Cambria Math" w:cs="Cambria Math"/>
                <w:sz w:val="22"/>
                <w:szCs w:val="22"/>
              </w:rPr>
              <w:instrText>∼</w:instrText>
            </w:r>
            <w:r w:rsidR="00DC39EA">
              <w:rPr>
                <w:rFonts w:ascii="Times New Roman" w:hAnsi="Times New Roman" w:cs="Times New Roman"/>
                <w:sz w:val="22"/>
                <w:szCs w:val="22"/>
              </w:rPr>
              <w:instrText>1 Mt-CO2/year in a continuous process using an aqueous KOH sorbent coupled to a calcium caustic recovery loop. We describe the design rationale, summarize performance of the major unit operations, and provide a capital cost breakdown developed with an independent consulting engineering firm. We report results from a pilot plant that provides data on performance of the major unit operations. We summarize the energy and material balance computed using an Aspen process simulation. When CO2 is delivered at 15 MPa, the design requires either 8.81 GJ of natural gas, or 5.25 GJ of gas and 366 kWhr of electricity, per ton of CO2 captured. Depending on financial assumptions, energy costs, and the specific choice of inputs and outputs, the levelized cost per ton CO2 captured from the atmosphere ranges from 94 to 232 $/t-CO2. An industrial process for large-scale capture of atmospheric CO2 (DAC) serves two roles. First, as a source of CO2 for making carbon-neutral hydrocarbon fuels, enabling carbon-free energy to be converted into high-energy-density fuels. Solar fuels, for example, may be produced at high-insolation low-cost locations from DAC-CO2 and electrolytic hydrogen using gas-to-liquids technology enabling decarbonization of difficult-to-electrify sectors such as aviation. And second, DAC with CO2 sequestration allows carbon removal. The feasibility of DAC has been disputed, in part, because publications have not provided sufficient engineering detail to allow independent evaluation of costs. We provide an engineering cost basis for a commercial DAC system for which all major components are either drawn from well-established commercial heritage or described in sufficient detail to allow assessment by third parties. This design reflects roughly 100 person-years of development by Carbon Engineering. First direct air capture paper for which all major components are either drawn from well-established commercial heritage or described in sufficient detail to allow assessment by third parties. Includes energy and materials balances, commercial engineering cost breakdown, and pilot plant data. When CO2 is delivered at 15 MPa, the design requires either 8.81 GJ of natural gas, or 5.25 GJ of gas and 366 kWhr of electricity, per ton of CO2 captured. Levelized cost per t-CO2 from atmosphere ranges from 94 to 232 $/t-CO2.","author":[{"dropping-particle":"","family":"Keith","given":"David W.","non-dropping-particle":"","parse-names":false,"suffix":""},{"dropping-particle":"","family":"Holmes","given":"Geoffrey","non-dropping-particle":"","parse-names":false,"suffix":""},{"dropping-particle":"","family":"Angelo","given":"David","non-dropping-particle":"St.","parse-names":false,"suffix":""},{"dropping-particle":"","family":"Heidel","given":"Kenton","non-dropping-particle":"","parse-names":false,"suffix":""}],"container-title":"Joule","id":"ITEM-1","issue":"8","issued":{"date-parts":[["2018","8"]]},"page":"1573-1594","publisher":"Elsevier Inc.","title":"A Process for Capturing CO2 from the Atmosphere","type":"article-journal","volume":"2"},"uris":["http://www.mendeley.com/documents/?uuid=ae6f8c27-20a7-48fe-95ba-4a1b559dd9bf"]}],"mendeley":{"formattedCitation":"[20]","plainTextFormattedCitation":"[20]","previouslyFormattedCitation":"[12]"},"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[20]</w:t>
            </w:r>
            <w:r>
              <w:rPr>
                <w:rFonts w:ascii="Times New Roman" w:hAnsi="Times New Roman" w:cs="Times New Roman"/>
                <w:sz w:val="22"/>
                <w:szCs w:val="22"/>
              </w:rPr>
              <w:fldChar w:fldCharType="end"/>
            </w:r>
          </w:p>
        </w:tc>
      </w:tr>
      <w:tr w:rsidR="006E2295" w14:paraId="19D7038E" w14:textId="77777777" w:rsidTr="00730043">
        <w:trPr>
          <w:jc w:val="center"/>
        </w:trPr>
        <w:tc>
          <w:tcPr>
            <w:tcW w:w="2502" w:type="dxa"/>
            <w:vAlign w:val="center"/>
          </w:tcPr>
          <w:p w14:paraId="3C8CA54D" w14:textId="6550F6BE"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Equipment costs</w:t>
            </w:r>
          </w:p>
        </w:tc>
        <w:tc>
          <w:tcPr>
            <w:tcW w:w="2276" w:type="dxa"/>
            <w:vAlign w:val="center"/>
          </w:tcPr>
          <w:p w14:paraId="7AAE5ABA" w14:textId="693E81F5"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$MM</w:t>
            </w:r>
          </w:p>
        </w:tc>
        <w:tc>
          <w:tcPr>
            <w:tcW w:w="2271" w:type="dxa"/>
            <w:vAlign w:val="center"/>
          </w:tcPr>
          <w:p w14:paraId="0DDB9705" w14:textId="42E9669C"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76.1</w:t>
            </w:r>
          </w:p>
        </w:tc>
        <w:tc>
          <w:tcPr>
            <w:tcW w:w="2301" w:type="dxa"/>
            <w:vAlign w:val="center"/>
          </w:tcPr>
          <w:p w14:paraId="3C3D61A0" w14:textId="432031C3" w:rsidR="006E2295" w:rsidRDefault="00A04F0A" w:rsidP="00A04F0A">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{"citationItems":[{"id":"ITEM-1","itemData":{"DOI":"LLNL-TR-796100","author":[{"dropping-particle":"","family":"Sarah E. Baker, Joshuah K. Stolaroff, George Peridas, Simon H. Pang","given":"Hannah","non-dropping-particle":"","parse-names":false,"suffix":""},{"dropping-particle":"","family":"M. Goldstein, Felicia R. Lucci, Wenqin Li, Eric W. Slessarev","given":"Jennifer Pett-Ridge","non-dropping-particle":"","parse-names":false,"suffix":""},{"dropping-particle":"","family":"Frederick J. Ryerson, Jeff L. Wagoner, Whitney Kirkendall","given":"Roger D. Aines","non-dropping-particle":"","parse-names":false,"suffix":""},{"dropping-particle":"","family":"Daniel L. Sanchez, Bodie Cabiyo, Joffre Baker, Sean McCoy, Sam Uden","given":"Ron","non-dropping-particle":"","parse-names":false,"suffix":""},{"dropping-particle":"","family":"Runnebaum, Jennifer Wilcox, Peter C. Psarras, Hélène Pilorgé","given":"Noah McQueen","non-dropping-particle":"","parse-names":false,"suffix":""},{"dropping-particle":"","family":"Daniel Maynard","given":"Colin McCormick","non-dropping-particle":"","parse-names":false,"suffix":""}],"id":"ITEM-1","issue":"January","issued":{"date-parts":[["2020"]]},"title":"Getting to Neutral: Options for Negative Carbon Emissions in California","type":"report"},"uris":["http://www.mendeley.com/documents/?uuid=5e0c9010-593f-438c-b95f-f82b6c180fe4"]}],"mendeley":{"formattedCitation":"[16]","plainTextFormattedCitation":"[16]","previouslyFormattedCitation":"[16]"},"properties":{"noteIndex":0},"schema":"https://github.com/citation-style-language/schema/raw/master/csl-citation.json"}</w:instrText>
            </w:r>
            <w:r>
              <w:rPr>
                <w:rFonts w:ascii="Times New Roman" w:hAnsi="Times New Roman" w:cs="Times New Roman"/>
                <w:sz w:val="22"/>
                <w:szCs w:val="22"/>
              </w:rPr>
              <w:fldChar w:fldCharType="separate"/>
            </w:r>
            <w:r w:rsidR="00C74A51" w:rsidRPr="00C74A51">
              <w:rPr>
                <w:rFonts w:ascii="Times New Roman" w:hAnsi="Times New Roman" w:cs="Times New Roman"/>
                <w:noProof/>
                <w:sz w:val="22"/>
                <w:szCs w:val="22"/>
              </w:rPr>
              <w:t>[16]</w:t>
            </w:r>
            <w:r>
              <w:rPr>
                <w:rFonts w:ascii="Times New Roman" w:hAnsi="Times New Roman" w:cs="Times New Roman"/>
                <w:sz w:val="22"/>
                <w:szCs w:val="22"/>
              </w:rPr>
              <w:fldChar w:fldCharType="end"/>
            </w:r>
          </w:p>
        </w:tc>
      </w:tr>
      <w:tr w:rsidR="006E2295" w14:paraId="5E614C2E" w14:textId="77777777" w:rsidTr="00730043">
        <w:trPr>
          <w:jc w:val="center"/>
        </w:trPr>
        <w:tc>
          <w:tcPr>
            <w:tcW w:w="2502" w:type="dxa"/>
            <w:vAlign w:val="center"/>
          </w:tcPr>
          <w:p w14:paraId="594D456B" w14:textId="686DBCC3"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CO</w:t>
            </w:r>
            <w:r w:rsidRPr="006E2295">
              <w:rPr>
                <w:rFonts w:ascii="Times New Roman" w:hAnsi="Times New Roman" w:cs="Times New Roman"/>
                <w:sz w:val="22"/>
                <w:szCs w:val="22"/>
                <w:vertAlign w:val="subscript"/>
              </w:rPr>
              <w:t>2</w:t>
            </w:r>
            <w:r>
              <w:rPr>
                <w:rFonts w:ascii="Times New Roman" w:hAnsi="Times New Roman" w:cs="Times New Roman"/>
                <w:sz w:val="22"/>
                <w:szCs w:val="22"/>
              </w:rPr>
              <w:t xml:space="preserve"> losses during transport and injection</w:t>
            </w:r>
          </w:p>
        </w:tc>
        <w:tc>
          <w:tcPr>
            <w:tcW w:w="2276" w:type="dxa"/>
            <w:vAlign w:val="center"/>
          </w:tcPr>
          <w:p w14:paraId="046D04B9" w14:textId="5A914B18"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w:t>
            </w:r>
          </w:p>
        </w:tc>
        <w:tc>
          <w:tcPr>
            <w:tcW w:w="2271" w:type="dxa"/>
            <w:vAlign w:val="center"/>
          </w:tcPr>
          <w:p w14:paraId="655AE16E" w14:textId="5E7DEA0D"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0.01</w:t>
            </w:r>
          </w:p>
        </w:tc>
        <w:tc>
          <w:tcPr>
            <w:tcW w:w="2301" w:type="dxa"/>
            <w:vAlign w:val="center"/>
          </w:tcPr>
          <w:p w14:paraId="6A8729F3" w14:textId="61B23756" w:rsidR="006E2295" w:rsidRDefault="00A04F0A" w:rsidP="00A04F0A">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{"citationItems":[{"id":"ITEM-1","itemData":{"DOI":"10.1073/pnas.1202407109","ISSN":"00278424","abstract":"Natural gas is seen by many as the future of American energy: a fuel that can provide energy independence and reduce greenhouse gas emissions in the process. However, there has also been confusion about the climate implications of increased use of natural gas for electric power and transportation. We propose and illustrate the use of technology warming potentials as a robust and transparent way to compare the cumulative radiative forcing created by alternative technologies fueled by natural gas and oil or coal by using the best available estimates of greenhouse gas emissions from each fuel cycle (i.e., production, transportation and use). We find that a shift to compressed natural gas vehicles from gasoline or diesel vehicles leads to greater radiative forcing of the climate for 80 or 280 yr, respectively, before beginning to produce benefits. Compressed natural gas vehicles could produce climate benefits on all time frames if the well-to-wheels CH 4 leakage were capped at a level 45-70% below current estimates. By contrast, using natural gas instead of coal for electric power plants can reduce radiative forcing immediately, and reducing CH 4 losses from the production and transportation of natural gas would produce even greater benefits. There is a need for the natural gas industry and science community to help obtain better emissions data and for increased efforts to reduce methane leakage in order to minimize the climate footprint of natural gas.","author":[{"dropping-particle":"","family":"Alvarez","given":"Ramón A.","non-dropping-particle":"","parse-names":false,"suffix":""},{"dropping-particle":"","family":"Pacala","given":"Stephen W.","non-dropping-particle":"","parse-names":false,"suffix":""},{"dropping-particle":"","family":"Winebrake","given":"James J.","non-dropping-particle":"","parse-names":false,"suffix":""},{"dropping-particle":"","family":"Chameides","given":"William L.","non-dropping-particle":"","parse-names":false,"suffix":""},{"dropping-particle":"","family":"Hamburg","given":"Steven P.","non-dropping-particle":"","parse-names":false,"suffix":""}],"container-title":"Proceedings of the National Academy of Sciences of the United States of America","id":"ITEM-1","issue":"17","issued":{"date-parts":[["2012"]]},"page":"6435-6440","title":"Greater focus needed on methane leakage from natural gas infrastructure","type":"article-journal","volume":"109"},"uris":["http://www.mendeley.com/documents/?uuid=3bc31cbc-0216-4f20-9c05-1bb747c2e603"]}],"mendeley":{"formattedCitation":"[21]","plainTextFormattedCitation":"[21]","previouslyFormattedCitation":"[1]"},"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[21]</w:t>
            </w:r>
            <w:r>
              <w:rPr>
                <w:rFonts w:ascii="Times New Roman" w:hAnsi="Times New Roman" w:cs="Times New Roman"/>
                <w:sz w:val="22"/>
                <w:szCs w:val="22"/>
              </w:rPr>
              <w:fldChar w:fldCharType="end"/>
            </w:r>
          </w:p>
        </w:tc>
      </w:tr>
      <w:tr w:rsidR="006E2295" w14:paraId="04CD7177" w14:textId="77777777" w:rsidTr="00730043">
        <w:trPr>
          <w:jc w:val="center"/>
        </w:trPr>
        <w:tc>
          <w:tcPr>
            <w:tcW w:w="2502" w:type="dxa"/>
            <w:tcBorders>
              <w:bottom w:val="single" w:sz="4" w:space="0" w:color="auto"/>
            </w:tcBorders>
            <w:vAlign w:val="center"/>
          </w:tcPr>
          <w:p w14:paraId="6ECCB7C7" w14:textId="6EE822F0"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Injection power consumption</w:t>
            </w:r>
          </w:p>
        </w:tc>
        <w:tc>
          <w:tcPr>
            <w:tcW w:w="2276" w:type="dxa"/>
            <w:tcBorders>
              <w:bottom w:val="single" w:sz="4" w:space="0" w:color="auto"/>
            </w:tcBorders>
            <w:vAlign w:val="center"/>
          </w:tcPr>
          <w:p w14:paraId="3EB32DCD" w14:textId="38F9FC1D"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kWh/mt CO</w:t>
            </w:r>
            <w:r w:rsidRPr="006E2295">
              <w:rPr>
                <w:rFonts w:ascii="Times New Roman" w:hAnsi="Times New Roman" w:cs="Times New Roman"/>
                <w:sz w:val="22"/>
                <w:szCs w:val="22"/>
                <w:vertAlign w:val="subscript"/>
              </w:rPr>
              <w:t>2</w:t>
            </w:r>
          </w:p>
        </w:tc>
        <w:tc>
          <w:tcPr>
            <w:tcW w:w="2271" w:type="dxa"/>
            <w:tcBorders>
              <w:bottom w:val="single" w:sz="4" w:space="0" w:color="auto"/>
            </w:tcBorders>
            <w:vAlign w:val="center"/>
          </w:tcPr>
          <w:p w14:paraId="7AF0E983" w14:textId="207E668A" w:rsidR="006E2295" w:rsidRDefault="006E2295" w:rsidP="00A04F0A">
            <w:pPr>
              <w:jc w:val="center"/>
              <w:rPr>
                <w:rFonts w:ascii="Times New Roman" w:hAnsi="Times New Roman" w:cs="Times New Roman"/>
                <w:sz w:val="22"/>
                <w:szCs w:val="22"/>
              </w:rPr>
            </w:pPr>
            <w:r>
              <w:rPr>
                <w:rFonts w:ascii="Times New Roman" w:hAnsi="Times New Roman" w:cs="Times New Roman"/>
                <w:sz w:val="22"/>
                <w:szCs w:val="22"/>
              </w:rPr>
              <w:t>2.77</w:t>
            </w:r>
          </w:p>
        </w:tc>
        <w:tc>
          <w:tcPr>
            <w:tcW w:w="2301" w:type="dxa"/>
            <w:tcBorders>
              <w:bottom w:val="single" w:sz="4" w:space="0" w:color="auto"/>
            </w:tcBorders>
            <w:vAlign w:val="center"/>
          </w:tcPr>
          <w:p w14:paraId="073B30D8" w14:textId="33F55DA7" w:rsidR="006E2295" w:rsidRDefault="00A04F0A" w:rsidP="00A04F0A">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{"citationItems":[{"id":"ITEM-1","itemData":{"URL":"https://edx.netl.doe.gov/dataset/fe-netl-co2-saline-storage-cost-model-2017","accessed":{"date-parts":[["2025","5","29"]]},"id":"ITEM-1","issued":{"date-parts":[["0"]]},"title":"FE/NETL CO2 Saline Storage Cost Model (2017) - Submissions - EDX","type":"webpage"},"uris":["http://www.mendeley.com/documents/?uuid=3a79e4cc-9a35-369e-9c30-9e72cd7dc2b1"]}],"mendeley":{"formattedCitation":"[22]","plainTextFormattedCitation":"[22]","previouslyFormattedCitation":"[30]"},"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[22]</w:t>
            </w:r>
            <w:r>
              <w:rPr>
                <w:rFonts w:ascii="Times New Roman" w:hAnsi="Times New Roman" w:cs="Times New Roman"/>
                <w:sz w:val="22"/>
                <w:szCs w:val="22"/>
              </w:rPr>
              <w:fldChar w:fldCharType="end"/>
            </w:r>
          </w:p>
        </w:tc>
      </w:tr>
    </w:tbl>
    <w:p w14:paraId="4EE31CAA" w14:textId="77777777" w:rsidR="00E86D55" w:rsidRDefault="00E86D55">
      <w:pPr>
        <w:rPr>
          <w:rFonts w:ascii="Times New Roman" w:hAnsi="Times New Roman" w:cs="Times New Roman"/>
          <w:sz w:val="22"/>
          <w:szCs w:val="22"/>
        </w:rPr>
      </w:pPr>
    </w:p>
    <w:p w14:paraId="06A09D1D" w14:textId="77777777" w:rsidR="00632C73" w:rsidRDefault="00632C73">
      <w:pPr>
        <w:rPr>
          <w:rFonts w:ascii="Times New Roman" w:hAnsi="Times New Roman" w:cs="Times New Roman"/>
          <w:sz w:val="22"/>
          <w:szCs w:val="22"/>
        </w:rPr>
      </w:pPr>
    </w:p>
    <w:p w14:paraId="6463D63E" w14:textId="77777777" w:rsidR="00632C73" w:rsidRDefault="00632C73">
      <w:pPr>
        <w:rPr>
          <w:rFonts w:ascii="Times New Roman" w:hAnsi="Times New Roman" w:cs="Times New Roman"/>
          <w:sz w:val="22"/>
          <w:szCs w:val="22"/>
        </w:rPr>
      </w:pPr>
    </w:p>
    <w:p w14:paraId="39A8BDAD" w14:textId="2A2017E3" w:rsidR="006D514E" w:rsidRDefault="006D514E" w:rsidP="006D514E">
      <w:pPr>
        <w:rPr>
          <w:rFonts w:ascii="Times New Roman" w:hAnsi="Times New Roman" w:cs="Times New Roman"/>
          <w:sz w:val="22"/>
          <w:szCs w:val="22"/>
        </w:rPr>
      </w:pPr>
      <w:r w:rsidRPr="008E5A1E">
        <w:rPr>
          <w:rFonts w:ascii="Times New Roman" w:hAnsi="Times New Roman" w:cs="Times New Roman"/>
          <w:b/>
          <w:bCs/>
          <w:sz w:val="22"/>
          <w:szCs w:val="22"/>
        </w:rPr>
        <w:lastRenderedPageBreak/>
        <w:t>Table S</w:t>
      </w:r>
      <w:r w:rsidR="00606566">
        <w:rPr>
          <w:rFonts w:ascii="Times New Roman" w:hAnsi="Times New Roman" w:cs="Times New Roman"/>
          <w:b/>
          <w:bCs/>
          <w:sz w:val="22"/>
          <w:szCs w:val="22"/>
        </w:rPr>
        <w:t>6</w:t>
      </w:r>
      <w:r>
        <w:rPr>
          <w:rFonts w:ascii="Times New Roman" w:hAnsi="Times New Roman" w:cs="Times New Roman"/>
          <w:sz w:val="22"/>
          <w:szCs w:val="22"/>
        </w:rPr>
        <w:t>. Emission Factors used to account for the GWP of CCS plant operation.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6D514E" w:rsidRPr="00B00797" w14:paraId="06267EB0" w14:textId="77777777" w:rsidTr="006E17B7">
        <w:tc>
          <w:tcPr>
            <w:tcW w:w="2337" w:type="dxa"/>
            <w:tcBorders>
              <w:top w:val="single" w:sz="4" w:space="0" w:color="auto"/>
              <w:bottom w:val="single" w:sz="4" w:space="0" w:color="auto"/>
            </w:tcBorders>
            <w:vAlign w:val="center"/>
          </w:tcPr>
          <w:p w14:paraId="0CE480CC" w14:textId="2E874D7C" w:rsidR="006D514E" w:rsidRPr="00B00797" w:rsidRDefault="006D514E" w:rsidP="00A04291">
            <w:pPr>
              <w:jc w:val="center"/>
              <w:rPr>
                <w:rFonts w:ascii="Times New Roman" w:hAnsi="Times New Roman" w:cs="Times New Roman"/>
                <w:sz w:val="22"/>
                <w:szCs w:val="22"/>
              </w:rPr>
            </w:pPr>
            <w:r w:rsidRPr="00B00797">
              <w:rPr>
                <w:rFonts w:ascii="Times New Roman" w:hAnsi="Times New Roman" w:cs="Times New Roman"/>
                <w:b/>
                <w:bCs/>
                <w:sz w:val="22"/>
                <w:szCs w:val="22"/>
              </w:rPr>
              <w:t>Description</w:t>
            </w:r>
          </w:p>
        </w:tc>
        <w:tc>
          <w:tcPr>
            <w:tcW w:w="2337" w:type="dxa"/>
            <w:tcBorders>
              <w:top w:val="single" w:sz="4" w:space="0" w:color="auto"/>
              <w:bottom w:val="single" w:sz="4" w:space="0" w:color="auto"/>
            </w:tcBorders>
            <w:vAlign w:val="center"/>
          </w:tcPr>
          <w:p w14:paraId="352DD9F7" w14:textId="50D7BFF8" w:rsidR="006D514E" w:rsidRPr="00B00797" w:rsidRDefault="006D514E" w:rsidP="00A04291">
            <w:pPr>
              <w:jc w:val="center"/>
              <w:rPr>
                <w:rFonts w:ascii="Times New Roman" w:hAnsi="Times New Roman" w:cs="Times New Roman"/>
                <w:sz w:val="22"/>
                <w:szCs w:val="22"/>
              </w:rPr>
            </w:pPr>
            <w:r w:rsidRPr="00B00797">
              <w:rPr>
                <w:rFonts w:ascii="Times New Roman" w:hAnsi="Times New Roman" w:cs="Times New Roman"/>
                <w:b/>
                <w:bCs/>
                <w:sz w:val="22"/>
                <w:szCs w:val="22"/>
              </w:rPr>
              <w:t>Units</w:t>
            </w:r>
          </w:p>
        </w:tc>
        <w:tc>
          <w:tcPr>
            <w:tcW w:w="2338" w:type="dxa"/>
            <w:tcBorders>
              <w:top w:val="single" w:sz="4" w:space="0" w:color="auto"/>
              <w:bottom w:val="single" w:sz="4" w:space="0" w:color="auto"/>
            </w:tcBorders>
            <w:vAlign w:val="center"/>
          </w:tcPr>
          <w:p w14:paraId="3B0FB9FD" w14:textId="652C94BD" w:rsidR="006D514E" w:rsidRPr="00B00797" w:rsidRDefault="006D514E" w:rsidP="00A04291">
            <w:pPr>
              <w:jc w:val="center"/>
              <w:rPr>
                <w:rFonts w:ascii="Times New Roman" w:hAnsi="Times New Roman" w:cs="Times New Roman"/>
                <w:sz w:val="22"/>
                <w:szCs w:val="22"/>
              </w:rPr>
            </w:pPr>
            <w:r w:rsidRPr="00B00797">
              <w:rPr>
                <w:rFonts w:ascii="Times New Roman" w:hAnsi="Times New Roman" w:cs="Times New Roman"/>
                <w:b/>
                <w:bCs/>
                <w:sz w:val="22"/>
                <w:szCs w:val="22"/>
              </w:rPr>
              <w:t>Emission Factor (GWP100)</w:t>
            </w:r>
          </w:p>
        </w:tc>
        <w:tc>
          <w:tcPr>
            <w:tcW w:w="2338" w:type="dxa"/>
            <w:tcBorders>
              <w:top w:val="single" w:sz="4" w:space="0" w:color="auto"/>
              <w:bottom w:val="single" w:sz="4" w:space="0" w:color="auto"/>
            </w:tcBorders>
            <w:vAlign w:val="center"/>
          </w:tcPr>
          <w:p w14:paraId="655EEFE8" w14:textId="55DA7E75" w:rsidR="006D514E" w:rsidRPr="00B00797" w:rsidRDefault="006D514E" w:rsidP="00A04291">
            <w:pPr>
              <w:jc w:val="center"/>
              <w:rPr>
                <w:rFonts w:ascii="Times New Roman" w:hAnsi="Times New Roman" w:cs="Times New Roman"/>
                <w:sz w:val="22"/>
                <w:szCs w:val="22"/>
              </w:rPr>
            </w:pPr>
            <w:r w:rsidRPr="00B00797">
              <w:rPr>
                <w:rFonts w:ascii="Times New Roman" w:hAnsi="Times New Roman" w:cs="Times New Roman"/>
                <w:b/>
                <w:bCs/>
                <w:sz w:val="22"/>
                <w:szCs w:val="22"/>
              </w:rPr>
              <w:t>Reference</w:t>
            </w:r>
          </w:p>
        </w:tc>
      </w:tr>
      <w:tr w:rsidR="00A04291" w:rsidRPr="00B00797" w14:paraId="3C64C0C6" w14:textId="77777777" w:rsidTr="006E17B7">
        <w:tc>
          <w:tcPr>
            <w:tcW w:w="2337" w:type="dxa"/>
            <w:tcBorders>
              <w:top w:val="single" w:sz="4" w:space="0" w:color="auto"/>
            </w:tcBorders>
            <w:vAlign w:val="center"/>
          </w:tcPr>
          <w:p w14:paraId="0DD6CC87" w14:textId="4F4A4A77" w:rsidR="00A04291" w:rsidRPr="00B00797" w:rsidRDefault="00A04291" w:rsidP="00A04291">
            <w:pPr>
              <w:jc w:val="center"/>
              <w:rPr>
                <w:rFonts w:ascii="Times New Roman" w:hAnsi="Times New Roman" w:cs="Times New Roman"/>
                <w:sz w:val="22"/>
                <w:szCs w:val="22"/>
              </w:rPr>
            </w:pPr>
            <w:r w:rsidRPr="00B00797">
              <w:rPr>
                <w:rFonts w:ascii="Times New Roman" w:hAnsi="Times New Roman" w:cs="Times New Roman"/>
                <w:sz w:val="22"/>
                <w:szCs w:val="22"/>
              </w:rPr>
              <w:t>Emissions factor electricity at capture plant</w:t>
            </w:r>
          </w:p>
        </w:tc>
        <w:tc>
          <w:tcPr>
            <w:tcW w:w="2337" w:type="dxa"/>
            <w:tcBorders>
              <w:top w:val="single" w:sz="4" w:space="0" w:color="auto"/>
            </w:tcBorders>
            <w:vAlign w:val="center"/>
          </w:tcPr>
          <w:p w14:paraId="04711F6D" w14:textId="5DCADA26" w:rsidR="00A04291" w:rsidRPr="00B00797" w:rsidRDefault="00A04291" w:rsidP="00A04291">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2e</w:t>
            </w:r>
            <w:r w:rsidRPr="00B00797">
              <w:rPr>
                <w:rFonts w:ascii="Times New Roman" w:hAnsi="Times New Roman" w:cs="Times New Roman"/>
                <w:sz w:val="22"/>
                <w:szCs w:val="22"/>
              </w:rPr>
              <w:t>/MWh</w:t>
            </w:r>
          </w:p>
        </w:tc>
        <w:tc>
          <w:tcPr>
            <w:tcW w:w="2338" w:type="dxa"/>
            <w:tcBorders>
              <w:top w:val="single" w:sz="4" w:space="0" w:color="auto"/>
            </w:tcBorders>
            <w:vAlign w:val="center"/>
          </w:tcPr>
          <w:p w14:paraId="02CF5DE9" w14:textId="2BF94CBA" w:rsidR="00A04291" w:rsidRPr="00B00797" w:rsidRDefault="00A04291" w:rsidP="00A04291">
            <w:pPr>
              <w:jc w:val="center"/>
              <w:rPr>
                <w:rFonts w:ascii="Times New Roman" w:hAnsi="Times New Roman" w:cs="Times New Roman"/>
                <w:sz w:val="22"/>
                <w:szCs w:val="22"/>
              </w:rPr>
            </w:pPr>
            <w:r w:rsidRPr="00B00797">
              <w:rPr>
                <w:rFonts w:ascii="Times New Roman" w:hAnsi="Times New Roman" w:cs="Times New Roman"/>
                <w:sz w:val="22"/>
                <w:szCs w:val="22"/>
              </w:rPr>
              <w:t>407.1</w:t>
            </w:r>
            <w:r>
              <w:rPr>
                <w:rFonts w:ascii="Times New Roman" w:hAnsi="Times New Roman" w:cs="Times New Roman"/>
                <w:sz w:val="22"/>
                <w:szCs w:val="22"/>
              </w:rPr>
              <w:t>75</w:t>
            </w:r>
          </w:p>
        </w:tc>
        <w:tc>
          <w:tcPr>
            <w:tcW w:w="2338" w:type="dxa"/>
            <w:vMerge w:val="restart"/>
            <w:tcBorders>
              <w:top w:val="single" w:sz="4" w:space="0" w:color="auto"/>
            </w:tcBorders>
            <w:vAlign w:val="center"/>
          </w:tcPr>
          <w:p w14:paraId="685267CB" w14:textId="5BD80935" w:rsidR="00A04291" w:rsidRPr="00B00797" w:rsidRDefault="00A04291" w:rsidP="00A04291">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{"citationItems":[{"id":"ITEM-1","itemData":{"URL":"https://www.epa.gov/egrid/power-profiler#/","accessed":{"date-parts":[["2025","5","30"]]},"id":"ITEM-1","issued":{"date-parts":[["0"]]},"title":"Power Profiler | US EPA","type":"webpage"},"uris":["http://www.mendeley.com/documents/?uuid=98bf293e-f7c8-3e02-9d81-9ba1d2136428"]}],"mendeley":{"formattedCitation":"[18]","plainTextFormattedCitation":"[18]","previouslyFormattedCitation":"[29]"},"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[18]</w:t>
            </w:r>
            <w:r>
              <w:rPr>
                <w:rFonts w:ascii="Times New Roman" w:hAnsi="Times New Roman" w:cs="Times New Roman"/>
                <w:sz w:val="22"/>
                <w:szCs w:val="22"/>
              </w:rPr>
              <w:fldChar w:fldCharType="end"/>
            </w:r>
          </w:p>
        </w:tc>
      </w:tr>
      <w:tr w:rsidR="00A04291" w:rsidRPr="00B00797" w14:paraId="5F88391D" w14:textId="77777777" w:rsidTr="006E17B7">
        <w:tc>
          <w:tcPr>
            <w:tcW w:w="2337" w:type="dxa"/>
            <w:vAlign w:val="center"/>
          </w:tcPr>
          <w:p w14:paraId="0044373D" w14:textId="701789B9" w:rsidR="00A04291" w:rsidRPr="00B00797" w:rsidRDefault="00A04291" w:rsidP="00A04291">
            <w:pPr>
              <w:jc w:val="center"/>
              <w:rPr>
                <w:rFonts w:ascii="Times New Roman" w:hAnsi="Times New Roman" w:cs="Times New Roman"/>
                <w:sz w:val="22"/>
                <w:szCs w:val="22"/>
              </w:rPr>
            </w:pPr>
            <w:r w:rsidRPr="00B00797">
              <w:rPr>
                <w:rFonts w:ascii="Times New Roman" w:hAnsi="Times New Roman" w:cs="Times New Roman"/>
                <w:sz w:val="22"/>
                <w:szCs w:val="22"/>
              </w:rPr>
              <w:t>Emissions factor electricity at injection</w:t>
            </w:r>
          </w:p>
        </w:tc>
        <w:tc>
          <w:tcPr>
            <w:tcW w:w="2337" w:type="dxa"/>
            <w:vAlign w:val="center"/>
          </w:tcPr>
          <w:p w14:paraId="5407C154" w14:textId="4A1FD253" w:rsidR="00A04291" w:rsidRPr="00B00797" w:rsidRDefault="00A04291" w:rsidP="00A04291">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2e</w:t>
            </w:r>
            <w:r w:rsidRPr="00B00797">
              <w:rPr>
                <w:rFonts w:ascii="Times New Roman" w:hAnsi="Times New Roman" w:cs="Times New Roman"/>
                <w:sz w:val="22"/>
                <w:szCs w:val="22"/>
              </w:rPr>
              <w:t>/MWh</w:t>
            </w:r>
          </w:p>
        </w:tc>
        <w:tc>
          <w:tcPr>
            <w:tcW w:w="2338" w:type="dxa"/>
            <w:vAlign w:val="center"/>
          </w:tcPr>
          <w:p w14:paraId="489086C3" w14:textId="5DDBB1AD" w:rsidR="00A04291" w:rsidRPr="00B00797" w:rsidRDefault="00A04291" w:rsidP="00A04291">
            <w:pPr>
              <w:jc w:val="center"/>
              <w:rPr>
                <w:rFonts w:ascii="Times New Roman" w:hAnsi="Times New Roman" w:cs="Times New Roman"/>
                <w:sz w:val="22"/>
                <w:szCs w:val="22"/>
              </w:rPr>
            </w:pPr>
            <w:r w:rsidRPr="00B00797">
              <w:rPr>
                <w:rFonts w:ascii="Times New Roman" w:hAnsi="Times New Roman" w:cs="Times New Roman"/>
                <w:sz w:val="22"/>
                <w:szCs w:val="22"/>
              </w:rPr>
              <w:t>407.1</w:t>
            </w:r>
            <w:r>
              <w:rPr>
                <w:rFonts w:ascii="Times New Roman" w:hAnsi="Times New Roman" w:cs="Times New Roman"/>
                <w:sz w:val="22"/>
                <w:szCs w:val="22"/>
              </w:rPr>
              <w:t>75</w:t>
            </w:r>
          </w:p>
        </w:tc>
        <w:tc>
          <w:tcPr>
            <w:tcW w:w="2338" w:type="dxa"/>
            <w:vMerge/>
            <w:vAlign w:val="center"/>
          </w:tcPr>
          <w:p w14:paraId="6B8EC77F" w14:textId="77777777" w:rsidR="00A04291" w:rsidRPr="00B00797" w:rsidRDefault="00A04291" w:rsidP="00A04291">
            <w:pPr>
              <w:jc w:val="center"/>
              <w:rPr>
                <w:rFonts w:ascii="Times New Roman" w:hAnsi="Times New Roman" w:cs="Times New Roman"/>
                <w:sz w:val="22"/>
                <w:szCs w:val="22"/>
              </w:rPr>
            </w:pPr>
          </w:p>
        </w:tc>
      </w:tr>
      <w:tr w:rsidR="00B00797" w:rsidRPr="00B00797" w14:paraId="32B85EAA" w14:textId="77777777" w:rsidTr="006E17B7">
        <w:tc>
          <w:tcPr>
            <w:tcW w:w="2337" w:type="dxa"/>
            <w:vAlign w:val="center"/>
          </w:tcPr>
          <w:p w14:paraId="0803EF9F" w14:textId="520B7DE2"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Emission factor natural gas (excl. leakage)</w:t>
            </w:r>
          </w:p>
        </w:tc>
        <w:tc>
          <w:tcPr>
            <w:tcW w:w="2337" w:type="dxa"/>
            <w:vAlign w:val="center"/>
          </w:tcPr>
          <w:p w14:paraId="1A0C5153" w14:textId="41D490EB"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2e</w:t>
            </w:r>
            <w:r w:rsidRPr="00B00797">
              <w:rPr>
                <w:rFonts w:ascii="Times New Roman" w:hAnsi="Times New Roman" w:cs="Times New Roman"/>
                <w:sz w:val="22"/>
                <w:szCs w:val="22"/>
              </w:rPr>
              <w:t>/MMBTU</w:t>
            </w:r>
          </w:p>
        </w:tc>
        <w:tc>
          <w:tcPr>
            <w:tcW w:w="2338" w:type="dxa"/>
            <w:vAlign w:val="center"/>
          </w:tcPr>
          <w:p w14:paraId="65989738" w14:textId="15E8401F"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53.</w:t>
            </w:r>
            <w:r w:rsidR="00502A30">
              <w:rPr>
                <w:rFonts w:ascii="Times New Roman" w:hAnsi="Times New Roman" w:cs="Times New Roman"/>
                <w:sz w:val="22"/>
                <w:szCs w:val="22"/>
              </w:rPr>
              <w:t>16</w:t>
            </w:r>
          </w:p>
        </w:tc>
        <w:tc>
          <w:tcPr>
            <w:tcW w:w="2338" w:type="dxa"/>
            <w:vAlign w:val="center"/>
          </w:tcPr>
          <w:p w14:paraId="29EE36C8" w14:textId="3DBC0056" w:rsidR="00B00797" w:rsidRPr="00B00797" w:rsidRDefault="001D18E1" w:rsidP="00A04291">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{"citationItems":[{"id":"ITEM-1","itemData":{"URL":"https://www.epa.gov/climateleadership/ghg-emission-factors-hub","accessed":{"date-parts":[["2025","5","30"]]},"id":"ITEM-1","issued":{"date-parts":[["0"]]},"title":"GHG Emission Factors Hub | US EPA","type":"webpage"},"uris":["http://www.mendeley.com/documents/?uuid=210b96ff-5930-3f91-92f5-3e993a2c8164"]}],"mendeley":{"formattedCitation":"[23]","plainTextFormattedCitation":"[23]","previouslyFormattedCitation":"[31]"},"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[23]</w:t>
            </w:r>
            <w:r>
              <w:rPr>
                <w:rFonts w:ascii="Times New Roman" w:hAnsi="Times New Roman" w:cs="Times New Roman"/>
                <w:sz w:val="22"/>
                <w:szCs w:val="22"/>
              </w:rPr>
              <w:fldChar w:fldCharType="end"/>
            </w:r>
          </w:p>
        </w:tc>
      </w:tr>
      <w:tr w:rsidR="00502A30" w:rsidRPr="00B00797" w14:paraId="07453D7A" w14:textId="77777777" w:rsidTr="006E17B7">
        <w:tc>
          <w:tcPr>
            <w:tcW w:w="2337" w:type="dxa"/>
            <w:vAlign w:val="center"/>
          </w:tcPr>
          <w:p w14:paraId="4AB9A296" w14:textId="34672999" w:rsidR="00502A30" w:rsidRPr="00B00797" w:rsidRDefault="00502A30" w:rsidP="00A04291">
            <w:pPr>
              <w:jc w:val="center"/>
              <w:rPr>
                <w:rFonts w:ascii="Times New Roman" w:hAnsi="Times New Roman" w:cs="Times New Roman"/>
                <w:sz w:val="22"/>
                <w:szCs w:val="22"/>
              </w:rPr>
            </w:pPr>
            <w:r>
              <w:rPr>
                <w:rFonts w:ascii="Times New Roman" w:hAnsi="Times New Roman" w:cs="Times New Roman"/>
                <w:sz w:val="22"/>
                <w:szCs w:val="22"/>
              </w:rPr>
              <w:t>Natural gas leakage</w:t>
            </w:r>
          </w:p>
        </w:tc>
        <w:tc>
          <w:tcPr>
            <w:tcW w:w="2337" w:type="dxa"/>
            <w:vAlign w:val="center"/>
          </w:tcPr>
          <w:p w14:paraId="4E9F293C" w14:textId="28EAFF70" w:rsidR="00502A30" w:rsidRPr="00B00797" w:rsidRDefault="00502A30" w:rsidP="00A04291">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2e</w:t>
            </w:r>
            <w:r w:rsidRPr="00B00797">
              <w:rPr>
                <w:rFonts w:ascii="Times New Roman" w:hAnsi="Times New Roman" w:cs="Times New Roman"/>
                <w:sz w:val="22"/>
                <w:szCs w:val="22"/>
              </w:rPr>
              <w:t>/MMBTU</w:t>
            </w:r>
          </w:p>
        </w:tc>
        <w:tc>
          <w:tcPr>
            <w:tcW w:w="2338" w:type="dxa"/>
            <w:vAlign w:val="center"/>
          </w:tcPr>
          <w:p w14:paraId="4AFDCD58" w14:textId="37B66A63" w:rsidR="00502A30" w:rsidRPr="00B00797" w:rsidRDefault="00502A30" w:rsidP="00A04291">
            <w:pPr>
              <w:jc w:val="center"/>
              <w:rPr>
                <w:rFonts w:ascii="Times New Roman" w:hAnsi="Times New Roman" w:cs="Times New Roman"/>
                <w:sz w:val="22"/>
                <w:szCs w:val="22"/>
              </w:rPr>
            </w:pPr>
            <w:r>
              <w:rPr>
                <w:rFonts w:ascii="Times New Roman" w:hAnsi="Times New Roman" w:cs="Times New Roman"/>
                <w:sz w:val="22"/>
                <w:szCs w:val="22"/>
              </w:rPr>
              <w:t>12.82</w:t>
            </w:r>
          </w:p>
        </w:tc>
        <w:tc>
          <w:tcPr>
            <w:tcW w:w="2338" w:type="dxa"/>
            <w:vAlign w:val="center"/>
          </w:tcPr>
          <w:p w14:paraId="05BB8E0D" w14:textId="2480FBA0" w:rsidR="00502A30" w:rsidRPr="00B00797" w:rsidRDefault="001D18E1" w:rsidP="00A04291">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 xml:space="preserve">ADDIN CSL_CITATION {"citationItems":[{"id":"ITEM-1","itemData":{"DOI":"10.1126/science.aar7204","ISSN":"0036-8075","PMID":"29930092","abstract":"Considerable amounts of the greenhouse gas methane leak from the U.S. oil and natural gas supply chain. Alvarez et al. reassessed the magnitude of this leakage and found that in 2015, supply chain emissions were </w:instrText>
            </w:r>
            <w:r w:rsidR="00DC39EA">
              <w:rPr>
                <w:rFonts w:ascii="Cambria Math" w:hAnsi="Cambria Math" w:cs="Cambria Math"/>
                <w:sz w:val="22"/>
                <w:szCs w:val="22"/>
              </w:rPr>
              <w:instrText>∼</w:instrText>
            </w:r>
            <w:r w:rsidR="00DC39EA">
              <w:rPr>
                <w:rFonts w:ascii="Times New Roman" w:hAnsi="Times New Roman" w:cs="Times New Roman"/>
                <w:sz w:val="22"/>
                <w:szCs w:val="22"/>
              </w:rPr>
              <w:instrText>60% higher than the U.S. Environmental Protection Agency inventory estimate. They suggest that this discrepancy exists because current inventory methods miss emissions that occur during abnormal operating conditions. These data, and the methodology used to obtain them, could improve and verify international inventories of greenhouse gases and provide a better understanding of mitigation efforts outlined by the Paris Agreement.","author":[{"dropping-particle":"","family":"Alvarez","given":"Ramón A.","non-dropping-particle":"","parse-names":false,"suffix":""},{"dropping-particle":"","family":"Zavala-Araiza","given":"Daniel","non-dropping-particle":"","parse-names":false,"suffix":""},{"dropping-particle":"","family":"Lyon","given":"David R.","non-dropping-particle":"","parse-names":false,"suffix":""},{"dropping-particle":"","family":"Allen","given":"David T.","non-dropping-particle":"","parse-names":false,"suffix":""},{"dropping-particle":"","family":"Barkley","given":"Zachary R.","non-dropping-particle":"","parse-names":false,"suffix":""},{"dropping-particle":"","family":"Brandt","given":"Adam R.","non-dropping-particle":"","parse-names":false,"suffix":""},{"dropping-particle":"","family":"Davis","given":"Kenneth J.","non-dropping-particle":"","parse-names":false,"suffix":""},{"dropping-particle":"","family":"Herndon","given":"Scott C.","non-dropping-particle":"","parse-names":false,"suffix":""},{"dropping-particle":"","family":"Jacob","given":"Daniel J.","non-dropping-particle":"","parse-names":false,"suffix":""},{"dropping-particle":"","family":"Karion","given":"Anna","non-dropping-particle":"","parse-names":false,"suffix":""},{"dropping-particle":"","family":"Kort","given":"Eric A.","non-dropping-particle":"","parse-names":false,"suffix":""},{"dropping-particle":"","family":"Lamb","given":"Brian K.","non-dropping-particle":"","parse-names":false,"suffix":""},{"dropping-particle":"","family":"Lauvaux","given":"Thomas","non-dropping-particle":"","parse-names":false,"suffix":""},{"dropping-particle":"","family":"Maasakkers","given":"Joannes D.","non-dropping-particle":"","parse-names":false,"suffix":""},{"dropping-particle":"","family":"Marchese","given":"Anthony J.","non-dropping-particle":"","parse-names":false,"suffix":""},{"dropping-particle":"","family":"Omara","given":"Mark","non-dropping-particle":"","parse-names":false,"suffix":""},{"dropping-particle":"","family":"Pacala","given":"Stephen W.","non-dropping-particle":"","parse-names":false,"suffix":""},{"dropping-particle":"","family":"Peischl","given":"Jeff","non-dropping-particle":"","parse-names":false,"suffix":""},{"dropping-particle":"","family":"Robinson","given":"Allen L.","non-dropping-particle":"","parse-names":false,"suffix":""},{"dropping-particle":"","family":"Shepson","given":"Paul B.","non-dropping-particle":"","parse-names":false,"suffix":""},{"dropping-particle":"","family":"Sweeney","given":"Colm","non-dropping-particle":"","parse-names":false,"suffix":""},{"dropping-particle":"","family":"Townsend-Small","given":"Amy","non-dropping-particle":"","parse-names":false,"suffix":""},{"dropping-particle":"","family":"Wofsy","given":"Steven C.","non-dropping-particle":"","parse-names":false,"suffix":""},{"dropping-particle":"","family":"Hamburg","given":"Steven P.","non-dropping-particle":"","parse-names":false,"suffix":""}],"container-title":"Science","id":"ITEM-1","issue":"6398","issued":{"date-parts":[["2018","7","13"]]},"page":"186-188","title":"Assessment of methane emissions from the U.S. oil and gas supply chain","type":"article-journal","volume":"361"},"uris":["http://www.mendeley.com/documents/?uuid=e20da8f4-368c-4391-a4ee-6dc2528255c8"]}],"mendeley":{"formattedCitation":"[8]","plainTextFormattedCitation":"[8]","previouslyFormattedCitation":"[2]"},"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[8]</w:t>
            </w:r>
            <w:r>
              <w:rPr>
                <w:rFonts w:ascii="Times New Roman" w:hAnsi="Times New Roman" w:cs="Times New Roman"/>
                <w:sz w:val="22"/>
                <w:szCs w:val="22"/>
              </w:rPr>
              <w:fldChar w:fldCharType="end"/>
            </w:r>
          </w:p>
        </w:tc>
      </w:tr>
      <w:tr w:rsidR="00B00797" w:rsidRPr="00B00797" w14:paraId="2AF92AD9" w14:textId="77777777" w:rsidTr="006E17B7">
        <w:tc>
          <w:tcPr>
            <w:tcW w:w="2337" w:type="dxa"/>
            <w:vAlign w:val="center"/>
          </w:tcPr>
          <w:p w14:paraId="66146896" w14:textId="1DE934B9"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Emission factor natural gas (incl. leakage)</w:t>
            </w:r>
          </w:p>
        </w:tc>
        <w:tc>
          <w:tcPr>
            <w:tcW w:w="2337" w:type="dxa"/>
            <w:vAlign w:val="center"/>
          </w:tcPr>
          <w:p w14:paraId="37FD319D" w14:textId="12C86E40"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2e</w:t>
            </w:r>
            <w:r w:rsidRPr="00B00797">
              <w:rPr>
                <w:rFonts w:ascii="Times New Roman" w:hAnsi="Times New Roman" w:cs="Times New Roman"/>
                <w:sz w:val="22"/>
                <w:szCs w:val="22"/>
              </w:rPr>
              <w:t>/MMBTU</w:t>
            </w:r>
          </w:p>
        </w:tc>
        <w:tc>
          <w:tcPr>
            <w:tcW w:w="2338" w:type="dxa"/>
            <w:vAlign w:val="center"/>
          </w:tcPr>
          <w:p w14:paraId="076515D3" w14:textId="66B69C59" w:rsidR="00B00797" w:rsidRPr="00B00797" w:rsidRDefault="00502A30" w:rsidP="00A04291">
            <w:pPr>
              <w:jc w:val="center"/>
              <w:rPr>
                <w:rFonts w:ascii="Times New Roman" w:hAnsi="Times New Roman" w:cs="Times New Roman"/>
                <w:sz w:val="22"/>
                <w:szCs w:val="22"/>
              </w:rPr>
            </w:pPr>
            <w:r>
              <w:rPr>
                <w:rFonts w:ascii="Times New Roman" w:hAnsi="Times New Roman" w:cs="Times New Roman"/>
                <w:sz w:val="22"/>
                <w:szCs w:val="22"/>
              </w:rPr>
              <w:t>65.98</w:t>
            </w:r>
          </w:p>
        </w:tc>
        <w:tc>
          <w:tcPr>
            <w:tcW w:w="2338" w:type="dxa"/>
            <w:vAlign w:val="center"/>
          </w:tcPr>
          <w:p w14:paraId="4C03058F" w14:textId="78C98A46" w:rsidR="00B00797" w:rsidRPr="00B00797" w:rsidRDefault="001D18E1" w:rsidP="00A04291">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 xml:space="preserve">ADDIN CSL_CITATION {"citationItems":[{"id":"ITEM-1","itemData":{"DOI":"10.1126/science.aar7204","ISSN":"0036-8075","PMID":"29930092","abstract":"Considerable amounts of the greenhouse gas methane leak from the U.S. oil and natural gas supply chain. Alvarez et al. reassessed the magnitude of this leakage and found that in 2015, supply chain emissions were </w:instrText>
            </w:r>
            <w:r w:rsidR="00DC39EA">
              <w:rPr>
                <w:rFonts w:ascii="Cambria Math" w:hAnsi="Cambria Math" w:cs="Cambria Math"/>
                <w:sz w:val="22"/>
                <w:szCs w:val="22"/>
              </w:rPr>
              <w:instrText>∼</w:instrText>
            </w:r>
            <w:r w:rsidR="00DC39EA">
              <w:rPr>
                <w:rFonts w:ascii="Times New Roman" w:hAnsi="Times New Roman" w:cs="Times New Roman"/>
                <w:sz w:val="22"/>
                <w:szCs w:val="22"/>
              </w:rPr>
              <w:instrText>60% higher than the U.S. Environmental Protection Agency inventory estimate. They suggest that this discrepancy exists because current inventory methods miss emissions that occur during abnormal operating conditions. These data, and the methodology used to obtain them, could improve and verify international inventories of greenhouse gases and provide a better understanding of mitigation efforts outlined by the Paris Agreement.","author":[{"dropping-particle":"","family":"Alvarez","given":"Ramón A.","non-dropping-particle":"","parse-names":false,"suffix":""},{"dropping-particle":"","family":"Zavala-Araiza","given":"Daniel","non-dropping-particle":"","parse-names":false,"suffix":""},{"dropping-particle":"","family":"Lyon","given":"David R.","non-dropping-particle":"","parse-names":false,"suffix":""},{"dropping-particle":"","family":"Allen","given":"David T.","non-dropping-particle":"","parse-names":false,"suffix":""},{"dropping-particle":"","family":"Barkley","given":"Zachary R.","non-dropping-particle":"","parse-names":false,"suffix":""},{"dropping-particle":"","family":"Brandt","given":"Adam R.","non-dropping-particle":"","parse-names":false,"suffix":""},{"dropping-particle":"","family":"Davis","given":"Kenneth J.","non-dropping-particle":"","parse-names":false,"suffix":""},{"dropping-particle":"","family":"Herndon","given":"Scott C.","non-dropping-particle":"","parse-names":false,"suffix":""},{"dropping-particle":"","family":"Jacob","given":"Daniel J.","non-dropping-particle":"","parse-names":false,"suffix":""},{"dropping-particle":"","family":"Karion","given":"Anna","non-dropping-particle":"","parse-names":false,"suffix":""},{"dropping-particle":"","family":"Kort","given":"Eric A.","non-dropping-particle":"","parse-names":false,"suffix":""},{"dropping-particle":"","family":"Lamb","given":"Brian K.","non-dropping-particle":"","parse-names":false,"suffix":""},{"dropping-particle":"","family":"Lauvaux","given":"Thomas","non-dropping-particle":"","parse-names":false,"suffix":""},{"dropping-particle":"","family":"Maasakkers","given":"Joannes D.","non-dropping-particle":"","parse-names":false,"suffix":""},{"dropping-particle":"","family":"Marchese","given":"Anthony J.","non-dropping-particle":"","parse-names":false,"suffix":""},{"dropping-particle":"","family":"Omara","given":"Mark","non-dropping-particle":"","parse-names":false,"suffix":""},{"dropping-particle":"","family":"Pacala","given":"Stephen W.","non-dropping-particle":"","parse-names":false,"suffix":""},{"dropping-particle":"","family":"Peischl","given":"Jeff","non-dropping-particle":"","parse-names":false,"suffix":""},{"dropping-particle":"","family":"Robinson","given":"Allen L.","non-dropping-particle":"","parse-names":false,"suffix":""},{"dropping-particle":"","family":"Shepson","given":"Paul B.","non-dropping-particle":"","parse-names":false,"suffix":""},{"dropping-particle":"","family":"Sweeney","given":"Colm","non-dropping-particle":"","parse-names":false,"suffix":""},{"dropping-particle":"","family":"Townsend-Small","given":"Amy","non-dropping-particle":"","parse-names":false,"suffix":""},{"dropping-particle":"","family":"Wofsy","given":"Steven C.","non-dropping-particle":"","parse-names":false,"suffix":""},{"dropping-particle":"","family":"Hamburg","given":"Steven P.","non-dropping-particle":"","parse-names":false,"suffix":""}],"container-title":"Science","id":"ITEM-1","issue":"6398","issued":{"date-parts":[["2018","7","13"]]},"page":"186-188","title":"Assessment of methane emissions from the U.S. oil and gas supply chain","type":"article-journal","volume":"361"},"uris":["http://www.mendeley.com/documents/?uuid=e20da8f4-368c-4391-a4ee-6dc2528255c8"]},{"id":"ITEM-2","itemData":{"URL":"https://www.epa.gov/climateleadership/ghg-emission-factors-hub","accessed":{"date-parts":[["2025","5","30"]]},"id":"ITEM-2","issued":{"date-parts":[["0"]]},"title":"GHG Emission Factors Hub | US EPA","type":"webpage"},"uris":["http://www.mendeley.com/documents/?uuid=210b96ff-5930-3f91-92f5-3e993a2c8164"]}],"mendeley":{"formattedCitation":"[8,23]","plainTextFormattedCitation":"[8,23]","previouslyFormattedCitation":"[2, 31]"},"properties":{"noteIndex":0},"schema":"https://github.com/citation-style-language/schema/raw/master/csl-citation.json"}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[8,23]</w:t>
            </w:r>
            <w:r>
              <w:rPr>
                <w:rFonts w:ascii="Times New Roman" w:hAnsi="Times New Roman" w:cs="Times New Roman"/>
                <w:sz w:val="22"/>
                <w:szCs w:val="22"/>
              </w:rPr>
              <w:fldChar w:fldCharType="end"/>
            </w:r>
          </w:p>
        </w:tc>
      </w:tr>
      <w:tr w:rsidR="00B00797" w:rsidRPr="00B00797" w14:paraId="5FBD3C77" w14:textId="77777777" w:rsidTr="006E17B7">
        <w:tc>
          <w:tcPr>
            <w:tcW w:w="2337" w:type="dxa"/>
            <w:vAlign w:val="center"/>
          </w:tcPr>
          <w:p w14:paraId="33ED8FE3" w14:textId="16986D15"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Emissions factor harvest, collection &amp; processing bark</w:t>
            </w:r>
          </w:p>
        </w:tc>
        <w:tc>
          <w:tcPr>
            <w:tcW w:w="2337" w:type="dxa"/>
            <w:vAlign w:val="center"/>
          </w:tcPr>
          <w:p w14:paraId="3BB5D520" w14:textId="2E3A4FCA"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2e</w:t>
            </w:r>
            <w:r w:rsidRPr="00B00797">
              <w:rPr>
                <w:rFonts w:ascii="Times New Roman" w:hAnsi="Times New Roman" w:cs="Times New Roman"/>
                <w:sz w:val="22"/>
                <w:szCs w:val="22"/>
              </w:rPr>
              <w:t>/MMBTU</w:t>
            </w:r>
          </w:p>
        </w:tc>
        <w:tc>
          <w:tcPr>
            <w:tcW w:w="2338" w:type="dxa"/>
            <w:vAlign w:val="center"/>
          </w:tcPr>
          <w:p w14:paraId="49BE0869" w14:textId="09E2FDCF"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0.33</w:t>
            </w:r>
          </w:p>
        </w:tc>
        <w:tc>
          <w:tcPr>
            <w:tcW w:w="2338" w:type="dxa"/>
            <w:vAlign w:val="center"/>
          </w:tcPr>
          <w:p w14:paraId="1A55918B" w14:textId="665E0A7C" w:rsidR="00B00797" w:rsidRPr="00B00797" w:rsidRDefault="001D18E1" w:rsidP="00A04291">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{"citationItems":[{"id":"ITEM-1","itemData":{"DOI":"10.1021/acs.est.1c04301","ISSN":"15205851","PMID":"34652143","abstract":"This study presents a cradle-to-grave life cycle analysis (LCA) of the greenhouse gas (GHG) emissions of the electricity generated from forest biomass in different regions of the United States (U.S.), taking into consideration regional variations in biomass availabilities and logistics. The regional biomass supply for a 20 MW bioelectricity facility is estimated using the Land Use and Resource Allocation (LURA) model. Results from LURA and data on regional forest management, harvesting, and processing are incorporated into the GHGs, Regulated Emissions, and Energy Use in Technologies (GREET) model for LCA. The results suggest that GHG emissions of mill residues-based pathways can be 15-52% lower than those of pulpwood-based pathways, with logging residues falling in between. Nonetheless, our analysis suggests that screening bioenergy projects on specific feedstock types alone is not sufficient because GHG emissions of a pulpwood-based pathway in one state can be lower than those of a mill residue-based pathway in another state. Furthermore, the available biomass supply often consists of several woody feedstocks, and its composition is region-dependent. Forest biomass-derived electricity is associated with 86-93% lower life-cycle GHG emissions than the emissions of the average grid electricity in the U.S. Key factors driving bioelectricity GHG emissions include electricity generation efficiency, transportation distance, and energy use for biomass harvesting and processing.","author":[{"dropping-particle":"","family":"Xu","given":"Hui","non-dropping-particle":"","parse-names":false,"suffix":""},{"dropping-particle":"","family":"Latta","given":"Gregory","non-dropping-particle":"","parse-names":false,"suffix":""},{"dropping-particle":"","family":"Lee","given":"Uisung","non-dropping-particle":"","parse-names":false,"suffix":""},{"dropping-particle":"","family":"Lewandrowski","given":"Jan","non-dropping-particle":"","parse-names":false,"suffix":""},{"dropping-particle":"","family":"Wang","given":"Michael","non-dropping-particle":"","parse-names":false,"suffix":""}],"container-title":"Environmental Science and Technology","id":"ITEM-1","issue":"21","issued":{"date-parts":[["2021"]]},"page":"14806-14816","title":"Regionalized Life Cycle Greenhouse Gas Emissions of Forest Biomass Use for Electricity Generation in the United States","type":"article-journal","volume":"55"},"uris":["http://www.mendeley.com/documents/?uuid=76c5cb9e-b09b-438a-98dc-2bd8354fc7c0"]}],"mendeley":{"formattedCitation":"[24]","plainTextFormattedCitation":"[24]","previouslyFormattedCitation":"[18]"},"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[24]</w:t>
            </w:r>
            <w:r>
              <w:rPr>
                <w:rFonts w:ascii="Times New Roman" w:hAnsi="Times New Roman" w:cs="Times New Roman"/>
                <w:sz w:val="22"/>
                <w:szCs w:val="22"/>
              </w:rPr>
              <w:fldChar w:fldCharType="end"/>
            </w:r>
          </w:p>
        </w:tc>
      </w:tr>
      <w:tr w:rsidR="00B00797" w:rsidRPr="00B00797" w14:paraId="62E3680F" w14:textId="77777777" w:rsidTr="006E17B7">
        <w:tc>
          <w:tcPr>
            <w:tcW w:w="2337" w:type="dxa"/>
            <w:vAlign w:val="center"/>
          </w:tcPr>
          <w:p w14:paraId="79C57931" w14:textId="709D8A3B"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Emissions factor railroad crossties</w:t>
            </w:r>
          </w:p>
        </w:tc>
        <w:tc>
          <w:tcPr>
            <w:tcW w:w="2337" w:type="dxa"/>
            <w:vAlign w:val="center"/>
          </w:tcPr>
          <w:p w14:paraId="27C75672" w14:textId="0E13B740"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2e</w:t>
            </w:r>
            <w:r w:rsidRPr="00B00797">
              <w:rPr>
                <w:rFonts w:ascii="Times New Roman" w:hAnsi="Times New Roman" w:cs="Times New Roman"/>
                <w:sz w:val="22"/>
                <w:szCs w:val="22"/>
              </w:rPr>
              <w:t>/MMBTU</w:t>
            </w:r>
          </w:p>
        </w:tc>
        <w:tc>
          <w:tcPr>
            <w:tcW w:w="2338" w:type="dxa"/>
            <w:vAlign w:val="center"/>
          </w:tcPr>
          <w:p w14:paraId="254C20D1" w14:textId="642F98AF"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12.64</w:t>
            </w:r>
          </w:p>
        </w:tc>
        <w:tc>
          <w:tcPr>
            <w:tcW w:w="2338" w:type="dxa"/>
            <w:vAlign w:val="center"/>
          </w:tcPr>
          <w:p w14:paraId="7493BDC0" w14:textId="7CEEBC49" w:rsidR="00B00797" w:rsidRPr="00B00797" w:rsidRDefault="001D18E1" w:rsidP="00A04291">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{"citationItems":[{"id":"ITEM-1","itemData":{"DOI":"10.4236/jtts.2013.32015","ISSN":"2160-0473","abstract":"Creosote-treated wooden railroad crossties have been used for more than a century to support steel rails and to transfer load from the rails to the underlying ballast while keeping the rails at the correct gauge. As transportation engineers look for improved service life and environmental performance in railway systems, alternatives to the creosote-treated wooden crosstie are being considered. This paper compares the cradle-to-grave environmental life cycle assessment (LCA) results of creosote-treated wooden railroad crossties with the primary alternative products: concrete and plastic composite (P/C) crossties. This LCA includes a life cycle inventory (LCI) to catalogue the input and output data from crosstie manufacture, service life, and disposition, and a life cycle impact assessment (LCIA) to evaluate greenhouse gas (GHG) emissions, fossil fuel and water use, and emissions with the potential to cause acidification, smog, ecotoxic-ity, and eutrophication. Comparisons of the products are made at a functional unit of 1.61 kilometers (1.0 mile) of rail- road track per year. This LCA finds that the manufacture, use, and disposition of creosote-treated wooden railroad crossties offers lower fossil fuel and water use and lesser environmental impacts than competing products manufactured of concrete and P/C.","author":[{"dropping-particle":"","family":"Bolin","given":"Christopher A.","non-dropping-particle":"","parse-names":false,"suffix":""},{"dropping-particle":"","family":"Smith","given":"Stephen T.","non-dropping-particle":"","parse-names":false,"suffix":""}],"container-title":"Journal of Transportation Technologies","id":"ITEM-1","issue":"02","issued":{"date-parts":[["2013"]]},"page":"149-161","title":"Life Cycle Assessment of Creosote-Treated Wooden Railroad Crossties in the US with Comparisons to Concrete and Plastic Composite Railroad Crossties","type":"article-journal","volume":"03"},"uris":["http://www.mendeley.com/documents/?uuid=de42139a-24cc-41c8-8bd4-1ae1fe04e268"]}],"mendeley":{"formattedCitation":"[25]","plainTextFormattedCitation":"[25]","previouslyFormattedCitation":"[5]"},"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[25]</w:t>
            </w:r>
            <w:r>
              <w:rPr>
                <w:rFonts w:ascii="Times New Roman" w:hAnsi="Times New Roman" w:cs="Times New Roman"/>
                <w:sz w:val="22"/>
                <w:szCs w:val="22"/>
              </w:rPr>
              <w:fldChar w:fldCharType="end"/>
            </w:r>
          </w:p>
        </w:tc>
      </w:tr>
      <w:tr w:rsidR="00B00797" w:rsidRPr="00B00797" w14:paraId="4F1DA8DF" w14:textId="77777777" w:rsidTr="006E17B7">
        <w:tc>
          <w:tcPr>
            <w:tcW w:w="2337" w:type="dxa"/>
            <w:vAlign w:val="center"/>
          </w:tcPr>
          <w:p w14:paraId="491BE449" w14:textId="66CCDDD6"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Emissions factor Capture Equipment</w:t>
            </w:r>
          </w:p>
        </w:tc>
        <w:tc>
          <w:tcPr>
            <w:tcW w:w="2337" w:type="dxa"/>
            <w:vAlign w:val="center"/>
          </w:tcPr>
          <w:p w14:paraId="4E11A062" w14:textId="2569D4F0"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2e</w:t>
            </w:r>
            <w:r w:rsidRPr="00B00797">
              <w:rPr>
                <w:rFonts w:ascii="Times New Roman" w:hAnsi="Times New Roman" w:cs="Times New Roman"/>
                <w:sz w:val="22"/>
                <w:szCs w:val="22"/>
              </w:rPr>
              <w:t>/$</w:t>
            </w:r>
          </w:p>
        </w:tc>
        <w:tc>
          <w:tcPr>
            <w:tcW w:w="2338" w:type="dxa"/>
            <w:vAlign w:val="center"/>
          </w:tcPr>
          <w:p w14:paraId="15429D9B" w14:textId="11014B0B"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0.19</w:t>
            </w:r>
          </w:p>
        </w:tc>
        <w:tc>
          <w:tcPr>
            <w:tcW w:w="2338" w:type="dxa"/>
            <w:vAlign w:val="center"/>
          </w:tcPr>
          <w:p w14:paraId="37A4FA28" w14:textId="5E702438" w:rsidR="00B00797" w:rsidRPr="00B00797" w:rsidRDefault="001D18E1" w:rsidP="00A04291">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{"citationItems":[{"id":"ITEM-1","itemData":{"URL":"https://catalog.data.gov/dataset/supply-chain-greenhouse-gas-emission-factors-v1-2-by-naics-6","accessed":{"date-parts":[["2025","5","29"]]},"id":"ITEM-1","issued":{"date-parts":[["0"]]},"title":"Supply Chain Greenhouse Gas Emission Factors v1.2 by NAICS-6 - Catalog","type":"webpage"},"uris":["http://www.mendeley.com/documents/?uuid=22db6176-e6ae-375f-860d-bec784db2e54"]}],"mendeley":{"formattedCitation":"[26]","plainTextFormattedCitation":"[26]","previouslyFormattedCitation":"[32]"},"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[26]</w:t>
            </w:r>
            <w:r>
              <w:rPr>
                <w:rFonts w:ascii="Times New Roman" w:hAnsi="Times New Roman" w:cs="Times New Roman"/>
                <w:sz w:val="22"/>
                <w:szCs w:val="22"/>
              </w:rPr>
              <w:fldChar w:fldCharType="end"/>
            </w:r>
          </w:p>
        </w:tc>
      </w:tr>
      <w:tr w:rsidR="00B00797" w:rsidRPr="00B00797" w14:paraId="288538D4" w14:textId="77777777" w:rsidTr="006E17B7">
        <w:tc>
          <w:tcPr>
            <w:tcW w:w="2337" w:type="dxa"/>
            <w:vAlign w:val="center"/>
          </w:tcPr>
          <w:p w14:paraId="3FE452C5" w14:textId="5C6743DD"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Emissions Factor Balance of Plant</w:t>
            </w:r>
          </w:p>
        </w:tc>
        <w:tc>
          <w:tcPr>
            <w:tcW w:w="2337" w:type="dxa"/>
            <w:vAlign w:val="center"/>
          </w:tcPr>
          <w:p w14:paraId="35482EA7" w14:textId="681AC7FD"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2e</w:t>
            </w:r>
            <w:r w:rsidRPr="00B00797">
              <w:rPr>
                <w:rFonts w:ascii="Times New Roman" w:hAnsi="Times New Roman" w:cs="Times New Roman"/>
                <w:sz w:val="22"/>
                <w:szCs w:val="22"/>
              </w:rPr>
              <w:t>/$</w:t>
            </w:r>
          </w:p>
        </w:tc>
        <w:tc>
          <w:tcPr>
            <w:tcW w:w="2338" w:type="dxa"/>
            <w:vAlign w:val="center"/>
          </w:tcPr>
          <w:p w14:paraId="2D328367" w14:textId="79A893D3"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0.21</w:t>
            </w:r>
          </w:p>
        </w:tc>
        <w:tc>
          <w:tcPr>
            <w:tcW w:w="2338" w:type="dxa"/>
            <w:vAlign w:val="center"/>
          </w:tcPr>
          <w:p w14:paraId="05E7CBE1" w14:textId="5056A54E" w:rsidR="00B00797" w:rsidRPr="00B00797" w:rsidRDefault="001D18E1" w:rsidP="00A04291">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{"citationItems":[{"id":"ITEM-1","itemData":{"URL":"https://catalog.data.gov/dataset/supply-chain-greenhouse-gas-emission-factors-v1-2-by-naics-6","accessed":{"date-parts":[["2025","5","29"]]},"id":"ITEM-1","issued":{"date-parts":[["0"]]},"title":"Supply Chain Greenhouse Gas Emission Factors v1.2 by NAICS-6 - Catalog","type":"webpage"},"uris":["http://www.mendeley.com/documents/?uuid=22db6176-e6ae-375f-860d-bec784db2e54"]}],"mendeley":{"formattedCitation":"[26]","plainTextFormattedCitation":"[26]","previouslyFormattedCitation":"[32]"},"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[26]</w:t>
            </w:r>
            <w:r>
              <w:rPr>
                <w:rFonts w:ascii="Times New Roman" w:hAnsi="Times New Roman" w:cs="Times New Roman"/>
                <w:sz w:val="22"/>
                <w:szCs w:val="22"/>
              </w:rPr>
              <w:fldChar w:fldCharType="end"/>
            </w:r>
          </w:p>
        </w:tc>
      </w:tr>
      <w:tr w:rsidR="00B00797" w:rsidRPr="00B00797" w14:paraId="79EB64AD" w14:textId="77777777" w:rsidTr="006E17B7">
        <w:tc>
          <w:tcPr>
            <w:tcW w:w="2337" w:type="dxa"/>
            <w:vAlign w:val="center"/>
          </w:tcPr>
          <w:p w14:paraId="19E1D870" w14:textId="00A36F6C"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Emissions factor embodied T&amp;S</w:t>
            </w:r>
          </w:p>
        </w:tc>
        <w:tc>
          <w:tcPr>
            <w:tcW w:w="2337" w:type="dxa"/>
            <w:vAlign w:val="center"/>
          </w:tcPr>
          <w:p w14:paraId="0838F5BE" w14:textId="667715B7"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2e</w:t>
            </w:r>
            <w:r w:rsidRPr="00B00797">
              <w:rPr>
                <w:rFonts w:ascii="Times New Roman" w:hAnsi="Times New Roman" w:cs="Times New Roman"/>
                <w:sz w:val="22"/>
                <w:szCs w:val="22"/>
              </w:rPr>
              <w:t>/$</w:t>
            </w:r>
          </w:p>
        </w:tc>
        <w:tc>
          <w:tcPr>
            <w:tcW w:w="2338" w:type="dxa"/>
            <w:vAlign w:val="center"/>
          </w:tcPr>
          <w:p w14:paraId="0C381E38" w14:textId="533BF3A5"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0.36</w:t>
            </w:r>
          </w:p>
        </w:tc>
        <w:tc>
          <w:tcPr>
            <w:tcW w:w="2338" w:type="dxa"/>
            <w:vAlign w:val="center"/>
          </w:tcPr>
          <w:p w14:paraId="5FEBF38D" w14:textId="201FEFCD" w:rsidR="00B00797" w:rsidRPr="00B00797" w:rsidRDefault="001D18E1" w:rsidP="00A04291">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{"citationItems":[{"id":"ITEM-1","itemData":{"URL":"https://catalog.data.gov/dataset/supply-chain-greenhouse-gas-emission-factors-v1-2-by-naics-6","accessed":{"date-parts":[["2025","5","29"]]},"id":"ITEM-1","issued":{"date-parts":[["0"]]},"title":"Supply Chain Greenhouse Gas Emission Factors v1.2 by NAICS-6 - Catalog","type":"webpage"},"uris":["http://www.mendeley.com/documents/?uuid=22db6176-e6ae-375f-860d-bec784db2e54"]}],"mendeley":{"formattedCitation":"[26]","plainTextFormattedCitation":"[26]","previouslyFormattedCitation":"[32]"},"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[26]</w:t>
            </w:r>
            <w:r>
              <w:rPr>
                <w:rFonts w:ascii="Times New Roman" w:hAnsi="Times New Roman" w:cs="Times New Roman"/>
                <w:sz w:val="22"/>
                <w:szCs w:val="22"/>
              </w:rPr>
              <w:fldChar w:fldCharType="end"/>
            </w:r>
          </w:p>
        </w:tc>
      </w:tr>
      <w:tr w:rsidR="00B00797" w:rsidRPr="00B00797" w14:paraId="20189C98" w14:textId="77777777" w:rsidTr="006E17B7">
        <w:tc>
          <w:tcPr>
            <w:tcW w:w="2337" w:type="dxa"/>
            <w:vAlign w:val="center"/>
          </w:tcPr>
          <w:p w14:paraId="568235BC" w14:textId="18F6388F"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Emissions factor rail transport</w:t>
            </w:r>
          </w:p>
        </w:tc>
        <w:tc>
          <w:tcPr>
            <w:tcW w:w="2337" w:type="dxa"/>
            <w:vAlign w:val="center"/>
          </w:tcPr>
          <w:p w14:paraId="5C5454EC" w14:textId="01890166"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w:t>
            </w:r>
            <w:r w:rsidRPr="00B00797">
              <w:rPr>
                <w:rFonts w:ascii="Times New Roman" w:hAnsi="Times New Roman" w:cs="Times New Roman"/>
                <w:sz w:val="22"/>
                <w:szCs w:val="22"/>
              </w:rPr>
              <w:t>/ton-mile</w:t>
            </w:r>
          </w:p>
        </w:tc>
        <w:tc>
          <w:tcPr>
            <w:tcW w:w="2338" w:type="dxa"/>
            <w:vAlign w:val="center"/>
          </w:tcPr>
          <w:p w14:paraId="2A4AC398" w14:textId="4850A9A7" w:rsidR="00B00797" w:rsidRPr="00B00797" w:rsidRDefault="00B00797" w:rsidP="00A04291">
            <w:pPr>
              <w:jc w:val="center"/>
              <w:rPr>
                <w:rFonts w:ascii="Times New Roman" w:hAnsi="Times New Roman" w:cs="Times New Roman"/>
                <w:sz w:val="22"/>
                <w:szCs w:val="22"/>
              </w:rPr>
            </w:pPr>
            <w:r w:rsidRPr="00B00797">
              <w:rPr>
                <w:rFonts w:ascii="Times New Roman" w:hAnsi="Times New Roman" w:cs="Times New Roman"/>
                <w:sz w:val="22"/>
                <w:szCs w:val="22"/>
              </w:rPr>
              <w:t>0.02</w:t>
            </w:r>
            <w:r w:rsidR="001D18E1">
              <w:rPr>
                <w:rFonts w:ascii="Times New Roman" w:hAnsi="Times New Roman" w:cs="Times New Roman"/>
                <w:sz w:val="22"/>
                <w:szCs w:val="22"/>
              </w:rPr>
              <w:t>31</w:t>
            </w:r>
          </w:p>
        </w:tc>
        <w:tc>
          <w:tcPr>
            <w:tcW w:w="2338" w:type="dxa"/>
            <w:vAlign w:val="center"/>
          </w:tcPr>
          <w:p w14:paraId="113E5A3D" w14:textId="3E999B1A" w:rsidR="00B00797" w:rsidRPr="00B00797" w:rsidRDefault="001D18E1" w:rsidP="00A04291">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{"citationItems":[{"id":"ITEM-1","itemData":{"URL":"https://www.nrel.gov/analysis/lci","accessed":{"date-parts":[["2025","5","30"]]},"id":"ITEM-1","issued":{"date-parts":[["0"]]},"title":"U.S. Life Cycle Inventory Database | Energy Analysis | NREL","type":"webpage"},"uris":["http://www.mendeley.com/documents/?uuid=75d8bee4-8411-31e5-a2bb-4551dc71405c"]}],"mendeley":{"formattedCitation":"[27]","plainTextFormattedCitation":"[27]","previouslyFormattedCitation":"[33]"},"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[27]</w:t>
            </w:r>
            <w:r>
              <w:rPr>
                <w:rFonts w:ascii="Times New Roman" w:hAnsi="Times New Roman" w:cs="Times New Roman"/>
                <w:sz w:val="22"/>
                <w:szCs w:val="22"/>
              </w:rPr>
              <w:fldChar w:fldCharType="end"/>
            </w:r>
          </w:p>
        </w:tc>
      </w:tr>
      <w:tr w:rsidR="00B00797" w:rsidRPr="00B00797" w14:paraId="728E1F18" w14:textId="77777777" w:rsidTr="006E17B7">
        <w:tc>
          <w:tcPr>
            <w:tcW w:w="2337" w:type="dxa"/>
            <w:vAlign w:val="center"/>
          </w:tcPr>
          <w:p w14:paraId="6B3C432A" w14:textId="38E493E0" w:rsidR="00B00797" w:rsidRPr="00B00797" w:rsidRDefault="00B00797" w:rsidP="00AD4C28">
            <w:pPr>
              <w:jc w:val="center"/>
              <w:rPr>
                <w:rFonts w:ascii="Times New Roman" w:hAnsi="Times New Roman" w:cs="Times New Roman"/>
                <w:sz w:val="22"/>
                <w:szCs w:val="22"/>
              </w:rPr>
            </w:pPr>
            <w:r w:rsidRPr="00B00797">
              <w:rPr>
                <w:rFonts w:ascii="Times New Roman" w:hAnsi="Times New Roman" w:cs="Times New Roman"/>
                <w:sz w:val="22"/>
                <w:szCs w:val="22"/>
              </w:rPr>
              <w:t>Emissions factor truck transport</w:t>
            </w:r>
          </w:p>
        </w:tc>
        <w:tc>
          <w:tcPr>
            <w:tcW w:w="2337" w:type="dxa"/>
            <w:vAlign w:val="center"/>
          </w:tcPr>
          <w:p w14:paraId="01E99B32" w14:textId="00075976" w:rsidR="00B00797" w:rsidRPr="00B00797" w:rsidRDefault="00B00797" w:rsidP="00AD4C28">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w:t>
            </w:r>
            <w:r w:rsidRPr="00B00797">
              <w:rPr>
                <w:rFonts w:ascii="Times New Roman" w:hAnsi="Times New Roman" w:cs="Times New Roman"/>
                <w:sz w:val="22"/>
                <w:szCs w:val="22"/>
              </w:rPr>
              <w:t>/ton-mile</w:t>
            </w:r>
          </w:p>
        </w:tc>
        <w:tc>
          <w:tcPr>
            <w:tcW w:w="2338" w:type="dxa"/>
            <w:vAlign w:val="center"/>
          </w:tcPr>
          <w:p w14:paraId="79F3873B" w14:textId="78D65164" w:rsidR="00B00797" w:rsidRPr="00B00797" w:rsidRDefault="00B00797" w:rsidP="00AD4C28">
            <w:pPr>
              <w:jc w:val="center"/>
              <w:rPr>
                <w:rFonts w:ascii="Times New Roman" w:hAnsi="Times New Roman" w:cs="Times New Roman"/>
                <w:sz w:val="22"/>
                <w:szCs w:val="22"/>
              </w:rPr>
            </w:pPr>
            <w:r w:rsidRPr="00B00797">
              <w:rPr>
                <w:rFonts w:ascii="Times New Roman" w:hAnsi="Times New Roman" w:cs="Times New Roman"/>
                <w:sz w:val="22"/>
                <w:szCs w:val="22"/>
              </w:rPr>
              <w:t>0.23</w:t>
            </w:r>
          </w:p>
        </w:tc>
        <w:tc>
          <w:tcPr>
            <w:tcW w:w="2338" w:type="dxa"/>
            <w:vAlign w:val="center"/>
          </w:tcPr>
          <w:p w14:paraId="0E97D9E0" w14:textId="3AA410F1" w:rsidR="00B00797" w:rsidRPr="00B00797" w:rsidRDefault="001D18E1" w:rsidP="00AD4C28">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{"citationItems":[{"id":"ITEM-1","itemData":{"URL":"https://www.nrel.gov/analysis/lci","accessed":{"date-parts":[["2025","5","30"]]},"id":"ITEM-1","issued":{"date-parts":[["0"]]},"title":"U.S. Life Cycle Inventory Database | Energy Analysis | NREL","type":"webpage"},"uris":["http://www.mendeley.com/documents/?uuid=75d8bee4-8411-31e5-a2bb-4551dc71405c"]}],"mendeley":{"formattedCitation":"[27]","plainTextFormattedCitation":"[27]","previouslyFormattedCitation":"[33]"},"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[27]</w:t>
            </w:r>
            <w:r>
              <w:rPr>
                <w:rFonts w:ascii="Times New Roman" w:hAnsi="Times New Roman" w:cs="Times New Roman"/>
                <w:sz w:val="22"/>
                <w:szCs w:val="22"/>
              </w:rPr>
              <w:fldChar w:fldCharType="end"/>
            </w:r>
          </w:p>
        </w:tc>
      </w:tr>
      <w:tr w:rsidR="00B00797" w:rsidRPr="00B00797" w14:paraId="7E084746" w14:textId="77777777" w:rsidTr="006E17B7">
        <w:tc>
          <w:tcPr>
            <w:tcW w:w="2337" w:type="dxa"/>
            <w:vAlign w:val="center"/>
          </w:tcPr>
          <w:p w14:paraId="514BC8D0" w14:textId="3409DA1F" w:rsidR="00B00797" w:rsidRPr="00B00797" w:rsidRDefault="00B00797" w:rsidP="00AD4C28">
            <w:pPr>
              <w:jc w:val="center"/>
              <w:rPr>
                <w:rFonts w:ascii="Times New Roman" w:hAnsi="Times New Roman" w:cs="Times New Roman"/>
                <w:sz w:val="22"/>
                <w:szCs w:val="22"/>
              </w:rPr>
            </w:pPr>
            <w:r w:rsidRPr="00B00797">
              <w:rPr>
                <w:rFonts w:ascii="Times New Roman" w:hAnsi="Times New Roman" w:cs="Times New Roman"/>
                <w:sz w:val="22"/>
                <w:szCs w:val="22"/>
              </w:rPr>
              <w:t>Emissions factor solvent</w:t>
            </w:r>
          </w:p>
        </w:tc>
        <w:tc>
          <w:tcPr>
            <w:tcW w:w="2337" w:type="dxa"/>
            <w:vAlign w:val="center"/>
          </w:tcPr>
          <w:p w14:paraId="6363BF62" w14:textId="171255AE" w:rsidR="00B00797" w:rsidRPr="00B00797" w:rsidRDefault="001D18E1" w:rsidP="00AD4C28">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w:t>
            </w:r>
            <w:r w:rsidR="00B00797" w:rsidRPr="00B00797">
              <w:rPr>
                <w:rFonts w:ascii="Times New Roman" w:hAnsi="Times New Roman" w:cs="Times New Roman"/>
                <w:sz w:val="22"/>
                <w:szCs w:val="22"/>
              </w:rPr>
              <w:t>/ton</w:t>
            </w:r>
          </w:p>
        </w:tc>
        <w:tc>
          <w:tcPr>
            <w:tcW w:w="2338" w:type="dxa"/>
            <w:vAlign w:val="center"/>
          </w:tcPr>
          <w:p w14:paraId="04B1FB0E" w14:textId="50FD4F9B" w:rsidR="00B00797" w:rsidRPr="00B00797" w:rsidRDefault="00B00797" w:rsidP="00AD4C28">
            <w:pPr>
              <w:jc w:val="center"/>
              <w:rPr>
                <w:rFonts w:ascii="Times New Roman" w:hAnsi="Times New Roman" w:cs="Times New Roman"/>
                <w:sz w:val="22"/>
                <w:szCs w:val="22"/>
              </w:rPr>
            </w:pPr>
            <w:r w:rsidRPr="00B00797">
              <w:rPr>
                <w:rFonts w:ascii="Times New Roman" w:hAnsi="Times New Roman" w:cs="Times New Roman"/>
                <w:sz w:val="22"/>
                <w:szCs w:val="22"/>
              </w:rPr>
              <w:t>3,926</w:t>
            </w:r>
          </w:p>
        </w:tc>
        <w:tc>
          <w:tcPr>
            <w:tcW w:w="2338" w:type="dxa"/>
            <w:vAlign w:val="center"/>
          </w:tcPr>
          <w:p w14:paraId="3AF90381" w14:textId="5B9BF130" w:rsidR="00B00797" w:rsidRPr="00B00797" w:rsidRDefault="001D18E1" w:rsidP="00AD4C28">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{"citationItems":[{"id":"ITEM-1","itemData":{"URL":"https://ecoquery.ecoinvent.org/3.10/cutoff/dataset/9782/impact_assessment","accessed":{"date-parts":[["2025","5","30"]]},"id":"ITEM-1","issued":{"date-parts":[["0"]]},"title":"market for monoethanolamine - Global - monoethanolamine | ecoQuery","type":"webpage"},"uris":["http://www.mendeley.com/documents/?uuid=413cf7ea-e8cc-32ae-993f-973c71a51245"]}],"mendeley":{"formattedCitation":"[28]","plainTextFormattedCitation":"[28]","previouslyFormattedCitation":"[34]"},"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[28]</w:t>
            </w:r>
            <w:r>
              <w:rPr>
                <w:rFonts w:ascii="Times New Roman" w:hAnsi="Times New Roman" w:cs="Times New Roman"/>
                <w:sz w:val="22"/>
                <w:szCs w:val="22"/>
              </w:rPr>
              <w:fldChar w:fldCharType="end"/>
            </w:r>
          </w:p>
        </w:tc>
      </w:tr>
      <w:tr w:rsidR="00B00797" w:rsidRPr="00B00797" w14:paraId="264239B4" w14:textId="77777777" w:rsidTr="006E17B7">
        <w:tc>
          <w:tcPr>
            <w:tcW w:w="2337" w:type="dxa"/>
            <w:vAlign w:val="center"/>
          </w:tcPr>
          <w:p w14:paraId="1EA33959" w14:textId="79019C0B" w:rsidR="00B00797" w:rsidRPr="00B00797" w:rsidRDefault="00B00797" w:rsidP="00AD4C28">
            <w:pPr>
              <w:jc w:val="center"/>
              <w:rPr>
                <w:rFonts w:ascii="Times New Roman" w:hAnsi="Times New Roman" w:cs="Times New Roman"/>
                <w:sz w:val="22"/>
                <w:szCs w:val="22"/>
              </w:rPr>
            </w:pPr>
            <w:r w:rsidRPr="00B00797">
              <w:rPr>
                <w:rFonts w:ascii="Times New Roman" w:hAnsi="Times New Roman" w:cs="Times New Roman"/>
                <w:sz w:val="22"/>
                <w:szCs w:val="22"/>
              </w:rPr>
              <w:t>Emissions factor NaOH</w:t>
            </w:r>
          </w:p>
        </w:tc>
        <w:tc>
          <w:tcPr>
            <w:tcW w:w="2337" w:type="dxa"/>
            <w:vAlign w:val="center"/>
          </w:tcPr>
          <w:p w14:paraId="76DBDAFA" w14:textId="4EE4E243" w:rsidR="00B00797" w:rsidRPr="00B00797" w:rsidRDefault="00B00797" w:rsidP="00AD4C28">
            <w:pPr>
              <w:jc w:val="center"/>
              <w:rPr>
                <w:rFonts w:ascii="Times New Roman" w:hAnsi="Times New Roman" w:cs="Times New Roman"/>
                <w:sz w:val="22"/>
                <w:szCs w:val="22"/>
              </w:rPr>
            </w:pPr>
            <w:r w:rsidRPr="00B00797">
              <w:rPr>
                <w:rFonts w:ascii="Times New Roman" w:hAnsi="Times New Roman" w:cs="Times New Roman"/>
                <w:sz w:val="22"/>
                <w:szCs w:val="22"/>
              </w:rPr>
              <w:t>kgCO</w:t>
            </w:r>
            <w:r w:rsidRPr="00B604CB">
              <w:rPr>
                <w:rFonts w:ascii="Times New Roman" w:hAnsi="Times New Roman" w:cs="Times New Roman"/>
                <w:sz w:val="22"/>
                <w:szCs w:val="22"/>
                <w:vertAlign w:val="subscript"/>
              </w:rPr>
              <w:t>2</w:t>
            </w:r>
            <w:r w:rsidRPr="00B00797">
              <w:rPr>
                <w:rFonts w:ascii="Times New Roman" w:hAnsi="Times New Roman" w:cs="Times New Roman"/>
                <w:sz w:val="22"/>
                <w:szCs w:val="22"/>
              </w:rPr>
              <w:t>/ton</w:t>
            </w:r>
          </w:p>
        </w:tc>
        <w:tc>
          <w:tcPr>
            <w:tcW w:w="2338" w:type="dxa"/>
            <w:vAlign w:val="center"/>
          </w:tcPr>
          <w:p w14:paraId="6B6CAC3E" w14:textId="5D05925B" w:rsidR="00B00797" w:rsidRPr="00B00797" w:rsidRDefault="00B00797" w:rsidP="00AD4C28">
            <w:pPr>
              <w:jc w:val="center"/>
              <w:rPr>
                <w:rFonts w:ascii="Times New Roman" w:hAnsi="Times New Roman" w:cs="Times New Roman"/>
                <w:sz w:val="22"/>
                <w:szCs w:val="22"/>
              </w:rPr>
            </w:pPr>
            <w:r w:rsidRPr="00B00797">
              <w:rPr>
                <w:rFonts w:ascii="Times New Roman" w:hAnsi="Times New Roman" w:cs="Times New Roman"/>
                <w:sz w:val="22"/>
                <w:szCs w:val="22"/>
              </w:rPr>
              <w:t>1,467</w:t>
            </w:r>
          </w:p>
        </w:tc>
        <w:tc>
          <w:tcPr>
            <w:tcW w:w="2338" w:type="dxa"/>
            <w:vAlign w:val="center"/>
          </w:tcPr>
          <w:p w14:paraId="4318B771" w14:textId="50ED575B" w:rsidR="00B00797" w:rsidRPr="00B00797" w:rsidRDefault="00C1017D" w:rsidP="00AD4C28">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{"citationItems":[{"id":"ITEM-1","itemData":{"URL":"https://ecoquery.ecoinvent.org/3.10/cutoff/dataset/28164/impact_assessment","accessed":{"date-parts":[["2025","5","30"]]},"id":"ITEM-1","issued":{"date-parts":[["0"]]},"title":"market for sodium hydroxide, without water, in 50% solution state - Rest-of-World - sodium hydroxide, without water, in 50% solution state | ecoQuery","type":"webpage"},"uris":["http://www.mendeley.com/documents/?uuid=3ee6cd96-9465-3d94-9247-9fde2dd9f046"]}],"mendeley":{"formattedCitation":"[29]","plainTextFormattedCitation":"[29]","previouslyFormattedCitation":"[35]"},"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[29]</w:t>
            </w:r>
            <w:r>
              <w:rPr>
                <w:rFonts w:ascii="Times New Roman" w:hAnsi="Times New Roman" w:cs="Times New Roman"/>
                <w:sz w:val="22"/>
                <w:szCs w:val="22"/>
              </w:rPr>
              <w:fldChar w:fldCharType="end"/>
            </w:r>
          </w:p>
        </w:tc>
      </w:tr>
      <w:tr w:rsidR="006D514E" w:rsidRPr="00B00797" w14:paraId="0534B3D0" w14:textId="77777777" w:rsidTr="006E17B7">
        <w:tc>
          <w:tcPr>
            <w:tcW w:w="2337" w:type="dxa"/>
            <w:tcBorders>
              <w:bottom w:val="single" w:sz="4" w:space="0" w:color="auto"/>
            </w:tcBorders>
            <w:vAlign w:val="center"/>
          </w:tcPr>
          <w:p w14:paraId="55AC6516" w14:textId="4D17854D" w:rsidR="006D514E" w:rsidRPr="00B00797" w:rsidRDefault="001D57BE" w:rsidP="00AD4C28">
            <w:pPr>
              <w:jc w:val="center"/>
              <w:rPr>
                <w:rFonts w:ascii="Times New Roman" w:hAnsi="Times New Roman" w:cs="Times New Roman"/>
                <w:sz w:val="22"/>
                <w:szCs w:val="22"/>
              </w:rPr>
            </w:pPr>
            <w:r>
              <w:rPr>
                <w:rFonts w:ascii="Times New Roman" w:hAnsi="Times New Roman" w:cs="Times New Roman"/>
                <w:sz w:val="22"/>
                <w:szCs w:val="22"/>
              </w:rPr>
              <w:t>Bark Emission Factor</w:t>
            </w:r>
          </w:p>
        </w:tc>
        <w:tc>
          <w:tcPr>
            <w:tcW w:w="2337" w:type="dxa"/>
            <w:tcBorders>
              <w:bottom w:val="single" w:sz="4" w:space="0" w:color="auto"/>
            </w:tcBorders>
            <w:vAlign w:val="center"/>
          </w:tcPr>
          <w:p w14:paraId="51AEEDC2" w14:textId="7694E068" w:rsidR="006D514E" w:rsidRPr="00B00797" w:rsidRDefault="001D57BE" w:rsidP="00AD4C28">
            <w:pPr>
              <w:jc w:val="center"/>
              <w:rPr>
                <w:rFonts w:ascii="Times New Roman" w:hAnsi="Times New Roman" w:cs="Times New Roman"/>
                <w:sz w:val="22"/>
                <w:szCs w:val="22"/>
              </w:rPr>
            </w:pPr>
            <w:r>
              <w:rPr>
                <w:rFonts w:ascii="Times New Roman" w:hAnsi="Times New Roman" w:cs="Times New Roman"/>
                <w:sz w:val="22"/>
                <w:szCs w:val="22"/>
              </w:rPr>
              <w:t>kg CO</w:t>
            </w:r>
            <w:r w:rsidRPr="00B604CB">
              <w:rPr>
                <w:rFonts w:ascii="Times New Roman" w:hAnsi="Times New Roman" w:cs="Times New Roman"/>
                <w:sz w:val="22"/>
                <w:szCs w:val="22"/>
                <w:vertAlign w:val="subscript"/>
              </w:rPr>
              <w:t>2e</w:t>
            </w:r>
            <w:r>
              <w:rPr>
                <w:rFonts w:ascii="Times New Roman" w:hAnsi="Times New Roman" w:cs="Times New Roman"/>
                <w:sz w:val="22"/>
                <w:szCs w:val="22"/>
              </w:rPr>
              <w:t>/MMBtu</w:t>
            </w:r>
          </w:p>
        </w:tc>
        <w:tc>
          <w:tcPr>
            <w:tcW w:w="2338" w:type="dxa"/>
            <w:tcBorders>
              <w:bottom w:val="single" w:sz="4" w:space="0" w:color="auto"/>
            </w:tcBorders>
            <w:vAlign w:val="center"/>
          </w:tcPr>
          <w:p w14:paraId="3EE4137A" w14:textId="4A3A83E1" w:rsidR="006D514E" w:rsidRPr="00B00797" w:rsidRDefault="001D57BE" w:rsidP="00AD4C28">
            <w:pPr>
              <w:jc w:val="center"/>
              <w:rPr>
                <w:rFonts w:ascii="Times New Roman" w:hAnsi="Times New Roman" w:cs="Times New Roman"/>
                <w:sz w:val="22"/>
                <w:szCs w:val="22"/>
              </w:rPr>
            </w:pPr>
            <w:r>
              <w:rPr>
                <w:rFonts w:ascii="Times New Roman" w:hAnsi="Times New Roman" w:cs="Times New Roman"/>
                <w:sz w:val="22"/>
                <w:szCs w:val="22"/>
              </w:rPr>
              <w:t>97.98</w:t>
            </w:r>
          </w:p>
        </w:tc>
        <w:tc>
          <w:tcPr>
            <w:tcW w:w="2338" w:type="dxa"/>
            <w:tcBorders>
              <w:bottom w:val="single" w:sz="4" w:space="0" w:color="auto"/>
            </w:tcBorders>
            <w:vAlign w:val="center"/>
          </w:tcPr>
          <w:p w14:paraId="4ECC0DA8" w14:textId="64C38DCA" w:rsidR="006D514E" w:rsidRPr="00B00797" w:rsidRDefault="00C1017D" w:rsidP="00AD4C28">
            <w:pPr>
              <w:jc w:val="center"/>
              <w:rPr>
                <w:rFonts w:ascii="Times New Roman" w:hAnsi="Times New Roman" w:cs="Times New Roman"/>
                <w:sz w:val="22"/>
                <w:szCs w:val="22"/>
              </w:rPr>
            </w:pP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10.1080/10962247.2023.2166158","ISSN":"1096-2247","PMID":"36637238","author":[{"dropping-particle":"","family":"Bhatt","given":"Arpit","non-dropping-particle":"","parse-names":false,"suffix":""},{"dropping-particle":"","family":"Ravi","given":"Vikram","non-dropping-particle":"","parse-names":false,"suffix":""},{"dropping-particle":"","family":"Zhang","given":"Yimin","non-dropping-particle":"","parse-names":false,"suffix":""},{"dropping-particle":"","family":"Heath","given":"Garvin","non-dropping-particle":"","parse-names":false,"suffix":""},{"dropping-particle":"","family":"Davis","given":"Ryan","non-dropping-particle":"","parse-names":false,"suffix":""},{"dropping-particle":"","family":"Tan","given":"Eric C.D.","non-dropping-particle":"","parse-names":false,"suffix":""}],"container-title":"Journal of the Air &amp; Waste Management Association","id":"ITEM-1","issue":"4","issued":{"date-parts":[["2023","4","3"]]},"page":"241-257","publisher":"Taylor &amp; Francis","title":"Emission factors of industrial boilers burning biomass-derived fuels","type":"article-journal","volume":"73"},"uris":["http://www.mendeley.com/documents/?uuid=a1149ea1-d091-4bce-9026-cb9c491e8f42"]}],"mendeley":{"formattedCitation":"[30]","plainTextFormattedCitation":"[30]","previouslyFormattedCitation":"[4]"},"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[30]</w:t>
            </w:r>
            <w:r>
              <w:rPr>
                <w:rFonts w:ascii="Times New Roman" w:hAnsi="Times New Roman" w:cs="Times New Roman"/>
                <w:sz w:val="22"/>
                <w:szCs w:val="22"/>
              </w:rPr>
              <w:fldChar w:fldCharType="end"/>
            </w:r>
          </w:p>
        </w:tc>
      </w:tr>
    </w:tbl>
    <w:p w14:paraId="059478C8" w14:textId="77777777" w:rsidR="006D514E" w:rsidRDefault="006D514E">
      <w:pPr>
        <w:rPr>
          <w:rFonts w:ascii="Times New Roman" w:hAnsi="Times New Roman" w:cs="Times New Roman"/>
          <w:sz w:val="22"/>
          <w:szCs w:val="22"/>
        </w:rPr>
      </w:pPr>
    </w:p>
    <w:p w14:paraId="571928F1" w14:textId="77777777" w:rsidR="006D514E" w:rsidRDefault="006D514E">
      <w:pPr>
        <w:rPr>
          <w:rFonts w:ascii="Times New Roman" w:hAnsi="Times New Roman" w:cs="Times New Roman"/>
          <w:sz w:val="22"/>
          <w:szCs w:val="22"/>
        </w:rPr>
      </w:pPr>
    </w:p>
    <w:p w14:paraId="33466B9C" w14:textId="77777777" w:rsidR="006E17B7" w:rsidRDefault="006E17B7">
      <w:pPr>
        <w:rPr>
          <w:rFonts w:ascii="Times New Roman" w:hAnsi="Times New Roman" w:cs="Times New Roman"/>
          <w:sz w:val="22"/>
          <w:szCs w:val="22"/>
        </w:rPr>
      </w:pPr>
    </w:p>
    <w:p w14:paraId="6A401E81" w14:textId="77777777" w:rsidR="006E17B7" w:rsidRDefault="006E17B7">
      <w:pPr>
        <w:rPr>
          <w:rFonts w:ascii="Times New Roman" w:hAnsi="Times New Roman" w:cs="Times New Roman"/>
          <w:sz w:val="22"/>
          <w:szCs w:val="22"/>
        </w:rPr>
      </w:pPr>
    </w:p>
    <w:p w14:paraId="63D63048" w14:textId="77777777" w:rsidR="006E17B7" w:rsidRDefault="006E17B7">
      <w:pPr>
        <w:rPr>
          <w:rFonts w:ascii="Times New Roman" w:hAnsi="Times New Roman" w:cs="Times New Roman"/>
          <w:sz w:val="22"/>
          <w:szCs w:val="22"/>
        </w:rPr>
      </w:pPr>
    </w:p>
    <w:p w14:paraId="4C03D360" w14:textId="77777777" w:rsidR="006E17B7" w:rsidRDefault="006E17B7">
      <w:pPr>
        <w:rPr>
          <w:rFonts w:ascii="Times New Roman" w:hAnsi="Times New Roman" w:cs="Times New Roman"/>
          <w:sz w:val="22"/>
          <w:szCs w:val="22"/>
        </w:rPr>
      </w:pPr>
    </w:p>
    <w:p w14:paraId="6C808360" w14:textId="77777777" w:rsidR="006E17B7" w:rsidRDefault="006E17B7">
      <w:pPr>
        <w:rPr>
          <w:rFonts w:ascii="Times New Roman" w:hAnsi="Times New Roman" w:cs="Times New Roman"/>
          <w:sz w:val="22"/>
          <w:szCs w:val="22"/>
        </w:rPr>
      </w:pPr>
    </w:p>
    <w:p w14:paraId="52332FF2" w14:textId="77777777" w:rsidR="006E17B7" w:rsidRDefault="006E17B7">
      <w:pPr>
        <w:rPr>
          <w:rFonts w:ascii="Times New Roman" w:hAnsi="Times New Roman" w:cs="Times New Roman"/>
          <w:sz w:val="22"/>
          <w:szCs w:val="22"/>
        </w:rPr>
      </w:pPr>
    </w:p>
    <w:p w14:paraId="2AB0D39B" w14:textId="77777777" w:rsidR="006E17B7" w:rsidRDefault="006E17B7">
      <w:pPr>
        <w:rPr>
          <w:rFonts w:ascii="Times New Roman" w:hAnsi="Times New Roman" w:cs="Times New Roman"/>
          <w:sz w:val="22"/>
          <w:szCs w:val="22"/>
        </w:rPr>
      </w:pPr>
    </w:p>
    <w:p w14:paraId="4EBCDE3F" w14:textId="77777777" w:rsidR="006E17B7" w:rsidRDefault="006E17B7">
      <w:pPr>
        <w:rPr>
          <w:rFonts w:ascii="Times New Roman" w:hAnsi="Times New Roman" w:cs="Times New Roman"/>
          <w:sz w:val="22"/>
          <w:szCs w:val="22"/>
        </w:rPr>
      </w:pPr>
    </w:p>
    <w:p w14:paraId="39EB2F24" w14:textId="5FE1D31D" w:rsidR="00E86D55" w:rsidRDefault="00E86D55" w:rsidP="00E86D55">
      <w:pPr>
        <w:rPr>
          <w:rFonts w:ascii="Times New Roman" w:hAnsi="Times New Roman" w:cs="Times New Roman"/>
          <w:sz w:val="22"/>
          <w:szCs w:val="22"/>
        </w:rPr>
      </w:pPr>
      <w:r w:rsidRPr="008E5A1E">
        <w:rPr>
          <w:rFonts w:ascii="Times New Roman" w:hAnsi="Times New Roman" w:cs="Times New Roman"/>
          <w:b/>
          <w:bCs/>
          <w:sz w:val="22"/>
          <w:szCs w:val="22"/>
        </w:rPr>
        <w:lastRenderedPageBreak/>
        <w:t>Table S</w:t>
      </w:r>
      <w:r w:rsidR="00606566">
        <w:rPr>
          <w:rFonts w:ascii="Times New Roman" w:hAnsi="Times New Roman" w:cs="Times New Roman"/>
          <w:b/>
          <w:bCs/>
          <w:sz w:val="22"/>
          <w:szCs w:val="22"/>
        </w:rPr>
        <w:t>7</w:t>
      </w:r>
      <w:r>
        <w:rPr>
          <w:rFonts w:ascii="Times New Roman" w:hAnsi="Times New Roman" w:cs="Times New Roman"/>
          <w:sz w:val="22"/>
          <w:szCs w:val="22"/>
        </w:rPr>
        <w:t xml:space="preserve">. </w:t>
      </w:r>
      <w:r w:rsidR="00303A65">
        <w:rPr>
          <w:rFonts w:ascii="Times New Roman" w:hAnsi="Times New Roman" w:cs="Times New Roman"/>
          <w:sz w:val="22"/>
          <w:szCs w:val="22"/>
        </w:rPr>
        <w:t xml:space="preserve">Annual </w:t>
      </w:r>
      <w:r w:rsidR="00140F16">
        <w:rPr>
          <w:rFonts w:ascii="Times New Roman" w:hAnsi="Times New Roman" w:cs="Times New Roman"/>
          <w:sz w:val="22"/>
          <w:szCs w:val="22"/>
        </w:rPr>
        <w:t>CO</w:t>
      </w:r>
      <w:r w:rsidR="00140F16" w:rsidRPr="00140F16">
        <w:rPr>
          <w:rFonts w:ascii="Times New Roman" w:hAnsi="Times New Roman" w:cs="Times New Roman"/>
          <w:sz w:val="22"/>
          <w:szCs w:val="22"/>
          <w:vertAlign w:val="subscript"/>
        </w:rPr>
        <w:t>2e</w:t>
      </w:r>
      <w:r w:rsidR="00140F16">
        <w:rPr>
          <w:rFonts w:ascii="Times New Roman" w:hAnsi="Times New Roman" w:cs="Times New Roman"/>
          <w:sz w:val="22"/>
          <w:szCs w:val="22"/>
        </w:rPr>
        <w:t xml:space="preserve"> emissions</w:t>
      </w:r>
      <w:r w:rsidR="00303A65">
        <w:rPr>
          <w:rFonts w:ascii="Times New Roman" w:hAnsi="Times New Roman" w:cs="Times New Roman"/>
          <w:sz w:val="22"/>
          <w:szCs w:val="22"/>
        </w:rPr>
        <w:t xml:space="preserve"> baseline </w:t>
      </w:r>
      <w:r w:rsidR="00140F16">
        <w:rPr>
          <w:rFonts w:ascii="Times New Roman" w:hAnsi="Times New Roman" w:cs="Times New Roman"/>
          <w:sz w:val="22"/>
          <w:szCs w:val="22"/>
        </w:rPr>
        <w:t>from an integrated Unbleached Softwood Kraft Mill process</w:t>
      </w:r>
      <w:r w:rsidR="00DF67A4">
        <w:rPr>
          <w:rFonts w:ascii="Times New Roman" w:hAnsi="Times New Roman" w:cs="Times New Roman"/>
          <w:sz w:val="22"/>
          <w:szCs w:val="22"/>
        </w:rPr>
        <w:t xml:space="preserve"> (System 1)</w:t>
      </w:r>
      <w:r>
        <w:rPr>
          <w:rFonts w:ascii="Times New Roman" w:hAnsi="Times New Roman" w:cs="Times New Roman"/>
          <w:sz w:val="22"/>
          <w:szCs w:val="2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tblGrid>
      <w:tr w:rsidR="00E86D55" w14:paraId="02E3765A" w14:textId="77777777" w:rsidTr="006E17B7">
        <w:trPr>
          <w:trHeight w:val="350"/>
          <w:jc w:val="center"/>
        </w:trPr>
        <w:tc>
          <w:tcPr>
            <w:tcW w:w="3116" w:type="dxa"/>
            <w:tcBorders>
              <w:top w:val="single" w:sz="4" w:space="0" w:color="auto"/>
              <w:bottom w:val="single" w:sz="4" w:space="0" w:color="auto"/>
            </w:tcBorders>
            <w:vAlign w:val="center"/>
          </w:tcPr>
          <w:p w14:paraId="2DA77D0F" w14:textId="6572F8E5" w:rsidR="00E86D55" w:rsidRPr="00E86D55" w:rsidRDefault="00E86D55" w:rsidP="00E86D55">
            <w:pPr>
              <w:jc w:val="center"/>
              <w:rPr>
                <w:rFonts w:ascii="Times New Roman" w:hAnsi="Times New Roman" w:cs="Times New Roman"/>
                <w:b/>
                <w:bCs/>
                <w:sz w:val="22"/>
                <w:szCs w:val="22"/>
              </w:rPr>
            </w:pPr>
            <w:r w:rsidRPr="00E86D55">
              <w:rPr>
                <w:rFonts w:ascii="Times New Roman" w:hAnsi="Times New Roman" w:cs="Times New Roman"/>
                <w:b/>
                <w:bCs/>
                <w:sz w:val="22"/>
                <w:szCs w:val="22"/>
              </w:rPr>
              <w:t>UBSK Paper Mill</w:t>
            </w:r>
          </w:p>
        </w:tc>
        <w:tc>
          <w:tcPr>
            <w:tcW w:w="3117" w:type="dxa"/>
            <w:tcBorders>
              <w:top w:val="single" w:sz="4" w:space="0" w:color="auto"/>
              <w:bottom w:val="single" w:sz="4" w:space="0" w:color="auto"/>
            </w:tcBorders>
            <w:vAlign w:val="center"/>
          </w:tcPr>
          <w:p w14:paraId="0D757A80" w14:textId="293E0A26" w:rsidR="00E86D55" w:rsidRPr="00E86D55" w:rsidRDefault="00E86D55" w:rsidP="00E86D55">
            <w:pPr>
              <w:jc w:val="center"/>
              <w:rPr>
                <w:rFonts w:ascii="Times New Roman" w:hAnsi="Times New Roman" w:cs="Times New Roman"/>
                <w:b/>
                <w:bCs/>
                <w:sz w:val="22"/>
                <w:szCs w:val="22"/>
              </w:rPr>
            </w:pPr>
            <w:r w:rsidRPr="00E86D55">
              <w:rPr>
                <w:rFonts w:ascii="Times New Roman" w:hAnsi="Times New Roman" w:cs="Times New Roman"/>
                <w:b/>
                <w:bCs/>
                <w:sz w:val="22"/>
                <w:szCs w:val="22"/>
              </w:rPr>
              <w:t>CO</w:t>
            </w:r>
            <w:r w:rsidRPr="00E86D55">
              <w:rPr>
                <w:rFonts w:ascii="Times New Roman" w:hAnsi="Times New Roman" w:cs="Times New Roman"/>
                <w:b/>
                <w:bCs/>
                <w:sz w:val="22"/>
                <w:szCs w:val="22"/>
                <w:vertAlign w:val="subscript"/>
              </w:rPr>
              <w:t>2e</w:t>
            </w:r>
            <w:r w:rsidRPr="00E86D55">
              <w:rPr>
                <w:rFonts w:ascii="Times New Roman" w:hAnsi="Times New Roman" w:cs="Times New Roman"/>
                <w:b/>
                <w:bCs/>
                <w:sz w:val="22"/>
                <w:szCs w:val="22"/>
              </w:rPr>
              <w:t xml:space="preserve"> Emissions (mt *10</w:t>
            </w:r>
            <w:r w:rsidRPr="00E86D55">
              <w:rPr>
                <w:rFonts w:ascii="Times New Roman" w:hAnsi="Times New Roman" w:cs="Times New Roman"/>
                <w:b/>
                <w:bCs/>
                <w:sz w:val="22"/>
                <w:szCs w:val="22"/>
                <w:vertAlign w:val="superscript"/>
              </w:rPr>
              <w:t>3</w:t>
            </w:r>
            <w:r w:rsidRPr="00E86D55">
              <w:rPr>
                <w:rFonts w:ascii="Times New Roman" w:hAnsi="Times New Roman" w:cs="Times New Roman"/>
                <w:b/>
                <w:bCs/>
                <w:sz w:val="22"/>
                <w:szCs w:val="22"/>
              </w:rPr>
              <w:t>/year)</w:t>
            </w:r>
          </w:p>
        </w:tc>
      </w:tr>
      <w:tr w:rsidR="00E86D55" w14:paraId="412E8443" w14:textId="77777777" w:rsidTr="006E17B7">
        <w:trPr>
          <w:jc w:val="center"/>
        </w:trPr>
        <w:tc>
          <w:tcPr>
            <w:tcW w:w="3116" w:type="dxa"/>
            <w:tcBorders>
              <w:top w:val="single" w:sz="4" w:space="0" w:color="auto"/>
            </w:tcBorders>
          </w:tcPr>
          <w:p w14:paraId="56877D34" w14:textId="5464524E"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Biogenic 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captured by wood</w:t>
            </w:r>
          </w:p>
        </w:tc>
        <w:tc>
          <w:tcPr>
            <w:tcW w:w="3117" w:type="dxa"/>
            <w:tcBorders>
              <w:top w:val="single" w:sz="4" w:space="0" w:color="auto"/>
            </w:tcBorders>
            <w:vAlign w:val="center"/>
          </w:tcPr>
          <w:p w14:paraId="26DB12D4" w14:textId="18CCA83D"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(1806.2)</w:t>
            </w:r>
          </w:p>
        </w:tc>
      </w:tr>
      <w:tr w:rsidR="00E86D55" w14:paraId="4A095A03" w14:textId="77777777" w:rsidTr="006E17B7">
        <w:trPr>
          <w:jc w:val="center"/>
        </w:trPr>
        <w:tc>
          <w:tcPr>
            <w:tcW w:w="3116" w:type="dxa"/>
          </w:tcPr>
          <w:p w14:paraId="3094E60B" w14:textId="27B66B54"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Emissions from RB</w:t>
            </w:r>
          </w:p>
        </w:tc>
        <w:tc>
          <w:tcPr>
            <w:tcW w:w="3117" w:type="dxa"/>
            <w:vAlign w:val="center"/>
          </w:tcPr>
          <w:p w14:paraId="5B49F675" w14:textId="098173F8"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707.7</w:t>
            </w:r>
          </w:p>
        </w:tc>
      </w:tr>
      <w:tr w:rsidR="00E86D55" w14:paraId="783011F3" w14:textId="77777777" w:rsidTr="006E17B7">
        <w:trPr>
          <w:jc w:val="center"/>
        </w:trPr>
        <w:tc>
          <w:tcPr>
            <w:tcW w:w="3116" w:type="dxa"/>
          </w:tcPr>
          <w:p w14:paraId="63CEF184" w14:textId="1C404C0F"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Emissions from BB</w:t>
            </w:r>
          </w:p>
        </w:tc>
        <w:tc>
          <w:tcPr>
            <w:tcW w:w="3117" w:type="dxa"/>
            <w:vAlign w:val="center"/>
          </w:tcPr>
          <w:p w14:paraId="15143949" w14:textId="72A59841"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227.4</w:t>
            </w:r>
          </w:p>
        </w:tc>
      </w:tr>
      <w:tr w:rsidR="00E86D55" w14:paraId="03A09FB3" w14:textId="77777777" w:rsidTr="006E17B7">
        <w:trPr>
          <w:jc w:val="center"/>
        </w:trPr>
        <w:tc>
          <w:tcPr>
            <w:tcW w:w="3116" w:type="dxa"/>
          </w:tcPr>
          <w:p w14:paraId="672D99F3" w14:textId="57B4E98C"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Emissions from LK</w:t>
            </w:r>
            <w:r w:rsidR="00F25D08">
              <w:rPr>
                <w:rFonts w:ascii="Times New Roman" w:hAnsi="Times New Roman" w:cs="Times New Roman"/>
                <w:sz w:val="22"/>
                <w:szCs w:val="22"/>
              </w:rPr>
              <w:t xml:space="preserve"> (biogenic)</w:t>
            </w:r>
          </w:p>
        </w:tc>
        <w:tc>
          <w:tcPr>
            <w:tcW w:w="3117" w:type="dxa"/>
            <w:vAlign w:val="center"/>
          </w:tcPr>
          <w:p w14:paraId="5B77F716" w14:textId="2C40D0A6"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57.</w:t>
            </w:r>
            <w:r w:rsidR="00F25D08">
              <w:rPr>
                <w:rFonts w:ascii="Times New Roman" w:hAnsi="Times New Roman" w:cs="Times New Roman"/>
                <w:sz w:val="22"/>
                <w:szCs w:val="22"/>
              </w:rPr>
              <w:t>8</w:t>
            </w:r>
          </w:p>
        </w:tc>
      </w:tr>
      <w:tr w:rsidR="00E86D55" w14:paraId="7FF1D9F4" w14:textId="77777777" w:rsidTr="006E17B7">
        <w:trPr>
          <w:jc w:val="center"/>
        </w:trPr>
        <w:tc>
          <w:tcPr>
            <w:tcW w:w="3116" w:type="dxa"/>
          </w:tcPr>
          <w:p w14:paraId="441B3A4B" w14:textId="330957C5"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Biogenic 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in </w:t>
            </w:r>
            <w:r w:rsidR="00F25D08">
              <w:rPr>
                <w:rFonts w:ascii="Times New Roman" w:hAnsi="Times New Roman" w:cs="Times New Roman"/>
                <w:sz w:val="22"/>
                <w:szCs w:val="22"/>
              </w:rPr>
              <w:t>Product</w:t>
            </w:r>
          </w:p>
        </w:tc>
        <w:tc>
          <w:tcPr>
            <w:tcW w:w="3117" w:type="dxa"/>
            <w:vAlign w:val="center"/>
          </w:tcPr>
          <w:p w14:paraId="639825C9" w14:textId="47046C52"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782.0</w:t>
            </w:r>
          </w:p>
        </w:tc>
      </w:tr>
      <w:tr w:rsidR="00E86D55" w14:paraId="3FF0C478" w14:textId="77777777" w:rsidTr="006E17B7">
        <w:trPr>
          <w:jc w:val="center"/>
        </w:trPr>
        <w:tc>
          <w:tcPr>
            <w:tcW w:w="3116" w:type="dxa"/>
          </w:tcPr>
          <w:p w14:paraId="7C43701B" w14:textId="3C511775"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Biogenic 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in Grits</w:t>
            </w:r>
          </w:p>
        </w:tc>
        <w:tc>
          <w:tcPr>
            <w:tcW w:w="3117" w:type="dxa"/>
            <w:vAlign w:val="center"/>
          </w:tcPr>
          <w:p w14:paraId="4230AF6C" w14:textId="31FF248F"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0.2</w:t>
            </w:r>
          </w:p>
        </w:tc>
      </w:tr>
      <w:tr w:rsidR="00E86D55" w14:paraId="4FAEFD7F" w14:textId="77777777" w:rsidTr="006E17B7">
        <w:trPr>
          <w:jc w:val="center"/>
        </w:trPr>
        <w:tc>
          <w:tcPr>
            <w:tcW w:w="3116" w:type="dxa"/>
          </w:tcPr>
          <w:p w14:paraId="12AE077D" w14:textId="0DFDB0C2"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in Lime Mud Losses</w:t>
            </w:r>
          </w:p>
        </w:tc>
        <w:tc>
          <w:tcPr>
            <w:tcW w:w="3117" w:type="dxa"/>
            <w:vAlign w:val="center"/>
          </w:tcPr>
          <w:p w14:paraId="3961FC5C" w14:textId="764B6DD6"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2.4</w:t>
            </w:r>
          </w:p>
        </w:tc>
      </w:tr>
      <w:tr w:rsidR="00E86D55" w14:paraId="7CA144EA" w14:textId="77777777" w:rsidTr="006E17B7">
        <w:trPr>
          <w:jc w:val="center"/>
        </w:trPr>
        <w:tc>
          <w:tcPr>
            <w:tcW w:w="3116" w:type="dxa"/>
          </w:tcPr>
          <w:p w14:paraId="073FCBE1" w14:textId="5872C05E"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losses</w:t>
            </w:r>
          </w:p>
        </w:tc>
        <w:tc>
          <w:tcPr>
            <w:tcW w:w="3117" w:type="dxa"/>
            <w:vAlign w:val="center"/>
          </w:tcPr>
          <w:p w14:paraId="357D28F1" w14:textId="3029D511"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28.6</w:t>
            </w:r>
          </w:p>
        </w:tc>
      </w:tr>
      <w:tr w:rsidR="00E86D55" w14:paraId="1BD17EE2" w14:textId="77777777" w:rsidTr="006E17B7">
        <w:trPr>
          <w:jc w:val="center"/>
        </w:trPr>
        <w:tc>
          <w:tcPr>
            <w:tcW w:w="3116" w:type="dxa"/>
          </w:tcPr>
          <w:p w14:paraId="51DDB33A" w14:textId="454AB156"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Emissions from NGB</w:t>
            </w:r>
          </w:p>
        </w:tc>
        <w:tc>
          <w:tcPr>
            <w:tcW w:w="3117" w:type="dxa"/>
            <w:vAlign w:val="center"/>
          </w:tcPr>
          <w:p w14:paraId="41319967" w14:textId="4916E989"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12</w:t>
            </w:r>
            <w:r w:rsidR="00F25D08">
              <w:rPr>
                <w:rFonts w:ascii="Times New Roman" w:hAnsi="Times New Roman" w:cs="Times New Roman"/>
                <w:sz w:val="22"/>
                <w:szCs w:val="22"/>
              </w:rPr>
              <w:t>7</w:t>
            </w:r>
            <w:r>
              <w:rPr>
                <w:rFonts w:ascii="Times New Roman" w:hAnsi="Times New Roman" w:cs="Times New Roman"/>
                <w:sz w:val="22"/>
                <w:szCs w:val="22"/>
              </w:rPr>
              <w:t>.</w:t>
            </w:r>
            <w:r w:rsidR="00F25D08">
              <w:rPr>
                <w:rFonts w:ascii="Times New Roman" w:hAnsi="Times New Roman" w:cs="Times New Roman"/>
                <w:sz w:val="22"/>
                <w:szCs w:val="22"/>
              </w:rPr>
              <w:t>9</w:t>
            </w:r>
          </w:p>
        </w:tc>
      </w:tr>
      <w:tr w:rsidR="00E86D55" w14:paraId="5E5FA798" w14:textId="77777777" w:rsidTr="006E17B7">
        <w:trPr>
          <w:jc w:val="center"/>
        </w:trPr>
        <w:tc>
          <w:tcPr>
            <w:tcW w:w="3116" w:type="dxa"/>
          </w:tcPr>
          <w:p w14:paraId="4EFD716D" w14:textId="2E3FFE3D"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Emissions from LK</w:t>
            </w:r>
            <w:r w:rsidR="00F25D08">
              <w:rPr>
                <w:rFonts w:ascii="Times New Roman" w:hAnsi="Times New Roman" w:cs="Times New Roman"/>
                <w:sz w:val="22"/>
                <w:szCs w:val="22"/>
              </w:rPr>
              <w:t xml:space="preserve"> (anthropogenic)</w:t>
            </w:r>
          </w:p>
        </w:tc>
        <w:tc>
          <w:tcPr>
            <w:tcW w:w="3117" w:type="dxa"/>
            <w:vAlign w:val="center"/>
          </w:tcPr>
          <w:p w14:paraId="6BF54DD1" w14:textId="4FFA1DEC"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36.3</w:t>
            </w:r>
          </w:p>
        </w:tc>
      </w:tr>
      <w:tr w:rsidR="00E86D55" w14:paraId="3620C1C2" w14:textId="77777777" w:rsidTr="006E17B7">
        <w:trPr>
          <w:jc w:val="center"/>
        </w:trPr>
        <w:tc>
          <w:tcPr>
            <w:tcW w:w="3116" w:type="dxa"/>
          </w:tcPr>
          <w:p w14:paraId="16AD5893" w14:textId="611CF58C"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Landfill Emissions</w:t>
            </w:r>
          </w:p>
        </w:tc>
        <w:tc>
          <w:tcPr>
            <w:tcW w:w="3117" w:type="dxa"/>
            <w:vAlign w:val="center"/>
          </w:tcPr>
          <w:p w14:paraId="132BB787" w14:textId="67F3175B"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14.2</w:t>
            </w:r>
          </w:p>
        </w:tc>
      </w:tr>
      <w:tr w:rsidR="00E86D55" w14:paraId="1659D9CC" w14:textId="77777777" w:rsidTr="006E17B7">
        <w:trPr>
          <w:jc w:val="center"/>
        </w:trPr>
        <w:tc>
          <w:tcPr>
            <w:tcW w:w="3116" w:type="dxa"/>
          </w:tcPr>
          <w:p w14:paraId="21B5EE92" w14:textId="2F04F731"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Wood Procurement</w:t>
            </w:r>
          </w:p>
        </w:tc>
        <w:tc>
          <w:tcPr>
            <w:tcW w:w="3117" w:type="dxa"/>
            <w:vAlign w:val="center"/>
          </w:tcPr>
          <w:p w14:paraId="5B8E0844" w14:textId="2AAEDCFE"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39.5</w:t>
            </w:r>
          </w:p>
        </w:tc>
      </w:tr>
      <w:tr w:rsidR="00E86D55" w14:paraId="42AF1AB5" w14:textId="77777777" w:rsidTr="006E17B7">
        <w:trPr>
          <w:jc w:val="center"/>
        </w:trPr>
        <w:tc>
          <w:tcPr>
            <w:tcW w:w="3116" w:type="dxa"/>
          </w:tcPr>
          <w:p w14:paraId="10052A2C" w14:textId="6C8BEBE3"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Wood Transportation</w:t>
            </w:r>
          </w:p>
        </w:tc>
        <w:tc>
          <w:tcPr>
            <w:tcW w:w="3117" w:type="dxa"/>
            <w:vAlign w:val="center"/>
          </w:tcPr>
          <w:p w14:paraId="312FA344" w14:textId="01961896"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10.6</w:t>
            </w:r>
          </w:p>
        </w:tc>
      </w:tr>
      <w:tr w:rsidR="00E86D55" w14:paraId="0B4C25CB" w14:textId="77777777" w:rsidTr="006E17B7">
        <w:trPr>
          <w:jc w:val="center"/>
        </w:trPr>
        <w:tc>
          <w:tcPr>
            <w:tcW w:w="3116" w:type="dxa"/>
          </w:tcPr>
          <w:p w14:paraId="52A059E9" w14:textId="6FA10C65"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Make</w:t>
            </w:r>
            <w:r w:rsidR="0005124D">
              <w:rPr>
                <w:rFonts w:ascii="Times New Roman" w:hAnsi="Times New Roman" w:cs="Times New Roman"/>
                <w:sz w:val="22"/>
                <w:szCs w:val="22"/>
              </w:rPr>
              <w:t>-</w:t>
            </w:r>
            <w:r w:rsidRPr="00E86D55">
              <w:rPr>
                <w:rFonts w:ascii="Times New Roman" w:hAnsi="Times New Roman" w:cs="Times New Roman"/>
                <w:sz w:val="22"/>
                <w:szCs w:val="22"/>
              </w:rPr>
              <w:t>up Chemicals</w:t>
            </w:r>
          </w:p>
        </w:tc>
        <w:tc>
          <w:tcPr>
            <w:tcW w:w="3117" w:type="dxa"/>
            <w:vAlign w:val="center"/>
          </w:tcPr>
          <w:p w14:paraId="6CA61669" w14:textId="18CB86B6"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17.1</w:t>
            </w:r>
          </w:p>
        </w:tc>
      </w:tr>
      <w:tr w:rsidR="00E86D55" w14:paraId="1A7A6D66" w14:textId="77777777" w:rsidTr="006E17B7">
        <w:trPr>
          <w:jc w:val="center"/>
        </w:trPr>
        <w:tc>
          <w:tcPr>
            <w:tcW w:w="3116" w:type="dxa"/>
          </w:tcPr>
          <w:p w14:paraId="0352A295" w14:textId="51024ABB"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Water Usage</w:t>
            </w:r>
          </w:p>
        </w:tc>
        <w:tc>
          <w:tcPr>
            <w:tcW w:w="3117" w:type="dxa"/>
            <w:vAlign w:val="center"/>
          </w:tcPr>
          <w:p w14:paraId="1433ECB2" w14:textId="449B74D0"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5.7</w:t>
            </w:r>
          </w:p>
        </w:tc>
      </w:tr>
      <w:tr w:rsidR="00E86D55" w14:paraId="209A5D87" w14:textId="77777777" w:rsidTr="006E17B7">
        <w:trPr>
          <w:jc w:val="center"/>
        </w:trPr>
        <w:tc>
          <w:tcPr>
            <w:tcW w:w="3116" w:type="dxa"/>
          </w:tcPr>
          <w:p w14:paraId="65C391EF" w14:textId="5FF9D8C6" w:rsidR="00E86D55" w:rsidRPr="00E86D55" w:rsidRDefault="00E86D55" w:rsidP="00E86D55">
            <w:pPr>
              <w:jc w:val="center"/>
              <w:rPr>
                <w:rFonts w:ascii="Times New Roman" w:hAnsi="Times New Roman" w:cs="Times New Roman"/>
                <w:sz w:val="22"/>
                <w:szCs w:val="22"/>
              </w:rPr>
            </w:pPr>
            <w:r w:rsidRPr="00E86D55">
              <w:rPr>
                <w:rFonts w:ascii="Times New Roman" w:hAnsi="Times New Roman" w:cs="Times New Roman"/>
                <w:sz w:val="22"/>
                <w:szCs w:val="22"/>
              </w:rPr>
              <w:t>Power Generation Credits</w:t>
            </w:r>
          </w:p>
        </w:tc>
        <w:tc>
          <w:tcPr>
            <w:tcW w:w="3117" w:type="dxa"/>
            <w:vAlign w:val="center"/>
          </w:tcPr>
          <w:p w14:paraId="1AC25A4A" w14:textId="378B2A92" w:rsidR="00E86D55" w:rsidRDefault="00E86D55" w:rsidP="00F25D08">
            <w:pPr>
              <w:jc w:val="center"/>
              <w:rPr>
                <w:rFonts w:ascii="Times New Roman" w:hAnsi="Times New Roman" w:cs="Times New Roman"/>
                <w:sz w:val="22"/>
                <w:szCs w:val="22"/>
              </w:rPr>
            </w:pPr>
            <w:r>
              <w:rPr>
                <w:rFonts w:ascii="Times New Roman" w:hAnsi="Times New Roman" w:cs="Times New Roman"/>
                <w:sz w:val="22"/>
                <w:szCs w:val="22"/>
              </w:rPr>
              <w:t>(17.7)</w:t>
            </w:r>
          </w:p>
        </w:tc>
      </w:tr>
      <w:tr w:rsidR="00E86D55" w14:paraId="072FFD42" w14:textId="77777777" w:rsidTr="006E17B7">
        <w:trPr>
          <w:jc w:val="center"/>
        </w:trPr>
        <w:tc>
          <w:tcPr>
            <w:tcW w:w="3116" w:type="dxa"/>
            <w:tcBorders>
              <w:bottom w:val="single" w:sz="4" w:space="0" w:color="auto"/>
            </w:tcBorders>
          </w:tcPr>
          <w:p w14:paraId="5D02B904" w14:textId="0EFE12E7" w:rsidR="00E86D55" w:rsidRPr="002C5C5D" w:rsidRDefault="00E86D55" w:rsidP="00E86D55">
            <w:pPr>
              <w:jc w:val="center"/>
              <w:rPr>
                <w:rFonts w:ascii="Times New Roman" w:hAnsi="Times New Roman" w:cs="Times New Roman"/>
                <w:i/>
                <w:iCs/>
                <w:sz w:val="22"/>
                <w:szCs w:val="22"/>
              </w:rPr>
            </w:pPr>
            <w:r w:rsidRPr="002C5C5D">
              <w:rPr>
                <w:rFonts w:ascii="Times New Roman" w:hAnsi="Times New Roman" w:cs="Times New Roman"/>
                <w:i/>
                <w:iCs/>
                <w:sz w:val="22"/>
                <w:szCs w:val="22"/>
              </w:rPr>
              <w:t>Net CO</w:t>
            </w:r>
            <w:r w:rsidRPr="002C5C5D">
              <w:rPr>
                <w:rFonts w:ascii="Times New Roman" w:hAnsi="Times New Roman" w:cs="Times New Roman"/>
                <w:i/>
                <w:iCs/>
                <w:sz w:val="22"/>
                <w:szCs w:val="22"/>
                <w:vertAlign w:val="subscript"/>
              </w:rPr>
              <w:t>2</w:t>
            </w:r>
            <w:r w:rsidRPr="002C5C5D">
              <w:rPr>
                <w:rFonts w:ascii="Times New Roman" w:hAnsi="Times New Roman" w:cs="Times New Roman"/>
                <w:i/>
                <w:iCs/>
                <w:sz w:val="22"/>
                <w:szCs w:val="22"/>
              </w:rPr>
              <w:t xml:space="preserve"> Emissions</w:t>
            </w:r>
          </w:p>
        </w:tc>
        <w:tc>
          <w:tcPr>
            <w:tcW w:w="3117" w:type="dxa"/>
            <w:tcBorders>
              <w:bottom w:val="single" w:sz="4" w:space="0" w:color="auto"/>
            </w:tcBorders>
            <w:vAlign w:val="center"/>
          </w:tcPr>
          <w:p w14:paraId="4C80B867" w14:textId="100DCFB3" w:rsidR="00E86D55" w:rsidRPr="002C5C5D" w:rsidRDefault="00E86D55" w:rsidP="00F25D08">
            <w:pPr>
              <w:jc w:val="center"/>
              <w:rPr>
                <w:rFonts w:ascii="Times New Roman" w:hAnsi="Times New Roman" w:cs="Times New Roman"/>
                <w:i/>
                <w:iCs/>
                <w:sz w:val="22"/>
                <w:szCs w:val="22"/>
              </w:rPr>
            </w:pPr>
            <w:r w:rsidRPr="002C5C5D">
              <w:rPr>
                <w:rFonts w:ascii="Times New Roman" w:hAnsi="Times New Roman" w:cs="Times New Roman"/>
                <w:i/>
                <w:iCs/>
                <w:sz w:val="22"/>
                <w:szCs w:val="22"/>
              </w:rPr>
              <w:t>233.8</w:t>
            </w:r>
          </w:p>
        </w:tc>
      </w:tr>
    </w:tbl>
    <w:p w14:paraId="2D0D9306" w14:textId="77777777" w:rsidR="00DC0FFF" w:rsidRDefault="00DC0FFF" w:rsidP="00DC0FFF">
      <w:pPr>
        <w:rPr>
          <w:rFonts w:ascii="Times New Roman" w:hAnsi="Times New Roman" w:cs="Times New Roman"/>
          <w:sz w:val="22"/>
          <w:szCs w:val="22"/>
        </w:rPr>
      </w:pPr>
    </w:p>
    <w:p w14:paraId="0DE588CD" w14:textId="77777777" w:rsidR="006E17B7" w:rsidRDefault="006E17B7" w:rsidP="00DC0FFF">
      <w:pPr>
        <w:rPr>
          <w:rFonts w:ascii="Times New Roman" w:hAnsi="Times New Roman" w:cs="Times New Roman"/>
          <w:sz w:val="22"/>
          <w:szCs w:val="22"/>
        </w:rPr>
      </w:pPr>
    </w:p>
    <w:p w14:paraId="411472FC" w14:textId="77777777" w:rsidR="006E17B7" w:rsidRDefault="006E17B7" w:rsidP="00DC0FFF">
      <w:pPr>
        <w:rPr>
          <w:rFonts w:ascii="Times New Roman" w:hAnsi="Times New Roman" w:cs="Times New Roman"/>
          <w:sz w:val="22"/>
          <w:szCs w:val="22"/>
        </w:rPr>
      </w:pPr>
    </w:p>
    <w:p w14:paraId="09D22D30" w14:textId="3BA1B478" w:rsidR="00DC0FFF" w:rsidRDefault="00DC0FFF" w:rsidP="00DC0FFF">
      <w:pPr>
        <w:rPr>
          <w:rFonts w:ascii="Times New Roman" w:hAnsi="Times New Roman" w:cs="Times New Roman"/>
          <w:sz w:val="22"/>
          <w:szCs w:val="22"/>
        </w:rPr>
      </w:pPr>
      <w:r w:rsidRPr="00700676">
        <w:rPr>
          <w:rFonts w:ascii="Times New Roman" w:hAnsi="Times New Roman" w:cs="Times New Roman"/>
          <w:b/>
          <w:bCs/>
          <w:sz w:val="22"/>
          <w:szCs w:val="22"/>
        </w:rPr>
        <w:t>Table S</w:t>
      </w:r>
      <w:r w:rsidR="00606566">
        <w:rPr>
          <w:rFonts w:ascii="Times New Roman" w:hAnsi="Times New Roman" w:cs="Times New Roman"/>
          <w:b/>
          <w:bCs/>
          <w:sz w:val="22"/>
          <w:szCs w:val="22"/>
        </w:rPr>
        <w:t>8</w:t>
      </w:r>
      <w:r>
        <w:rPr>
          <w:rFonts w:ascii="Times New Roman" w:hAnsi="Times New Roman" w:cs="Times New Roman"/>
          <w:sz w:val="22"/>
          <w:szCs w:val="22"/>
        </w:rPr>
        <w:t>. Annual CO</w:t>
      </w:r>
      <w:r w:rsidRPr="00140F16">
        <w:rPr>
          <w:rFonts w:ascii="Times New Roman" w:hAnsi="Times New Roman" w:cs="Times New Roman"/>
          <w:sz w:val="22"/>
          <w:szCs w:val="22"/>
          <w:vertAlign w:val="subscript"/>
        </w:rPr>
        <w:t>2e</w:t>
      </w:r>
      <w:r>
        <w:rPr>
          <w:rFonts w:ascii="Times New Roman" w:hAnsi="Times New Roman" w:cs="Times New Roman"/>
          <w:sz w:val="22"/>
          <w:szCs w:val="22"/>
        </w:rPr>
        <w:t xml:space="preserve"> emissions and net carbon removal under a CDR perspective of a CCS </w:t>
      </w:r>
      <w:r w:rsidR="00F05A3A">
        <w:rPr>
          <w:rFonts w:ascii="Times New Roman" w:hAnsi="Times New Roman" w:cs="Times New Roman"/>
          <w:sz w:val="22"/>
          <w:szCs w:val="22"/>
        </w:rPr>
        <w:t>project fed by paper mill CO</w:t>
      </w:r>
      <w:r w:rsidR="00F05A3A" w:rsidRPr="0096182A">
        <w:rPr>
          <w:rFonts w:ascii="Times New Roman" w:hAnsi="Times New Roman" w:cs="Times New Roman"/>
          <w:sz w:val="22"/>
          <w:szCs w:val="22"/>
          <w:vertAlign w:val="subscript"/>
        </w:rPr>
        <w:t>2</w:t>
      </w:r>
      <w:r w:rsidR="00F05A3A">
        <w:rPr>
          <w:rFonts w:ascii="Times New Roman" w:hAnsi="Times New Roman" w:cs="Times New Roman"/>
          <w:sz w:val="22"/>
          <w:szCs w:val="22"/>
        </w:rPr>
        <w:t xml:space="preserve"> point sources</w:t>
      </w:r>
      <w:r w:rsidR="00DF67A4">
        <w:rPr>
          <w:rFonts w:ascii="Times New Roman" w:hAnsi="Times New Roman" w:cs="Times New Roman"/>
          <w:sz w:val="22"/>
          <w:szCs w:val="22"/>
        </w:rPr>
        <w:t xml:space="preserve"> (System 2)</w:t>
      </w:r>
      <w:r w:rsidR="00F05A3A">
        <w:rPr>
          <w:rFonts w:ascii="Times New Roman" w:hAnsi="Times New Roman" w:cs="Times New Roman"/>
          <w:sz w:val="22"/>
          <w:szCs w:val="2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70169" w14:paraId="74C1BAB2" w14:textId="77BEB2C6" w:rsidTr="006E17B7">
        <w:trPr>
          <w:trHeight w:val="350"/>
          <w:jc w:val="center"/>
        </w:trPr>
        <w:tc>
          <w:tcPr>
            <w:tcW w:w="3116" w:type="dxa"/>
            <w:tcBorders>
              <w:top w:val="single" w:sz="4" w:space="0" w:color="auto"/>
              <w:bottom w:val="single" w:sz="4" w:space="0" w:color="auto"/>
            </w:tcBorders>
            <w:vAlign w:val="center"/>
          </w:tcPr>
          <w:p w14:paraId="5F1C46C1" w14:textId="5262E4C5" w:rsidR="00270169" w:rsidRPr="00E86D55" w:rsidRDefault="00270169" w:rsidP="0084435B">
            <w:pPr>
              <w:jc w:val="center"/>
              <w:rPr>
                <w:rFonts w:ascii="Times New Roman" w:hAnsi="Times New Roman" w:cs="Times New Roman"/>
                <w:b/>
                <w:bCs/>
                <w:sz w:val="22"/>
                <w:szCs w:val="22"/>
              </w:rPr>
            </w:pPr>
            <w:r>
              <w:rPr>
                <w:rFonts w:ascii="Times New Roman" w:hAnsi="Times New Roman" w:cs="Times New Roman"/>
                <w:b/>
                <w:bCs/>
                <w:sz w:val="22"/>
                <w:szCs w:val="22"/>
              </w:rPr>
              <w:t>CCS Facility</w:t>
            </w:r>
          </w:p>
        </w:tc>
        <w:tc>
          <w:tcPr>
            <w:tcW w:w="6234" w:type="dxa"/>
            <w:gridSpan w:val="2"/>
            <w:tcBorders>
              <w:top w:val="single" w:sz="4" w:space="0" w:color="auto"/>
              <w:bottom w:val="single" w:sz="4" w:space="0" w:color="auto"/>
            </w:tcBorders>
            <w:vAlign w:val="center"/>
          </w:tcPr>
          <w:p w14:paraId="69DD4532" w14:textId="50551E62" w:rsidR="00270169" w:rsidRPr="00E86D55" w:rsidRDefault="00270169" w:rsidP="0084435B">
            <w:pPr>
              <w:jc w:val="center"/>
              <w:rPr>
                <w:rFonts w:ascii="Times New Roman" w:hAnsi="Times New Roman" w:cs="Times New Roman"/>
                <w:b/>
                <w:bCs/>
                <w:sz w:val="22"/>
                <w:szCs w:val="22"/>
              </w:rPr>
            </w:pPr>
            <w:r w:rsidRPr="00E86D55">
              <w:rPr>
                <w:rFonts w:ascii="Times New Roman" w:hAnsi="Times New Roman" w:cs="Times New Roman"/>
                <w:b/>
                <w:bCs/>
                <w:sz w:val="22"/>
                <w:szCs w:val="22"/>
              </w:rPr>
              <w:t>CO</w:t>
            </w:r>
            <w:r w:rsidRPr="00E86D55">
              <w:rPr>
                <w:rFonts w:ascii="Times New Roman" w:hAnsi="Times New Roman" w:cs="Times New Roman"/>
                <w:b/>
                <w:bCs/>
                <w:sz w:val="22"/>
                <w:szCs w:val="22"/>
                <w:vertAlign w:val="subscript"/>
              </w:rPr>
              <w:t>2e</w:t>
            </w:r>
            <w:r w:rsidRPr="00E86D55">
              <w:rPr>
                <w:rFonts w:ascii="Times New Roman" w:hAnsi="Times New Roman" w:cs="Times New Roman"/>
                <w:b/>
                <w:bCs/>
                <w:sz w:val="22"/>
                <w:szCs w:val="22"/>
              </w:rPr>
              <w:t xml:space="preserve"> Emissions (mt *10</w:t>
            </w:r>
            <w:r w:rsidRPr="00E86D55">
              <w:rPr>
                <w:rFonts w:ascii="Times New Roman" w:hAnsi="Times New Roman" w:cs="Times New Roman"/>
                <w:b/>
                <w:bCs/>
                <w:sz w:val="22"/>
                <w:szCs w:val="22"/>
                <w:vertAlign w:val="superscript"/>
              </w:rPr>
              <w:t>3</w:t>
            </w:r>
            <w:r w:rsidRPr="00E86D55">
              <w:rPr>
                <w:rFonts w:ascii="Times New Roman" w:hAnsi="Times New Roman" w:cs="Times New Roman"/>
                <w:b/>
                <w:bCs/>
                <w:sz w:val="22"/>
                <w:szCs w:val="22"/>
              </w:rPr>
              <w:t>/year)</w:t>
            </w:r>
          </w:p>
        </w:tc>
      </w:tr>
      <w:tr w:rsidR="00270169" w14:paraId="5ED36D5D" w14:textId="77777777" w:rsidTr="006E17B7">
        <w:trPr>
          <w:jc w:val="center"/>
        </w:trPr>
        <w:tc>
          <w:tcPr>
            <w:tcW w:w="3116" w:type="dxa"/>
            <w:tcBorders>
              <w:top w:val="single" w:sz="4" w:space="0" w:color="auto"/>
            </w:tcBorders>
          </w:tcPr>
          <w:p w14:paraId="022E70B3" w14:textId="1BDD726C" w:rsidR="00270169" w:rsidRPr="00E86D55" w:rsidRDefault="00270169" w:rsidP="0084435B">
            <w:pPr>
              <w:jc w:val="center"/>
              <w:rPr>
                <w:rFonts w:ascii="Times New Roman" w:hAnsi="Times New Roman" w:cs="Times New Roman"/>
                <w:sz w:val="22"/>
                <w:szCs w:val="22"/>
              </w:rPr>
            </w:pPr>
            <w:r>
              <w:rPr>
                <w:rFonts w:ascii="Times New Roman" w:hAnsi="Times New Roman" w:cs="Times New Roman"/>
                <w:sz w:val="22"/>
                <w:szCs w:val="22"/>
              </w:rPr>
              <w:t>CO</w:t>
            </w:r>
            <w:r w:rsidRPr="00270169">
              <w:rPr>
                <w:rFonts w:ascii="Times New Roman" w:hAnsi="Times New Roman" w:cs="Times New Roman"/>
                <w:sz w:val="22"/>
                <w:szCs w:val="22"/>
                <w:vertAlign w:val="subscript"/>
              </w:rPr>
              <w:t>2</w:t>
            </w:r>
            <w:r>
              <w:rPr>
                <w:rFonts w:ascii="Times New Roman" w:hAnsi="Times New Roman" w:cs="Times New Roman"/>
                <w:sz w:val="22"/>
                <w:szCs w:val="22"/>
              </w:rPr>
              <w:t xml:space="preserve"> Point Source</w:t>
            </w:r>
          </w:p>
        </w:tc>
        <w:tc>
          <w:tcPr>
            <w:tcW w:w="3117" w:type="dxa"/>
            <w:tcBorders>
              <w:top w:val="single" w:sz="4" w:space="0" w:color="auto"/>
            </w:tcBorders>
            <w:vAlign w:val="center"/>
          </w:tcPr>
          <w:p w14:paraId="4AA645A4" w14:textId="00B8AE0E"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RB</w:t>
            </w:r>
          </w:p>
        </w:tc>
        <w:tc>
          <w:tcPr>
            <w:tcW w:w="3117" w:type="dxa"/>
            <w:tcBorders>
              <w:top w:val="single" w:sz="4" w:space="0" w:color="auto"/>
            </w:tcBorders>
          </w:tcPr>
          <w:p w14:paraId="67CA8168" w14:textId="60254A74"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RB + CCS BB</w:t>
            </w:r>
          </w:p>
        </w:tc>
      </w:tr>
      <w:tr w:rsidR="00270169" w14:paraId="062DB558" w14:textId="68B48553" w:rsidTr="006E17B7">
        <w:trPr>
          <w:jc w:val="center"/>
        </w:trPr>
        <w:tc>
          <w:tcPr>
            <w:tcW w:w="3116" w:type="dxa"/>
          </w:tcPr>
          <w:p w14:paraId="47243919" w14:textId="60B0FD55" w:rsidR="00270169" w:rsidRPr="00E86D55" w:rsidRDefault="00270169" w:rsidP="0084435B">
            <w:pPr>
              <w:jc w:val="center"/>
              <w:rPr>
                <w:rFonts w:ascii="Times New Roman" w:hAnsi="Times New Roman" w:cs="Times New Roman"/>
                <w:sz w:val="22"/>
                <w:szCs w:val="22"/>
              </w:rPr>
            </w:pPr>
            <w:r w:rsidRPr="00E86D55">
              <w:rPr>
                <w:rFonts w:ascii="Times New Roman" w:hAnsi="Times New Roman" w:cs="Times New Roman"/>
                <w:sz w:val="22"/>
                <w:szCs w:val="22"/>
              </w:rPr>
              <w:t>Biogenic 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w:t>
            </w:r>
            <w:r>
              <w:rPr>
                <w:rFonts w:ascii="Times New Roman" w:hAnsi="Times New Roman" w:cs="Times New Roman"/>
                <w:sz w:val="22"/>
                <w:szCs w:val="22"/>
              </w:rPr>
              <w:t xml:space="preserve">gross </w:t>
            </w:r>
            <w:r w:rsidRPr="00E86D55">
              <w:rPr>
                <w:rFonts w:ascii="Times New Roman" w:hAnsi="Times New Roman" w:cs="Times New Roman"/>
                <w:sz w:val="22"/>
                <w:szCs w:val="22"/>
              </w:rPr>
              <w:t xml:space="preserve">captured </w:t>
            </w:r>
          </w:p>
        </w:tc>
        <w:tc>
          <w:tcPr>
            <w:tcW w:w="3117" w:type="dxa"/>
            <w:vAlign w:val="center"/>
          </w:tcPr>
          <w:p w14:paraId="53AF466D" w14:textId="65067199"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(63</w:t>
            </w:r>
            <w:r w:rsidR="003871AB">
              <w:rPr>
                <w:rFonts w:ascii="Times New Roman" w:hAnsi="Times New Roman" w:cs="Times New Roman"/>
                <w:sz w:val="22"/>
                <w:szCs w:val="22"/>
              </w:rPr>
              <w:t>6.97</w:t>
            </w:r>
            <w:r>
              <w:rPr>
                <w:rFonts w:ascii="Times New Roman" w:hAnsi="Times New Roman" w:cs="Times New Roman"/>
                <w:sz w:val="22"/>
                <w:szCs w:val="22"/>
              </w:rPr>
              <w:t>)</w:t>
            </w:r>
          </w:p>
        </w:tc>
        <w:tc>
          <w:tcPr>
            <w:tcW w:w="3117" w:type="dxa"/>
          </w:tcPr>
          <w:p w14:paraId="706BAC26" w14:textId="4B3067D7" w:rsidR="00270169" w:rsidRDefault="00270169" w:rsidP="00270169">
            <w:pPr>
              <w:jc w:val="center"/>
              <w:rPr>
                <w:rFonts w:ascii="Times New Roman" w:hAnsi="Times New Roman" w:cs="Times New Roman"/>
                <w:sz w:val="22"/>
                <w:szCs w:val="22"/>
              </w:rPr>
            </w:pPr>
            <w:r>
              <w:rPr>
                <w:rFonts w:ascii="Times New Roman" w:hAnsi="Times New Roman" w:cs="Times New Roman"/>
                <w:sz w:val="22"/>
                <w:szCs w:val="22"/>
              </w:rPr>
              <w:t>(868.3)</w:t>
            </w:r>
          </w:p>
        </w:tc>
      </w:tr>
      <w:tr w:rsidR="00270169" w14:paraId="57A1093B" w14:textId="6DB81654" w:rsidTr="006E17B7">
        <w:trPr>
          <w:jc w:val="center"/>
        </w:trPr>
        <w:tc>
          <w:tcPr>
            <w:tcW w:w="3116" w:type="dxa"/>
          </w:tcPr>
          <w:p w14:paraId="17B2AF29" w14:textId="77777777" w:rsidR="00270169" w:rsidRPr="00E86D55" w:rsidRDefault="00270169" w:rsidP="0084435B">
            <w:pPr>
              <w:jc w:val="center"/>
              <w:rPr>
                <w:rFonts w:ascii="Times New Roman" w:hAnsi="Times New Roman" w:cs="Times New Roman"/>
                <w:sz w:val="22"/>
                <w:szCs w:val="22"/>
              </w:rPr>
            </w:pPr>
            <w:r w:rsidRPr="00E86D55">
              <w:rPr>
                <w:rFonts w:ascii="Times New Roman" w:hAnsi="Times New Roman" w:cs="Times New Roman"/>
                <w:sz w:val="22"/>
                <w:szCs w:val="22"/>
              </w:rPr>
              <w:t>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losses</w:t>
            </w:r>
          </w:p>
        </w:tc>
        <w:tc>
          <w:tcPr>
            <w:tcW w:w="3117" w:type="dxa"/>
            <w:vAlign w:val="center"/>
          </w:tcPr>
          <w:p w14:paraId="3CF68033" w14:textId="289359DF"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0.064</w:t>
            </w:r>
          </w:p>
        </w:tc>
        <w:tc>
          <w:tcPr>
            <w:tcW w:w="3117" w:type="dxa"/>
          </w:tcPr>
          <w:p w14:paraId="4A3D7D57" w14:textId="7A5AD30F"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0.087</w:t>
            </w:r>
          </w:p>
        </w:tc>
      </w:tr>
      <w:tr w:rsidR="00270169" w14:paraId="40BF10D6" w14:textId="33FE50F1" w:rsidTr="006E17B7">
        <w:trPr>
          <w:jc w:val="center"/>
        </w:trPr>
        <w:tc>
          <w:tcPr>
            <w:tcW w:w="3116" w:type="dxa"/>
          </w:tcPr>
          <w:p w14:paraId="57EBFB11" w14:textId="0723729D" w:rsidR="00270169" w:rsidRPr="00E86D55" w:rsidRDefault="00270169" w:rsidP="0084435B">
            <w:pPr>
              <w:jc w:val="center"/>
              <w:rPr>
                <w:rFonts w:ascii="Times New Roman" w:hAnsi="Times New Roman" w:cs="Times New Roman"/>
                <w:sz w:val="22"/>
                <w:szCs w:val="22"/>
              </w:rPr>
            </w:pPr>
            <w:r w:rsidRPr="00E86D55">
              <w:rPr>
                <w:rFonts w:ascii="Times New Roman" w:hAnsi="Times New Roman" w:cs="Times New Roman"/>
                <w:sz w:val="22"/>
                <w:szCs w:val="22"/>
              </w:rPr>
              <w:t>Emissions from NG</w:t>
            </w:r>
            <w:r>
              <w:rPr>
                <w:rFonts w:ascii="Times New Roman" w:hAnsi="Times New Roman" w:cs="Times New Roman"/>
                <w:sz w:val="22"/>
                <w:szCs w:val="22"/>
              </w:rPr>
              <w:t xml:space="preserve"> use in </w:t>
            </w:r>
            <w:r w:rsidR="00FE338B">
              <w:rPr>
                <w:rFonts w:ascii="Times New Roman" w:hAnsi="Times New Roman" w:cs="Times New Roman"/>
                <w:sz w:val="22"/>
                <w:szCs w:val="22"/>
              </w:rPr>
              <w:t xml:space="preserve"> CCS </w:t>
            </w:r>
            <w:r>
              <w:rPr>
                <w:rFonts w:ascii="Times New Roman" w:hAnsi="Times New Roman" w:cs="Times New Roman"/>
                <w:sz w:val="22"/>
                <w:szCs w:val="22"/>
              </w:rPr>
              <w:t>BB</w:t>
            </w:r>
          </w:p>
        </w:tc>
        <w:tc>
          <w:tcPr>
            <w:tcW w:w="3117" w:type="dxa"/>
            <w:vAlign w:val="center"/>
          </w:tcPr>
          <w:p w14:paraId="130BA4D4" w14:textId="0657A970"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3.67</w:t>
            </w:r>
          </w:p>
        </w:tc>
        <w:tc>
          <w:tcPr>
            <w:tcW w:w="3117" w:type="dxa"/>
          </w:tcPr>
          <w:p w14:paraId="3E73FB54" w14:textId="60268DB0"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4.995</w:t>
            </w:r>
          </w:p>
        </w:tc>
      </w:tr>
      <w:tr w:rsidR="00270169" w14:paraId="4ECF15E5" w14:textId="027D8DD3" w:rsidTr="006E17B7">
        <w:trPr>
          <w:jc w:val="center"/>
        </w:trPr>
        <w:tc>
          <w:tcPr>
            <w:tcW w:w="3116" w:type="dxa"/>
          </w:tcPr>
          <w:p w14:paraId="7CF5C7F1" w14:textId="6A43C425" w:rsidR="00270169" w:rsidRPr="00E86D55" w:rsidRDefault="00270169" w:rsidP="0084435B">
            <w:pPr>
              <w:jc w:val="center"/>
              <w:rPr>
                <w:rFonts w:ascii="Times New Roman" w:hAnsi="Times New Roman" w:cs="Times New Roman"/>
                <w:sz w:val="22"/>
                <w:szCs w:val="22"/>
              </w:rPr>
            </w:pPr>
            <w:r w:rsidRPr="00E86D55">
              <w:rPr>
                <w:rFonts w:ascii="Times New Roman" w:hAnsi="Times New Roman" w:cs="Times New Roman"/>
                <w:sz w:val="22"/>
                <w:szCs w:val="22"/>
              </w:rPr>
              <w:t xml:space="preserve">Emissions from </w:t>
            </w:r>
            <w:r>
              <w:rPr>
                <w:rFonts w:ascii="Times New Roman" w:hAnsi="Times New Roman" w:cs="Times New Roman"/>
                <w:sz w:val="22"/>
                <w:szCs w:val="22"/>
              </w:rPr>
              <w:t>power usage</w:t>
            </w:r>
          </w:p>
        </w:tc>
        <w:tc>
          <w:tcPr>
            <w:tcW w:w="3117" w:type="dxa"/>
            <w:vAlign w:val="center"/>
          </w:tcPr>
          <w:p w14:paraId="7C045F75" w14:textId="56E187A9"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41.39</w:t>
            </w:r>
          </w:p>
        </w:tc>
        <w:tc>
          <w:tcPr>
            <w:tcW w:w="3117" w:type="dxa"/>
          </w:tcPr>
          <w:p w14:paraId="25B695FF" w14:textId="28C58635"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55.012</w:t>
            </w:r>
          </w:p>
        </w:tc>
      </w:tr>
      <w:tr w:rsidR="00270169" w14:paraId="725DE3C0" w14:textId="68A50FE8" w:rsidTr="006E17B7">
        <w:trPr>
          <w:jc w:val="center"/>
        </w:trPr>
        <w:tc>
          <w:tcPr>
            <w:tcW w:w="3116" w:type="dxa"/>
          </w:tcPr>
          <w:p w14:paraId="7987DEE9" w14:textId="106573A8" w:rsidR="00270169" w:rsidRPr="00E86D55" w:rsidRDefault="00270169" w:rsidP="0084435B">
            <w:pPr>
              <w:jc w:val="center"/>
              <w:rPr>
                <w:rFonts w:ascii="Times New Roman" w:hAnsi="Times New Roman" w:cs="Times New Roman"/>
                <w:sz w:val="22"/>
                <w:szCs w:val="22"/>
              </w:rPr>
            </w:pPr>
            <w:r>
              <w:rPr>
                <w:rFonts w:ascii="Times New Roman" w:hAnsi="Times New Roman" w:cs="Times New Roman"/>
                <w:sz w:val="22"/>
                <w:szCs w:val="22"/>
              </w:rPr>
              <w:t>Make</w:t>
            </w:r>
            <w:r w:rsidR="0005124D">
              <w:rPr>
                <w:rFonts w:ascii="Times New Roman" w:hAnsi="Times New Roman" w:cs="Times New Roman"/>
                <w:sz w:val="22"/>
                <w:szCs w:val="22"/>
              </w:rPr>
              <w:t>-</w:t>
            </w:r>
            <w:r>
              <w:rPr>
                <w:rFonts w:ascii="Times New Roman" w:hAnsi="Times New Roman" w:cs="Times New Roman"/>
                <w:sz w:val="22"/>
                <w:szCs w:val="22"/>
              </w:rPr>
              <w:t>up chemicals</w:t>
            </w:r>
          </w:p>
        </w:tc>
        <w:tc>
          <w:tcPr>
            <w:tcW w:w="3117" w:type="dxa"/>
            <w:vAlign w:val="center"/>
          </w:tcPr>
          <w:p w14:paraId="6C7F7FFC" w14:textId="130ADECB"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0.584</w:t>
            </w:r>
          </w:p>
        </w:tc>
        <w:tc>
          <w:tcPr>
            <w:tcW w:w="3117" w:type="dxa"/>
          </w:tcPr>
          <w:p w14:paraId="1F6037EF" w14:textId="3A5963B7"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0.604</w:t>
            </w:r>
          </w:p>
        </w:tc>
      </w:tr>
      <w:tr w:rsidR="00270169" w14:paraId="08E57F01" w14:textId="494EA0F1" w:rsidTr="006E17B7">
        <w:trPr>
          <w:jc w:val="center"/>
        </w:trPr>
        <w:tc>
          <w:tcPr>
            <w:tcW w:w="3116" w:type="dxa"/>
          </w:tcPr>
          <w:p w14:paraId="16F72AAC" w14:textId="1A8E8440" w:rsidR="00270169" w:rsidRPr="00E86D55" w:rsidRDefault="00270169" w:rsidP="0084435B">
            <w:pPr>
              <w:jc w:val="center"/>
              <w:rPr>
                <w:rFonts w:ascii="Times New Roman" w:hAnsi="Times New Roman" w:cs="Times New Roman"/>
                <w:sz w:val="22"/>
                <w:szCs w:val="22"/>
              </w:rPr>
            </w:pPr>
            <w:r>
              <w:rPr>
                <w:rFonts w:ascii="Times New Roman" w:hAnsi="Times New Roman" w:cs="Times New Roman"/>
                <w:sz w:val="22"/>
                <w:szCs w:val="22"/>
              </w:rPr>
              <w:t>Bark transportation</w:t>
            </w:r>
          </w:p>
        </w:tc>
        <w:tc>
          <w:tcPr>
            <w:tcW w:w="3117" w:type="dxa"/>
            <w:vAlign w:val="center"/>
          </w:tcPr>
          <w:p w14:paraId="232CCDF2" w14:textId="2D6492CC"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4.03</w:t>
            </w:r>
          </w:p>
        </w:tc>
        <w:tc>
          <w:tcPr>
            <w:tcW w:w="3117" w:type="dxa"/>
          </w:tcPr>
          <w:p w14:paraId="68812493" w14:textId="51158CB7"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5.494</w:t>
            </w:r>
          </w:p>
        </w:tc>
      </w:tr>
      <w:tr w:rsidR="00270169" w14:paraId="1803A518" w14:textId="3D65123D" w:rsidTr="006E17B7">
        <w:trPr>
          <w:jc w:val="center"/>
        </w:trPr>
        <w:tc>
          <w:tcPr>
            <w:tcW w:w="3116" w:type="dxa"/>
          </w:tcPr>
          <w:p w14:paraId="674604C8" w14:textId="62DCF92D" w:rsidR="00270169" w:rsidRPr="00E86D55" w:rsidRDefault="00270169" w:rsidP="0084435B">
            <w:pPr>
              <w:jc w:val="center"/>
              <w:rPr>
                <w:rFonts w:ascii="Times New Roman" w:hAnsi="Times New Roman" w:cs="Times New Roman"/>
                <w:sz w:val="22"/>
                <w:szCs w:val="22"/>
              </w:rPr>
            </w:pPr>
            <w:r>
              <w:rPr>
                <w:rFonts w:ascii="Times New Roman" w:hAnsi="Times New Roman" w:cs="Times New Roman"/>
                <w:sz w:val="22"/>
                <w:szCs w:val="22"/>
              </w:rPr>
              <w:t>CCS Embodied emissions</w:t>
            </w:r>
          </w:p>
        </w:tc>
        <w:tc>
          <w:tcPr>
            <w:tcW w:w="3117" w:type="dxa"/>
            <w:vAlign w:val="center"/>
          </w:tcPr>
          <w:p w14:paraId="04324813" w14:textId="2950844F"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1.451</w:t>
            </w:r>
          </w:p>
        </w:tc>
        <w:tc>
          <w:tcPr>
            <w:tcW w:w="3117" w:type="dxa"/>
          </w:tcPr>
          <w:p w14:paraId="69798B25" w14:textId="52BA6A59" w:rsidR="00270169" w:rsidRDefault="00270169" w:rsidP="0084435B">
            <w:pPr>
              <w:jc w:val="center"/>
              <w:rPr>
                <w:rFonts w:ascii="Times New Roman" w:hAnsi="Times New Roman" w:cs="Times New Roman"/>
                <w:sz w:val="22"/>
                <w:szCs w:val="22"/>
              </w:rPr>
            </w:pPr>
            <w:r>
              <w:rPr>
                <w:rFonts w:ascii="Times New Roman" w:hAnsi="Times New Roman" w:cs="Times New Roman"/>
                <w:sz w:val="22"/>
                <w:szCs w:val="22"/>
              </w:rPr>
              <w:t>1.754</w:t>
            </w:r>
          </w:p>
        </w:tc>
      </w:tr>
      <w:tr w:rsidR="00270169" w14:paraId="5B141F8D" w14:textId="76DBF43D" w:rsidTr="006E17B7">
        <w:trPr>
          <w:jc w:val="center"/>
        </w:trPr>
        <w:tc>
          <w:tcPr>
            <w:tcW w:w="3116" w:type="dxa"/>
          </w:tcPr>
          <w:p w14:paraId="6E0D6C5E" w14:textId="7DD46CD4" w:rsidR="00270169" w:rsidRPr="002C5C5D" w:rsidRDefault="00270169" w:rsidP="0084435B">
            <w:pPr>
              <w:jc w:val="center"/>
              <w:rPr>
                <w:rFonts w:ascii="Times New Roman" w:hAnsi="Times New Roman" w:cs="Times New Roman"/>
                <w:i/>
                <w:iCs/>
                <w:sz w:val="22"/>
                <w:szCs w:val="22"/>
              </w:rPr>
            </w:pPr>
            <w:r w:rsidRPr="002C5C5D">
              <w:rPr>
                <w:rFonts w:ascii="Times New Roman" w:hAnsi="Times New Roman" w:cs="Times New Roman"/>
                <w:i/>
                <w:iCs/>
                <w:sz w:val="22"/>
                <w:szCs w:val="22"/>
              </w:rPr>
              <w:t>Net CO</w:t>
            </w:r>
            <w:r w:rsidRPr="002C5C5D">
              <w:rPr>
                <w:rFonts w:ascii="Times New Roman" w:hAnsi="Times New Roman" w:cs="Times New Roman"/>
                <w:i/>
                <w:iCs/>
                <w:sz w:val="22"/>
                <w:szCs w:val="22"/>
                <w:vertAlign w:val="subscript"/>
              </w:rPr>
              <w:t>2</w:t>
            </w:r>
            <w:r w:rsidRPr="002C5C5D">
              <w:rPr>
                <w:rFonts w:ascii="Times New Roman" w:hAnsi="Times New Roman" w:cs="Times New Roman"/>
                <w:i/>
                <w:iCs/>
                <w:sz w:val="22"/>
                <w:szCs w:val="22"/>
              </w:rPr>
              <w:t xml:space="preserve"> </w:t>
            </w:r>
            <w:r>
              <w:rPr>
                <w:rFonts w:ascii="Times New Roman" w:hAnsi="Times New Roman" w:cs="Times New Roman"/>
                <w:i/>
                <w:iCs/>
                <w:sz w:val="22"/>
                <w:szCs w:val="22"/>
              </w:rPr>
              <w:t>removal</w:t>
            </w:r>
          </w:p>
        </w:tc>
        <w:tc>
          <w:tcPr>
            <w:tcW w:w="3117" w:type="dxa"/>
            <w:vAlign w:val="center"/>
          </w:tcPr>
          <w:p w14:paraId="14033BA7" w14:textId="62539A40" w:rsidR="00270169" w:rsidRPr="002C5C5D" w:rsidRDefault="00270169" w:rsidP="0084435B">
            <w:pPr>
              <w:jc w:val="center"/>
              <w:rPr>
                <w:rFonts w:ascii="Times New Roman" w:hAnsi="Times New Roman" w:cs="Times New Roman"/>
                <w:i/>
                <w:iCs/>
                <w:sz w:val="22"/>
                <w:szCs w:val="22"/>
              </w:rPr>
            </w:pPr>
            <w:r>
              <w:rPr>
                <w:rFonts w:ascii="Times New Roman" w:hAnsi="Times New Roman" w:cs="Times New Roman"/>
                <w:i/>
                <w:iCs/>
                <w:sz w:val="22"/>
                <w:szCs w:val="22"/>
              </w:rPr>
              <w:t>(585.79)</w:t>
            </w:r>
          </w:p>
        </w:tc>
        <w:tc>
          <w:tcPr>
            <w:tcW w:w="3117" w:type="dxa"/>
          </w:tcPr>
          <w:p w14:paraId="6F35B447" w14:textId="164C3BAB" w:rsidR="00270169" w:rsidRDefault="00270169" w:rsidP="0084435B">
            <w:pPr>
              <w:jc w:val="center"/>
              <w:rPr>
                <w:rFonts w:ascii="Times New Roman" w:hAnsi="Times New Roman" w:cs="Times New Roman"/>
                <w:i/>
                <w:iCs/>
                <w:sz w:val="22"/>
                <w:szCs w:val="22"/>
              </w:rPr>
            </w:pPr>
            <w:r>
              <w:rPr>
                <w:rFonts w:ascii="Times New Roman" w:hAnsi="Times New Roman" w:cs="Times New Roman"/>
                <w:i/>
                <w:iCs/>
                <w:sz w:val="22"/>
                <w:szCs w:val="22"/>
              </w:rPr>
              <w:t>(799.4)</w:t>
            </w:r>
          </w:p>
        </w:tc>
      </w:tr>
      <w:tr w:rsidR="00D2445B" w14:paraId="6E987E20" w14:textId="77777777" w:rsidTr="006E17B7">
        <w:trPr>
          <w:jc w:val="center"/>
        </w:trPr>
        <w:tc>
          <w:tcPr>
            <w:tcW w:w="3116" w:type="dxa"/>
            <w:tcBorders>
              <w:bottom w:val="single" w:sz="4" w:space="0" w:color="auto"/>
            </w:tcBorders>
          </w:tcPr>
          <w:p w14:paraId="79E42476" w14:textId="0BF6AC2E" w:rsidR="00D2445B" w:rsidRPr="002C5C5D" w:rsidRDefault="00D2445B" w:rsidP="00D2445B">
            <w:pPr>
              <w:jc w:val="center"/>
              <w:rPr>
                <w:rFonts w:ascii="Times New Roman" w:hAnsi="Times New Roman" w:cs="Times New Roman"/>
                <w:i/>
                <w:iCs/>
                <w:sz w:val="22"/>
                <w:szCs w:val="22"/>
              </w:rPr>
            </w:pPr>
            <w:r w:rsidRPr="002C5C5D">
              <w:rPr>
                <w:rFonts w:ascii="Times New Roman" w:hAnsi="Times New Roman" w:cs="Times New Roman"/>
                <w:i/>
                <w:iCs/>
                <w:sz w:val="22"/>
                <w:szCs w:val="22"/>
              </w:rPr>
              <w:t xml:space="preserve">Net </w:t>
            </w:r>
            <w:r>
              <w:rPr>
                <w:rFonts w:ascii="Times New Roman" w:hAnsi="Times New Roman" w:cs="Times New Roman"/>
                <w:i/>
                <w:iCs/>
                <w:sz w:val="22"/>
                <w:szCs w:val="22"/>
              </w:rPr>
              <w:t>carbon</w:t>
            </w:r>
            <w:r w:rsidRPr="002C5C5D">
              <w:rPr>
                <w:rFonts w:ascii="Times New Roman" w:hAnsi="Times New Roman" w:cs="Times New Roman"/>
                <w:i/>
                <w:iCs/>
                <w:sz w:val="22"/>
                <w:szCs w:val="22"/>
              </w:rPr>
              <w:t xml:space="preserve"> </w:t>
            </w:r>
            <w:r>
              <w:rPr>
                <w:rFonts w:ascii="Times New Roman" w:hAnsi="Times New Roman" w:cs="Times New Roman"/>
                <w:i/>
                <w:iCs/>
                <w:sz w:val="22"/>
                <w:szCs w:val="22"/>
              </w:rPr>
              <w:t>removal efficiency</w:t>
            </w:r>
          </w:p>
        </w:tc>
        <w:tc>
          <w:tcPr>
            <w:tcW w:w="3117" w:type="dxa"/>
            <w:tcBorders>
              <w:bottom w:val="single" w:sz="4" w:space="0" w:color="auto"/>
            </w:tcBorders>
            <w:vAlign w:val="center"/>
          </w:tcPr>
          <w:p w14:paraId="4057C445" w14:textId="7A734422" w:rsidR="00D2445B" w:rsidRDefault="00D2445B" w:rsidP="00D2445B">
            <w:pPr>
              <w:jc w:val="center"/>
              <w:rPr>
                <w:rFonts w:ascii="Times New Roman" w:hAnsi="Times New Roman" w:cs="Times New Roman"/>
                <w:i/>
                <w:iCs/>
                <w:sz w:val="22"/>
                <w:szCs w:val="22"/>
              </w:rPr>
            </w:pPr>
            <w:r>
              <w:rPr>
                <w:rFonts w:ascii="Times New Roman" w:hAnsi="Times New Roman" w:cs="Times New Roman"/>
                <w:i/>
                <w:iCs/>
                <w:sz w:val="22"/>
                <w:szCs w:val="22"/>
              </w:rPr>
              <w:t>91.97%</w:t>
            </w:r>
          </w:p>
        </w:tc>
        <w:tc>
          <w:tcPr>
            <w:tcW w:w="3117" w:type="dxa"/>
            <w:tcBorders>
              <w:bottom w:val="single" w:sz="4" w:space="0" w:color="auto"/>
            </w:tcBorders>
            <w:vAlign w:val="center"/>
          </w:tcPr>
          <w:p w14:paraId="02115939" w14:textId="0C88E4F5" w:rsidR="00D2445B" w:rsidRDefault="00D2445B" w:rsidP="00D2445B">
            <w:pPr>
              <w:jc w:val="center"/>
              <w:rPr>
                <w:rFonts w:ascii="Times New Roman" w:hAnsi="Times New Roman" w:cs="Times New Roman"/>
                <w:i/>
                <w:iCs/>
                <w:sz w:val="22"/>
                <w:szCs w:val="22"/>
              </w:rPr>
            </w:pPr>
            <w:r>
              <w:rPr>
                <w:rFonts w:ascii="Times New Roman" w:hAnsi="Times New Roman" w:cs="Times New Roman"/>
                <w:i/>
                <w:iCs/>
                <w:sz w:val="22"/>
                <w:szCs w:val="22"/>
              </w:rPr>
              <w:t>92.06%</w:t>
            </w:r>
          </w:p>
        </w:tc>
      </w:tr>
    </w:tbl>
    <w:p w14:paraId="5353F6AC" w14:textId="77777777" w:rsidR="006E17B7" w:rsidRDefault="006E17B7" w:rsidP="00EA441E">
      <w:pPr>
        <w:rPr>
          <w:rFonts w:ascii="Times New Roman" w:hAnsi="Times New Roman" w:cs="Times New Roman"/>
          <w:sz w:val="22"/>
          <w:szCs w:val="22"/>
        </w:rPr>
      </w:pPr>
    </w:p>
    <w:p w14:paraId="28379EA5" w14:textId="77777777" w:rsidR="006E17B7" w:rsidRDefault="006E17B7" w:rsidP="00EA441E">
      <w:pPr>
        <w:rPr>
          <w:rFonts w:ascii="Times New Roman" w:hAnsi="Times New Roman" w:cs="Times New Roman"/>
          <w:sz w:val="22"/>
          <w:szCs w:val="22"/>
        </w:rPr>
      </w:pPr>
    </w:p>
    <w:p w14:paraId="0D48499F" w14:textId="77777777" w:rsidR="006E17B7" w:rsidRDefault="006E17B7" w:rsidP="00EA441E">
      <w:pPr>
        <w:rPr>
          <w:rFonts w:ascii="Times New Roman" w:hAnsi="Times New Roman" w:cs="Times New Roman"/>
          <w:sz w:val="22"/>
          <w:szCs w:val="22"/>
        </w:rPr>
      </w:pPr>
    </w:p>
    <w:p w14:paraId="26B7CA13" w14:textId="77777777" w:rsidR="006E17B7" w:rsidRDefault="006E17B7" w:rsidP="00EA441E">
      <w:pPr>
        <w:rPr>
          <w:rFonts w:ascii="Times New Roman" w:hAnsi="Times New Roman" w:cs="Times New Roman"/>
          <w:sz w:val="22"/>
          <w:szCs w:val="22"/>
        </w:rPr>
      </w:pPr>
    </w:p>
    <w:p w14:paraId="54815669" w14:textId="72DC6158" w:rsidR="00EA441E" w:rsidRDefault="00EA441E" w:rsidP="00EA441E">
      <w:pPr>
        <w:rPr>
          <w:rFonts w:ascii="Times New Roman" w:hAnsi="Times New Roman" w:cs="Times New Roman"/>
          <w:sz w:val="22"/>
          <w:szCs w:val="22"/>
        </w:rPr>
      </w:pPr>
      <w:r w:rsidRPr="00700676">
        <w:rPr>
          <w:rFonts w:ascii="Times New Roman" w:hAnsi="Times New Roman" w:cs="Times New Roman"/>
          <w:b/>
          <w:bCs/>
          <w:sz w:val="22"/>
          <w:szCs w:val="22"/>
        </w:rPr>
        <w:lastRenderedPageBreak/>
        <w:t>Table S</w:t>
      </w:r>
      <w:r w:rsidR="00606566">
        <w:rPr>
          <w:rFonts w:ascii="Times New Roman" w:hAnsi="Times New Roman" w:cs="Times New Roman"/>
          <w:b/>
          <w:bCs/>
          <w:sz w:val="22"/>
          <w:szCs w:val="22"/>
        </w:rPr>
        <w:t>9</w:t>
      </w:r>
      <w:r>
        <w:rPr>
          <w:rFonts w:ascii="Times New Roman" w:hAnsi="Times New Roman" w:cs="Times New Roman"/>
          <w:sz w:val="22"/>
          <w:szCs w:val="22"/>
        </w:rPr>
        <w:t xml:space="preserve">. Carbon </w:t>
      </w:r>
      <w:r w:rsidR="00233A3A">
        <w:rPr>
          <w:rFonts w:ascii="Times New Roman" w:hAnsi="Times New Roman" w:cs="Times New Roman"/>
          <w:sz w:val="22"/>
          <w:szCs w:val="22"/>
        </w:rPr>
        <w:t>c</w:t>
      </w:r>
      <w:r>
        <w:rPr>
          <w:rFonts w:ascii="Times New Roman" w:hAnsi="Times New Roman" w:cs="Times New Roman"/>
          <w:sz w:val="22"/>
          <w:szCs w:val="22"/>
        </w:rPr>
        <w:t xml:space="preserve">apture and </w:t>
      </w:r>
      <w:r w:rsidR="00233A3A">
        <w:rPr>
          <w:rFonts w:ascii="Times New Roman" w:hAnsi="Times New Roman" w:cs="Times New Roman"/>
          <w:sz w:val="22"/>
          <w:szCs w:val="22"/>
        </w:rPr>
        <w:t>s</w:t>
      </w:r>
      <w:r>
        <w:rPr>
          <w:rFonts w:ascii="Times New Roman" w:hAnsi="Times New Roman" w:cs="Times New Roman"/>
          <w:sz w:val="22"/>
          <w:szCs w:val="22"/>
        </w:rPr>
        <w:t xml:space="preserve">torage Plant </w:t>
      </w:r>
      <w:r w:rsidR="00233A3A">
        <w:rPr>
          <w:rFonts w:ascii="Times New Roman" w:hAnsi="Times New Roman" w:cs="Times New Roman"/>
          <w:sz w:val="22"/>
          <w:szCs w:val="22"/>
        </w:rPr>
        <w:t>i</w:t>
      </w:r>
      <w:r>
        <w:rPr>
          <w:rFonts w:ascii="Times New Roman" w:hAnsi="Times New Roman" w:cs="Times New Roman"/>
          <w:sz w:val="22"/>
          <w:szCs w:val="22"/>
        </w:rPr>
        <w:t xml:space="preserve">nput </w:t>
      </w:r>
      <w:r w:rsidR="00233A3A">
        <w:rPr>
          <w:rFonts w:ascii="Times New Roman" w:hAnsi="Times New Roman" w:cs="Times New Roman"/>
          <w:sz w:val="22"/>
          <w:szCs w:val="22"/>
        </w:rPr>
        <w:t>p</w:t>
      </w:r>
      <w:r>
        <w:rPr>
          <w:rFonts w:ascii="Times New Roman" w:hAnsi="Times New Roman" w:cs="Times New Roman"/>
          <w:sz w:val="22"/>
          <w:szCs w:val="22"/>
        </w:rPr>
        <w:t>arameters when several flue gases are targeted to be captured in the CCS plant.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1451"/>
        <w:gridCol w:w="931"/>
        <w:gridCol w:w="951"/>
        <w:gridCol w:w="1129"/>
        <w:gridCol w:w="1147"/>
        <w:gridCol w:w="1171"/>
      </w:tblGrid>
      <w:tr w:rsidR="00834D5D" w14:paraId="2E8A3C4F" w14:textId="3FCCD3B5" w:rsidTr="008E5A1E">
        <w:tc>
          <w:tcPr>
            <w:tcW w:w="0" w:type="auto"/>
            <w:gridSpan w:val="2"/>
            <w:tcBorders>
              <w:top w:val="single" w:sz="4" w:space="0" w:color="auto"/>
              <w:bottom w:val="single" w:sz="4" w:space="0" w:color="auto"/>
            </w:tcBorders>
            <w:vAlign w:val="center"/>
          </w:tcPr>
          <w:p w14:paraId="584CB423" w14:textId="2E33E5AE" w:rsidR="00834D5D" w:rsidRPr="00834D5D" w:rsidRDefault="00834D5D" w:rsidP="00EE316C">
            <w:pPr>
              <w:jc w:val="center"/>
              <w:rPr>
                <w:rFonts w:ascii="Times New Roman" w:hAnsi="Times New Roman" w:cs="Times New Roman"/>
                <w:b/>
                <w:bCs/>
                <w:sz w:val="22"/>
                <w:szCs w:val="22"/>
              </w:rPr>
            </w:pPr>
            <w:r w:rsidRPr="00834D5D">
              <w:rPr>
                <w:rFonts w:ascii="Times New Roman" w:hAnsi="Times New Roman" w:cs="Times New Roman"/>
                <w:b/>
                <w:bCs/>
                <w:sz w:val="22"/>
                <w:szCs w:val="22"/>
              </w:rPr>
              <w:t>Scenario</w:t>
            </w:r>
          </w:p>
        </w:tc>
        <w:tc>
          <w:tcPr>
            <w:tcW w:w="0" w:type="auto"/>
            <w:tcBorders>
              <w:top w:val="single" w:sz="4" w:space="0" w:color="auto"/>
              <w:bottom w:val="single" w:sz="4" w:space="0" w:color="auto"/>
            </w:tcBorders>
            <w:vAlign w:val="center"/>
          </w:tcPr>
          <w:p w14:paraId="11A78373" w14:textId="2028DE63" w:rsidR="00834D5D" w:rsidRPr="00834D5D" w:rsidRDefault="00834D5D" w:rsidP="00EE316C">
            <w:pPr>
              <w:jc w:val="center"/>
              <w:rPr>
                <w:rFonts w:ascii="Times New Roman" w:hAnsi="Times New Roman" w:cs="Times New Roman"/>
                <w:b/>
                <w:bCs/>
                <w:sz w:val="22"/>
                <w:szCs w:val="22"/>
              </w:rPr>
            </w:pPr>
            <w:r w:rsidRPr="00834D5D">
              <w:rPr>
                <w:rFonts w:ascii="Times New Roman" w:hAnsi="Times New Roman" w:cs="Times New Roman"/>
                <w:b/>
                <w:bCs/>
                <w:sz w:val="22"/>
                <w:szCs w:val="22"/>
              </w:rPr>
              <w:t>1</w:t>
            </w:r>
          </w:p>
        </w:tc>
        <w:tc>
          <w:tcPr>
            <w:tcW w:w="0" w:type="auto"/>
            <w:tcBorders>
              <w:top w:val="single" w:sz="4" w:space="0" w:color="auto"/>
              <w:bottom w:val="single" w:sz="4" w:space="0" w:color="auto"/>
            </w:tcBorders>
            <w:vAlign w:val="center"/>
          </w:tcPr>
          <w:p w14:paraId="626A995C" w14:textId="5AE83EE0" w:rsidR="00834D5D" w:rsidRPr="00834D5D" w:rsidRDefault="00834D5D" w:rsidP="00EE316C">
            <w:pPr>
              <w:jc w:val="center"/>
              <w:rPr>
                <w:rFonts w:ascii="Times New Roman" w:hAnsi="Times New Roman" w:cs="Times New Roman"/>
                <w:b/>
                <w:bCs/>
                <w:sz w:val="22"/>
                <w:szCs w:val="22"/>
              </w:rPr>
            </w:pPr>
            <w:r w:rsidRPr="00834D5D">
              <w:rPr>
                <w:rFonts w:ascii="Times New Roman" w:hAnsi="Times New Roman" w:cs="Times New Roman"/>
                <w:b/>
                <w:bCs/>
                <w:sz w:val="22"/>
                <w:szCs w:val="22"/>
              </w:rPr>
              <w:t>2</w:t>
            </w:r>
          </w:p>
        </w:tc>
        <w:tc>
          <w:tcPr>
            <w:tcW w:w="0" w:type="auto"/>
            <w:tcBorders>
              <w:top w:val="single" w:sz="4" w:space="0" w:color="auto"/>
              <w:bottom w:val="single" w:sz="4" w:space="0" w:color="auto"/>
            </w:tcBorders>
            <w:vAlign w:val="center"/>
          </w:tcPr>
          <w:p w14:paraId="20EEA69A" w14:textId="05DEC00B" w:rsidR="00834D5D" w:rsidRPr="00834D5D" w:rsidRDefault="00834D5D" w:rsidP="00EE316C">
            <w:pPr>
              <w:jc w:val="center"/>
              <w:rPr>
                <w:rFonts w:ascii="Times New Roman" w:hAnsi="Times New Roman" w:cs="Times New Roman"/>
                <w:b/>
                <w:bCs/>
                <w:sz w:val="22"/>
                <w:szCs w:val="22"/>
              </w:rPr>
            </w:pPr>
            <w:r w:rsidRPr="00834D5D">
              <w:rPr>
                <w:rFonts w:ascii="Times New Roman" w:hAnsi="Times New Roman" w:cs="Times New Roman"/>
                <w:b/>
                <w:bCs/>
                <w:sz w:val="22"/>
                <w:szCs w:val="22"/>
              </w:rPr>
              <w:t>3</w:t>
            </w:r>
          </w:p>
        </w:tc>
        <w:tc>
          <w:tcPr>
            <w:tcW w:w="0" w:type="auto"/>
            <w:tcBorders>
              <w:top w:val="single" w:sz="4" w:space="0" w:color="auto"/>
              <w:bottom w:val="single" w:sz="4" w:space="0" w:color="auto"/>
            </w:tcBorders>
            <w:vAlign w:val="center"/>
          </w:tcPr>
          <w:p w14:paraId="2F02BB47" w14:textId="473776A3" w:rsidR="00834D5D" w:rsidRPr="00834D5D" w:rsidRDefault="00834D5D" w:rsidP="00EE316C">
            <w:pPr>
              <w:jc w:val="center"/>
              <w:rPr>
                <w:rFonts w:ascii="Times New Roman" w:hAnsi="Times New Roman" w:cs="Times New Roman"/>
                <w:b/>
                <w:bCs/>
                <w:sz w:val="22"/>
                <w:szCs w:val="22"/>
              </w:rPr>
            </w:pPr>
            <w:r w:rsidRPr="00834D5D">
              <w:rPr>
                <w:rFonts w:ascii="Times New Roman" w:hAnsi="Times New Roman" w:cs="Times New Roman"/>
                <w:b/>
                <w:bCs/>
                <w:sz w:val="22"/>
                <w:szCs w:val="22"/>
              </w:rPr>
              <w:t>4</w:t>
            </w:r>
          </w:p>
        </w:tc>
        <w:tc>
          <w:tcPr>
            <w:tcW w:w="0" w:type="auto"/>
            <w:tcBorders>
              <w:top w:val="single" w:sz="4" w:space="0" w:color="auto"/>
              <w:bottom w:val="single" w:sz="4" w:space="0" w:color="auto"/>
            </w:tcBorders>
            <w:vAlign w:val="center"/>
          </w:tcPr>
          <w:p w14:paraId="2FE2A936" w14:textId="7F144273" w:rsidR="00834D5D" w:rsidRPr="00834D5D" w:rsidRDefault="00834D5D" w:rsidP="00EE316C">
            <w:pPr>
              <w:jc w:val="center"/>
              <w:rPr>
                <w:rFonts w:ascii="Times New Roman" w:hAnsi="Times New Roman" w:cs="Times New Roman"/>
                <w:b/>
                <w:bCs/>
                <w:sz w:val="22"/>
                <w:szCs w:val="22"/>
              </w:rPr>
            </w:pPr>
            <w:r w:rsidRPr="00834D5D">
              <w:rPr>
                <w:rFonts w:ascii="Times New Roman" w:hAnsi="Times New Roman" w:cs="Times New Roman"/>
                <w:b/>
                <w:bCs/>
                <w:sz w:val="22"/>
                <w:szCs w:val="22"/>
              </w:rPr>
              <w:t>5</w:t>
            </w:r>
          </w:p>
        </w:tc>
      </w:tr>
      <w:tr w:rsidR="00EE316C" w14:paraId="0B6BE661" w14:textId="25824A05" w:rsidTr="008E5A1E">
        <w:tc>
          <w:tcPr>
            <w:tcW w:w="0" w:type="auto"/>
            <w:tcBorders>
              <w:top w:val="single" w:sz="4" w:space="0" w:color="auto"/>
            </w:tcBorders>
            <w:vAlign w:val="center"/>
          </w:tcPr>
          <w:p w14:paraId="00DCEEBD"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Parameter</w:t>
            </w:r>
          </w:p>
        </w:tc>
        <w:tc>
          <w:tcPr>
            <w:tcW w:w="0" w:type="auto"/>
            <w:tcBorders>
              <w:top w:val="single" w:sz="4" w:space="0" w:color="auto"/>
            </w:tcBorders>
            <w:vAlign w:val="center"/>
          </w:tcPr>
          <w:p w14:paraId="36BF6E0D" w14:textId="5F18941C"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Units/Sources</w:t>
            </w:r>
          </w:p>
        </w:tc>
        <w:tc>
          <w:tcPr>
            <w:tcW w:w="0" w:type="auto"/>
            <w:tcBorders>
              <w:top w:val="single" w:sz="4" w:space="0" w:color="auto"/>
            </w:tcBorders>
            <w:vAlign w:val="center"/>
          </w:tcPr>
          <w:p w14:paraId="68EDB4B3" w14:textId="562BBA23"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RB</w:t>
            </w:r>
          </w:p>
        </w:tc>
        <w:tc>
          <w:tcPr>
            <w:tcW w:w="0" w:type="auto"/>
            <w:tcBorders>
              <w:top w:val="single" w:sz="4" w:space="0" w:color="auto"/>
            </w:tcBorders>
            <w:vAlign w:val="center"/>
          </w:tcPr>
          <w:p w14:paraId="023A2361" w14:textId="79AB4114"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RB + CCS BB</w:t>
            </w:r>
          </w:p>
        </w:tc>
        <w:tc>
          <w:tcPr>
            <w:tcW w:w="0" w:type="auto"/>
            <w:tcBorders>
              <w:top w:val="single" w:sz="4" w:space="0" w:color="auto"/>
            </w:tcBorders>
            <w:vAlign w:val="center"/>
          </w:tcPr>
          <w:p w14:paraId="2E944AE3" w14:textId="76D7DD4D"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RB + CCS BB + BB</w:t>
            </w:r>
          </w:p>
        </w:tc>
        <w:tc>
          <w:tcPr>
            <w:tcW w:w="0" w:type="auto"/>
            <w:tcBorders>
              <w:top w:val="single" w:sz="4" w:space="0" w:color="auto"/>
            </w:tcBorders>
            <w:vAlign w:val="center"/>
          </w:tcPr>
          <w:p w14:paraId="5FF3E598" w14:textId="3651B363"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RB + CCS BB + BB + LK</w:t>
            </w:r>
          </w:p>
        </w:tc>
        <w:tc>
          <w:tcPr>
            <w:tcW w:w="0" w:type="auto"/>
            <w:tcBorders>
              <w:top w:val="single" w:sz="4" w:space="0" w:color="auto"/>
            </w:tcBorders>
            <w:vAlign w:val="center"/>
          </w:tcPr>
          <w:p w14:paraId="125E6DA6" w14:textId="176EBD06"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RB + CCS BB + BB + LK + NGB</w:t>
            </w:r>
          </w:p>
        </w:tc>
      </w:tr>
      <w:tr w:rsidR="00EE316C" w14:paraId="784EB097" w14:textId="4BA125E3" w:rsidTr="008E5A1E">
        <w:tc>
          <w:tcPr>
            <w:tcW w:w="0" w:type="auto"/>
            <w:vAlign w:val="center"/>
          </w:tcPr>
          <w:p w14:paraId="4571DC2D"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CCS facility design capacity</w:t>
            </w:r>
          </w:p>
        </w:tc>
        <w:tc>
          <w:tcPr>
            <w:tcW w:w="0" w:type="auto"/>
            <w:vAlign w:val="center"/>
          </w:tcPr>
          <w:p w14:paraId="3C187903"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mt CO</w:t>
            </w:r>
            <w:r w:rsidRPr="007D1C67">
              <w:rPr>
                <w:rFonts w:ascii="Times New Roman" w:hAnsi="Times New Roman" w:cs="Times New Roman"/>
                <w:sz w:val="22"/>
                <w:szCs w:val="22"/>
                <w:vertAlign w:val="subscript"/>
              </w:rPr>
              <w:t>2</w:t>
            </w:r>
            <w:r>
              <w:rPr>
                <w:rFonts w:ascii="Times New Roman" w:hAnsi="Times New Roman" w:cs="Times New Roman"/>
                <w:sz w:val="22"/>
                <w:szCs w:val="22"/>
              </w:rPr>
              <w:t>/year</w:t>
            </w:r>
          </w:p>
        </w:tc>
        <w:tc>
          <w:tcPr>
            <w:tcW w:w="0" w:type="auto"/>
            <w:vAlign w:val="center"/>
          </w:tcPr>
          <w:p w14:paraId="11E74E5F"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707,748</w:t>
            </w:r>
          </w:p>
        </w:tc>
        <w:tc>
          <w:tcPr>
            <w:tcW w:w="0" w:type="auto"/>
            <w:vAlign w:val="center"/>
          </w:tcPr>
          <w:p w14:paraId="71B643A9" w14:textId="47554865"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964,784</w:t>
            </w:r>
          </w:p>
        </w:tc>
        <w:tc>
          <w:tcPr>
            <w:tcW w:w="0" w:type="auto"/>
            <w:vAlign w:val="center"/>
          </w:tcPr>
          <w:p w14:paraId="325FCACE" w14:textId="34DD3DDC"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1,274,589</w:t>
            </w:r>
          </w:p>
        </w:tc>
        <w:tc>
          <w:tcPr>
            <w:tcW w:w="0" w:type="auto"/>
            <w:vAlign w:val="center"/>
          </w:tcPr>
          <w:p w14:paraId="036D9001" w14:textId="3B9B47A5"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1,402,856</w:t>
            </w:r>
          </w:p>
        </w:tc>
        <w:tc>
          <w:tcPr>
            <w:tcW w:w="0" w:type="auto"/>
            <w:vAlign w:val="center"/>
          </w:tcPr>
          <w:p w14:paraId="0037523B" w14:textId="4B6B674A"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1,577,220</w:t>
            </w:r>
          </w:p>
        </w:tc>
      </w:tr>
      <w:tr w:rsidR="00EE316C" w14:paraId="116AFC25" w14:textId="655A4FF6" w:rsidTr="008E5A1E">
        <w:tc>
          <w:tcPr>
            <w:tcW w:w="0" w:type="auto"/>
            <w:vAlign w:val="center"/>
          </w:tcPr>
          <w:p w14:paraId="2FDD23F0"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CC Plant cost</w:t>
            </w:r>
          </w:p>
        </w:tc>
        <w:tc>
          <w:tcPr>
            <w:tcW w:w="0" w:type="auto"/>
            <w:vAlign w:val="center"/>
          </w:tcPr>
          <w:p w14:paraId="51B8882D"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$MM</w:t>
            </w:r>
          </w:p>
        </w:tc>
        <w:tc>
          <w:tcPr>
            <w:tcW w:w="0" w:type="auto"/>
            <w:vAlign w:val="center"/>
          </w:tcPr>
          <w:p w14:paraId="2F4D05F5"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152</w:t>
            </w:r>
          </w:p>
        </w:tc>
        <w:tc>
          <w:tcPr>
            <w:tcW w:w="0" w:type="auto"/>
            <w:vAlign w:val="center"/>
          </w:tcPr>
          <w:p w14:paraId="38EA5927" w14:textId="12B10303"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184</w:t>
            </w:r>
          </w:p>
        </w:tc>
        <w:tc>
          <w:tcPr>
            <w:tcW w:w="0" w:type="auto"/>
            <w:vAlign w:val="center"/>
          </w:tcPr>
          <w:p w14:paraId="79999283" w14:textId="6030991B"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218</w:t>
            </w:r>
          </w:p>
        </w:tc>
        <w:tc>
          <w:tcPr>
            <w:tcW w:w="0" w:type="auto"/>
            <w:vAlign w:val="center"/>
          </w:tcPr>
          <w:p w14:paraId="6DA0B930" w14:textId="15026A61"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231</w:t>
            </w:r>
          </w:p>
        </w:tc>
        <w:tc>
          <w:tcPr>
            <w:tcW w:w="0" w:type="auto"/>
            <w:vAlign w:val="center"/>
          </w:tcPr>
          <w:p w14:paraId="54BA88DA" w14:textId="45B2EBEA"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248</w:t>
            </w:r>
          </w:p>
        </w:tc>
      </w:tr>
      <w:tr w:rsidR="00EE316C" w14:paraId="5A07046C" w14:textId="1320FE6C" w:rsidTr="008E5A1E">
        <w:tc>
          <w:tcPr>
            <w:tcW w:w="0" w:type="auto"/>
            <w:vAlign w:val="center"/>
          </w:tcPr>
          <w:p w14:paraId="5057DC26"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CC Supporting System &amp; Infrastructure Cost</w:t>
            </w:r>
          </w:p>
        </w:tc>
        <w:tc>
          <w:tcPr>
            <w:tcW w:w="0" w:type="auto"/>
            <w:vAlign w:val="center"/>
          </w:tcPr>
          <w:p w14:paraId="55A58D4C"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$MM</w:t>
            </w:r>
          </w:p>
        </w:tc>
        <w:tc>
          <w:tcPr>
            <w:tcW w:w="0" w:type="auto"/>
            <w:vAlign w:val="center"/>
          </w:tcPr>
          <w:p w14:paraId="4B2A813D"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76</w:t>
            </w:r>
          </w:p>
        </w:tc>
        <w:tc>
          <w:tcPr>
            <w:tcW w:w="0" w:type="auto"/>
            <w:vAlign w:val="center"/>
          </w:tcPr>
          <w:p w14:paraId="38ACD8D4" w14:textId="7D38446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92</w:t>
            </w:r>
          </w:p>
        </w:tc>
        <w:tc>
          <w:tcPr>
            <w:tcW w:w="0" w:type="auto"/>
            <w:vAlign w:val="center"/>
          </w:tcPr>
          <w:p w14:paraId="1746511D" w14:textId="13ED64DF"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109</w:t>
            </w:r>
          </w:p>
        </w:tc>
        <w:tc>
          <w:tcPr>
            <w:tcW w:w="0" w:type="auto"/>
            <w:vAlign w:val="center"/>
          </w:tcPr>
          <w:p w14:paraId="334B161E" w14:textId="1454A6BF"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116</w:t>
            </w:r>
          </w:p>
        </w:tc>
        <w:tc>
          <w:tcPr>
            <w:tcW w:w="0" w:type="auto"/>
            <w:vAlign w:val="center"/>
          </w:tcPr>
          <w:p w14:paraId="73CD25EF" w14:textId="0626B531"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124</w:t>
            </w:r>
          </w:p>
        </w:tc>
      </w:tr>
      <w:tr w:rsidR="00EE316C" w14:paraId="7C4AA6C3" w14:textId="20354494" w:rsidTr="008E5A1E">
        <w:tc>
          <w:tcPr>
            <w:tcW w:w="0" w:type="auto"/>
            <w:vAlign w:val="center"/>
          </w:tcPr>
          <w:p w14:paraId="5A41810B"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Byproducts disposal</w:t>
            </w:r>
          </w:p>
        </w:tc>
        <w:tc>
          <w:tcPr>
            <w:tcW w:w="0" w:type="auto"/>
            <w:vAlign w:val="center"/>
          </w:tcPr>
          <w:p w14:paraId="1E006CB9"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mt/year</w:t>
            </w:r>
          </w:p>
        </w:tc>
        <w:tc>
          <w:tcPr>
            <w:tcW w:w="0" w:type="auto"/>
            <w:vAlign w:val="center"/>
          </w:tcPr>
          <w:p w14:paraId="1157B400" w14:textId="76243B1B"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134</w:t>
            </w:r>
          </w:p>
        </w:tc>
        <w:tc>
          <w:tcPr>
            <w:tcW w:w="0" w:type="auto"/>
            <w:vAlign w:val="center"/>
          </w:tcPr>
          <w:p w14:paraId="6CA11FB7" w14:textId="45126F96"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149</w:t>
            </w:r>
          </w:p>
        </w:tc>
        <w:tc>
          <w:tcPr>
            <w:tcW w:w="0" w:type="auto"/>
            <w:vAlign w:val="center"/>
          </w:tcPr>
          <w:p w14:paraId="1B282A4D" w14:textId="7C7F0673"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171</w:t>
            </w:r>
          </w:p>
        </w:tc>
        <w:tc>
          <w:tcPr>
            <w:tcW w:w="0" w:type="auto"/>
            <w:vAlign w:val="center"/>
          </w:tcPr>
          <w:p w14:paraId="20769C54" w14:textId="4DE90E4C"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181</w:t>
            </w:r>
          </w:p>
        </w:tc>
        <w:tc>
          <w:tcPr>
            <w:tcW w:w="0" w:type="auto"/>
            <w:vAlign w:val="center"/>
          </w:tcPr>
          <w:p w14:paraId="369493E5" w14:textId="0872E390"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194</w:t>
            </w:r>
          </w:p>
        </w:tc>
      </w:tr>
      <w:tr w:rsidR="00EE316C" w14:paraId="07BB4CE3" w14:textId="7CFA7F85" w:rsidTr="008E5A1E">
        <w:tc>
          <w:tcPr>
            <w:tcW w:w="0" w:type="auto"/>
            <w:vAlign w:val="center"/>
          </w:tcPr>
          <w:p w14:paraId="07C2E554"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NaOH for water treatment</w:t>
            </w:r>
          </w:p>
        </w:tc>
        <w:tc>
          <w:tcPr>
            <w:tcW w:w="0" w:type="auto"/>
            <w:vAlign w:val="center"/>
          </w:tcPr>
          <w:p w14:paraId="5AE478E4"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mt/year</w:t>
            </w:r>
          </w:p>
        </w:tc>
        <w:tc>
          <w:tcPr>
            <w:tcW w:w="0" w:type="auto"/>
            <w:vAlign w:val="center"/>
          </w:tcPr>
          <w:p w14:paraId="09FEB792"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37</w:t>
            </w:r>
          </w:p>
        </w:tc>
        <w:tc>
          <w:tcPr>
            <w:tcW w:w="0" w:type="auto"/>
            <w:vAlign w:val="center"/>
          </w:tcPr>
          <w:p w14:paraId="0BD50F5E" w14:textId="43D8C1FF"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51</w:t>
            </w:r>
          </w:p>
        </w:tc>
        <w:tc>
          <w:tcPr>
            <w:tcW w:w="0" w:type="auto"/>
            <w:vAlign w:val="center"/>
          </w:tcPr>
          <w:p w14:paraId="28946BA6" w14:textId="59101120"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67</w:t>
            </w:r>
          </w:p>
        </w:tc>
        <w:tc>
          <w:tcPr>
            <w:tcW w:w="0" w:type="auto"/>
            <w:vAlign w:val="center"/>
          </w:tcPr>
          <w:p w14:paraId="10F6914A" w14:textId="69ABF81A"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74</w:t>
            </w:r>
          </w:p>
        </w:tc>
        <w:tc>
          <w:tcPr>
            <w:tcW w:w="0" w:type="auto"/>
            <w:vAlign w:val="center"/>
          </w:tcPr>
          <w:p w14:paraId="30FB0E86" w14:textId="5C600479"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83</w:t>
            </w:r>
          </w:p>
        </w:tc>
      </w:tr>
      <w:tr w:rsidR="00EE316C" w14:paraId="279CA83A" w14:textId="2A68F23D" w:rsidTr="008E5A1E">
        <w:tc>
          <w:tcPr>
            <w:tcW w:w="0" w:type="auto"/>
            <w:vAlign w:val="center"/>
          </w:tcPr>
          <w:p w14:paraId="459F8CAD"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Steam required</w:t>
            </w:r>
          </w:p>
        </w:tc>
        <w:tc>
          <w:tcPr>
            <w:tcW w:w="0" w:type="auto"/>
            <w:vAlign w:val="center"/>
          </w:tcPr>
          <w:p w14:paraId="14E4A264"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lb/hr</w:t>
            </w:r>
          </w:p>
        </w:tc>
        <w:tc>
          <w:tcPr>
            <w:tcW w:w="0" w:type="auto"/>
            <w:vAlign w:val="center"/>
          </w:tcPr>
          <w:p w14:paraId="22368C21"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223,000</w:t>
            </w:r>
          </w:p>
        </w:tc>
        <w:tc>
          <w:tcPr>
            <w:tcW w:w="0" w:type="auto"/>
            <w:vAlign w:val="center"/>
          </w:tcPr>
          <w:p w14:paraId="21AA9180" w14:textId="6B7D470B"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303,854</w:t>
            </w:r>
          </w:p>
        </w:tc>
        <w:tc>
          <w:tcPr>
            <w:tcW w:w="0" w:type="auto"/>
            <w:vAlign w:val="center"/>
          </w:tcPr>
          <w:p w14:paraId="5597B259" w14:textId="77091B72"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401,426</w:t>
            </w:r>
          </w:p>
        </w:tc>
        <w:tc>
          <w:tcPr>
            <w:tcW w:w="0" w:type="auto"/>
            <w:vAlign w:val="center"/>
          </w:tcPr>
          <w:p w14:paraId="18018710" w14:textId="45D599E4"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441,824</w:t>
            </w:r>
          </w:p>
        </w:tc>
        <w:tc>
          <w:tcPr>
            <w:tcW w:w="0" w:type="auto"/>
            <w:vAlign w:val="center"/>
          </w:tcPr>
          <w:p w14:paraId="1721D38C" w14:textId="554057CD"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496,739</w:t>
            </w:r>
          </w:p>
        </w:tc>
      </w:tr>
      <w:tr w:rsidR="00EE316C" w14:paraId="3E86C651" w14:textId="07BD5CFB" w:rsidTr="008E5A1E">
        <w:tc>
          <w:tcPr>
            <w:tcW w:w="0" w:type="auto"/>
            <w:gridSpan w:val="4"/>
            <w:vAlign w:val="center"/>
          </w:tcPr>
          <w:p w14:paraId="3FEE92E9" w14:textId="77777777" w:rsidR="00EE316C" w:rsidRPr="00834D5D" w:rsidRDefault="00EE316C" w:rsidP="00834D5D">
            <w:pPr>
              <w:rPr>
                <w:rFonts w:ascii="Times New Roman" w:hAnsi="Times New Roman" w:cs="Times New Roman"/>
                <w:b/>
                <w:bCs/>
                <w:sz w:val="22"/>
                <w:szCs w:val="22"/>
              </w:rPr>
            </w:pPr>
            <w:r w:rsidRPr="00834D5D">
              <w:rPr>
                <w:rFonts w:ascii="Times New Roman" w:hAnsi="Times New Roman" w:cs="Times New Roman"/>
                <w:b/>
                <w:bCs/>
                <w:sz w:val="22"/>
                <w:szCs w:val="22"/>
              </w:rPr>
              <w:t>CO</w:t>
            </w:r>
            <w:r w:rsidRPr="00834D5D">
              <w:rPr>
                <w:rFonts w:ascii="Times New Roman" w:hAnsi="Times New Roman" w:cs="Times New Roman"/>
                <w:b/>
                <w:bCs/>
                <w:sz w:val="22"/>
                <w:szCs w:val="22"/>
                <w:vertAlign w:val="subscript"/>
              </w:rPr>
              <w:t>2</w:t>
            </w:r>
            <w:r w:rsidRPr="00834D5D">
              <w:rPr>
                <w:rFonts w:ascii="Times New Roman" w:hAnsi="Times New Roman" w:cs="Times New Roman"/>
                <w:b/>
                <w:bCs/>
                <w:sz w:val="22"/>
                <w:szCs w:val="22"/>
              </w:rPr>
              <w:t xml:space="preserve"> Compression, Transport &amp; Storage</w:t>
            </w:r>
          </w:p>
        </w:tc>
        <w:tc>
          <w:tcPr>
            <w:tcW w:w="0" w:type="auto"/>
            <w:vAlign w:val="center"/>
          </w:tcPr>
          <w:p w14:paraId="5633278E" w14:textId="77777777" w:rsidR="00EE316C" w:rsidRDefault="00EE316C" w:rsidP="00EE316C">
            <w:pPr>
              <w:jc w:val="center"/>
              <w:rPr>
                <w:rFonts w:ascii="Times New Roman" w:hAnsi="Times New Roman" w:cs="Times New Roman"/>
                <w:sz w:val="22"/>
                <w:szCs w:val="22"/>
              </w:rPr>
            </w:pPr>
          </w:p>
        </w:tc>
        <w:tc>
          <w:tcPr>
            <w:tcW w:w="0" w:type="auto"/>
            <w:vAlign w:val="center"/>
          </w:tcPr>
          <w:p w14:paraId="5F8CC389" w14:textId="77777777" w:rsidR="00EE316C" w:rsidRDefault="00EE316C" w:rsidP="00EE316C">
            <w:pPr>
              <w:jc w:val="center"/>
              <w:rPr>
                <w:rFonts w:ascii="Times New Roman" w:hAnsi="Times New Roman" w:cs="Times New Roman"/>
                <w:sz w:val="22"/>
                <w:szCs w:val="22"/>
              </w:rPr>
            </w:pPr>
          </w:p>
        </w:tc>
        <w:tc>
          <w:tcPr>
            <w:tcW w:w="0" w:type="auto"/>
            <w:vAlign w:val="center"/>
          </w:tcPr>
          <w:p w14:paraId="06A4C8BA" w14:textId="77777777" w:rsidR="00EE316C" w:rsidRDefault="00EE316C" w:rsidP="00EE316C">
            <w:pPr>
              <w:jc w:val="center"/>
              <w:rPr>
                <w:rFonts w:ascii="Times New Roman" w:hAnsi="Times New Roman" w:cs="Times New Roman"/>
                <w:sz w:val="22"/>
                <w:szCs w:val="22"/>
              </w:rPr>
            </w:pPr>
          </w:p>
        </w:tc>
      </w:tr>
      <w:tr w:rsidR="00EE316C" w14:paraId="408C90F2" w14:textId="7AB53C3E" w:rsidTr="008E5A1E">
        <w:tc>
          <w:tcPr>
            <w:tcW w:w="0" w:type="auto"/>
            <w:vAlign w:val="center"/>
          </w:tcPr>
          <w:p w14:paraId="5372EAD0"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Capture System power consumption</w:t>
            </w:r>
          </w:p>
        </w:tc>
        <w:tc>
          <w:tcPr>
            <w:tcW w:w="0" w:type="auto"/>
            <w:vAlign w:val="center"/>
          </w:tcPr>
          <w:p w14:paraId="7AA72226"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MWe</w:t>
            </w:r>
          </w:p>
        </w:tc>
        <w:tc>
          <w:tcPr>
            <w:tcW w:w="0" w:type="auto"/>
            <w:vAlign w:val="center"/>
          </w:tcPr>
          <w:p w14:paraId="78D5FDEB"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5.39</w:t>
            </w:r>
          </w:p>
        </w:tc>
        <w:tc>
          <w:tcPr>
            <w:tcW w:w="0" w:type="auto"/>
            <w:vAlign w:val="center"/>
          </w:tcPr>
          <w:p w14:paraId="447B12C9" w14:textId="2EDA169D"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7.35</w:t>
            </w:r>
          </w:p>
        </w:tc>
        <w:tc>
          <w:tcPr>
            <w:tcW w:w="0" w:type="auto"/>
            <w:vAlign w:val="center"/>
          </w:tcPr>
          <w:p w14:paraId="11A00BCF" w14:textId="4CAA6921"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9.71</w:t>
            </w:r>
          </w:p>
        </w:tc>
        <w:tc>
          <w:tcPr>
            <w:tcW w:w="0" w:type="auto"/>
            <w:vAlign w:val="center"/>
          </w:tcPr>
          <w:p w14:paraId="5DAFD618" w14:textId="72DAF9FE"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10.69</w:t>
            </w:r>
          </w:p>
        </w:tc>
        <w:tc>
          <w:tcPr>
            <w:tcW w:w="0" w:type="auto"/>
            <w:vAlign w:val="center"/>
          </w:tcPr>
          <w:p w14:paraId="15D50AF7" w14:textId="33A9068A"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12.02</w:t>
            </w:r>
          </w:p>
        </w:tc>
      </w:tr>
      <w:tr w:rsidR="00EE316C" w14:paraId="367236FB" w14:textId="291263B3" w:rsidTr="008E5A1E">
        <w:tc>
          <w:tcPr>
            <w:tcW w:w="0" w:type="auto"/>
            <w:vAlign w:val="center"/>
          </w:tcPr>
          <w:p w14:paraId="6BA16B47"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CO</w:t>
            </w:r>
            <w:r w:rsidRPr="006E2295">
              <w:rPr>
                <w:rFonts w:ascii="Times New Roman" w:hAnsi="Times New Roman" w:cs="Times New Roman"/>
                <w:sz w:val="22"/>
                <w:szCs w:val="22"/>
                <w:vertAlign w:val="subscript"/>
              </w:rPr>
              <w:t>2</w:t>
            </w:r>
            <w:r>
              <w:rPr>
                <w:rFonts w:ascii="Times New Roman" w:hAnsi="Times New Roman" w:cs="Times New Roman"/>
                <w:sz w:val="22"/>
                <w:szCs w:val="22"/>
              </w:rPr>
              <w:t xml:space="preserve"> compression/conditioning power consumption</w:t>
            </w:r>
          </w:p>
        </w:tc>
        <w:tc>
          <w:tcPr>
            <w:tcW w:w="0" w:type="auto"/>
            <w:vAlign w:val="center"/>
          </w:tcPr>
          <w:p w14:paraId="2A9D7B0E"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MWe</w:t>
            </w:r>
          </w:p>
        </w:tc>
        <w:tc>
          <w:tcPr>
            <w:tcW w:w="0" w:type="auto"/>
            <w:vAlign w:val="center"/>
          </w:tcPr>
          <w:p w14:paraId="76869017"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6.15</w:t>
            </w:r>
          </w:p>
        </w:tc>
        <w:tc>
          <w:tcPr>
            <w:tcW w:w="0" w:type="auto"/>
            <w:vAlign w:val="center"/>
          </w:tcPr>
          <w:p w14:paraId="2352B18D" w14:textId="0C3830A6"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8.38</w:t>
            </w:r>
          </w:p>
        </w:tc>
        <w:tc>
          <w:tcPr>
            <w:tcW w:w="0" w:type="auto"/>
            <w:vAlign w:val="center"/>
          </w:tcPr>
          <w:p w14:paraId="2B933459" w14:textId="37D5C75F"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11.08</w:t>
            </w:r>
          </w:p>
        </w:tc>
        <w:tc>
          <w:tcPr>
            <w:tcW w:w="0" w:type="auto"/>
            <w:vAlign w:val="center"/>
          </w:tcPr>
          <w:p w14:paraId="6E78C890" w14:textId="4BFCB73D"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12.19</w:t>
            </w:r>
          </w:p>
        </w:tc>
        <w:tc>
          <w:tcPr>
            <w:tcW w:w="0" w:type="auto"/>
            <w:vAlign w:val="center"/>
          </w:tcPr>
          <w:p w14:paraId="418785D2" w14:textId="60AE2B18"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13.71</w:t>
            </w:r>
          </w:p>
        </w:tc>
      </w:tr>
      <w:tr w:rsidR="00EE316C" w14:paraId="7BAEC3FF" w14:textId="0725A12F" w:rsidTr="008E5A1E">
        <w:tc>
          <w:tcPr>
            <w:tcW w:w="0" w:type="auto"/>
            <w:tcBorders>
              <w:bottom w:val="single" w:sz="4" w:space="0" w:color="auto"/>
            </w:tcBorders>
            <w:vAlign w:val="center"/>
          </w:tcPr>
          <w:p w14:paraId="695DEE97"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Equipment costs</w:t>
            </w:r>
          </w:p>
        </w:tc>
        <w:tc>
          <w:tcPr>
            <w:tcW w:w="0" w:type="auto"/>
            <w:tcBorders>
              <w:bottom w:val="single" w:sz="4" w:space="0" w:color="auto"/>
            </w:tcBorders>
            <w:vAlign w:val="center"/>
          </w:tcPr>
          <w:p w14:paraId="53970440"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$MM</w:t>
            </w:r>
          </w:p>
        </w:tc>
        <w:tc>
          <w:tcPr>
            <w:tcW w:w="0" w:type="auto"/>
            <w:tcBorders>
              <w:bottom w:val="single" w:sz="4" w:space="0" w:color="auto"/>
            </w:tcBorders>
            <w:vAlign w:val="center"/>
          </w:tcPr>
          <w:p w14:paraId="638AEC94" w14:textId="77777777"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76.1</w:t>
            </w:r>
          </w:p>
        </w:tc>
        <w:tc>
          <w:tcPr>
            <w:tcW w:w="0" w:type="auto"/>
            <w:tcBorders>
              <w:bottom w:val="single" w:sz="4" w:space="0" w:color="auto"/>
            </w:tcBorders>
            <w:vAlign w:val="center"/>
          </w:tcPr>
          <w:p w14:paraId="63A2E818" w14:textId="588DAFB1"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80.32</w:t>
            </w:r>
          </w:p>
        </w:tc>
        <w:tc>
          <w:tcPr>
            <w:tcW w:w="0" w:type="auto"/>
            <w:tcBorders>
              <w:bottom w:val="single" w:sz="4" w:space="0" w:color="auto"/>
            </w:tcBorders>
            <w:vAlign w:val="center"/>
          </w:tcPr>
          <w:p w14:paraId="5B96806C" w14:textId="66AA6D3F"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85.02</w:t>
            </w:r>
          </w:p>
        </w:tc>
        <w:tc>
          <w:tcPr>
            <w:tcW w:w="0" w:type="auto"/>
            <w:tcBorders>
              <w:bottom w:val="single" w:sz="4" w:space="0" w:color="auto"/>
            </w:tcBorders>
            <w:vAlign w:val="center"/>
          </w:tcPr>
          <w:p w14:paraId="34DE4507" w14:textId="658E8DE0"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86.89</w:t>
            </w:r>
          </w:p>
        </w:tc>
        <w:tc>
          <w:tcPr>
            <w:tcW w:w="0" w:type="auto"/>
            <w:tcBorders>
              <w:bottom w:val="single" w:sz="4" w:space="0" w:color="auto"/>
            </w:tcBorders>
            <w:vAlign w:val="center"/>
          </w:tcPr>
          <w:p w14:paraId="49A53E06" w14:textId="29862D14" w:rsidR="00EE316C" w:rsidRDefault="00EE316C" w:rsidP="00EE316C">
            <w:pPr>
              <w:jc w:val="center"/>
              <w:rPr>
                <w:rFonts w:ascii="Times New Roman" w:hAnsi="Times New Roman" w:cs="Times New Roman"/>
                <w:sz w:val="22"/>
                <w:szCs w:val="22"/>
              </w:rPr>
            </w:pPr>
            <w:r>
              <w:rPr>
                <w:rFonts w:ascii="Times New Roman" w:hAnsi="Times New Roman" w:cs="Times New Roman"/>
                <w:sz w:val="22"/>
                <w:szCs w:val="22"/>
              </w:rPr>
              <w:t>89.36</w:t>
            </w:r>
          </w:p>
        </w:tc>
      </w:tr>
    </w:tbl>
    <w:p w14:paraId="3D585C7D" w14:textId="77777777" w:rsidR="00EA441E" w:rsidRDefault="00EA441E">
      <w:pPr>
        <w:rPr>
          <w:rFonts w:ascii="Times New Roman" w:hAnsi="Times New Roman" w:cs="Times New Roman"/>
          <w:sz w:val="22"/>
          <w:szCs w:val="22"/>
        </w:rPr>
      </w:pPr>
    </w:p>
    <w:p w14:paraId="2D170729" w14:textId="77777777" w:rsidR="00EA441E" w:rsidRDefault="00EA441E">
      <w:pPr>
        <w:rPr>
          <w:rFonts w:ascii="Times New Roman" w:hAnsi="Times New Roman" w:cs="Times New Roman"/>
          <w:sz w:val="22"/>
          <w:szCs w:val="22"/>
        </w:rPr>
      </w:pPr>
    </w:p>
    <w:p w14:paraId="0E2E7E75" w14:textId="00D5792F" w:rsidR="00F05A3A" w:rsidRDefault="00F05A3A" w:rsidP="00F05A3A">
      <w:pPr>
        <w:rPr>
          <w:rFonts w:ascii="Times New Roman" w:hAnsi="Times New Roman" w:cs="Times New Roman"/>
          <w:sz w:val="22"/>
          <w:szCs w:val="22"/>
        </w:rPr>
      </w:pPr>
      <w:r w:rsidRPr="00DA460B">
        <w:rPr>
          <w:rFonts w:ascii="Times New Roman" w:hAnsi="Times New Roman" w:cs="Times New Roman"/>
          <w:b/>
          <w:bCs/>
          <w:sz w:val="22"/>
          <w:szCs w:val="22"/>
        </w:rPr>
        <w:t>Table S</w:t>
      </w:r>
      <w:r w:rsidR="00606566">
        <w:rPr>
          <w:rFonts w:ascii="Times New Roman" w:hAnsi="Times New Roman" w:cs="Times New Roman"/>
          <w:b/>
          <w:bCs/>
          <w:sz w:val="22"/>
          <w:szCs w:val="22"/>
        </w:rPr>
        <w:t>10</w:t>
      </w:r>
      <w:r>
        <w:rPr>
          <w:rFonts w:ascii="Times New Roman" w:hAnsi="Times New Roman" w:cs="Times New Roman"/>
          <w:sz w:val="22"/>
          <w:szCs w:val="22"/>
        </w:rPr>
        <w:t>. Annual CO</w:t>
      </w:r>
      <w:r w:rsidRPr="00140F16">
        <w:rPr>
          <w:rFonts w:ascii="Times New Roman" w:hAnsi="Times New Roman" w:cs="Times New Roman"/>
          <w:sz w:val="22"/>
          <w:szCs w:val="22"/>
          <w:vertAlign w:val="subscript"/>
        </w:rPr>
        <w:t>2e</w:t>
      </w:r>
      <w:r>
        <w:rPr>
          <w:rFonts w:ascii="Times New Roman" w:hAnsi="Times New Roman" w:cs="Times New Roman"/>
          <w:sz w:val="22"/>
          <w:szCs w:val="22"/>
        </w:rPr>
        <w:t xml:space="preserve"> emissions and net carbon removal under a CDR perspective of a CCS integrated into the UBSK mill</w:t>
      </w:r>
      <w:r w:rsidR="00DF67A4">
        <w:rPr>
          <w:rFonts w:ascii="Times New Roman" w:hAnsi="Times New Roman" w:cs="Times New Roman"/>
          <w:sz w:val="22"/>
          <w:szCs w:val="22"/>
        </w:rPr>
        <w:t xml:space="preserve"> (System 3)</w:t>
      </w:r>
      <w:r>
        <w:rPr>
          <w:rFonts w:ascii="Times New Roman" w:hAnsi="Times New Roman" w:cs="Times New Roman"/>
          <w:sz w:val="22"/>
          <w:szCs w:val="2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2210"/>
        <w:gridCol w:w="2333"/>
        <w:gridCol w:w="2112"/>
      </w:tblGrid>
      <w:tr w:rsidR="00FE338B" w14:paraId="541F882C" w14:textId="5067A194" w:rsidTr="008E5A1E">
        <w:trPr>
          <w:trHeight w:val="350"/>
          <w:jc w:val="center"/>
        </w:trPr>
        <w:tc>
          <w:tcPr>
            <w:tcW w:w="2695" w:type="dxa"/>
            <w:tcBorders>
              <w:top w:val="single" w:sz="4" w:space="0" w:color="auto"/>
              <w:bottom w:val="single" w:sz="4" w:space="0" w:color="auto"/>
            </w:tcBorders>
            <w:vAlign w:val="center"/>
          </w:tcPr>
          <w:p w14:paraId="28B60B6C" w14:textId="3BED3BE3" w:rsidR="00FE338B" w:rsidRPr="00E86D55" w:rsidRDefault="00354935" w:rsidP="008E5A1E">
            <w:pPr>
              <w:jc w:val="center"/>
              <w:rPr>
                <w:rFonts w:ascii="Times New Roman" w:hAnsi="Times New Roman" w:cs="Times New Roman"/>
                <w:b/>
                <w:bCs/>
                <w:sz w:val="22"/>
                <w:szCs w:val="22"/>
              </w:rPr>
            </w:pPr>
            <w:r>
              <w:rPr>
                <w:rFonts w:ascii="Times New Roman" w:hAnsi="Times New Roman" w:cs="Times New Roman"/>
                <w:b/>
                <w:bCs/>
                <w:sz w:val="22"/>
                <w:szCs w:val="22"/>
              </w:rPr>
              <w:t>P&amp;P Mill + CCS Facility</w:t>
            </w:r>
          </w:p>
        </w:tc>
        <w:tc>
          <w:tcPr>
            <w:tcW w:w="6655" w:type="dxa"/>
            <w:gridSpan w:val="3"/>
            <w:tcBorders>
              <w:top w:val="single" w:sz="4" w:space="0" w:color="auto"/>
              <w:bottom w:val="single" w:sz="4" w:space="0" w:color="auto"/>
            </w:tcBorders>
            <w:vAlign w:val="center"/>
          </w:tcPr>
          <w:p w14:paraId="32AE8DF9" w14:textId="50E900B6" w:rsidR="00FE338B" w:rsidRPr="00E86D55" w:rsidRDefault="00FE338B" w:rsidP="008E5A1E">
            <w:pPr>
              <w:jc w:val="center"/>
              <w:rPr>
                <w:rFonts w:ascii="Times New Roman" w:hAnsi="Times New Roman" w:cs="Times New Roman"/>
                <w:b/>
                <w:bCs/>
                <w:sz w:val="22"/>
                <w:szCs w:val="22"/>
              </w:rPr>
            </w:pPr>
            <w:r w:rsidRPr="00E86D55">
              <w:rPr>
                <w:rFonts w:ascii="Times New Roman" w:hAnsi="Times New Roman" w:cs="Times New Roman"/>
                <w:b/>
                <w:bCs/>
                <w:sz w:val="22"/>
                <w:szCs w:val="22"/>
              </w:rPr>
              <w:t>CO</w:t>
            </w:r>
            <w:r w:rsidRPr="00E86D55">
              <w:rPr>
                <w:rFonts w:ascii="Times New Roman" w:hAnsi="Times New Roman" w:cs="Times New Roman"/>
                <w:b/>
                <w:bCs/>
                <w:sz w:val="22"/>
                <w:szCs w:val="22"/>
                <w:vertAlign w:val="subscript"/>
              </w:rPr>
              <w:t>2e</w:t>
            </w:r>
            <w:r w:rsidRPr="00E86D55">
              <w:rPr>
                <w:rFonts w:ascii="Times New Roman" w:hAnsi="Times New Roman" w:cs="Times New Roman"/>
                <w:b/>
                <w:bCs/>
                <w:sz w:val="22"/>
                <w:szCs w:val="22"/>
              </w:rPr>
              <w:t xml:space="preserve"> Emissions (mt *10</w:t>
            </w:r>
            <w:r w:rsidRPr="00E86D55">
              <w:rPr>
                <w:rFonts w:ascii="Times New Roman" w:hAnsi="Times New Roman" w:cs="Times New Roman"/>
                <w:b/>
                <w:bCs/>
                <w:sz w:val="22"/>
                <w:szCs w:val="22"/>
                <w:vertAlign w:val="superscript"/>
              </w:rPr>
              <w:t>3</w:t>
            </w:r>
            <w:r w:rsidRPr="00E86D55">
              <w:rPr>
                <w:rFonts w:ascii="Times New Roman" w:hAnsi="Times New Roman" w:cs="Times New Roman"/>
                <w:b/>
                <w:bCs/>
                <w:sz w:val="22"/>
                <w:szCs w:val="22"/>
              </w:rPr>
              <w:t>/year)</w:t>
            </w:r>
          </w:p>
        </w:tc>
      </w:tr>
      <w:tr w:rsidR="00E24065" w14:paraId="2A1F0D6C" w14:textId="6D894FD0" w:rsidTr="008E5A1E">
        <w:trPr>
          <w:jc w:val="center"/>
        </w:trPr>
        <w:tc>
          <w:tcPr>
            <w:tcW w:w="2695" w:type="dxa"/>
            <w:tcBorders>
              <w:top w:val="single" w:sz="4" w:space="0" w:color="auto"/>
            </w:tcBorders>
            <w:vAlign w:val="center"/>
          </w:tcPr>
          <w:p w14:paraId="58B7D720" w14:textId="77777777" w:rsidR="00E24065" w:rsidRPr="00E86D55" w:rsidRDefault="00E24065" w:rsidP="008E5A1E">
            <w:pPr>
              <w:jc w:val="center"/>
              <w:rPr>
                <w:rFonts w:ascii="Times New Roman" w:hAnsi="Times New Roman" w:cs="Times New Roman"/>
                <w:sz w:val="22"/>
                <w:szCs w:val="22"/>
              </w:rPr>
            </w:pPr>
            <w:r>
              <w:rPr>
                <w:rFonts w:ascii="Times New Roman" w:hAnsi="Times New Roman" w:cs="Times New Roman"/>
                <w:sz w:val="22"/>
                <w:szCs w:val="22"/>
              </w:rPr>
              <w:t>CO</w:t>
            </w:r>
            <w:r w:rsidRPr="00270169">
              <w:rPr>
                <w:rFonts w:ascii="Times New Roman" w:hAnsi="Times New Roman" w:cs="Times New Roman"/>
                <w:sz w:val="22"/>
                <w:szCs w:val="22"/>
                <w:vertAlign w:val="subscript"/>
              </w:rPr>
              <w:t>2</w:t>
            </w:r>
            <w:r>
              <w:rPr>
                <w:rFonts w:ascii="Times New Roman" w:hAnsi="Times New Roman" w:cs="Times New Roman"/>
                <w:sz w:val="22"/>
                <w:szCs w:val="22"/>
              </w:rPr>
              <w:t xml:space="preserve"> Point Source</w:t>
            </w:r>
          </w:p>
        </w:tc>
        <w:tc>
          <w:tcPr>
            <w:tcW w:w="2210" w:type="dxa"/>
            <w:tcBorders>
              <w:top w:val="single" w:sz="4" w:space="0" w:color="auto"/>
            </w:tcBorders>
            <w:vAlign w:val="center"/>
          </w:tcPr>
          <w:p w14:paraId="1FC4C9FB"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RB</w:t>
            </w:r>
          </w:p>
        </w:tc>
        <w:tc>
          <w:tcPr>
            <w:tcW w:w="2333" w:type="dxa"/>
            <w:tcBorders>
              <w:top w:val="single" w:sz="4" w:space="0" w:color="auto"/>
            </w:tcBorders>
            <w:vAlign w:val="center"/>
          </w:tcPr>
          <w:p w14:paraId="5B85767A"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RB + CCS BB</w:t>
            </w:r>
          </w:p>
        </w:tc>
        <w:tc>
          <w:tcPr>
            <w:tcW w:w="2112" w:type="dxa"/>
            <w:tcBorders>
              <w:top w:val="single" w:sz="4" w:space="0" w:color="auto"/>
            </w:tcBorders>
            <w:vAlign w:val="center"/>
          </w:tcPr>
          <w:p w14:paraId="47C7CDE8" w14:textId="44477CED"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RB + CCS BB + BB</w:t>
            </w:r>
          </w:p>
        </w:tc>
      </w:tr>
      <w:tr w:rsidR="00E24065" w14:paraId="0388D790" w14:textId="5733141F" w:rsidTr="008E5A1E">
        <w:trPr>
          <w:jc w:val="center"/>
        </w:trPr>
        <w:tc>
          <w:tcPr>
            <w:tcW w:w="2695" w:type="dxa"/>
            <w:vAlign w:val="center"/>
          </w:tcPr>
          <w:p w14:paraId="0452BFAE" w14:textId="5AE53D91" w:rsidR="00E24065" w:rsidRPr="00E86D55" w:rsidRDefault="00E24065" w:rsidP="008E5A1E">
            <w:pPr>
              <w:jc w:val="center"/>
              <w:rPr>
                <w:rFonts w:ascii="Times New Roman" w:hAnsi="Times New Roman" w:cs="Times New Roman"/>
                <w:sz w:val="22"/>
                <w:szCs w:val="22"/>
              </w:rPr>
            </w:pPr>
            <w:r w:rsidRPr="00E86D55">
              <w:rPr>
                <w:rFonts w:ascii="Times New Roman" w:hAnsi="Times New Roman" w:cs="Times New Roman"/>
                <w:sz w:val="22"/>
                <w:szCs w:val="22"/>
              </w:rPr>
              <w:t>Biogenic 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w:t>
            </w:r>
            <w:r>
              <w:rPr>
                <w:rFonts w:ascii="Times New Roman" w:hAnsi="Times New Roman" w:cs="Times New Roman"/>
                <w:sz w:val="22"/>
                <w:szCs w:val="22"/>
              </w:rPr>
              <w:t xml:space="preserve">gross </w:t>
            </w:r>
            <w:r w:rsidRPr="00E86D55">
              <w:rPr>
                <w:rFonts w:ascii="Times New Roman" w:hAnsi="Times New Roman" w:cs="Times New Roman"/>
                <w:sz w:val="22"/>
                <w:szCs w:val="22"/>
              </w:rPr>
              <w:t>captured</w:t>
            </w:r>
          </w:p>
        </w:tc>
        <w:tc>
          <w:tcPr>
            <w:tcW w:w="2210" w:type="dxa"/>
            <w:vAlign w:val="center"/>
          </w:tcPr>
          <w:p w14:paraId="759028B6" w14:textId="23946888"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(63</w:t>
            </w:r>
            <w:r w:rsidR="003871AB">
              <w:rPr>
                <w:rFonts w:ascii="Times New Roman" w:hAnsi="Times New Roman" w:cs="Times New Roman"/>
                <w:sz w:val="22"/>
                <w:szCs w:val="22"/>
              </w:rPr>
              <w:t>6.97</w:t>
            </w:r>
            <w:r>
              <w:rPr>
                <w:rFonts w:ascii="Times New Roman" w:hAnsi="Times New Roman" w:cs="Times New Roman"/>
                <w:sz w:val="22"/>
                <w:szCs w:val="22"/>
              </w:rPr>
              <w:t>)</w:t>
            </w:r>
          </w:p>
        </w:tc>
        <w:tc>
          <w:tcPr>
            <w:tcW w:w="2333" w:type="dxa"/>
            <w:vAlign w:val="center"/>
          </w:tcPr>
          <w:p w14:paraId="3676B84B"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(868.3)</w:t>
            </w:r>
          </w:p>
        </w:tc>
        <w:tc>
          <w:tcPr>
            <w:tcW w:w="2112" w:type="dxa"/>
            <w:vAlign w:val="center"/>
          </w:tcPr>
          <w:p w14:paraId="5D97D71B" w14:textId="0A76BBFA"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(1,147.1)</w:t>
            </w:r>
          </w:p>
        </w:tc>
      </w:tr>
      <w:tr w:rsidR="00E24065" w14:paraId="77C92FCB" w14:textId="25240B97" w:rsidTr="008E5A1E">
        <w:trPr>
          <w:jc w:val="center"/>
        </w:trPr>
        <w:tc>
          <w:tcPr>
            <w:tcW w:w="2695" w:type="dxa"/>
            <w:vAlign w:val="center"/>
          </w:tcPr>
          <w:p w14:paraId="33C25946" w14:textId="77777777" w:rsidR="00E24065" w:rsidRPr="00E86D55" w:rsidRDefault="00E24065" w:rsidP="008E5A1E">
            <w:pPr>
              <w:jc w:val="center"/>
              <w:rPr>
                <w:rFonts w:ascii="Times New Roman" w:hAnsi="Times New Roman" w:cs="Times New Roman"/>
                <w:sz w:val="22"/>
                <w:szCs w:val="22"/>
              </w:rPr>
            </w:pPr>
            <w:r w:rsidRPr="00E86D55">
              <w:rPr>
                <w:rFonts w:ascii="Times New Roman" w:hAnsi="Times New Roman" w:cs="Times New Roman"/>
                <w:sz w:val="22"/>
                <w:szCs w:val="22"/>
              </w:rPr>
              <w:t>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losses</w:t>
            </w:r>
          </w:p>
        </w:tc>
        <w:tc>
          <w:tcPr>
            <w:tcW w:w="2210" w:type="dxa"/>
            <w:vAlign w:val="center"/>
          </w:tcPr>
          <w:p w14:paraId="41E7A17B"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0.064</w:t>
            </w:r>
          </w:p>
        </w:tc>
        <w:tc>
          <w:tcPr>
            <w:tcW w:w="2333" w:type="dxa"/>
            <w:vAlign w:val="center"/>
          </w:tcPr>
          <w:p w14:paraId="6E2AB75C"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0.087</w:t>
            </w:r>
          </w:p>
        </w:tc>
        <w:tc>
          <w:tcPr>
            <w:tcW w:w="2112" w:type="dxa"/>
            <w:vAlign w:val="center"/>
          </w:tcPr>
          <w:p w14:paraId="72DD5F18" w14:textId="179EFBE9"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0.115</w:t>
            </w:r>
          </w:p>
        </w:tc>
      </w:tr>
      <w:tr w:rsidR="00E24065" w14:paraId="092D6EB6" w14:textId="3196013F" w:rsidTr="008E5A1E">
        <w:trPr>
          <w:jc w:val="center"/>
        </w:trPr>
        <w:tc>
          <w:tcPr>
            <w:tcW w:w="2695" w:type="dxa"/>
            <w:vAlign w:val="center"/>
          </w:tcPr>
          <w:p w14:paraId="7C3B63D2" w14:textId="7F91159C" w:rsidR="00E24065" w:rsidRPr="00E86D55" w:rsidRDefault="00E24065" w:rsidP="008E5A1E">
            <w:pPr>
              <w:jc w:val="center"/>
              <w:rPr>
                <w:rFonts w:ascii="Times New Roman" w:hAnsi="Times New Roman" w:cs="Times New Roman"/>
                <w:sz w:val="22"/>
                <w:szCs w:val="22"/>
              </w:rPr>
            </w:pPr>
            <w:r w:rsidRPr="00E86D55">
              <w:rPr>
                <w:rFonts w:ascii="Times New Roman" w:hAnsi="Times New Roman" w:cs="Times New Roman"/>
                <w:sz w:val="22"/>
                <w:szCs w:val="22"/>
              </w:rPr>
              <w:t>Emissions from NG</w:t>
            </w:r>
            <w:r>
              <w:rPr>
                <w:rFonts w:ascii="Times New Roman" w:hAnsi="Times New Roman" w:cs="Times New Roman"/>
                <w:sz w:val="22"/>
                <w:szCs w:val="22"/>
              </w:rPr>
              <w:t xml:space="preserve"> use in </w:t>
            </w:r>
            <w:r w:rsidR="00FE338B">
              <w:rPr>
                <w:rFonts w:ascii="Times New Roman" w:hAnsi="Times New Roman" w:cs="Times New Roman"/>
                <w:sz w:val="22"/>
                <w:szCs w:val="22"/>
              </w:rPr>
              <w:t xml:space="preserve">CCS </w:t>
            </w:r>
            <w:r>
              <w:rPr>
                <w:rFonts w:ascii="Times New Roman" w:hAnsi="Times New Roman" w:cs="Times New Roman"/>
                <w:sz w:val="22"/>
                <w:szCs w:val="22"/>
              </w:rPr>
              <w:t>BB</w:t>
            </w:r>
          </w:p>
        </w:tc>
        <w:tc>
          <w:tcPr>
            <w:tcW w:w="2210" w:type="dxa"/>
            <w:vAlign w:val="center"/>
          </w:tcPr>
          <w:p w14:paraId="0D7170D8"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3.67</w:t>
            </w:r>
          </w:p>
        </w:tc>
        <w:tc>
          <w:tcPr>
            <w:tcW w:w="2333" w:type="dxa"/>
            <w:vAlign w:val="center"/>
          </w:tcPr>
          <w:p w14:paraId="5402C431"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4.995</w:t>
            </w:r>
          </w:p>
        </w:tc>
        <w:tc>
          <w:tcPr>
            <w:tcW w:w="2112" w:type="dxa"/>
            <w:vAlign w:val="center"/>
          </w:tcPr>
          <w:p w14:paraId="62BAAC85" w14:textId="0D0AFD9A"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6.599</w:t>
            </w:r>
          </w:p>
        </w:tc>
      </w:tr>
      <w:tr w:rsidR="00E24065" w14:paraId="6ACF113C" w14:textId="2E7953F7" w:rsidTr="008E5A1E">
        <w:trPr>
          <w:jc w:val="center"/>
        </w:trPr>
        <w:tc>
          <w:tcPr>
            <w:tcW w:w="2695" w:type="dxa"/>
            <w:vAlign w:val="center"/>
          </w:tcPr>
          <w:p w14:paraId="2EFCE69A" w14:textId="77777777" w:rsidR="00E24065" w:rsidRPr="00E86D55" w:rsidRDefault="00E24065" w:rsidP="008E5A1E">
            <w:pPr>
              <w:jc w:val="center"/>
              <w:rPr>
                <w:rFonts w:ascii="Times New Roman" w:hAnsi="Times New Roman" w:cs="Times New Roman"/>
                <w:sz w:val="22"/>
                <w:szCs w:val="22"/>
              </w:rPr>
            </w:pPr>
            <w:r w:rsidRPr="00E86D55">
              <w:rPr>
                <w:rFonts w:ascii="Times New Roman" w:hAnsi="Times New Roman" w:cs="Times New Roman"/>
                <w:sz w:val="22"/>
                <w:szCs w:val="22"/>
              </w:rPr>
              <w:t xml:space="preserve">Emissions from </w:t>
            </w:r>
            <w:r>
              <w:rPr>
                <w:rFonts w:ascii="Times New Roman" w:hAnsi="Times New Roman" w:cs="Times New Roman"/>
                <w:sz w:val="22"/>
                <w:szCs w:val="22"/>
              </w:rPr>
              <w:t>power usage</w:t>
            </w:r>
          </w:p>
        </w:tc>
        <w:tc>
          <w:tcPr>
            <w:tcW w:w="2210" w:type="dxa"/>
            <w:vAlign w:val="center"/>
          </w:tcPr>
          <w:p w14:paraId="37277B69" w14:textId="28450BB9"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22.49</w:t>
            </w:r>
          </w:p>
        </w:tc>
        <w:tc>
          <w:tcPr>
            <w:tcW w:w="2333" w:type="dxa"/>
            <w:vAlign w:val="center"/>
          </w:tcPr>
          <w:p w14:paraId="00B64058" w14:textId="7294E9A8"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37.085</w:t>
            </w:r>
          </w:p>
        </w:tc>
        <w:tc>
          <w:tcPr>
            <w:tcW w:w="2112" w:type="dxa"/>
            <w:vAlign w:val="center"/>
          </w:tcPr>
          <w:p w14:paraId="7F9708E9" w14:textId="580C6666"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54.681</w:t>
            </w:r>
          </w:p>
        </w:tc>
      </w:tr>
      <w:tr w:rsidR="00E24065" w14:paraId="7BE8CB27" w14:textId="603DDF35" w:rsidTr="008E5A1E">
        <w:trPr>
          <w:jc w:val="center"/>
        </w:trPr>
        <w:tc>
          <w:tcPr>
            <w:tcW w:w="2695" w:type="dxa"/>
            <w:vAlign w:val="center"/>
          </w:tcPr>
          <w:p w14:paraId="24D51D84" w14:textId="1F12BC57" w:rsidR="00E24065" w:rsidRPr="00E86D55" w:rsidRDefault="00E24065" w:rsidP="008E5A1E">
            <w:pPr>
              <w:jc w:val="center"/>
              <w:rPr>
                <w:rFonts w:ascii="Times New Roman" w:hAnsi="Times New Roman" w:cs="Times New Roman"/>
                <w:sz w:val="22"/>
                <w:szCs w:val="22"/>
              </w:rPr>
            </w:pPr>
            <w:r>
              <w:rPr>
                <w:rFonts w:ascii="Times New Roman" w:hAnsi="Times New Roman" w:cs="Times New Roman"/>
                <w:sz w:val="22"/>
                <w:szCs w:val="22"/>
              </w:rPr>
              <w:t>Make</w:t>
            </w:r>
            <w:r w:rsidR="0005124D">
              <w:rPr>
                <w:rFonts w:ascii="Times New Roman" w:hAnsi="Times New Roman" w:cs="Times New Roman"/>
                <w:sz w:val="22"/>
                <w:szCs w:val="22"/>
              </w:rPr>
              <w:t>-</w:t>
            </w:r>
            <w:r>
              <w:rPr>
                <w:rFonts w:ascii="Times New Roman" w:hAnsi="Times New Roman" w:cs="Times New Roman"/>
                <w:sz w:val="22"/>
                <w:szCs w:val="22"/>
              </w:rPr>
              <w:t>up chemicals</w:t>
            </w:r>
          </w:p>
        </w:tc>
        <w:tc>
          <w:tcPr>
            <w:tcW w:w="2210" w:type="dxa"/>
            <w:vAlign w:val="center"/>
          </w:tcPr>
          <w:p w14:paraId="1EDA1391"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0.584</w:t>
            </w:r>
          </w:p>
        </w:tc>
        <w:tc>
          <w:tcPr>
            <w:tcW w:w="2333" w:type="dxa"/>
            <w:vAlign w:val="center"/>
          </w:tcPr>
          <w:p w14:paraId="2F2D6783"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0.604</w:t>
            </w:r>
          </w:p>
        </w:tc>
        <w:tc>
          <w:tcPr>
            <w:tcW w:w="2112" w:type="dxa"/>
            <w:vAlign w:val="center"/>
          </w:tcPr>
          <w:p w14:paraId="40A8EB2A" w14:textId="3818AA94"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0.627</w:t>
            </w:r>
          </w:p>
        </w:tc>
      </w:tr>
      <w:tr w:rsidR="00E24065" w14:paraId="42C949F8" w14:textId="2B528E37" w:rsidTr="008E5A1E">
        <w:trPr>
          <w:jc w:val="center"/>
        </w:trPr>
        <w:tc>
          <w:tcPr>
            <w:tcW w:w="2695" w:type="dxa"/>
            <w:vAlign w:val="center"/>
          </w:tcPr>
          <w:p w14:paraId="2CC68AB5" w14:textId="77777777" w:rsidR="00E24065" w:rsidRPr="00E86D55" w:rsidRDefault="00E24065" w:rsidP="008E5A1E">
            <w:pPr>
              <w:jc w:val="center"/>
              <w:rPr>
                <w:rFonts w:ascii="Times New Roman" w:hAnsi="Times New Roman" w:cs="Times New Roman"/>
                <w:sz w:val="22"/>
                <w:szCs w:val="22"/>
              </w:rPr>
            </w:pPr>
            <w:r>
              <w:rPr>
                <w:rFonts w:ascii="Times New Roman" w:hAnsi="Times New Roman" w:cs="Times New Roman"/>
                <w:sz w:val="22"/>
                <w:szCs w:val="22"/>
              </w:rPr>
              <w:t>Bark transportation</w:t>
            </w:r>
          </w:p>
        </w:tc>
        <w:tc>
          <w:tcPr>
            <w:tcW w:w="2210" w:type="dxa"/>
            <w:vAlign w:val="center"/>
          </w:tcPr>
          <w:p w14:paraId="57C41F30"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4.03</w:t>
            </w:r>
          </w:p>
        </w:tc>
        <w:tc>
          <w:tcPr>
            <w:tcW w:w="2333" w:type="dxa"/>
            <w:vAlign w:val="center"/>
          </w:tcPr>
          <w:p w14:paraId="19ED61B0"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5.494</w:t>
            </w:r>
          </w:p>
        </w:tc>
        <w:tc>
          <w:tcPr>
            <w:tcW w:w="2112" w:type="dxa"/>
            <w:vAlign w:val="center"/>
          </w:tcPr>
          <w:p w14:paraId="1926934C" w14:textId="37B572DD"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7.258</w:t>
            </w:r>
          </w:p>
        </w:tc>
      </w:tr>
      <w:tr w:rsidR="00E24065" w14:paraId="1E4141A8" w14:textId="77ED90BD" w:rsidTr="008E5A1E">
        <w:trPr>
          <w:jc w:val="center"/>
        </w:trPr>
        <w:tc>
          <w:tcPr>
            <w:tcW w:w="2695" w:type="dxa"/>
            <w:vAlign w:val="center"/>
          </w:tcPr>
          <w:p w14:paraId="3F278F4D" w14:textId="77777777" w:rsidR="00E24065" w:rsidRPr="00E86D55" w:rsidRDefault="00E24065" w:rsidP="008E5A1E">
            <w:pPr>
              <w:jc w:val="center"/>
              <w:rPr>
                <w:rFonts w:ascii="Times New Roman" w:hAnsi="Times New Roman" w:cs="Times New Roman"/>
                <w:sz w:val="22"/>
                <w:szCs w:val="22"/>
              </w:rPr>
            </w:pPr>
            <w:r>
              <w:rPr>
                <w:rFonts w:ascii="Times New Roman" w:hAnsi="Times New Roman" w:cs="Times New Roman"/>
                <w:sz w:val="22"/>
                <w:szCs w:val="22"/>
              </w:rPr>
              <w:t>CCS Embodied emissions</w:t>
            </w:r>
          </w:p>
        </w:tc>
        <w:tc>
          <w:tcPr>
            <w:tcW w:w="2210" w:type="dxa"/>
            <w:vAlign w:val="center"/>
          </w:tcPr>
          <w:p w14:paraId="6BB15F80"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1.451</w:t>
            </w:r>
          </w:p>
        </w:tc>
        <w:tc>
          <w:tcPr>
            <w:tcW w:w="2333" w:type="dxa"/>
            <w:vAlign w:val="center"/>
          </w:tcPr>
          <w:p w14:paraId="0EA9AC3C" w14:textId="77777777"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1.754</w:t>
            </w:r>
          </w:p>
        </w:tc>
        <w:tc>
          <w:tcPr>
            <w:tcW w:w="2112" w:type="dxa"/>
            <w:vAlign w:val="center"/>
          </w:tcPr>
          <w:p w14:paraId="6FD6A376" w14:textId="5E485F03"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2.078</w:t>
            </w:r>
          </w:p>
        </w:tc>
      </w:tr>
      <w:tr w:rsidR="00E24065" w14:paraId="2B0EA450" w14:textId="77777777" w:rsidTr="008E5A1E">
        <w:trPr>
          <w:jc w:val="center"/>
        </w:trPr>
        <w:tc>
          <w:tcPr>
            <w:tcW w:w="2695" w:type="dxa"/>
            <w:vAlign w:val="center"/>
          </w:tcPr>
          <w:p w14:paraId="324626FB" w14:textId="17D5197A" w:rsidR="00E24065" w:rsidRPr="00375C7C" w:rsidRDefault="00E24065" w:rsidP="008E5A1E">
            <w:pPr>
              <w:jc w:val="center"/>
              <w:rPr>
                <w:rFonts w:ascii="Aptos Narrow" w:hAnsi="Aptos Narrow"/>
                <w:color w:val="000000"/>
                <w:sz w:val="22"/>
                <w:szCs w:val="22"/>
                <w:lang w:val="fr-FR"/>
              </w:rPr>
            </w:pPr>
            <w:r w:rsidRPr="00375C7C">
              <w:rPr>
                <w:rFonts w:ascii="Times New Roman" w:hAnsi="Times New Roman" w:cs="Times New Roman"/>
                <w:sz w:val="22"/>
                <w:szCs w:val="22"/>
                <w:lang w:val="fr-FR"/>
              </w:rPr>
              <w:t>P&amp;P Direct Fossil Emissions</w:t>
            </w:r>
          </w:p>
        </w:tc>
        <w:tc>
          <w:tcPr>
            <w:tcW w:w="2210" w:type="dxa"/>
            <w:vAlign w:val="center"/>
          </w:tcPr>
          <w:p w14:paraId="485244DF" w14:textId="04171346"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164.42</w:t>
            </w:r>
          </w:p>
        </w:tc>
        <w:tc>
          <w:tcPr>
            <w:tcW w:w="2333" w:type="dxa"/>
            <w:vAlign w:val="center"/>
          </w:tcPr>
          <w:p w14:paraId="1729091D" w14:textId="3B77EFBD"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164.42</w:t>
            </w:r>
          </w:p>
        </w:tc>
        <w:tc>
          <w:tcPr>
            <w:tcW w:w="2112" w:type="dxa"/>
            <w:vAlign w:val="center"/>
          </w:tcPr>
          <w:p w14:paraId="1C4F58CE" w14:textId="6328C9C3"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164.42</w:t>
            </w:r>
          </w:p>
        </w:tc>
      </w:tr>
      <w:tr w:rsidR="00E24065" w14:paraId="6EB586B4" w14:textId="77777777" w:rsidTr="008E5A1E">
        <w:trPr>
          <w:jc w:val="center"/>
        </w:trPr>
        <w:tc>
          <w:tcPr>
            <w:tcW w:w="2695" w:type="dxa"/>
            <w:vAlign w:val="center"/>
          </w:tcPr>
          <w:p w14:paraId="5C61719A" w14:textId="6B5F7250" w:rsidR="00E24065" w:rsidRDefault="00E24065" w:rsidP="008E5A1E">
            <w:pPr>
              <w:jc w:val="center"/>
              <w:rPr>
                <w:rFonts w:ascii="Times New Roman" w:hAnsi="Times New Roman" w:cs="Times New Roman"/>
                <w:sz w:val="22"/>
                <w:szCs w:val="22"/>
              </w:rPr>
            </w:pPr>
            <w:r w:rsidRPr="00E24065">
              <w:rPr>
                <w:rFonts w:ascii="Times New Roman" w:hAnsi="Times New Roman" w:cs="Times New Roman"/>
                <w:sz w:val="22"/>
                <w:szCs w:val="22"/>
              </w:rPr>
              <w:t xml:space="preserve">P&amp;P </w:t>
            </w:r>
            <w:r>
              <w:rPr>
                <w:rFonts w:ascii="Times New Roman" w:hAnsi="Times New Roman" w:cs="Times New Roman"/>
                <w:sz w:val="22"/>
                <w:szCs w:val="22"/>
              </w:rPr>
              <w:t>Ind</w:t>
            </w:r>
            <w:r w:rsidRPr="00E24065">
              <w:rPr>
                <w:rFonts w:ascii="Times New Roman" w:hAnsi="Times New Roman" w:cs="Times New Roman"/>
                <w:sz w:val="22"/>
                <w:szCs w:val="22"/>
              </w:rPr>
              <w:t>irect Fossil Emissions</w:t>
            </w:r>
          </w:p>
        </w:tc>
        <w:tc>
          <w:tcPr>
            <w:tcW w:w="2210" w:type="dxa"/>
            <w:vAlign w:val="center"/>
          </w:tcPr>
          <w:p w14:paraId="214FFFA8" w14:textId="4267EE09" w:rsidR="00E24065" w:rsidRDefault="00E24065" w:rsidP="008E5A1E">
            <w:pPr>
              <w:jc w:val="center"/>
              <w:rPr>
                <w:rFonts w:ascii="Times New Roman" w:hAnsi="Times New Roman" w:cs="Times New Roman"/>
                <w:sz w:val="22"/>
                <w:szCs w:val="22"/>
              </w:rPr>
            </w:pPr>
            <w:r>
              <w:rPr>
                <w:rFonts w:ascii="Times New Roman" w:hAnsi="Times New Roman" w:cs="Times New Roman"/>
                <w:sz w:val="22"/>
                <w:szCs w:val="22"/>
              </w:rPr>
              <w:t>87.09</w:t>
            </w:r>
          </w:p>
        </w:tc>
        <w:tc>
          <w:tcPr>
            <w:tcW w:w="2333" w:type="dxa"/>
            <w:vAlign w:val="center"/>
          </w:tcPr>
          <w:p w14:paraId="150F9A4A" w14:textId="20046D13"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87.09</w:t>
            </w:r>
          </w:p>
        </w:tc>
        <w:tc>
          <w:tcPr>
            <w:tcW w:w="2112" w:type="dxa"/>
            <w:vAlign w:val="center"/>
          </w:tcPr>
          <w:p w14:paraId="129EBC96" w14:textId="31D88F0E" w:rsidR="00E24065" w:rsidRDefault="00FE338B" w:rsidP="008E5A1E">
            <w:pPr>
              <w:jc w:val="center"/>
              <w:rPr>
                <w:rFonts w:ascii="Times New Roman" w:hAnsi="Times New Roman" w:cs="Times New Roman"/>
                <w:sz w:val="22"/>
                <w:szCs w:val="22"/>
              </w:rPr>
            </w:pPr>
            <w:r>
              <w:rPr>
                <w:rFonts w:ascii="Times New Roman" w:hAnsi="Times New Roman" w:cs="Times New Roman"/>
                <w:sz w:val="22"/>
                <w:szCs w:val="22"/>
              </w:rPr>
              <w:t>87.09</w:t>
            </w:r>
          </w:p>
        </w:tc>
      </w:tr>
      <w:tr w:rsidR="00E24065" w14:paraId="73664336" w14:textId="1849C900" w:rsidTr="008E5A1E">
        <w:trPr>
          <w:jc w:val="center"/>
        </w:trPr>
        <w:tc>
          <w:tcPr>
            <w:tcW w:w="2695" w:type="dxa"/>
            <w:vAlign w:val="center"/>
          </w:tcPr>
          <w:p w14:paraId="488084ED" w14:textId="77777777" w:rsidR="00E24065" w:rsidRPr="002C5C5D" w:rsidRDefault="00E24065" w:rsidP="008E5A1E">
            <w:pPr>
              <w:jc w:val="center"/>
              <w:rPr>
                <w:rFonts w:ascii="Times New Roman" w:hAnsi="Times New Roman" w:cs="Times New Roman"/>
                <w:i/>
                <w:iCs/>
                <w:sz w:val="22"/>
                <w:szCs w:val="22"/>
              </w:rPr>
            </w:pPr>
            <w:r w:rsidRPr="002C5C5D">
              <w:rPr>
                <w:rFonts w:ascii="Times New Roman" w:hAnsi="Times New Roman" w:cs="Times New Roman"/>
                <w:i/>
                <w:iCs/>
                <w:sz w:val="22"/>
                <w:szCs w:val="22"/>
              </w:rPr>
              <w:t>Net CO</w:t>
            </w:r>
            <w:r w:rsidRPr="002C5C5D">
              <w:rPr>
                <w:rFonts w:ascii="Times New Roman" w:hAnsi="Times New Roman" w:cs="Times New Roman"/>
                <w:i/>
                <w:iCs/>
                <w:sz w:val="22"/>
                <w:szCs w:val="22"/>
                <w:vertAlign w:val="subscript"/>
              </w:rPr>
              <w:t>2</w:t>
            </w:r>
            <w:r w:rsidRPr="002C5C5D">
              <w:rPr>
                <w:rFonts w:ascii="Times New Roman" w:hAnsi="Times New Roman" w:cs="Times New Roman"/>
                <w:i/>
                <w:iCs/>
                <w:sz w:val="22"/>
                <w:szCs w:val="22"/>
              </w:rPr>
              <w:t xml:space="preserve"> </w:t>
            </w:r>
            <w:r>
              <w:rPr>
                <w:rFonts w:ascii="Times New Roman" w:hAnsi="Times New Roman" w:cs="Times New Roman"/>
                <w:i/>
                <w:iCs/>
                <w:sz w:val="22"/>
                <w:szCs w:val="22"/>
              </w:rPr>
              <w:t>removal</w:t>
            </w:r>
          </w:p>
        </w:tc>
        <w:tc>
          <w:tcPr>
            <w:tcW w:w="2210" w:type="dxa"/>
            <w:vAlign w:val="center"/>
          </w:tcPr>
          <w:p w14:paraId="05784919" w14:textId="6B002D6D" w:rsidR="00E24065" w:rsidRPr="002C5C5D" w:rsidRDefault="00E24065" w:rsidP="008E5A1E">
            <w:pPr>
              <w:jc w:val="center"/>
              <w:rPr>
                <w:rFonts w:ascii="Times New Roman" w:hAnsi="Times New Roman" w:cs="Times New Roman"/>
                <w:i/>
                <w:iCs/>
                <w:sz w:val="22"/>
                <w:szCs w:val="22"/>
              </w:rPr>
            </w:pPr>
            <w:r>
              <w:rPr>
                <w:rFonts w:ascii="Times New Roman" w:hAnsi="Times New Roman" w:cs="Times New Roman"/>
                <w:i/>
                <w:iCs/>
                <w:sz w:val="22"/>
                <w:szCs w:val="22"/>
              </w:rPr>
              <w:t>(353.18)</w:t>
            </w:r>
          </w:p>
        </w:tc>
        <w:tc>
          <w:tcPr>
            <w:tcW w:w="2333" w:type="dxa"/>
            <w:vAlign w:val="center"/>
          </w:tcPr>
          <w:p w14:paraId="7299051E" w14:textId="7CEADCCD" w:rsidR="00E24065" w:rsidRDefault="00E24065" w:rsidP="008E5A1E">
            <w:pPr>
              <w:jc w:val="center"/>
              <w:rPr>
                <w:rFonts w:ascii="Times New Roman" w:hAnsi="Times New Roman" w:cs="Times New Roman"/>
                <w:i/>
                <w:iCs/>
                <w:sz w:val="22"/>
                <w:szCs w:val="22"/>
              </w:rPr>
            </w:pPr>
            <w:r>
              <w:rPr>
                <w:rFonts w:ascii="Times New Roman" w:hAnsi="Times New Roman" w:cs="Times New Roman"/>
                <w:i/>
                <w:iCs/>
                <w:sz w:val="22"/>
                <w:szCs w:val="22"/>
              </w:rPr>
              <w:t>(</w:t>
            </w:r>
            <w:r w:rsidR="00FE338B">
              <w:rPr>
                <w:rFonts w:ascii="Times New Roman" w:hAnsi="Times New Roman" w:cs="Times New Roman"/>
                <w:i/>
                <w:iCs/>
                <w:sz w:val="22"/>
                <w:szCs w:val="22"/>
              </w:rPr>
              <w:t>566</w:t>
            </w:r>
            <w:r>
              <w:rPr>
                <w:rFonts w:ascii="Times New Roman" w:hAnsi="Times New Roman" w:cs="Times New Roman"/>
                <w:i/>
                <w:iCs/>
                <w:sz w:val="22"/>
                <w:szCs w:val="22"/>
              </w:rPr>
              <w:t>.</w:t>
            </w:r>
            <w:r w:rsidR="00FE338B">
              <w:rPr>
                <w:rFonts w:ascii="Times New Roman" w:hAnsi="Times New Roman" w:cs="Times New Roman"/>
                <w:i/>
                <w:iCs/>
                <w:sz w:val="22"/>
                <w:szCs w:val="22"/>
              </w:rPr>
              <w:t>77</w:t>
            </w:r>
            <w:r>
              <w:rPr>
                <w:rFonts w:ascii="Times New Roman" w:hAnsi="Times New Roman" w:cs="Times New Roman"/>
                <w:i/>
                <w:iCs/>
                <w:sz w:val="22"/>
                <w:szCs w:val="22"/>
              </w:rPr>
              <w:t>)</w:t>
            </w:r>
          </w:p>
        </w:tc>
        <w:tc>
          <w:tcPr>
            <w:tcW w:w="2112" w:type="dxa"/>
            <w:vAlign w:val="center"/>
          </w:tcPr>
          <w:p w14:paraId="61B0C476" w14:textId="564066B9" w:rsidR="00E24065" w:rsidRDefault="00FE338B" w:rsidP="008E5A1E">
            <w:pPr>
              <w:jc w:val="center"/>
              <w:rPr>
                <w:rFonts w:ascii="Times New Roman" w:hAnsi="Times New Roman" w:cs="Times New Roman"/>
                <w:i/>
                <w:iCs/>
                <w:sz w:val="22"/>
                <w:szCs w:val="22"/>
              </w:rPr>
            </w:pPr>
            <w:r>
              <w:rPr>
                <w:rFonts w:ascii="Times New Roman" w:hAnsi="Times New Roman" w:cs="Times New Roman"/>
                <w:i/>
                <w:iCs/>
                <w:sz w:val="22"/>
                <w:szCs w:val="22"/>
              </w:rPr>
              <w:t>(824.26)</w:t>
            </w:r>
          </w:p>
        </w:tc>
      </w:tr>
      <w:tr w:rsidR="007528E7" w14:paraId="07174E35" w14:textId="77777777" w:rsidTr="008E5A1E">
        <w:trPr>
          <w:jc w:val="center"/>
        </w:trPr>
        <w:tc>
          <w:tcPr>
            <w:tcW w:w="2695" w:type="dxa"/>
            <w:tcBorders>
              <w:bottom w:val="single" w:sz="4" w:space="0" w:color="auto"/>
            </w:tcBorders>
            <w:vAlign w:val="center"/>
          </w:tcPr>
          <w:p w14:paraId="58EEB09B" w14:textId="42F286D9" w:rsidR="007528E7" w:rsidRPr="002C5C5D" w:rsidRDefault="007528E7" w:rsidP="008E5A1E">
            <w:pPr>
              <w:jc w:val="center"/>
              <w:rPr>
                <w:rFonts w:ascii="Times New Roman" w:hAnsi="Times New Roman" w:cs="Times New Roman"/>
                <w:i/>
                <w:iCs/>
                <w:sz w:val="22"/>
                <w:szCs w:val="22"/>
              </w:rPr>
            </w:pPr>
            <w:r w:rsidRPr="002C5C5D">
              <w:rPr>
                <w:rFonts w:ascii="Times New Roman" w:hAnsi="Times New Roman" w:cs="Times New Roman"/>
                <w:i/>
                <w:iCs/>
                <w:sz w:val="22"/>
                <w:szCs w:val="22"/>
              </w:rPr>
              <w:t xml:space="preserve">Net </w:t>
            </w:r>
            <w:r>
              <w:rPr>
                <w:rFonts w:ascii="Times New Roman" w:hAnsi="Times New Roman" w:cs="Times New Roman"/>
                <w:i/>
                <w:iCs/>
                <w:sz w:val="22"/>
                <w:szCs w:val="22"/>
              </w:rPr>
              <w:t>carbon</w:t>
            </w:r>
            <w:r w:rsidRPr="002C5C5D">
              <w:rPr>
                <w:rFonts w:ascii="Times New Roman" w:hAnsi="Times New Roman" w:cs="Times New Roman"/>
                <w:i/>
                <w:iCs/>
                <w:sz w:val="22"/>
                <w:szCs w:val="22"/>
              </w:rPr>
              <w:t xml:space="preserve"> </w:t>
            </w:r>
            <w:r>
              <w:rPr>
                <w:rFonts w:ascii="Times New Roman" w:hAnsi="Times New Roman" w:cs="Times New Roman"/>
                <w:i/>
                <w:iCs/>
                <w:sz w:val="22"/>
                <w:szCs w:val="22"/>
              </w:rPr>
              <w:t>removal efficiency</w:t>
            </w:r>
          </w:p>
        </w:tc>
        <w:tc>
          <w:tcPr>
            <w:tcW w:w="2210" w:type="dxa"/>
            <w:tcBorders>
              <w:bottom w:val="single" w:sz="4" w:space="0" w:color="auto"/>
            </w:tcBorders>
            <w:vAlign w:val="center"/>
          </w:tcPr>
          <w:p w14:paraId="57FA20EB" w14:textId="6C79AA6A" w:rsidR="007528E7" w:rsidRDefault="007528E7" w:rsidP="008E5A1E">
            <w:pPr>
              <w:jc w:val="center"/>
              <w:rPr>
                <w:rFonts w:ascii="Times New Roman" w:hAnsi="Times New Roman" w:cs="Times New Roman"/>
                <w:i/>
                <w:iCs/>
                <w:sz w:val="22"/>
                <w:szCs w:val="22"/>
              </w:rPr>
            </w:pPr>
            <w:r>
              <w:rPr>
                <w:rFonts w:ascii="Times New Roman" w:hAnsi="Times New Roman" w:cs="Times New Roman"/>
                <w:i/>
                <w:iCs/>
                <w:sz w:val="22"/>
                <w:szCs w:val="22"/>
              </w:rPr>
              <w:t>55.44%</w:t>
            </w:r>
          </w:p>
        </w:tc>
        <w:tc>
          <w:tcPr>
            <w:tcW w:w="2333" w:type="dxa"/>
            <w:tcBorders>
              <w:bottom w:val="single" w:sz="4" w:space="0" w:color="auto"/>
            </w:tcBorders>
            <w:vAlign w:val="center"/>
          </w:tcPr>
          <w:p w14:paraId="31CDC5D1" w14:textId="2C5D36DB" w:rsidR="007528E7" w:rsidRDefault="007528E7" w:rsidP="008E5A1E">
            <w:pPr>
              <w:jc w:val="center"/>
              <w:rPr>
                <w:rFonts w:ascii="Times New Roman" w:hAnsi="Times New Roman" w:cs="Times New Roman"/>
                <w:i/>
                <w:iCs/>
                <w:sz w:val="22"/>
                <w:szCs w:val="22"/>
              </w:rPr>
            </w:pPr>
            <w:r>
              <w:rPr>
                <w:rFonts w:ascii="Times New Roman" w:hAnsi="Times New Roman" w:cs="Times New Roman"/>
                <w:i/>
                <w:iCs/>
                <w:sz w:val="22"/>
                <w:szCs w:val="22"/>
              </w:rPr>
              <w:t>65.27%</w:t>
            </w:r>
          </w:p>
        </w:tc>
        <w:tc>
          <w:tcPr>
            <w:tcW w:w="2112" w:type="dxa"/>
            <w:tcBorders>
              <w:bottom w:val="single" w:sz="4" w:space="0" w:color="auto"/>
            </w:tcBorders>
            <w:vAlign w:val="center"/>
          </w:tcPr>
          <w:p w14:paraId="3E2AB2BA" w14:textId="4AF5A83A" w:rsidR="007528E7" w:rsidRDefault="007528E7" w:rsidP="008E5A1E">
            <w:pPr>
              <w:jc w:val="center"/>
              <w:rPr>
                <w:rFonts w:ascii="Times New Roman" w:hAnsi="Times New Roman" w:cs="Times New Roman"/>
                <w:i/>
                <w:iCs/>
                <w:sz w:val="22"/>
                <w:szCs w:val="22"/>
              </w:rPr>
            </w:pPr>
            <w:r>
              <w:rPr>
                <w:rFonts w:ascii="Times New Roman" w:hAnsi="Times New Roman" w:cs="Times New Roman"/>
                <w:i/>
                <w:iCs/>
                <w:sz w:val="22"/>
                <w:szCs w:val="22"/>
              </w:rPr>
              <w:t>71.86%</w:t>
            </w:r>
          </w:p>
        </w:tc>
      </w:tr>
    </w:tbl>
    <w:p w14:paraId="352D5D70" w14:textId="77777777" w:rsidR="00F05A3A" w:rsidRDefault="00F05A3A" w:rsidP="00F05A3A">
      <w:pPr>
        <w:rPr>
          <w:rFonts w:ascii="Times New Roman" w:hAnsi="Times New Roman" w:cs="Times New Roman"/>
          <w:sz w:val="22"/>
          <w:szCs w:val="22"/>
        </w:rPr>
      </w:pPr>
    </w:p>
    <w:p w14:paraId="196B8A0F" w14:textId="6ACB609F" w:rsidR="009C7200" w:rsidRDefault="009C7200" w:rsidP="009C7200">
      <w:pPr>
        <w:rPr>
          <w:rFonts w:ascii="Times New Roman" w:hAnsi="Times New Roman" w:cs="Times New Roman"/>
          <w:sz w:val="22"/>
          <w:szCs w:val="22"/>
        </w:rPr>
      </w:pPr>
      <w:r w:rsidRPr="00DA460B">
        <w:rPr>
          <w:rFonts w:ascii="Times New Roman" w:hAnsi="Times New Roman" w:cs="Times New Roman"/>
          <w:b/>
          <w:bCs/>
          <w:sz w:val="22"/>
          <w:szCs w:val="22"/>
        </w:rPr>
        <w:lastRenderedPageBreak/>
        <w:t>Table S</w:t>
      </w:r>
      <w:r w:rsidR="007C01B2" w:rsidRPr="00DA460B">
        <w:rPr>
          <w:rFonts w:ascii="Times New Roman" w:hAnsi="Times New Roman" w:cs="Times New Roman"/>
          <w:b/>
          <w:bCs/>
          <w:sz w:val="22"/>
          <w:szCs w:val="22"/>
        </w:rPr>
        <w:t>1</w:t>
      </w:r>
      <w:r w:rsidR="00606566">
        <w:rPr>
          <w:rFonts w:ascii="Times New Roman" w:hAnsi="Times New Roman" w:cs="Times New Roman"/>
          <w:b/>
          <w:bCs/>
          <w:sz w:val="22"/>
          <w:szCs w:val="22"/>
        </w:rPr>
        <w:t>1</w:t>
      </w:r>
      <w:r>
        <w:rPr>
          <w:rFonts w:ascii="Times New Roman" w:hAnsi="Times New Roman" w:cs="Times New Roman"/>
          <w:sz w:val="22"/>
          <w:szCs w:val="22"/>
        </w:rPr>
        <w:t>. Annual CO</w:t>
      </w:r>
      <w:r w:rsidRPr="00140F16">
        <w:rPr>
          <w:rFonts w:ascii="Times New Roman" w:hAnsi="Times New Roman" w:cs="Times New Roman"/>
          <w:sz w:val="22"/>
          <w:szCs w:val="22"/>
          <w:vertAlign w:val="subscript"/>
        </w:rPr>
        <w:t>2e</w:t>
      </w:r>
      <w:r>
        <w:rPr>
          <w:rFonts w:ascii="Times New Roman" w:hAnsi="Times New Roman" w:cs="Times New Roman"/>
          <w:sz w:val="22"/>
          <w:szCs w:val="22"/>
        </w:rPr>
        <w:t xml:space="preserve"> emissions and net carbon removal under a complete static LCA perspective of a CCS integrated into the UBSK mill</w:t>
      </w:r>
      <w:r w:rsidR="00DF67A4">
        <w:rPr>
          <w:rFonts w:ascii="Times New Roman" w:hAnsi="Times New Roman" w:cs="Times New Roman"/>
          <w:sz w:val="22"/>
          <w:szCs w:val="22"/>
        </w:rPr>
        <w:t xml:space="preserve"> (System 4)</w:t>
      </w:r>
      <w:r>
        <w:rPr>
          <w:rFonts w:ascii="Times New Roman" w:hAnsi="Times New Roman" w:cs="Times New Roman"/>
          <w:sz w:val="22"/>
          <w:szCs w:val="2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1350"/>
        <w:gridCol w:w="1414"/>
        <w:gridCol w:w="1585"/>
        <w:gridCol w:w="1198"/>
        <w:gridCol w:w="1198"/>
      </w:tblGrid>
      <w:tr w:rsidR="007902AE" w14:paraId="44B8F778" w14:textId="33BDC9F4" w:rsidTr="008E5A1E">
        <w:trPr>
          <w:trHeight w:val="350"/>
          <w:jc w:val="center"/>
        </w:trPr>
        <w:tc>
          <w:tcPr>
            <w:tcW w:w="2605" w:type="dxa"/>
            <w:tcBorders>
              <w:top w:val="single" w:sz="4" w:space="0" w:color="auto"/>
              <w:bottom w:val="single" w:sz="4" w:space="0" w:color="auto"/>
            </w:tcBorders>
            <w:vAlign w:val="center"/>
          </w:tcPr>
          <w:p w14:paraId="4D9C0E68" w14:textId="0924E9A1" w:rsidR="007902AE" w:rsidRPr="00E86D55" w:rsidRDefault="00354935" w:rsidP="0084435B">
            <w:pPr>
              <w:jc w:val="center"/>
              <w:rPr>
                <w:rFonts w:ascii="Times New Roman" w:hAnsi="Times New Roman" w:cs="Times New Roman"/>
                <w:b/>
                <w:bCs/>
                <w:sz w:val="22"/>
                <w:szCs w:val="22"/>
              </w:rPr>
            </w:pPr>
            <w:r>
              <w:rPr>
                <w:rFonts w:ascii="Times New Roman" w:hAnsi="Times New Roman" w:cs="Times New Roman"/>
                <w:b/>
                <w:bCs/>
                <w:sz w:val="22"/>
                <w:szCs w:val="22"/>
              </w:rPr>
              <w:t>P&amp;P Mill + CCS Facility</w:t>
            </w:r>
          </w:p>
        </w:tc>
        <w:tc>
          <w:tcPr>
            <w:tcW w:w="6745" w:type="dxa"/>
            <w:gridSpan w:val="5"/>
            <w:tcBorders>
              <w:top w:val="single" w:sz="4" w:space="0" w:color="auto"/>
              <w:bottom w:val="single" w:sz="4" w:space="0" w:color="auto"/>
            </w:tcBorders>
            <w:vAlign w:val="center"/>
          </w:tcPr>
          <w:p w14:paraId="12F9643E" w14:textId="79014731" w:rsidR="007902AE" w:rsidRPr="00E86D55" w:rsidRDefault="007902AE" w:rsidP="0084435B">
            <w:pPr>
              <w:jc w:val="center"/>
              <w:rPr>
                <w:rFonts w:ascii="Times New Roman" w:hAnsi="Times New Roman" w:cs="Times New Roman"/>
                <w:b/>
                <w:bCs/>
                <w:sz w:val="22"/>
                <w:szCs w:val="22"/>
              </w:rPr>
            </w:pPr>
            <w:r w:rsidRPr="00E86D55">
              <w:rPr>
                <w:rFonts w:ascii="Times New Roman" w:hAnsi="Times New Roman" w:cs="Times New Roman"/>
                <w:b/>
                <w:bCs/>
                <w:sz w:val="22"/>
                <w:szCs w:val="22"/>
              </w:rPr>
              <w:t>CO</w:t>
            </w:r>
            <w:r w:rsidRPr="00E86D55">
              <w:rPr>
                <w:rFonts w:ascii="Times New Roman" w:hAnsi="Times New Roman" w:cs="Times New Roman"/>
                <w:b/>
                <w:bCs/>
                <w:sz w:val="22"/>
                <w:szCs w:val="22"/>
                <w:vertAlign w:val="subscript"/>
              </w:rPr>
              <w:t>2e</w:t>
            </w:r>
            <w:r w:rsidRPr="00E86D55">
              <w:rPr>
                <w:rFonts w:ascii="Times New Roman" w:hAnsi="Times New Roman" w:cs="Times New Roman"/>
                <w:b/>
                <w:bCs/>
                <w:sz w:val="22"/>
                <w:szCs w:val="22"/>
              </w:rPr>
              <w:t xml:space="preserve"> Emissions (mt *10</w:t>
            </w:r>
            <w:r w:rsidRPr="00E86D55">
              <w:rPr>
                <w:rFonts w:ascii="Times New Roman" w:hAnsi="Times New Roman" w:cs="Times New Roman"/>
                <w:b/>
                <w:bCs/>
                <w:sz w:val="22"/>
                <w:szCs w:val="22"/>
                <w:vertAlign w:val="superscript"/>
              </w:rPr>
              <w:t>3</w:t>
            </w:r>
            <w:r w:rsidRPr="00E86D55">
              <w:rPr>
                <w:rFonts w:ascii="Times New Roman" w:hAnsi="Times New Roman" w:cs="Times New Roman"/>
                <w:b/>
                <w:bCs/>
                <w:sz w:val="22"/>
                <w:szCs w:val="22"/>
              </w:rPr>
              <w:t>/year)</w:t>
            </w:r>
          </w:p>
        </w:tc>
      </w:tr>
      <w:tr w:rsidR="007902AE" w14:paraId="58A0F246" w14:textId="048766C2" w:rsidTr="008E5A1E">
        <w:trPr>
          <w:jc w:val="center"/>
        </w:trPr>
        <w:tc>
          <w:tcPr>
            <w:tcW w:w="2605" w:type="dxa"/>
            <w:tcBorders>
              <w:top w:val="single" w:sz="4" w:space="0" w:color="auto"/>
            </w:tcBorders>
          </w:tcPr>
          <w:p w14:paraId="06FA8ABE" w14:textId="77777777" w:rsidR="007902AE" w:rsidRPr="00E86D55" w:rsidRDefault="007902AE" w:rsidP="007902AE">
            <w:pPr>
              <w:jc w:val="center"/>
              <w:rPr>
                <w:rFonts w:ascii="Times New Roman" w:hAnsi="Times New Roman" w:cs="Times New Roman"/>
                <w:sz w:val="22"/>
                <w:szCs w:val="22"/>
              </w:rPr>
            </w:pPr>
            <w:r>
              <w:rPr>
                <w:rFonts w:ascii="Times New Roman" w:hAnsi="Times New Roman" w:cs="Times New Roman"/>
                <w:sz w:val="22"/>
                <w:szCs w:val="22"/>
              </w:rPr>
              <w:t>CO</w:t>
            </w:r>
            <w:r w:rsidRPr="00270169">
              <w:rPr>
                <w:rFonts w:ascii="Times New Roman" w:hAnsi="Times New Roman" w:cs="Times New Roman"/>
                <w:sz w:val="22"/>
                <w:szCs w:val="22"/>
                <w:vertAlign w:val="subscript"/>
              </w:rPr>
              <w:t>2</w:t>
            </w:r>
            <w:r>
              <w:rPr>
                <w:rFonts w:ascii="Times New Roman" w:hAnsi="Times New Roman" w:cs="Times New Roman"/>
                <w:sz w:val="22"/>
                <w:szCs w:val="22"/>
              </w:rPr>
              <w:t xml:space="preserve"> Point Source</w:t>
            </w:r>
          </w:p>
        </w:tc>
        <w:tc>
          <w:tcPr>
            <w:tcW w:w="1350" w:type="dxa"/>
            <w:tcBorders>
              <w:top w:val="single" w:sz="4" w:space="0" w:color="auto"/>
            </w:tcBorders>
            <w:vAlign w:val="center"/>
          </w:tcPr>
          <w:p w14:paraId="54A94DD3" w14:textId="10622E8E" w:rsidR="007902AE" w:rsidRDefault="007902AE" w:rsidP="007902AE">
            <w:pPr>
              <w:jc w:val="center"/>
              <w:rPr>
                <w:rFonts w:ascii="Times New Roman" w:hAnsi="Times New Roman" w:cs="Times New Roman"/>
                <w:sz w:val="22"/>
                <w:szCs w:val="22"/>
              </w:rPr>
            </w:pPr>
            <w:r>
              <w:rPr>
                <w:rFonts w:ascii="Times New Roman" w:hAnsi="Times New Roman" w:cs="Times New Roman"/>
                <w:sz w:val="22"/>
                <w:szCs w:val="22"/>
              </w:rPr>
              <w:t>RB</w:t>
            </w:r>
          </w:p>
        </w:tc>
        <w:tc>
          <w:tcPr>
            <w:tcW w:w="1414" w:type="dxa"/>
            <w:tcBorders>
              <w:top w:val="single" w:sz="4" w:space="0" w:color="auto"/>
            </w:tcBorders>
            <w:vAlign w:val="center"/>
          </w:tcPr>
          <w:p w14:paraId="7E1B7755" w14:textId="3041DB9E" w:rsidR="007902AE" w:rsidRDefault="007902AE" w:rsidP="007902AE">
            <w:pPr>
              <w:jc w:val="center"/>
              <w:rPr>
                <w:rFonts w:ascii="Times New Roman" w:hAnsi="Times New Roman" w:cs="Times New Roman"/>
                <w:sz w:val="22"/>
                <w:szCs w:val="22"/>
              </w:rPr>
            </w:pPr>
            <w:r>
              <w:rPr>
                <w:rFonts w:ascii="Times New Roman" w:hAnsi="Times New Roman" w:cs="Times New Roman"/>
                <w:sz w:val="22"/>
                <w:szCs w:val="22"/>
              </w:rPr>
              <w:t>RB + CCS BB</w:t>
            </w:r>
          </w:p>
        </w:tc>
        <w:tc>
          <w:tcPr>
            <w:tcW w:w="1585" w:type="dxa"/>
            <w:tcBorders>
              <w:top w:val="single" w:sz="4" w:space="0" w:color="auto"/>
            </w:tcBorders>
            <w:vAlign w:val="center"/>
          </w:tcPr>
          <w:p w14:paraId="7EBDF65B" w14:textId="4B0830FD" w:rsidR="007902AE" w:rsidRDefault="007902AE" w:rsidP="007902AE">
            <w:pPr>
              <w:jc w:val="center"/>
              <w:rPr>
                <w:rFonts w:ascii="Times New Roman" w:hAnsi="Times New Roman" w:cs="Times New Roman"/>
                <w:sz w:val="22"/>
                <w:szCs w:val="22"/>
              </w:rPr>
            </w:pPr>
            <w:r>
              <w:rPr>
                <w:rFonts w:ascii="Times New Roman" w:hAnsi="Times New Roman" w:cs="Times New Roman"/>
                <w:sz w:val="22"/>
                <w:szCs w:val="22"/>
              </w:rPr>
              <w:t>RB + CCS BB + BB</w:t>
            </w:r>
          </w:p>
        </w:tc>
        <w:tc>
          <w:tcPr>
            <w:tcW w:w="1198" w:type="dxa"/>
            <w:tcBorders>
              <w:top w:val="single" w:sz="4" w:space="0" w:color="auto"/>
            </w:tcBorders>
            <w:vAlign w:val="center"/>
          </w:tcPr>
          <w:p w14:paraId="7733D093" w14:textId="144C255E" w:rsidR="007902AE" w:rsidRDefault="007902AE" w:rsidP="007902AE">
            <w:pPr>
              <w:jc w:val="center"/>
              <w:rPr>
                <w:rFonts w:ascii="Times New Roman" w:hAnsi="Times New Roman" w:cs="Times New Roman"/>
                <w:sz w:val="22"/>
                <w:szCs w:val="22"/>
              </w:rPr>
            </w:pPr>
            <w:r>
              <w:rPr>
                <w:rFonts w:ascii="Times New Roman" w:hAnsi="Times New Roman" w:cs="Times New Roman"/>
                <w:sz w:val="22"/>
                <w:szCs w:val="22"/>
              </w:rPr>
              <w:t>RB + CCS BB + BB + LK</w:t>
            </w:r>
          </w:p>
        </w:tc>
        <w:tc>
          <w:tcPr>
            <w:tcW w:w="1198" w:type="dxa"/>
            <w:tcBorders>
              <w:top w:val="single" w:sz="4" w:space="0" w:color="auto"/>
            </w:tcBorders>
            <w:vAlign w:val="center"/>
          </w:tcPr>
          <w:p w14:paraId="597DD7D9" w14:textId="48423741" w:rsidR="007902AE" w:rsidRDefault="007902AE" w:rsidP="007902AE">
            <w:pPr>
              <w:jc w:val="center"/>
              <w:rPr>
                <w:rFonts w:ascii="Times New Roman" w:hAnsi="Times New Roman" w:cs="Times New Roman"/>
                <w:sz w:val="22"/>
                <w:szCs w:val="22"/>
              </w:rPr>
            </w:pPr>
            <w:r>
              <w:rPr>
                <w:rFonts w:ascii="Times New Roman" w:hAnsi="Times New Roman" w:cs="Times New Roman"/>
                <w:sz w:val="22"/>
                <w:szCs w:val="22"/>
              </w:rPr>
              <w:t>RB + CCS BB + BB + LK + NGB</w:t>
            </w:r>
          </w:p>
        </w:tc>
      </w:tr>
      <w:tr w:rsidR="00EB2176" w14:paraId="7C9DE61C" w14:textId="4BCE8296" w:rsidTr="008E5A1E">
        <w:trPr>
          <w:jc w:val="center"/>
        </w:trPr>
        <w:tc>
          <w:tcPr>
            <w:tcW w:w="2605" w:type="dxa"/>
          </w:tcPr>
          <w:p w14:paraId="317B52F4" w14:textId="589BBE9B" w:rsidR="00EB2176" w:rsidRPr="00E86D55" w:rsidRDefault="00EB2176" w:rsidP="00EB2176">
            <w:pPr>
              <w:jc w:val="center"/>
              <w:rPr>
                <w:rFonts w:ascii="Times New Roman" w:hAnsi="Times New Roman" w:cs="Times New Roman"/>
                <w:sz w:val="22"/>
                <w:szCs w:val="22"/>
              </w:rPr>
            </w:pPr>
            <w:r w:rsidRPr="00E86D55">
              <w:rPr>
                <w:rFonts w:ascii="Times New Roman" w:hAnsi="Times New Roman" w:cs="Times New Roman"/>
                <w:sz w:val="22"/>
                <w:szCs w:val="22"/>
              </w:rPr>
              <w:t>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w:t>
            </w:r>
            <w:r>
              <w:rPr>
                <w:rFonts w:ascii="Times New Roman" w:hAnsi="Times New Roman" w:cs="Times New Roman"/>
                <w:sz w:val="22"/>
                <w:szCs w:val="22"/>
              </w:rPr>
              <w:t>originating from biomass</w:t>
            </w:r>
            <w:r w:rsidRPr="00E86D55">
              <w:rPr>
                <w:rFonts w:ascii="Times New Roman" w:hAnsi="Times New Roman" w:cs="Times New Roman"/>
                <w:sz w:val="22"/>
                <w:szCs w:val="22"/>
              </w:rPr>
              <w:t xml:space="preserve"> </w:t>
            </w:r>
          </w:p>
        </w:tc>
        <w:tc>
          <w:tcPr>
            <w:tcW w:w="1350" w:type="dxa"/>
            <w:vAlign w:val="center"/>
          </w:tcPr>
          <w:p w14:paraId="632A2737" w14:textId="7422F314"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(2063.2)</w:t>
            </w:r>
          </w:p>
        </w:tc>
        <w:tc>
          <w:tcPr>
            <w:tcW w:w="1414" w:type="dxa"/>
            <w:vAlign w:val="center"/>
          </w:tcPr>
          <w:p w14:paraId="632F5B3F" w14:textId="268AD706"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(2156.4)</w:t>
            </w:r>
          </w:p>
        </w:tc>
        <w:tc>
          <w:tcPr>
            <w:tcW w:w="1585" w:type="dxa"/>
            <w:vAlign w:val="center"/>
          </w:tcPr>
          <w:p w14:paraId="2ACC59CD" w14:textId="6143BD0B"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(2268.9)</w:t>
            </w:r>
          </w:p>
        </w:tc>
        <w:tc>
          <w:tcPr>
            <w:tcW w:w="1198" w:type="dxa"/>
            <w:vAlign w:val="center"/>
          </w:tcPr>
          <w:p w14:paraId="2E77117A" w14:textId="1B7DD430"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(2315.5)</w:t>
            </w:r>
          </w:p>
        </w:tc>
        <w:tc>
          <w:tcPr>
            <w:tcW w:w="1198" w:type="dxa"/>
            <w:vAlign w:val="center"/>
          </w:tcPr>
          <w:p w14:paraId="4C749DC4" w14:textId="6C1E1E2C"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(2378.8)</w:t>
            </w:r>
          </w:p>
        </w:tc>
      </w:tr>
      <w:tr w:rsidR="00EB2176" w14:paraId="39FE62F9" w14:textId="30D549E9" w:rsidTr="008E5A1E">
        <w:trPr>
          <w:jc w:val="center"/>
        </w:trPr>
        <w:tc>
          <w:tcPr>
            <w:tcW w:w="2605" w:type="dxa"/>
          </w:tcPr>
          <w:p w14:paraId="5091BBCE" w14:textId="7E67CDC8" w:rsidR="00EB2176" w:rsidRPr="00E86D55" w:rsidRDefault="00EB2176" w:rsidP="00EB2176">
            <w:pPr>
              <w:jc w:val="center"/>
              <w:rPr>
                <w:rFonts w:ascii="Times New Roman" w:hAnsi="Times New Roman" w:cs="Times New Roman"/>
                <w:sz w:val="22"/>
                <w:szCs w:val="22"/>
              </w:rPr>
            </w:pPr>
            <w:r>
              <w:rPr>
                <w:rFonts w:ascii="Times New Roman" w:hAnsi="Times New Roman" w:cs="Times New Roman"/>
                <w:sz w:val="22"/>
                <w:szCs w:val="22"/>
              </w:rPr>
              <w:t xml:space="preserve"> Biogenic </w:t>
            </w:r>
            <w:r w:rsidRPr="00E86D55">
              <w:rPr>
                <w:rFonts w:ascii="Times New Roman" w:hAnsi="Times New Roman" w:cs="Times New Roman"/>
                <w:sz w:val="22"/>
                <w:szCs w:val="22"/>
              </w:rPr>
              <w:t>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w:t>
            </w:r>
            <w:r>
              <w:rPr>
                <w:rFonts w:ascii="Times New Roman" w:hAnsi="Times New Roman" w:cs="Times New Roman"/>
                <w:sz w:val="22"/>
                <w:szCs w:val="22"/>
              </w:rPr>
              <w:t>emissions</w:t>
            </w:r>
          </w:p>
        </w:tc>
        <w:tc>
          <w:tcPr>
            <w:tcW w:w="1350" w:type="dxa"/>
            <w:vAlign w:val="center"/>
          </w:tcPr>
          <w:p w14:paraId="01DE9C97" w14:textId="7704E3C6"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613.04</w:t>
            </w:r>
          </w:p>
        </w:tc>
        <w:tc>
          <w:tcPr>
            <w:tcW w:w="1414" w:type="dxa"/>
            <w:vAlign w:val="center"/>
          </w:tcPr>
          <w:p w14:paraId="5429FCA9" w14:textId="1A2D7BB0"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474.9</w:t>
            </w:r>
          </w:p>
        </w:tc>
        <w:tc>
          <w:tcPr>
            <w:tcW w:w="1585" w:type="dxa"/>
            <w:vAlign w:val="center"/>
          </w:tcPr>
          <w:p w14:paraId="69CEB4E3" w14:textId="5F1C89CD"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308.48</w:t>
            </w:r>
          </w:p>
        </w:tc>
        <w:tc>
          <w:tcPr>
            <w:tcW w:w="1198" w:type="dxa"/>
            <w:vAlign w:val="center"/>
          </w:tcPr>
          <w:p w14:paraId="230AF103" w14:textId="76B7FF30"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239.60</w:t>
            </w:r>
          </w:p>
        </w:tc>
        <w:tc>
          <w:tcPr>
            <w:tcW w:w="1198" w:type="dxa"/>
            <w:vAlign w:val="center"/>
          </w:tcPr>
          <w:p w14:paraId="01814418" w14:textId="743869F0"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145.97</w:t>
            </w:r>
          </w:p>
        </w:tc>
      </w:tr>
      <w:tr w:rsidR="00EB2176" w14:paraId="61E4FC50" w14:textId="571DF507" w:rsidTr="008E5A1E">
        <w:trPr>
          <w:jc w:val="center"/>
        </w:trPr>
        <w:tc>
          <w:tcPr>
            <w:tcW w:w="2605" w:type="dxa"/>
          </w:tcPr>
          <w:p w14:paraId="6F27C39F" w14:textId="6E1D829D" w:rsidR="00EB2176" w:rsidRPr="00E86D55" w:rsidRDefault="00EB2176" w:rsidP="00EB2176">
            <w:pPr>
              <w:jc w:val="center"/>
              <w:rPr>
                <w:rFonts w:ascii="Times New Roman" w:hAnsi="Times New Roman" w:cs="Times New Roman"/>
                <w:sz w:val="22"/>
                <w:szCs w:val="22"/>
              </w:rPr>
            </w:pPr>
            <w:r>
              <w:rPr>
                <w:rFonts w:ascii="Times New Roman" w:hAnsi="Times New Roman" w:cs="Times New Roman"/>
                <w:sz w:val="22"/>
                <w:szCs w:val="22"/>
              </w:rPr>
              <w:t xml:space="preserve">Biogenic </w:t>
            </w:r>
            <w:r w:rsidRPr="00E86D55">
              <w:rPr>
                <w:rFonts w:ascii="Times New Roman" w:hAnsi="Times New Roman" w:cs="Times New Roman"/>
                <w:sz w:val="22"/>
                <w:szCs w:val="22"/>
              </w:rPr>
              <w:t>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w:t>
            </w:r>
            <w:r>
              <w:rPr>
                <w:rFonts w:ascii="Times New Roman" w:hAnsi="Times New Roman" w:cs="Times New Roman"/>
                <w:sz w:val="22"/>
                <w:szCs w:val="22"/>
              </w:rPr>
              <w:t>in Pulp</w:t>
            </w:r>
          </w:p>
        </w:tc>
        <w:tc>
          <w:tcPr>
            <w:tcW w:w="1350" w:type="dxa"/>
            <w:vAlign w:val="center"/>
          </w:tcPr>
          <w:p w14:paraId="63888A71" w14:textId="0469D940"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784.67</w:t>
            </w:r>
          </w:p>
        </w:tc>
        <w:tc>
          <w:tcPr>
            <w:tcW w:w="1414" w:type="dxa"/>
            <w:vAlign w:val="center"/>
          </w:tcPr>
          <w:p w14:paraId="08340F9C" w14:textId="0101BB27"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784.67</w:t>
            </w:r>
          </w:p>
        </w:tc>
        <w:tc>
          <w:tcPr>
            <w:tcW w:w="1585" w:type="dxa"/>
            <w:vAlign w:val="center"/>
          </w:tcPr>
          <w:p w14:paraId="50477F21" w14:textId="1B41B3FD"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784.67</w:t>
            </w:r>
          </w:p>
        </w:tc>
        <w:tc>
          <w:tcPr>
            <w:tcW w:w="1198" w:type="dxa"/>
            <w:vAlign w:val="center"/>
          </w:tcPr>
          <w:p w14:paraId="4D64418F" w14:textId="65D81BA6"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784.67</w:t>
            </w:r>
          </w:p>
        </w:tc>
        <w:tc>
          <w:tcPr>
            <w:tcW w:w="1198" w:type="dxa"/>
            <w:vAlign w:val="center"/>
          </w:tcPr>
          <w:p w14:paraId="334E031C" w14:textId="4DF9CC0E"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784.67</w:t>
            </w:r>
          </w:p>
        </w:tc>
      </w:tr>
      <w:tr w:rsidR="00EB2176" w14:paraId="2DAFCA6E" w14:textId="52DA07E3" w:rsidTr="008E5A1E">
        <w:trPr>
          <w:jc w:val="center"/>
        </w:trPr>
        <w:tc>
          <w:tcPr>
            <w:tcW w:w="2605" w:type="dxa"/>
          </w:tcPr>
          <w:p w14:paraId="28B07569" w14:textId="0951CEA6" w:rsidR="00EB2176" w:rsidRPr="00E86D55" w:rsidRDefault="00EB2176" w:rsidP="00EB2176">
            <w:pPr>
              <w:jc w:val="center"/>
              <w:rPr>
                <w:rFonts w:ascii="Times New Roman" w:hAnsi="Times New Roman" w:cs="Times New Roman"/>
                <w:sz w:val="22"/>
                <w:szCs w:val="22"/>
              </w:rPr>
            </w:pPr>
            <w:r>
              <w:rPr>
                <w:rFonts w:ascii="Times New Roman" w:hAnsi="Times New Roman" w:cs="Times New Roman"/>
                <w:sz w:val="22"/>
                <w:szCs w:val="22"/>
              </w:rPr>
              <w:t>Other Biogenic CO</w:t>
            </w:r>
            <w:r w:rsidRPr="003F44AB">
              <w:rPr>
                <w:rFonts w:ascii="Times New Roman" w:hAnsi="Times New Roman" w:cs="Times New Roman"/>
                <w:sz w:val="22"/>
                <w:szCs w:val="22"/>
                <w:vertAlign w:val="subscript"/>
              </w:rPr>
              <w:t>2</w:t>
            </w:r>
            <w:r>
              <w:rPr>
                <w:rFonts w:ascii="Times New Roman" w:hAnsi="Times New Roman" w:cs="Times New Roman"/>
                <w:sz w:val="22"/>
                <w:szCs w:val="22"/>
              </w:rPr>
              <w:t xml:space="preserve"> losses</w:t>
            </w:r>
          </w:p>
        </w:tc>
        <w:tc>
          <w:tcPr>
            <w:tcW w:w="1350" w:type="dxa"/>
            <w:vAlign w:val="center"/>
          </w:tcPr>
          <w:p w14:paraId="149509A6" w14:textId="42246886"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28.63</w:t>
            </w:r>
          </w:p>
        </w:tc>
        <w:tc>
          <w:tcPr>
            <w:tcW w:w="1414" w:type="dxa"/>
            <w:vAlign w:val="center"/>
          </w:tcPr>
          <w:p w14:paraId="349FEA3D" w14:textId="6DE1922A"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28.63</w:t>
            </w:r>
          </w:p>
        </w:tc>
        <w:tc>
          <w:tcPr>
            <w:tcW w:w="1585" w:type="dxa"/>
            <w:vAlign w:val="center"/>
          </w:tcPr>
          <w:p w14:paraId="75EA0431" w14:textId="42A2BBFD"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28.63</w:t>
            </w:r>
          </w:p>
        </w:tc>
        <w:tc>
          <w:tcPr>
            <w:tcW w:w="1198" w:type="dxa"/>
            <w:vAlign w:val="center"/>
          </w:tcPr>
          <w:p w14:paraId="51C0835E" w14:textId="2EA9A3AB"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28.63</w:t>
            </w:r>
          </w:p>
        </w:tc>
        <w:tc>
          <w:tcPr>
            <w:tcW w:w="1198" w:type="dxa"/>
            <w:vAlign w:val="center"/>
          </w:tcPr>
          <w:p w14:paraId="116D6A95" w14:textId="031616DF"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28.63</w:t>
            </w:r>
          </w:p>
        </w:tc>
      </w:tr>
      <w:tr w:rsidR="00EB2176" w14:paraId="4978BFA2" w14:textId="2D9E84D0" w:rsidTr="008E5A1E">
        <w:trPr>
          <w:jc w:val="center"/>
        </w:trPr>
        <w:tc>
          <w:tcPr>
            <w:tcW w:w="2605" w:type="dxa"/>
          </w:tcPr>
          <w:p w14:paraId="4BF5B6E7" w14:textId="75A3BA0F" w:rsidR="00EB2176" w:rsidRPr="00E86D55" w:rsidRDefault="00EB2176" w:rsidP="00EB2176">
            <w:pPr>
              <w:jc w:val="center"/>
              <w:rPr>
                <w:rFonts w:ascii="Times New Roman" w:hAnsi="Times New Roman" w:cs="Times New Roman"/>
                <w:sz w:val="22"/>
                <w:szCs w:val="22"/>
              </w:rPr>
            </w:pPr>
            <w:r w:rsidRPr="00E24065">
              <w:rPr>
                <w:rFonts w:ascii="Times New Roman" w:hAnsi="Times New Roman" w:cs="Times New Roman"/>
                <w:sz w:val="22"/>
                <w:szCs w:val="22"/>
              </w:rPr>
              <w:t>Direct Fossil Emissions</w:t>
            </w:r>
          </w:p>
        </w:tc>
        <w:tc>
          <w:tcPr>
            <w:tcW w:w="1350" w:type="dxa"/>
            <w:vAlign w:val="center"/>
          </w:tcPr>
          <w:p w14:paraId="2C7686B3" w14:textId="4CCC95E5"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168.09</w:t>
            </w:r>
          </w:p>
        </w:tc>
        <w:tc>
          <w:tcPr>
            <w:tcW w:w="1414" w:type="dxa"/>
            <w:vAlign w:val="center"/>
          </w:tcPr>
          <w:p w14:paraId="5A1A3F24" w14:textId="7A2A3EB8"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169.42</w:t>
            </w:r>
          </w:p>
        </w:tc>
        <w:tc>
          <w:tcPr>
            <w:tcW w:w="1585" w:type="dxa"/>
            <w:vAlign w:val="center"/>
          </w:tcPr>
          <w:p w14:paraId="3BF5382C" w14:textId="1C2FF58D"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171.02</w:t>
            </w:r>
          </w:p>
        </w:tc>
        <w:tc>
          <w:tcPr>
            <w:tcW w:w="1198" w:type="dxa"/>
            <w:vAlign w:val="center"/>
          </w:tcPr>
          <w:p w14:paraId="02619D6E" w14:textId="47169919"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171.68</w:t>
            </w:r>
          </w:p>
        </w:tc>
        <w:tc>
          <w:tcPr>
            <w:tcW w:w="1198" w:type="dxa"/>
            <w:vAlign w:val="center"/>
          </w:tcPr>
          <w:p w14:paraId="3559D942" w14:textId="4857DB1D"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172.59</w:t>
            </w:r>
          </w:p>
        </w:tc>
      </w:tr>
      <w:tr w:rsidR="00EB2176" w14:paraId="607C3611" w14:textId="52F08D92" w:rsidTr="008E5A1E">
        <w:trPr>
          <w:jc w:val="center"/>
        </w:trPr>
        <w:tc>
          <w:tcPr>
            <w:tcW w:w="2605" w:type="dxa"/>
          </w:tcPr>
          <w:p w14:paraId="385C86EA" w14:textId="6FE0E6BF" w:rsidR="00EB2176" w:rsidRPr="00E86D55" w:rsidRDefault="00EB2176" w:rsidP="00EB2176">
            <w:pPr>
              <w:jc w:val="center"/>
              <w:rPr>
                <w:rFonts w:ascii="Times New Roman" w:hAnsi="Times New Roman" w:cs="Times New Roman"/>
                <w:sz w:val="22"/>
                <w:szCs w:val="22"/>
              </w:rPr>
            </w:pPr>
            <w:r>
              <w:rPr>
                <w:rFonts w:ascii="Times New Roman" w:hAnsi="Times New Roman" w:cs="Times New Roman"/>
                <w:sz w:val="22"/>
                <w:szCs w:val="22"/>
              </w:rPr>
              <w:t>Ind</w:t>
            </w:r>
            <w:r w:rsidRPr="00E24065">
              <w:rPr>
                <w:rFonts w:ascii="Times New Roman" w:hAnsi="Times New Roman" w:cs="Times New Roman"/>
                <w:sz w:val="22"/>
                <w:szCs w:val="22"/>
              </w:rPr>
              <w:t>irect Fossil Emissions</w:t>
            </w:r>
          </w:p>
        </w:tc>
        <w:tc>
          <w:tcPr>
            <w:tcW w:w="1350" w:type="dxa"/>
            <w:vAlign w:val="center"/>
          </w:tcPr>
          <w:p w14:paraId="50B08969" w14:textId="5F6440AF"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115.64</w:t>
            </w:r>
          </w:p>
        </w:tc>
        <w:tc>
          <w:tcPr>
            <w:tcW w:w="1414" w:type="dxa"/>
            <w:vAlign w:val="center"/>
          </w:tcPr>
          <w:p w14:paraId="1F946926" w14:textId="106D0221"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132.09</w:t>
            </w:r>
          </w:p>
        </w:tc>
        <w:tc>
          <w:tcPr>
            <w:tcW w:w="1585" w:type="dxa"/>
            <w:vAlign w:val="center"/>
          </w:tcPr>
          <w:p w14:paraId="1B928EC7" w14:textId="693CDBFA"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151.74</w:t>
            </w:r>
          </w:p>
        </w:tc>
        <w:tc>
          <w:tcPr>
            <w:tcW w:w="1198" w:type="dxa"/>
            <w:vAlign w:val="center"/>
          </w:tcPr>
          <w:p w14:paraId="5B9DF99A" w14:textId="72EE11A1"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159.89</w:t>
            </w:r>
          </w:p>
        </w:tc>
        <w:tc>
          <w:tcPr>
            <w:tcW w:w="1198" w:type="dxa"/>
            <w:vAlign w:val="center"/>
          </w:tcPr>
          <w:p w14:paraId="7173F6A6" w14:textId="52777B16" w:rsidR="00EB2176" w:rsidRDefault="00EB2176" w:rsidP="00EB2176">
            <w:pPr>
              <w:jc w:val="center"/>
              <w:rPr>
                <w:rFonts w:ascii="Times New Roman" w:hAnsi="Times New Roman" w:cs="Times New Roman"/>
                <w:sz w:val="22"/>
                <w:szCs w:val="22"/>
              </w:rPr>
            </w:pPr>
            <w:r>
              <w:rPr>
                <w:rFonts w:ascii="Times New Roman" w:hAnsi="Times New Roman" w:cs="Times New Roman"/>
                <w:sz w:val="22"/>
                <w:szCs w:val="22"/>
              </w:rPr>
              <w:t>171.20</w:t>
            </w:r>
          </w:p>
        </w:tc>
      </w:tr>
      <w:tr w:rsidR="00EB2176" w14:paraId="06014E75" w14:textId="0BDFDF01" w:rsidTr="008E5A1E">
        <w:trPr>
          <w:jc w:val="center"/>
        </w:trPr>
        <w:tc>
          <w:tcPr>
            <w:tcW w:w="2605" w:type="dxa"/>
          </w:tcPr>
          <w:p w14:paraId="7246227E" w14:textId="77777777" w:rsidR="00EB2176" w:rsidRPr="002C5C5D" w:rsidRDefault="00EB2176" w:rsidP="00EB2176">
            <w:pPr>
              <w:jc w:val="center"/>
              <w:rPr>
                <w:rFonts w:ascii="Times New Roman" w:hAnsi="Times New Roman" w:cs="Times New Roman"/>
                <w:i/>
                <w:iCs/>
                <w:sz w:val="22"/>
                <w:szCs w:val="22"/>
              </w:rPr>
            </w:pPr>
            <w:r w:rsidRPr="002C5C5D">
              <w:rPr>
                <w:rFonts w:ascii="Times New Roman" w:hAnsi="Times New Roman" w:cs="Times New Roman"/>
                <w:i/>
                <w:iCs/>
                <w:sz w:val="22"/>
                <w:szCs w:val="22"/>
              </w:rPr>
              <w:t>Net CO</w:t>
            </w:r>
            <w:r w:rsidRPr="002C5C5D">
              <w:rPr>
                <w:rFonts w:ascii="Times New Roman" w:hAnsi="Times New Roman" w:cs="Times New Roman"/>
                <w:i/>
                <w:iCs/>
                <w:sz w:val="22"/>
                <w:szCs w:val="22"/>
                <w:vertAlign w:val="subscript"/>
              </w:rPr>
              <w:t>2</w:t>
            </w:r>
            <w:r w:rsidRPr="002C5C5D">
              <w:rPr>
                <w:rFonts w:ascii="Times New Roman" w:hAnsi="Times New Roman" w:cs="Times New Roman"/>
                <w:i/>
                <w:iCs/>
                <w:sz w:val="22"/>
                <w:szCs w:val="22"/>
              </w:rPr>
              <w:t xml:space="preserve"> </w:t>
            </w:r>
            <w:r>
              <w:rPr>
                <w:rFonts w:ascii="Times New Roman" w:hAnsi="Times New Roman" w:cs="Times New Roman"/>
                <w:i/>
                <w:iCs/>
                <w:sz w:val="22"/>
                <w:szCs w:val="22"/>
              </w:rPr>
              <w:t>removal</w:t>
            </w:r>
          </w:p>
        </w:tc>
        <w:tc>
          <w:tcPr>
            <w:tcW w:w="1350" w:type="dxa"/>
            <w:vAlign w:val="center"/>
          </w:tcPr>
          <w:p w14:paraId="07A62B6C" w14:textId="52BFDEF7" w:rsidR="00EB2176" w:rsidRPr="002C5C5D" w:rsidRDefault="00EB2176" w:rsidP="00EB2176">
            <w:pPr>
              <w:jc w:val="center"/>
              <w:rPr>
                <w:rFonts w:ascii="Times New Roman" w:hAnsi="Times New Roman" w:cs="Times New Roman"/>
                <w:i/>
                <w:iCs/>
                <w:sz w:val="22"/>
                <w:szCs w:val="22"/>
              </w:rPr>
            </w:pPr>
            <w:r>
              <w:rPr>
                <w:rFonts w:ascii="Times New Roman" w:hAnsi="Times New Roman" w:cs="Times New Roman"/>
                <w:i/>
                <w:iCs/>
                <w:sz w:val="22"/>
                <w:szCs w:val="22"/>
              </w:rPr>
              <w:t>(353.18)</w:t>
            </w:r>
          </w:p>
        </w:tc>
        <w:tc>
          <w:tcPr>
            <w:tcW w:w="1414" w:type="dxa"/>
            <w:vAlign w:val="center"/>
          </w:tcPr>
          <w:p w14:paraId="0CDC743A" w14:textId="434E382C" w:rsidR="00EB2176" w:rsidRDefault="00EB2176" w:rsidP="00EB2176">
            <w:pPr>
              <w:jc w:val="center"/>
              <w:rPr>
                <w:rFonts w:ascii="Times New Roman" w:hAnsi="Times New Roman" w:cs="Times New Roman"/>
                <w:i/>
                <w:iCs/>
                <w:sz w:val="22"/>
                <w:szCs w:val="22"/>
              </w:rPr>
            </w:pPr>
            <w:r>
              <w:rPr>
                <w:rFonts w:ascii="Times New Roman" w:hAnsi="Times New Roman" w:cs="Times New Roman"/>
                <w:i/>
                <w:iCs/>
                <w:sz w:val="22"/>
                <w:szCs w:val="22"/>
              </w:rPr>
              <w:t>(566.71)</w:t>
            </w:r>
          </w:p>
        </w:tc>
        <w:tc>
          <w:tcPr>
            <w:tcW w:w="1585" w:type="dxa"/>
            <w:vAlign w:val="center"/>
          </w:tcPr>
          <w:p w14:paraId="00638C12" w14:textId="630556F6" w:rsidR="00EB2176" w:rsidRDefault="00EB2176" w:rsidP="00EB2176">
            <w:pPr>
              <w:jc w:val="center"/>
              <w:rPr>
                <w:rFonts w:ascii="Times New Roman" w:hAnsi="Times New Roman" w:cs="Times New Roman"/>
                <w:i/>
                <w:iCs/>
                <w:sz w:val="22"/>
                <w:szCs w:val="22"/>
              </w:rPr>
            </w:pPr>
            <w:r>
              <w:rPr>
                <w:rFonts w:ascii="Times New Roman" w:hAnsi="Times New Roman" w:cs="Times New Roman"/>
                <w:i/>
                <w:iCs/>
                <w:sz w:val="22"/>
                <w:szCs w:val="22"/>
              </w:rPr>
              <w:t>(824.37)</w:t>
            </w:r>
          </w:p>
        </w:tc>
        <w:tc>
          <w:tcPr>
            <w:tcW w:w="1198" w:type="dxa"/>
            <w:vAlign w:val="center"/>
          </w:tcPr>
          <w:p w14:paraId="24C95577" w14:textId="5562729F" w:rsidR="00EB2176" w:rsidRDefault="00EB2176" w:rsidP="00EB2176">
            <w:pPr>
              <w:jc w:val="center"/>
              <w:rPr>
                <w:rFonts w:ascii="Times New Roman" w:hAnsi="Times New Roman" w:cs="Times New Roman"/>
                <w:i/>
                <w:iCs/>
                <w:sz w:val="22"/>
                <w:szCs w:val="22"/>
              </w:rPr>
            </w:pPr>
            <w:r>
              <w:rPr>
                <w:rFonts w:ascii="Times New Roman" w:hAnsi="Times New Roman" w:cs="Times New Roman"/>
                <w:i/>
                <w:iCs/>
                <w:sz w:val="22"/>
                <w:szCs w:val="22"/>
              </w:rPr>
              <w:t>(931.0)</w:t>
            </w:r>
          </w:p>
        </w:tc>
        <w:tc>
          <w:tcPr>
            <w:tcW w:w="1198" w:type="dxa"/>
            <w:vAlign w:val="center"/>
          </w:tcPr>
          <w:p w14:paraId="267AD37A" w14:textId="7D85E7B8" w:rsidR="00EB2176" w:rsidRDefault="00EB2176" w:rsidP="00EB2176">
            <w:pPr>
              <w:jc w:val="center"/>
              <w:rPr>
                <w:rFonts w:ascii="Times New Roman" w:hAnsi="Times New Roman" w:cs="Times New Roman"/>
                <w:i/>
                <w:iCs/>
                <w:sz w:val="22"/>
                <w:szCs w:val="22"/>
              </w:rPr>
            </w:pPr>
            <w:r>
              <w:rPr>
                <w:rFonts w:ascii="Times New Roman" w:hAnsi="Times New Roman" w:cs="Times New Roman"/>
                <w:i/>
                <w:iCs/>
                <w:sz w:val="22"/>
                <w:szCs w:val="22"/>
              </w:rPr>
              <w:t>(1075.72)</w:t>
            </w:r>
          </w:p>
        </w:tc>
      </w:tr>
      <w:tr w:rsidR="007D2684" w14:paraId="700C8080" w14:textId="77777777" w:rsidTr="008E5A1E">
        <w:trPr>
          <w:jc w:val="center"/>
        </w:trPr>
        <w:tc>
          <w:tcPr>
            <w:tcW w:w="2605" w:type="dxa"/>
            <w:tcBorders>
              <w:bottom w:val="single" w:sz="4" w:space="0" w:color="auto"/>
            </w:tcBorders>
          </w:tcPr>
          <w:p w14:paraId="64AF62E2" w14:textId="3E4E808D" w:rsidR="007D2684" w:rsidRPr="002C5C5D" w:rsidRDefault="007D2684" w:rsidP="007D2684">
            <w:pPr>
              <w:jc w:val="center"/>
              <w:rPr>
                <w:rFonts w:ascii="Times New Roman" w:hAnsi="Times New Roman" w:cs="Times New Roman"/>
                <w:i/>
                <w:iCs/>
                <w:sz w:val="22"/>
                <w:szCs w:val="22"/>
              </w:rPr>
            </w:pPr>
            <w:r w:rsidRPr="002C5C5D">
              <w:rPr>
                <w:rFonts w:ascii="Times New Roman" w:hAnsi="Times New Roman" w:cs="Times New Roman"/>
                <w:i/>
                <w:iCs/>
                <w:sz w:val="22"/>
                <w:szCs w:val="22"/>
              </w:rPr>
              <w:t xml:space="preserve">Net </w:t>
            </w:r>
            <w:r>
              <w:rPr>
                <w:rFonts w:ascii="Times New Roman" w:hAnsi="Times New Roman" w:cs="Times New Roman"/>
                <w:i/>
                <w:iCs/>
                <w:sz w:val="22"/>
                <w:szCs w:val="22"/>
              </w:rPr>
              <w:t>carbon</w:t>
            </w:r>
            <w:r w:rsidRPr="002C5C5D">
              <w:rPr>
                <w:rFonts w:ascii="Times New Roman" w:hAnsi="Times New Roman" w:cs="Times New Roman"/>
                <w:i/>
                <w:iCs/>
                <w:sz w:val="22"/>
                <w:szCs w:val="22"/>
              </w:rPr>
              <w:t xml:space="preserve"> </w:t>
            </w:r>
            <w:r>
              <w:rPr>
                <w:rFonts w:ascii="Times New Roman" w:hAnsi="Times New Roman" w:cs="Times New Roman"/>
                <w:i/>
                <w:iCs/>
                <w:sz w:val="22"/>
                <w:szCs w:val="22"/>
              </w:rPr>
              <w:t>removal efficiency</w:t>
            </w:r>
          </w:p>
        </w:tc>
        <w:tc>
          <w:tcPr>
            <w:tcW w:w="1350" w:type="dxa"/>
            <w:tcBorders>
              <w:bottom w:val="single" w:sz="4" w:space="0" w:color="auto"/>
            </w:tcBorders>
            <w:vAlign w:val="center"/>
          </w:tcPr>
          <w:p w14:paraId="37716DAA" w14:textId="71D1F49C" w:rsidR="007D2684" w:rsidRDefault="007D2684" w:rsidP="007D2684">
            <w:pPr>
              <w:jc w:val="center"/>
              <w:rPr>
                <w:rFonts w:ascii="Times New Roman" w:hAnsi="Times New Roman" w:cs="Times New Roman"/>
                <w:i/>
                <w:iCs/>
                <w:sz w:val="22"/>
                <w:szCs w:val="22"/>
              </w:rPr>
            </w:pPr>
            <w:r>
              <w:rPr>
                <w:rFonts w:ascii="Times New Roman" w:hAnsi="Times New Roman" w:cs="Times New Roman"/>
                <w:i/>
                <w:iCs/>
                <w:sz w:val="22"/>
                <w:szCs w:val="22"/>
              </w:rPr>
              <w:t>17.12%</w:t>
            </w:r>
          </w:p>
        </w:tc>
        <w:tc>
          <w:tcPr>
            <w:tcW w:w="1414" w:type="dxa"/>
            <w:tcBorders>
              <w:bottom w:val="single" w:sz="4" w:space="0" w:color="auto"/>
            </w:tcBorders>
            <w:vAlign w:val="center"/>
          </w:tcPr>
          <w:p w14:paraId="1588EC60" w14:textId="083B5749" w:rsidR="007D2684" w:rsidRDefault="007D2684" w:rsidP="007D2684">
            <w:pPr>
              <w:jc w:val="center"/>
              <w:rPr>
                <w:rFonts w:ascii="Times New Roman" w:hAnsi="Times New Roman" w:cs="Times New Roman"/>
                <w:i/>
                <w:iCs/>
                <w:sz w:val="22"/>
                <w:szCs w:val="22"/>
              </w:rPr>
            </w:pPr>
            <w:r>
              <w:rPr>
                <w:rFonts w:ascii="Times New Roman" w:hAnsi="Times New Roman" w:cs="Times New Roman"/>
                <w:i/>
                <w:iCs/>
                <w:sz w:val="22"/>
                <w:szCs w:val="22"/>
              </w:rPr>
              <w:t>26.28%</w:t>
            </w:r>
          </w:p>
        </w:tc>
        <w:tc>
          <w:tcPr>
            <w:tcW w:w="1585" w:type="dxa"/>
            <w:tcBorders>
              <w:bottom w:val="single" w:sz="4" w:space="0" w:color="auto"/>
            </w:tcBorders>
            <w:vAlign w:val="center"/>
          </w:tcPr>
          <w:p w14:paraId="40E0DBA4" w14:textId="59282D5F" w:rsidR="007D2684" w:rsidRDefault="007D2684" w:rsidP="007D2684">
            <w:pPr>
              <w:jc w:val="center"/>
              <w:rPr>
                <w:rFonts w:ascii="Times New Roman" w:hAnsi="Times New Roman" w:cs="Times New Roman"/>
                <w:i/>
                <w:iCs/>
                <w:sz w:val="22"/>
                <w:szCs w:val="22"/>
              </w:rPr>
            </w:pPr>
            <w:r>
              <w:rPr>
                <w:rFonts w:ascii="Times New Roman" w:hAnsi="Times New Roman" w:cs="Times New Roman"/>
                <w:i/>
                <w:iCs/>
                <w:sz w:val="22"/>
                <w:szCs w:val="22"/>
              </w:rPr>
              <w:t>36.33%</w:t>
            </w:r>
          </w:p>
        </w:tc>
        <w:tc>
          <w:tcPr>
            <w:tcW w:w="1198" w:type="dxa"/>
            <w:tcBorders>
              <w:bottom w:val="single" w:sz="4" w:space="0" w:color="auto"/>
            </w:tcBorders>
            <w:vAlign w:val="center"/>
          </w:tcPr>
          <w:p w14:paraId="0D570856" w14:textId="4F9582C6" w:rsidR="007D2684" w:rsidRDefault="007D2684" w:rsidP="007D2684">
            <w:pPr>
              <w:jc w:val="center"/>
              <w:rPr>
                <w:rFonts w:ascii="Times New Roman" w:hAnsi="Times New Roman" w:cs="Times New Roman"/>
                <w:i/>
                <w:iCs/>
                <w:sz w:val="22"/>
                <w:szCs w:val="22"/>
              </w:rPr>
            </w:pPr>
            <w:r>
              <w:rPr>
                <w:rFonts w:ascii="Times New Roman" w:hAnsi="Times New Roman" w:cs="Times New Roman"/>
                <w:i/>
                <w:iCs/>
                <w:sz w:val="22"/>
                <w:szCs w:val="22"/>
              </w:rPr>
              <w:t>40.21%</w:t>
            </w:r>
          </w:p>
        </w:tc>
        <w:tc>
          <w:tcPr>
            <w:tcW w:w="1198" w:type="dxa"/>
            <w:tcBorders>
              <w:bottom w:val="single" w:sz="4" w:space="0" w:color="auto"/>
            </w:tcBorders>
            <w:vAlign w:val="center"/>
          </w:tcPr>
          <w:p w14:paraId="5EE771FB" w14:textId="05C6C7EB" w:rsidR="007D2684" w:rsidRDefault="007D2684" w:rsidP="007D2684">
            <w:pPr>
              <w:jc w:val="center"/>
              <w:rPr>
                <w:rFonts w:ascii="Times New Roman" w:hAnsi="Times New Roman" w:cs="Times New Roman"/>
                <w:i/>
                <w:iCs/>
                <w:sz w:val="22"/>
                <w:szCs w:val="22"/>
              </w:rPr>
            </w:pPr>
            <w:r>
              <w:rPr>
                <w:rFonts w:ascii="Times New Roman" w:hAnsi="Times New Roman" w:cs="Times New Roman"/>
                <w:i/>
                <w:iCs/>
                <w:sz w:val="22"/>
                <w:szCs w:val="22"/>
              </w:rPr>
              <w:t>45.22%</w:t>
            </w:r>
          </w:p>
        </w:tc>
      </w:tr>
    </w:tbl>
    <w:p w14:paraId="7B2B8FA8" w14:textId="77777777" w:rsidR="009C7200" w:rsidRDefault="009C7200" w:rsidP="009C7200">
      <w:pPr>
        <w:rPr>
          <w:rFonts w:ascii="Times New Roman" w:hAnsi="Times New Roman" w:cs="Times New Roman"/>
          <w:sz w:val="22"/>
          <w:szCs w:val="22"/>
        </w:rPr>
      </w:pPr>
    </w:p>
    <w:p w14:paraId="60AFD4BE" w14:textId="4D15EDEF" w:rsidR="00EA441E" w:rsidRPr="008E6BDC" w:rsidRDefault="007023C2">
      <w:pPr>
        <w:rPr>
          <w:rFonts w:ascii="Times New Roman" w:hAnsi="Times New Roman" w:cs="Times New Roman"/>
          <w:b/>
          <w:bCs/>
          <w:sz w:val="22"/>
          <w:szCs w:val="22"/>
        </w:rPr>
      </w:pPr>
      <w:r w:rsidRPr="008E6BDC">
        <w:rPr>
          <w:rFonts w:ascii="Times New Roman" w:hAnsi="Times New Roman" w:cs="Times New Roman"/>
          <w:b/>
          <w:bCs/>
          <w:sz w:val="22"/>
          <w:szCs w:val="22"/>
        </w:rPr>
        <w:t>Paper Product End</w:t>
      </w:r>
      <w:r w:rsidR="008C4A0C" w:rsidRPr="008E6BDC">
        <w:rPr>
          <w:rFonts w:ascii="Times New Roman" w:hAnsi="Times New Roman" w:cs="Times New Roman"/>
          <w:b/>
          <w:bCs/>
          <w:sz w:val="22"/>
          <w:szCs w:val="22"/>
        </w:rPr>
        <w:t>-of-</w:t>
      </w:r>
      <w:r w:rsidRPr="008E6BDC">
        <w:rPr>
          <w:rFonts w:ascii="Times New Roman" w:hAnsi="Times New Roman" w:cs="Times New Roman"/>
          <w:b/>
          <w:bCs/>
          <w:sz w:val="22"/>
          <w:szCs w:val="22"/>
        </w:rPr>
        <w:t>Life:</w:t>
      </w:r>
      <w:r w:rsidR="00EB5C46">
        <w:rPr>
          <w:rFonts w:ascii="Times New Roman" w:hAnsi="Times New Roman" w:cs="Times New Roman"/>
          <w:b/>
          <w:bCs/>
          <w:sz w:val="22"/>
          <w:szCs w:val="22"/>
        </w:rPr>
        <w:t xml:space="preserve"> Implications for Carbon Capture and Sequestration</w:t>
      </w:r>
    </w:p>
    <w:p w14:paraId="5550024A" w14:textId="015411BC" w:rsidR="00EB5C46" w:rsidRPr="00EB5C46" w:rsidRDefault="00EB5C46" w:rsidP="00EA2079">
      <w:pPr>
        <w:pStyle w:val="NormalWeb"/>
        <w:spacing w:line="276" w:lineRule="auto"/>
        <w:jc w:val="both"/>
        <w:rPr>
          <w:sz w:val="22"/>
          <w:szCs w:val="22"/>
        </w:rPr>
      </w:pPr>
      <w:r>
        <w:rPr>
          <w:sz w:val="22"/>
          <w:szCs w:val="22"/>
        </w:rPr>
        <w:t>Understanding the end-of-life (EoL) context for paper and cardboard products in the United States is crucial when accounting for biogenic CO</w:t>
      </w:r>
      <w:r w:rsidRPr="00EB5C46">
        <w:rPr>
          <w:sz w:val="22"/>
          <w:szCs w:val="22"/>
          <w:vertAlign w:val="subscript"/>
        </w:rPr>
        <w:t>2</w:t>
      </w:r>
      <w:r>
        <w:rPr>
          <w:sz w:val="22"/>
          <w:szCs w:val="22"/>
          <w:vertAlign w:val="subscript"/>
        </w:rPr>
        <w:t xml:space="preserve"> </w:t>
      </w:r>
      <w:r>
        <w:rPr>
          <w:sz w:val="22"/>
          <w:szCs w:val="22"/>
        </w:rPr>
        <w:t xml:space="preserve">derived from the carbon content in the paper product from </w:t>
      </w:r>
      <w:r w:rsidR="00D83214">
        <w:rPr>
          <w:sz w:val="22"/>
          <w:szCs w:val="22"/>
        </w:rPr>
        <w:t>pulp and paper (</w:t>
      </w:r>
      <w:r>
        <w:rPr>
          <w:sz w:val="22"/>
          <w:szCs w:val="22"/>
        </w:rPr>
        <w:t>P&amp;P</w:t>
      </w:r>
      <w:r w:rsidR="00D83214">
        <w:rPr>
          <w:sz w:val="22"/>
          <w:szCs w:val="22"/>
        </w:rPr>
        <w:t>)</w:t>
      </w:r>
      <w:r>
        <w:rPr>
          <w:sz w:val="22"/>
          <w:szCs w:val="22"/>
        </w:rPr>
        <w:t xml:space="preserve"> operations that integrate carbon capture and storage (CCS). Our primary manuscript comprehensively analyzes the complete conversion of paper's carbon content to CO</w:t>
      </w:r>
      <w:r w:rsidRPr="00EB5C46">
        <w:rPr>
          <w:sz w:val="22"/>
          <w:szCs w:val="22"/>
          <w:vertAlign w:val="subscript"/>
        </w:rPr>
        <w:t>2</w:t>
      </w:r>
      <w:r>
        <w:rPr>
          <w:sz w:val="22"/>
          <w:szCs w:val="22"/>
        </w:rPr>
        <w:t xml:space="preserve">, such as during incineration. Here, we detail the different EoL pathways for the paper product, incorporating recent U.S. data: </w:t>
      </w:r>
      <w:r w:rsidRPr="007023C2">
        <w:rPr>
          <w:sz w:val="22"/>
          <w:szCs w:val="22"/>
        </w:rPr>
        <w:t>60% is recycled, 36% is landfilled, and 4% incinerated</w:t>
      </w:r>
      <w:r w:rsidR="00C74A51">
        <w:rPr>
          <w:sz w:val="22"/>
          <w:szCs w:val="22"/>
        </w:rPr>
        <w:t xml:space="preserve"> </w:t>
      </w:r>
      <w:r w:rsidRPr="007023C2">
        <w:rPr>
          <w:sz w:val="22"/>
          <w:szCs w:val="22"/>
        </w:rPr>
        <w:fldChar w:fldCharType="begin" w:fldLock="1"/>
      </w:r>
      <w:r w:rsidR="00DC39EA">
        <w:rPr>
          <w:sz w:val="22"/>
          <w:szCs w:val="22"/>
        </w:rPr>
        <w:instrText>ADDIN CSL_CITATION {"citationItems":[{"id":"ITEM-1","itemData":{"DOI":"10.1016/j.wmb.2023.12.002","ISSN":"29497507","abstract":"Reliable data on U.S. paper and cardboard waste by location and type are critical for developing waste-reduction solutions, but detailed geographic analysis is lacking in the literature. In this study, we employ statistical and geospatial methods to assess paper and cardboard waste in the United States by type at the national, state, county, and local levels. Of the estimated 110 million tons of paper and cardboard waste managed domestically in 2019, approximately 56% was landfilled, 6% was combusted, and 38% was recycled. The estimated market value of paper and cardboard lost to landfilling in 2019 was $4 billion, and the estimated losses of embodied energy and combustion energy were equivalent to 9% and 4% of U.S. primary industrial energy consumption, respectively. Associated landfilling fees amounted to almost $4 billion. This study aims to inform efforts to implement beneficial waste-management strategies by policy makers, researchers, businesses, and communities across the United States and to provide a model for similar studies in other parts of the world.","author":[{"dropping-particle":"","family":"Milbrandt","given":"Anelia","non-dropping-particle":"","parse-names":false,"suffix":""},{"dropping-particle":"","family":"Zuboy","given":"Jarett","non-dropping-particle":"","parse-names":false,"suffix":""},{"dropping-particle":"","family":"Coney","given":"Kamyria","non-dropping-particle":"","parse-names":false,"suffix":""},{"dropping-particle":"","family":"Badgett","given":"Alex","non-dropping-particle":"","parse-names":false,"suffix":""}],"container-title":"Waste Management Bulletin","id":"ITEM-1","issue":"1","issued":{"date-parts":[["2024","4"]]},"page":"21-28","publisher":"Elsevier B.V.","title":"Paper and cardboard waste in the United States: Geographic, market, and energy assessment","type":"article-journal","volume":"2"},"uris":["http://www.mendeley.com/documents/?uuid=e9942562-23cc-4fa4-90da-4716b0bd8cc2"]}],"mendeley":{"formattedCitation":"[31]","plainTextFormattedCitation":"[31]","previouslyFormattedCitation":"[13]"},"properties":{"noteIndex":0},"schema":"https://github.com/citation-style-language/schema/raw/master/csl-citation.json"}</w:instrText>
      </w:r>
      <w:r w:rsidRPr="007023C2">
        <w:rPr>
          <w:sz w:val="22"/>
          <w:szCs w:val="22"/>
        </w:rPr>
        <w:fldChar w:fldCharType="separate"/>
      </w:r>
      <w:r w:rsidR="00DC39EA" w:rsidRPr="00DC39EA">
        <w:rPr>
          <w:noProof/>
          <w:sz w:val="22"/>
          <w:szCs w:val="22"/>
        </w:rPr>
        <w:t>[31]</w:t>
      </w:r>
      <w:r w:rsidRPr="007023C2">
        <w:rPr>
          <w:sz w:val="22"/>
          <w:szCs w:val="22"/>
        </w:rPr>
        <w:fldChar w:fldCharType="end"/>
      </w:r>
      <w:r w:rsidR="00C74A51">
        <w:rPr>
          <w:sz w:val="22"/>
          <w:szCs w:val="22"/>
        </w:rPr>
        <w:t>.</w:t>
      </w:r>
    </w:p>
    <w:p w14:paraId="42ECF639" w14:textId="45280EBC" w:rsidR="00D83214" w:rsidRDefault="00EB5C46" w:rsidP="00EA2079">
      <w:pPr>
        <w:pStyle w:val="NormalWeb"/>
        <w:spacing w:line="276" w:lineRule="auto"/>
        <w:jc w:val="both"/>
        <w:rPr>
          <w:sz w:val="22"/>
          <w:szCs w:val="22"/>
        </w:rPr>
      </w:pPr>
      <w:r>
        <w:rPr>
          <w:sz w:val="22"/>
          <w:szCs w:val="22"/>
        </w:rPr>
        <w:t>O</w:t>
      </w:r>
      <w:r w:rsidR="007023C2" w:rsidRPr="007023C2">
        <w:rPr>
          <w:sz w:val="22"/>
          <w:szCs w:val="22"/>
        </w:rPr>
        <w:t xml:space="preserve">f </w:t>
      </w:r>
      <w:r>
        <w:rPr>
          <w:sz w:val="22"/>
          <w:szCs w:val="22"/>
        </w:rPr>
        <w:t xml:space="preserve">the </w:t>
      </w:r>
      <w:r w:rsidR="007023C2" w:rsidRPr="007023C2">
        <w:rPr>
          <w:sz w:val="22"/>
          <w:szCs w:val="22"/>
        </w:rPr>
        <w:t>landfilled paper, 32.44% is biodegraded to CO</w:t>
      </w:r>
      <w:r w:rsidR="007023C2" w:rsidRPr="007023C2">
        <w:rPr>
          <w:sz w:val="22"/>
          <w:szCs w:val="22"/>
          <w:vertAlign w:val="subscript"/>
        </w:rPr>
        <w:t>2</w:t>
      </w:r>
      <w:r w:rsidR="007023C2" w:rsidRPr="007023C2">
        <w:rPr>
          <w:sz w:val="22"/>
          <w:szCs w:val="22"/>
        </w:rPr>
        <w:t xml:space="preserve"> and CH</w:t>
      </w:r>
      <w:r w:rsidR="007023C2" w:rsidRPr="007023C2">
        <w:rPr>
          <w:sz w:val="22"/>
          <w:szCs w:val="22"/>
          <w:vertAlign w:val="subscript"/>
        </w:rPr>
        <w:t>4</w:t>
      </w:r>
      <w:r w:rsidR="00C74A51">
        <w:rPr>
          <w:sz w:val="22"/>
          <w:szCs w:val="22"/>
          <w:vertAlign w:val="subscript"/>
        </w:rPr>
        <w:t xml:space="preserve"> </w:t>
      </w:r>
      <w:r w:rsidRPr="007023C2">
        <w:rPr>
          <w:sz w:val="22"/>
          <w:szCs w:val="22"/>
        </w:rPr>
        <w:fldChar w:fldCharType="begin" w:fldLock="1"/>
      </w:r>
      <w:r w:rsidR="00DC39EA">
        <w:rPr>
          <w:sz w:val="22"/>
          <w:szCs w:val="22"/>
        </w:rPr>
        <w:instrText>ADDIN CSL_CITATION {"citationItems":[{"id":"ITEM-1","itemData":{"DOI":"10.1016/j.wasman.2025.114747","ISSN":"18792456","PMID":"40139046","abstract":"This study evaluates alternatives to polymers with high environmental impact in plastic-based multilayer packaging (PMP). This Life Cycle Assessment (LCA) quantifies energy demand, fossil resource scarcity (FRS), and greenhouse gases (GHG) associated with 14 PMP films, with comparisons to coated paper-based packaging (CPP). Two functional units, one ton and one m3 of packaging, were considered. End-of-life scenarios, including landfilling and incineration, were based on average US use for plastic waste, along with recycling for CPP paper. Production of polyamide 6 (PA 6) has four times the GHG impact of polymers like high-density polyethylene (HDPE) and linear low-density polyethylene (LLDPE) due to its natural gas demand, and almost twice that of polystyrene (PS), the second highest environmental burden for a skin layer on a volume basis. Polyethylene terephthalate (PET) is a promising alternative to PA 6, offering improved functionality and reduced environmental impact. As a core layer, ethylene vinyl alcohol (EVOH) has lower impacts than PA 6 in terms of energy (−35%), GHGs (−74%), and FRS (−34%). Among PMPs, HDPE-EVOH, LDPE-EVOH, LLDPE-EVOH, and PP-EVOH have lower environmental impacts while meeting required O2 and water permeability. CPP production is more environmentally-friendly than PMPs in energy (25–34% improvement), FRS (81–83% improvement), and GHGs (34–62% improvement). Using 75% recovered paper in CPP production improves energy, FRS, and GHG impacts by up to 41%, 16%, and 11%, respectively, compared to using virgin paper. This study offers a framework for layered packaging impact assessments, guiding manufacturers toward environmentally-friendly options that retain essential functions.","author":[{"dropping-particle":"","family":"Mousania","given":"Zeinab","non-dropping-particle":"","parse-names":false,"suffix":""},{"dropping-particle":"","family":"Atkinson","given":"John D.","non-dropping-particle":"","parse-names":false,"suffix":""}],"container-title":"Waste Management","id":"ITEM-1","issue":"March","issued":{"date-parts":[["2025"]]},"page":"114747","publisher":"Elsevier Ltd","title":"A cradle-to-grave life cycle assessment of multilayer plastic film food packaging materials, comparing to a paper-based alternative","type":"article-journal","volume":"200"},"uris":["http://www.mendeley.com/documents/?uuid=fd1eeb73-45e4-40ef-9162-37972c06a613"]}],"mendeley":{"formattedCitation":"[32]","plainTextFormattedCitation":"[32]","previouslyFormattedCitation":"[14]"},"properties":{"noteIndex":0},"schema":"https://github.com/citation-style-language/schema/raw/master/csl-citation.json"}</w:instrText>
      </w:r>
      <w:r w:rsidRPr="007023C2">
        <w:rPr>
          <w:sz w:val="22"/>
          <w:szCs w:val="22"/>
        </w:rPr>
        <w:fldChar w:fldCharType="separate"/>
      </w:r>
      <w:r w:rsidR="00DC39EA" w:rsidRPr="00DC39EA">
        <w:rPr>
          <w:noProof/>
          <w:sz w:val="22"/>
          <w:szCs w:val="22"/>
        </w:rPr>
        <w:t>[32]</w:t>
      </w:r>
      <w:r w:rsidRPr="007023C2">
        <w:rPr>
          <w:sz w:val="22"/>
          <w:szCs w:val="22"/>
        </w:rPr>
        <w:fldChar w:fldCharType="end"/>
      </w:r>
      <w:r w:rsidR="00C74A51">
        <w:rPr>
          <w:sz w:val="22"/>
          <w:szCs w:val="22"/>
        </w:rPr>
        <w:t>.</w:t>
      </w:r>
      <w:r w:rsidR="007023C2" w:rsidRPr="007023C2">
        <w:rPr>
          <w:sz w:val="22"/>
          <w:szCs w:val="22"/>
        </w:rPr>
        <w:t xml:space="preserve"> </w:t>
      </w:r>
      <w:r>
        <w:rPr>
          <w:sz w:val="22"/>
          <w:szCs w:val="22"/>
        </w:rPr>
        <w:t>While</w:t>
      </w:r>
      <w:r w:rsidR="007023C2" w:rsidRPr="007023C2">
        <w:rPr>
          <w:sz w:val="22"/>
          <w:szCs w:val="22"/>
        </w:rPr>
        <w:t xml:space="preserve"> landfill gas is flared (without energy recovery), a residual CH</w:t>
      </w:r>
      <w:r w:rsidR="007023C2" w:rsidRPr="007023C2">
        <w:rPr>
          <w:sz w:val="22"/>
          <w:szCs w:val="22"/>
          <w:vertAlign w:val="subscript"/>
        </w:rPr>
        <w:t>4</w:t>
      </w:r>
      <w:r w:rsidR="007023C2" w:rsidRPr="007023C2">
        <w:rPr>
          <w:sz w:val="22"/>
          <w:szCs w:val="22"/>
        </w:rPr>
        <w:t xml:space="preserve"> emission of 0.054 kg CH</w:t>
      </w:r>
      <w:r w:rsidR="007023C2" w:rsidRPr="007023C2">
        <w:rPr>
          <w:sz w:val="22"/>
          <w:szCs w:val="22"/>
          <w:vertAlign w:val="subscript"/>
        </w:rPr>
        <w:t>4</w:t>
      </w:r>
      <w:r w:rsidR="007023C2" w:rsidRPr="007023C2">
        <w:rPr>
          <w:sz w:val="22"/>
          <w:szCs w:val="22"/>
        </w:rPr>
        <w:t xml:space="preserve"> per kg paper waste</w:t>
      </w:r>
      <w:r w:rsidR="00726A19">
        <w:rPr>
          <w:sz w:val="22"/>
          <w:szCs w:val="22"/>
        </w:rPr>
        <w:t xml:space="preserve"> </w:t>
      </w:r>
      <w:r>
        <w:rPr>
          <w:sz w:val="22"/>
          <w:szCs w:val="22"/>
        </w:rPr>
        <w:t>remains</w:t>
      </w:r>
      <w:r w:rsidR="00C74A51">
        <w:rPr>
          <w:sz w:val="22"/>
          <w:szCs w:val="22"/>
        </w:rPr>
        <w:t xml:space="preserve"> </w:t>
      </w:r>
      <w:r w:rsidR="007023C2" w:rsidRPr="007023C2">
        <w:rPr>
          <w:sz w:val="22"/>
          <w:szCs w:val="22"/>
        </w:rPr>
        <w:fldChar w:fldCharType="begin" w:fldLock="1"/>
      </w:r>
      <w:r w:rsidR="00DC39EA">
        <w:rPr>
          <w:sz w:val="22"/>
          <w:szCs w:val="22"/>
        </w:rPr>
        <w:instrText>ADDIN CSL_CITATION {"citationItems":[{"id":"ITEM-1","itemData":{"DOI":"10.1016/j.wasman.2025.114747","ISSN":"18792456","PMID":"40139046","abstract":"This study evaluates alternatives to polymers with high environmental impact in plastic-based multilayer packaging (PMP). This Life Cycle Assessment (LCA) quantifies energy demand, fossil resource scarcity (FRS), and greenhouse gases (GHG) associated with 14 PMP films, with comparisons to coated paper-based packaging (CPP). Two functional units, one ton and one m3 of packaging, were considered. End-of-life scenarios, including landfilling and incineration, were based on average US use for plastic waste, along with recycling for CPP paper. Production of polyamide 6 (PA 6) has four times the GHG impact of polymers like high-density polyethylene (HDPE) and linear low-density polyethylene (LLDPE) due to its natural gas demand, and almost twice that of polystyrene (PS), the second highest environmental burden for a skin layer on a volume basis. Polyethylene terephthalate (PET) is a promising alternative to PA 6, offering improved functionality and reduced environmental impact. As a core layer, ethylene vinyl alcohol (EVOH) has lower impacts than PA 6 in terms of energy (−35%), GHGs (−74%), and FRS (−34%). Among PMPs, HDPE-EVOH, LDPE-EVOH, LLDPE-EVOH, and PP-EVOH have lower environmental impacts while meeting required O2 and water permeability. CPP production is more environmentally-friendly than PMPs in energy (25–34% improvement), FRS (81–83% improvement), and GHGs (34–62% improvement). Using 75% recovered paper in CPP production improves energy, FRS, and GHG impacts by up to 41%, 16%, and 11%, respectively, compared to using virgin paper. This study offers a framework for layered packaging impact assessments, guiding manufacturers toward environmentally-friendly options that retain essential functions.","author":[{"dropping-particle":"","family":"Mousania","given":"Zeinab","non-dropping-particle":"","parse-names":false,"suffix":""},{"dropping-particle":"","family":"Atkinson","given":"John D.","non-dropping-particle":"","parse-names":false,"suffix":""}],"container-title":"Waste Management","id":"ITEM-1","issue":"March","issued":{"date-parts":[["2025"]]},"page":"114747","publisher":"Elsevier Ltd","title":"A cradle-to-grave life cycle assessment of multilayer plastic film food packaging materials, comparing to a paper-based alternative","type":"article-journal","volume":"200"},"uris":["http://www.mendeley.com/documents/?uuid=fd1eeb73-45e4-40ef-9162-37972c06a613"]}],"mendeley":{"formattedCitation":"[32]","plainTextFormattedCitation":"[32]","previouslyFormattedCitation":"[14]"},"properties":{"noteIndex":0},"schema":"https://github.com/citation-style-language/schema/raw/master/csl-citation.json"}</w:instrText>
      </w:r>
      <w:r w:rsidR="007023C2" w:rsidRPr="007023C2">
        <w:rPr>
          <w:sz w:val="22"/>
          <w:szCs w:val="22"/>
        </w:rPr>
        <w:fldChar w:fldCharType="separate"/>
      </w:r>
      <w:r w:rsidR="00DC39EA" w:rsidRPr="00DC39EA">
        <w:rPr>
          <w:noProof/>
          <w:sz w:val="22"/>
          <w:szCs w:val="22"/>
        </w:rPr>
        <w:t>[32]</w:t>
      </w:r>
      <w:r w:rsidR="007023C2" w:rsidRPr="007023C2">
        <w:rPr>
          <w:sz w:val="22"/>
          <w:szCs w:val="22"/>
        </w:rPr>
        <w:fldChar w:fldCharType="end"/>
      </w:r>
      <w:r w:rsidR="00C74A51">
        <w:rPr>
          <w:sz w:val="22"/>
          <w:szCs w:val="22"/>
        </w:rPr>
        <w:t>.</w:t>
      </w:r>
      <w:r w:rsidR="007023C2" w:rsidRPr="007023C2">
        <w:rPr>
          <w:sz w:val="22"/>
          <w:szCs w:val="22"/>
        </w:rPr>
        <w:t xml:space="preserve"> Table </w:t>
      </w:r>
      <w:r w:rsidR="008E6BDC">
        <w:rPr>
          <w:sz w:val="22"/>
          <w:szCs w:val="22"/>
        </w:rPr>
        <w:t>S1</w:t>
      </w:r>
      <w:r w:rsidR="00606566">
        <w:rPr>
          <w:sz w:val="22"/>
          <w:szCs w:val="22"/>
        </w:rPr>
        <w:t>2</w:t>
      </w:r>
      <w:r w:rsidR="007023C2" w:rsidRPr="007023C2">
        <w:rPr>
          <w:sz w:val="22"/>
          <w:szCs w:val="22"/>
        </w:rPr>
        <w:t xml:space="preserve"> summarizes the CO</w:t>
      </w:r>
      <w:r w:rsidR="007023C2" w:rsidRPr="007023C2">
        <w:rPr>
          <w:sz w:val="22"/>
          <w:szCs w:val="22"/>
          <w:vertAlign w:val="subscript"/>
        </w:rPr>
        <w:t>2e</w:t>
      </w:r>
      <w:r w:rsidR="007023C2" w:rsidRPr="007023C2">
        <w:rPr>
          <w:sz w:val="22"/>
          <w:szCs w:val="22"/>
        </w:rPr>
        <w:t xml:space="preserve"> emissions associated with the end</w:t>
      </w:r>
      <w:r w:rsidR="00726A19">
        <w:rPr>
          <w:sz w:val="22"/>
          <w:szCs w:val="22"/>
        </w:rPr>
        <w:t>-of-</w:t>
      </w:r>
      <w:r w:rsidR="007023C2" w:rsidRPr="007023C2">
        <w:rPr>
          <w:sz w:val="22"/>
          <w:szCs w:val="22"/>
        </w:rPr>
        <w:t xml:space="preserve">life of the paper product of our reference paper mill. </w:t>
      </w:r>
      <w:r w:rsidR="00726A19">
        <w:rPr>
          <w:sz w:val="22"/>
          <w:szCs w:val="22"/>
        </w:rPr>
        <w:t>The carbon content (46.13%) in the paper product degraded in the landfill is entirely transformed to CO</w:t>
      </w:r>
      <w:r w:rsidR="00726A19" w:rsidRPr="00726A19">
        <w:rPr>
          <w:sz w:val="22"/>
          <w:szCs w:val="22"/>
          <w:vertAlign w:val="subscript"/>
        </w:rPr>
        <w:t>2</w:t>
      </w:r>
      <w:r w:rsidR="00726A19">
        <w:rPr>
          <w:sz w:val="22"/>
          <w:szCs w:val="22"/>
        </w:rPr>
        <w:t xml:space="preserve"> after gas is flared. The residual methane from the total landfilled paper is </w:t>
      </w:r>
      <w:r>
        <w:rPr>
          <w:sz w:val="22"/>
          <w:szCs w:val="22"/>
        </w:rPr>
        <w:t>converted to</w:t>
      </w:r>
      <w:r w:rsidR="00726A19">
        <w:rPr>
          <w:sz w:val="22"/>
          <w:szCs w:val="22"/>
        </w:rPr>
        <w:t xml:space="preserve"> CO</w:t>
      </w:r>
      <w:r w:rsidR="00726A19" w:rsidRPr="00726A19">
        <w:rPr>
          <w:sz w:val="22"/>
          <w:szCs w:val="22"/>
          <w:vertAlign w:val="subscript"/>
        </w:rPr>
        <w:t>2e</w:t>
      </w:r>
      <w:r w:rsidR="00726A19">
        <w:rPr>
          <w:sz w:val="22"/>
          <w:szCs w:val="22"/>
        </w:rPr>
        <w:t xml:space="preserve"> after multiplying by the CH</w:t>
      </w:r>
      <w:r w:rsidR="00726A19" w:rsidRPr="00726A19">
        <w:rPr>
          <w:sz w:val="22"/>
          <w:szCs w:val="22"/>
          <w:vertAlign w:val="subscript"/>
        </w:rPr>
        <w:t>4</w:t>
      </w:r>
      <w:r w:rsidR="00726A19">
        <w:rPr>
          <w:sz w:val="22"/>
          <w:szCs w:val="22"/>
        </w:rPr>
        <w:t xml:space="preserve"> to CO</w:t>
      </w:r>
      <w:r w:rsidR="00726A19" w:rsidRPr="00726A19">
        <w:rPr>
          <w:sz w:val="22"/>
          <w:szCs w:val="22"/>
          <w:vertAlign w:val="subscript"/>
        </w:rPr>
        <w:t>2</w:t>
      </w:r>
      <w:r w:rsidR="00726A19">
        <w:rPr>
          <w:sz w:val="22"/>
          <w:szCs w:val="22"/>
        </w:rPr>
        <w:t xml:space="preserve"> </w:t>
      </w:r>
      <w:r>
        <w:rPr>
          <w:sz w:val="22"/>
          <w:szCs w:val="22"/>
        </w:rPr>
        <w:t>GWP</w:t>
      </w:r>
      <w:r>
        <w:rPr>
          <w:sz w:val="22"/>
          <w:szCs w:val="22"/>
          <w:vertAlign w:val="subscript"/>
        </w:rPr>
        <w:t>100</w:t>
      </w:r>
      <w:r>
        <w:rPr>
          <w:sz w:val="22"/>
          <w:szCs w:val="22"/>
        </w:rPr>
        <w:t xml:space="preserve"> </w:t>
      </w:r>
      <w:r w:rsidR="00726A19">
        <w:rPr>
          <w:sz w:val="22"/>
          <w:szCs w:val="22"/>
        </w:rPr>
        <w:t xml:space="preserve">factor of 28. </w:t>
      </w:r>
      <w:r w:rsidRPr="00EB5C46">
        <w:rPr>
          <w:sz w:val="22"/>
          <w:szCs w:val="22"/>
        </w:rPr>
        <w:t>For recycled paper, only transportation emissions (within a 50-mile radius to the recycling mill gate) are considered using a cutoff method, as the energy for fiber disintegration and reprocessing is not included here</w:t>
      </w:r>
      <w:r w:rsidR="00C74A51">
        <w:rPr>
          <w:sz w:val="22"/>
          <w:szCs w:val="22"/>
        </w:rPr>
        <w:t xml:space="preserve"> </w:t>
      </w:r>
      <w:r w:rsidR="008C58F5">
        <w:rPr>
          <w:sz w:val="22"/>
          <w:szCs w:val="22"/>
        </w:rPr>
        <w:fldChar w:fldCharType="begin" w:fldLock="1"/>
      </w:r>
      <w:r w:rsidR="00DC39EA">
        <w:rPr>
          <w:sz w:val="22"/>
          <w:szCs w:val="22"/>
        </w:rPr>
        <w:instrText>ADDIN CSL_CITATION {"citationItems":[{"id":"ITEM-1","itemData":{"DOI":"10.1016/j.resconrec.2024.108061","ISSN":"09213449","abstract":"The allocation of environmental burdens for products in recycling systems remains a significant challenge within the life cycle assessment (LCA) field with a lack of consensus on which methodology should be applied. The present study compared fourteen allocation methods in a corrugated containerboard made of recycled and virgin fibers base case scenario with the aim to showcase the implications and outcomes when applying each methodology. The total CO2 eq. emissions per fifty recycling cycles were calculated by each method, showing variations ranging from 6.3 % to 17.9 % compared to the base case scenario. However, this range decreased to between 0 % and 12 % when acknowledging fiber losses in the system. Thus, this work highlights the importance of including fiber losses when applying the allocation methodologies. The cut-off method proved to be more accurate for allocating emissions in the system studied due to its simplicity of application and lower deviations from the baseline.","author":[{"dropping-particle":"","family":"Azuaje","given":"Ivana","non-dropping-particle":"","parse-names":false,"suffix":""},{"dropping-particle":"","family":"Forfora","given":"Naycari","non-dropping-particle":"","parse-names":false,"suffix":""},{"dropping-particle":"","family":"Urdaneta","given":"Isabel","non-dropping-particle":"","parse-names":false,"suffix":""},{"dropping-particle":"","family":"Ortega","given":"Rhonald","non-dropping-particle":"","parse-names":false,"suffix":""},{"dropping-particle":"","family":"Frazier","given":"Ryen","non-dropping-particle":"","parse-names":false,"suffix":""},{"dropping-particle":"","family":"Vera","given":"Ramon","non-dropping-particle":"","parse-names":false,"suffix":""},{"dropping-particle":"","family":"Vivas","given":"Keren A.","non-dropping-particle":"","parse-names":false,"suffix":""},{"dropping-particle":"","family":"Luana","given":"Dessbesell","non-dropping-particle":"","parse-names":false,"suffix":""},{"dropping-particle":"","family":"Venditti","given":"Richard","non-dropping-particle":"","parse-names":false,"suffix":""},{"dropping-particle":"","family":"Jameel","given":"Hasan","non-dropping-particle":"","parse-names":false,"suffix":""},{"dropping-particle":"","family":"Tu","given":"Qingshi","non-dropping-particle":"","parse-names":false,"suffix":""},{"dropping-particle":"","family":"Lan","given":"Kai","non-dropping-particle":"","parse-names":false,"suffix":""},{"dropping-particle":"","family":"Marquez","given":"Ronald","non-dropping-particle":"","parse-names":false,"suffix":""},{"dropping-particle":"","family":"Lizundia","given":"Erlantz","non-dropping-particle":"","parse-names":false,"suffix":""},{"dropping-particle":"","family":"Kelley","given":"Stephen","non-dropping-particle":"","parse-names":false,"suffix":""},{"dropping-particle":"","family":"Gonzalez","given":"Ronalds","non-dropping-particle":"","parse-names":false,"suffix":""}],"container-title":"Resources, Conservation and Recycling","id":"ITEM-1","issue":"September 2024","issued":{"date-parts":[["2025","4"]]},"page":"108061","publisher":"Elsevier B.V.","title":"Reducing subjectivity when performing LCA for recycling systems in the paper industry through a comprehensive evaluation of different allocation methods","type":"article-journal","volume":"215"},"uris":["http://www.mendeley.com/documents/?uuid=e97d90f3-034f-483a-b14f-f49b5a3e3269"]}],"mendeley":{"formattedCitation":"[33]","plainTextFormattedCitation":"[33]","previouslyFormattedCitation":"[3]"},"properties":{"noteIndex":0},"schema":"https://github.com/citation-style-language/schema/raw/master/csl-citation.json"}</w:instrText>
      </w:r>
      <w:r w:rsidR="008C58F5">
        <w:rPr>
          <w:sz w:val="22"/>
          <w:szCs w:val="22"/>
        </w:rPr>
        <w:fldChar w:fldCharType="separate"/>
      </w:r>
      <w:r w:rsidR="00DC39EA" w:rsidRPr="00DC39EA">
        <w:rPr>
          <w:noProof/>
          <w:sz w:val="22"/>
          <w:szCs w:val="22"/>
        </w:rPr>
        <w:t>[33]</w:t>
      </w:r>
      <w:r w:rsidR="008C58F5">
        <w:rPr>
          <w:sz w:val="22"/>
          <w:szCs w:val="22"/>
        </w:rPr>
        <w:fldChar w:fldCharType="end"/>
      </w:r>
      <w:r w:rsidR="00C74A51">
        <w:rPr>
          <w:sz w:val="22"/>
          <w:szCs w:val="22"/>
        </w:rPr>
        <w:t>.</w:t>
      </w:r>
      <w:r w:rsidR="007023C2" w:rsidRPr="007023C2">
        <w:rPr>
          <w:sz w:val="22"/>
          <w:szCs w:val="22"/>
        </w:rPr>
        <w:t xml:space="preserve"> </w:t>
      </w:r>
      <w:r>
        <w:rPr>
          <w:sz w:val="22"/>
          <w:szCs w:val="22"/>
        </w:rPr>
        <w:t xml:space="preserve">Previous </w:t>
      </w:r>
      <w:r w:rsidR="00D14C0A">
        <w:rPr>
          <w:sz w:val="22"/>
          <w:szCs w:val="22"/>
        </w:rPr>
        <w:t xml:space="preserve">studies </w:t>
      </w:r>
      <w:r>
        <w:rPr>
          <w:sz w:val="22"/>
          <w:szCs w:val="22"/>
        </w:rPr>
        <w:t>suggest that the global impact of paper recycling on CO</w:t>
      </w:r>
      <w:r w:rsidRPr="00EB5C46">
        <w:rPr>
          <w:sz w:val="22"/>
          <w:szCs w:val="22"/>
          <w:vertAlign w:val="subscript"/>
        </w:rPr>
        <w:t>2</w:t>
      </w:r>
      <w:r>
        <w:rPr>
          <w:sz w:val="22"/>
          <w:szCs w:val="22"/>
        </w:rPr>
        <w:t xml:space="preserve"> emissions is minor if technology remains constant</w:t>
      </w:r>
      <w:r w:rsidR="00C74A51">
        <w:rPr>
          <w:sz w:val="22"/>
          <w:szCs w:val="22"/>
        </w:rPr>
        <w:t xml:space="preserve"> </w:t>
      </w:r>
      <w:r w:rsidR="00D14C0A">
        <w:rPr>
          <w:sz w:val="22"/>
          <w:szCs w:val="22"/>
        </w:rPr>
        <w:fldChar w:fldCharType="begin" w:fldLock="1"/>
      </w:r>
      <w:r w:rsidR="00DC39EA">
        <w:rPr>
          <w:sz w:val="22"/>
          <w:szCs w:val="22"/>
        </w:rPr>
        <w:instrText>ADDIN CSL_CITATION {"citationItems":[{"id":"ITEM-1","itemData":{"abstract":"A circular economy is expected to achieve sustainability goals through efficient and circular use of materials. Waste recycling is an important part of a circular economy. However, for some materials, the potential environmental benefits of recycling are unclear or contested. Here, we focus on the global paper life cycle, which generates 1.3% of global greenhouse gas emissions, and estimate the climate change mitigation potential of circularity. We model material use, energy use and emissions up to 2050 for various levels of waste recycling and recovery. We show that emission pathways consistent with a 2 °C global warming target require strong reductions in the carbon intensity of electricity and heat generation. We also show that additional recycling yields small or negative climate change mitigation benefits when it requires high-carbon grid electricity and displaces virgin pulping that is powered by low-carbon pulping by-products. The results indicate that circular economy efforts should carefully consider the energy implications of recycling.","author":[{"dropping-particle":"","family":"Ewijk","given":"Stijin","non-dropping-particle":"van","parse-names":false,"suffix":""},{"dropping-particle":"","family":"Stegemann","given":"Julia A.","non-dropping-particle":"","parse-names":false,"suffix":""},{"dropping-particle":"","family":"Ekins","given":"Paul","non-dropping-particle":"","parse-names":false,"suffix":""}],"container-title":"Nature Sustainability","id":"ITEM-1","issue":"2","issued":{"date-parts":[["2021"]]},"page":"180-187","title":"Limited climate benefits of global recycling of pulp and paper","type":"article-journal","volume":"4"},"uris":["http://www.mendeley.com/documents/?uuid=0858d974-2318-4e43-a41f-74234c11261c"]}],"mendeley":{"formattedCitation":"[34]","plainTextFormattedCitation":"[34]","previouslyFormattedCitation":"[9]"},"properties":{"noteIndex":0},"schema":"https://github.com/citation-style-language/schema/raw/master/csl-citation.json"}</w:instrText>
      </w:r>
      <w:r w:rsidR="00D14C0A">
        <w:rPr>
          <w:sz w:val="22"/>
          <w:szCs w:val="22"/>
        </w:rPr>
        <w:fldChar w:fldCharType="separate"/>
      </w:r>
      <w:r w:rsidR="00DC39EA" w:rsidRPr="00DC39EA">
        <w:rPr>
          <w:noProof/>
          <w:sz w:val="22"/>
          <w:szCs w:val="22"/>
        </w:rPr>
        <w:t>[34]</w:t>
      </w:r>
      <w:r w:rsidR="00D14C0A">
        <w:rPr>
          <w:sz w:val="22"/>
          <w:szCs w:val="22"/>
        </w:rPr>
        <w:fldChar w:fldCharType="end"/>
      </w:r>
      <w:r w:rsidR="00C74A51">
        <w:rPr>
          <w:sz w:val="22"/>
          <w:szCs w:val="22"/>
        </w:rPr>
        <w:t>.</w:t>
      </w:r>
      <w:r w:rsidR="00D14C0A">
        <w:rPr>
          <w:sz w:val="22"/>
          <w:szCs w:val="22"/>
        </w:rPr>
        <w:t xml:space="preserve"> </w:t>
      </w:r>
    </w:p>
    <w:p w14:paraId="011C7A78" w14:textId="6E2B1C30" w:rsidR="007023C2" w:rsidRDefault="00D83214" w:rsidP="00EA2079">
      <w:pPr>
        <w:pStyle w:val="NormalWeb"/>
        <w:spacing w:line="276" w:lineRule="auto"/>
        <w:jc w:val="both"/>
        <w:rPr>
          <w:sz w:val="22"/>
          <w:szCs w:val="22"/>
        </w:rPr>
      </w:pPr>
      <w:r>
        <w:rPr>
          <w:sz w:val="22"/>
          <w:szCs w:val="22"/>
        </w:rPr>
        <w:t>Overall, t</w:t>
      </w:r>
      <w:r w:rsidR="007023C2" w:rsidRPr="007023C2">
        <w:rPr>
          <w:sz w:val="22"/>
          <w:szCs w:val="22"/>
        </w:rPr>
        <w:t xml:space="preserve">he estimated </w:t>
      </w:r>
      <w:r>
        <w:rPr>
          <w:sz w:val="22"/>
          <w:szCs w:val="22"/>
        </w:rPr>
        <w:t xml:space="preserve">EoL </w:t>
      </w:r>
      <w:r w:rsidR="007023C2" w:rsidRPr="007023C2">
        <w:rPr>
          <w:sz w:val="22"/>
          <w:szCs w:val="22"/>
        </w:rPr>
        <w:t xml:space="preserve">emissions </w:t>
      </w:r>
      <w:r>
        <w:rPr>
          <w:sz w:val="22"/>
          <w:szCs w:val="22"/>
        </w:rPr>
        <w:t>represent</w:t>
      </w:r>
      <w:r w:rsidR="007023C2" w:rsidRPr="007023C2">
        <w:rPr>
          <w:sz w:val="22"/>
          <w:szCs w:val="22"/>
        </w:rPr>
        <w:t xml:space="preserve"> 48.3% of the emissions </w:t>
      </w:r>
      <w:r>
        <w:rPr>
          <w:sz w:val="22"/>
          <w:szCs w:val="22"/>
        </w:rPr>
        <w:t>calculated</w:t>
      </w:r>
      <w:r w:rsidR="007023C2" w:rsidRPr="007023C2">
        <w:rPr>
          <w:sz w:val="22"/>
          <w:szCs w:val="22"/>
        </w:rPr>
        <w:t xml:space="preserve"> under the </w:t>
      </w:r>
      <w:r>
        <w:rPr>
          <w:sz w:val="22"/>
          <w:szCs w:val="22"/>
        </w:rPr>
        <w:t>hypothetical scenario where</w:t>
      </w:r>
      <w:r w:rsidR="007023C2" w:rsidRPr="007023C2">
        <w:rPr>
          <w:sz w:val="22"/>
          <w:szCs w:val="22"/>
        </w:rPr>
        <w:t xml:space="preserve"> all the carbon in the paper product </w:t>
      </w:r>
      <w:r>
        <w:rPr>
          <w:sz w:val="22"/>
          <w:szCs w:val="22"/>
        </w:rPr>
        <w:t>degrades</w:t>
      </w:r>
      <w:r w:rsidR="007023C2" w:rsidRPr="007023C2">
        <w:rPr>
          <w:sz w:val="22"/>
          <w:szCs w:val="22"/>
        </w:rPr>
        <w:t xml:space="preserve"> to CO</w:t>
      </w:r>
      <w:r w:rsidR="007023C2" w:rsidRPr="007023C2">
        <w:rPr>
          <w:sz w:val="22"/>
          <w:szCs w:val="22"/>
          <w:vertAlign w:val="subscript"/>
        </w:rPr>
        <w:t xml:space="preserve">2. </w:t>
      </w:r>
      <w:r w:rsidR="007023C2" w:rsidRPr="007023C2">
        <w:rPr>
          <w:sz w:val="22"/>
          <w:szCs w:val="22"/>
        </w:rPr>
        <w:t>Under this scenario, some carbon is kept out of the atmosphere due to the recycling of the fibers and the amount of landfilled paper that does not degrade, which explains the lower emissions obtained.</w:t>
      </w:r>
    </w:p>
    <w:p w14:paraId="799869A7" w14:textId="77777777" w:rsidR="008E5A1E" w:rsidRDefault="008E5A1E" w:rsidP="00EA2079">
      <w:pPr>
        <w:spacing w:after="0" w:line="276" w:lineRule="auto"/>
        <w:jc w:val="both"/>
        <w:rPr>
          <w:rFonts w:ascii="Times New Roman" w:hAnsi="Times New Roman" w:cs="Times New Roman"/>
          <w:sz w:val="22"/>
          <w:szCs w:val="22"/>
        </w:rPr>
      </w:pPr>
    </w:p>
    <w:p w14:paraId="725F7857" w14:textId="77777777" w:rsidR="008E5A1E" w:rsidRDefault="008E5A1E" w:rsidP="00EA2079">
      <w:pPr>
        <w:spacing w:after="0" w:line="276" w:lineRule="auto"/>
        <w:jc w:val="both"/>
        <w:rPr>
          <w:rFonts w:ascii="Times New Roman" w:hAnsi="Times New Roman" w:cs="Times New Roman"/>
          <w:sz w:val="22"/>
          <w:szCs w:val="22"/>
        </w:rPr>
      </w:pPr>
    </w:p>
    <w:p w14:paraId="1E5C985D" w14:textId="77777777" w:rsidR="008E5A1E" w:rsidRDefault="008E5A1E" w:rsidP="00EA2079">
      <w:pPr>
        <w:spacing w:after="0" w:line="276" w:lineRule="auto"/>
        <w:jc w:val="both"/>
        <w:rPr>
          <w:rFonts w:ascii="Times New Roman" w:hAnsi="Times New Roman" w:cs="Times New Roman"/>
          <w:sz w:val="22"/>
          <w:szCs w:val="22"/>
        </w:rPr>
      </w:pPr>
    </w:p>
    <w:p w14:paraId="6B6F65CF" w14:textId="2D34C0D4" w:rsidR="007023C2" w:rsidRPr="007023C2" w:rsidRDefault="007023C2" w:rsidP="007023C2">
      <w:pPr>
        <w:spacing w:after="0" w:line="276" w:lineRule="auto"/>
        <w:jc w:val="both"/>
        <w:rPr>
          <w:rFonts w:ascii="Times New Roman" w:eastAsia="Times New Roman" w:hAnsi="Times New Roman" w:cs="Times New Roman"/>
          <w:sz w:val="22"/>
          <w:szCs w:val="22"/>
        </w:rPr>
      </w:pPr>
      <w:r w:rsidRPr="00DA460B">
        <w:rPr>
          <w:rFonts w:ascii="Times New Roman" w:hAnsi="Times New Roman" w:cs="Times New Roman"/>
          <w:b/>
          <w:bCs/>
          <w:sz w:val="22"/>
          <w:szCs w:val="22"/>
        </w:rPr>
        <w:lastRenderedPageBreak/>
        <w:t>Table S1</w:t>
      </w:r>
      <w:r w:rsidR="00606566">
        <w:rPr>
          <w:rFonts w:ascii="Times New Roman" w:hAnsi="Times New Roman" w:cs="Times New Roman"/>
          <w:b/>
          <w:bCs/>
          <w:sz w:val="22"/>
          <w:szCs w:val="22"/>
        </w:rPr>
        <w:t>2</w:t>
      </w:r>
      <w:r w:rsidRPr="007023C2">
        <w:rPr>
          <w:rFonts w:ascii="Times New Roman" w:hAnsi="Times New Roman" w:cs="Times New Roman"/>
          <w:sz w:val="22"/>
          <w:szCs w:val="22"/>
        </w:rPr>
        <w:t xml:space="preserve">. </w:t>
      </w:r>
      <w:r w:rsidRPr="007023C2">
        <w:rPr>
          <w:rFonts w:ascii="Times New Roman" w:eastAsia="Times New Roman" w:hAnsi="Times New Roman" w:cs="Times New Roman"/>
          <w:sz w:val="22"/>
          <w:szCs w:val="22"/>
        </w:rPr>
        <w:t xml:space="preserve">Estimated emissions from the end of life of the paper product.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366"/>
        <w:gridCol w:w="2399"/>
        <w:gridCol w:w="2088"/>
      </w:tblGrid>
      <w:tr w:rsidR="007023C2" w:rsidRPr="007023C2" w14:paraId="104F8D37" w14:textId="77777777" w:rsidTr="00DA460B">
        <w:trPr>
          <w:jc w:val="center"/>
        </w:trPr>
        <w:tc>
          <w:tcPr>
            <w:tcW w:w="2497" w:type="dxa"/>
            <w:tcBorders>
              <w:top w:val="single" w:sz="4" w:space="0" w:color="auto"/>
              <w:bottom w:val="single" w:sz="4" w:space="0" w:color="auto"/>
            </w:tcBorders>
            <w:vAlign w:val="center"/>
          </w:tcPr>
          <w:p w14:paraId="2BA1AA6A" w14:textId="77777777" w:rsidR="007023C2" w:rsidRPr="00DA460B" w:rsidRDefault="007023C2" w:rsidP="00DA460B">
            <w:pPr>
              <w:spacing w:line="276" w:lineRule="auto"/>
              <w:jc w:val="center"/>
              <w:rPr>
                <w:rFonts w:ascii="Times New Roman" w:hAnsi="Times New Roman" w:cs="Times New Roman"/>
                <w:b/>
                <w:bCs/>
                <w:sz w:val="22"/>
                <w:szCs w:val="22"/>
              </w:rPr>
            </w:pPr>
            <w:r w:rsidRPr="00DA460B">
              <w:rPr>
                <w:rFonts w:ascii="Times New Roman" w:hAnsi="Times New Roman" w:cs="Times New Roman"/>
                <w:b/>
                <w:bCs/>
                <w:sz w:val="22"/>
                <w:szCs w:val="22"/>
              </w:rPr>
              <w:t>End of Life (%)</w:t>
            </w:r>
          </w:p>
        </w:tc>
        <w:tc>
          <w:tcPr>
            <w:tcW w:w="2366" w:type="dxa"/>
            <w:tcBorders>
              <w:top w:val="single" w:sz="4" w:space="0" w:color="auto"/>
              <w:bottom w:val="single" w:sz="4" w:space="0" w:color="auto"/>
            </w:tcBorders>
            <w:vAlign w:val="center"/>
          </w:tcPr>
          <w:p w14:paraId="741373DB" w14:textId="77777777" w:rsidR="007023C2" w:rsidRPr="00DA460B" w:rsidRDefault="007023C2" w:rsidP="00DA460B">
            <w:pPr>
              <w:spacing w:line="276" w:lineRule="auto"/>
              <w:jc w:val="center"/>
              <w:rPr>
                <w:rFonts w:ascii="Times New Roman" w:hAnsi="Times New Roman" w:cs="Times New Roman"/>
                <w:b/>
                <w:bCs/>
                <w:sz w:val="22"/>
                <w:szCs w:val="22"/>
              </w:rPr>
            </w:pPr>
            <w:r w:rsidRPr="00DA460B">
              <w:rPr>
                <w:rFonts w:ascii="Times New Roman" w:hAnsi="Times New Roman" w:cs="Times New Roman"/>
                <w:b/>
                <w:bCs/>
                <w:sz w:val="22"/>
                <w:szCs w:val="22"/>
              </w:rPr>
              <w:t>Amount of paper (mt/y)</w:t>
            </w:r>
          </w:p>
        </w:tc>
        <w:tc>
          <w:tcPr>
            <w:tcW w:w="4487" w:type="dxa"/>
            <w:gridSpan w:val="2"/>
            <w:tcBorders>
              <w:top w:val="single" w:sz="4" w:space="0" w:color="auto"/>
              <w:bottom w:val="single" w:sz="4" w:space="0" w:color="auto"/>
            </w:tcBorders>
            <w:vAlign w:val="center"/>
          </w:tcPr>
          <w:p w14:paraId="2950801C" w14:textId="77777777" w:rsidR="007023C2" w:rsidRPr="00DA460B" w:rsidRDefault="007023C2" w:rsidP="00DA460B">
            <w:pPr>
              <w:spacing w:line="276" w:lineRule="auto"/>
              <w:jc w:val="center"/>
              <w:rPr>
                <w:rFonts w:ascii="Times New Roman" w:hAnsi="Times New Roman" w:cs="Times New Roman"/>
                <w:b/>
                <w:bCs/>
                <w:sz w:val="22"/>
                <w:szCs w:val="22"/>
              </w:rPr>
            </w:pPr>
            <w:r w:rsidRPr="00DA460B">
              <w:rPr>
                <w:rFonts w:ascii="Times New Roman" w:hAnsi="Times New Roman" w:cs="Times New Roman"/>
                <w:b/>
                <w:bCs/>
                <w:sz w:val="22"/>
                <w:szCs w:val="22"/>
              </w:rPr>
              <w:t>CO</w:t>
            </w:r>
            <w:r w:rsidRPr="00DA460B">
              <w:rPr>
                <w:rFonts w:ascii="Times New Roman" w:hAnsi="Times New Roman" w:cs="Times New Roman"/>
                <w:b/>
                <w:bCs/>
                <w:sz w:val="22"/>
                <w:szCs w:val="22"/>
                <w:vertAlign w:val="subscript"/>
              </w:rPr>
              <w:t>2e</w:t>
            </w:r>
            <w:r w:rsidRPr="00DA460B">
              <w:rPr>
                <w:rFonts w:ascii="Times New Roman" w:hAnsi="Times New Roman" w:cs="Times New Roman"/>
                <w:b/>
                <w:bCs/>
                <w:sz w:val="22"/>
                <w:szCs w:val="22"/>
              </w:rPr>
              <w:t xml:space="preserve"> emissions (mt/y)</w:t>
            </w:r>
          </w:p>
        </w:tc>
      </w:tr>
      <w:tr w:rsidR="007023C2" w:rsidRPr="007023C2" w14:paraId="5540F649" w14:textId="77777777" w:rsidTr="00DA460B">
        <w:trPr>
          <w:jc w:val="center"/>
        </w:trPr>
        <w:tc>
          <w:tcPr>
            <w:tcW w:w="2497" w:type="dxa"/>
            <w:vMerge w:val="restart"/>
            <w:tcBorders>
              <w:top w:val="single" w:sz="4" w:space="0" w:color="auto"/>
            </w:tcBorders>
            <w:vAlign w:val="center"/>
          </w:tcPr>
          <w:p w14:paraId="56E91EB1"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Landfill (36%)</w:t>
            </w:r>
          </w:p>
        </w:tc>
        <w:tc>
          <w:tcPr>
            <w:tcW w:w="2366" w:type="dxa"/>
            <w:vMerge w:val="restart"/>
            <w:tcBorders>
              <w:top w:val="single" w:sz="4" w:space="0" w:color="auto"/>
            </w:tcBorders>
            <w:vAlign w:val="center"/>
          </w:tcPr>
          <w:p w14:paraId="484B507B"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166,442</w:t>
            </w:r>
          </w:p>
        </w:tc>
        <w:tc>
          <w:tcPr>
            <w:tcW w:w="2399" w:type="dxa"/>
            <w:tcBorders>
              <w:top w:val="single" w:sz="4" w:space="0" w:color="auto"/>
            </w:tcBorders>
            <w:vAlign w:val="center"/>
          </w:tcPr>
          <w:p w14:paraId="0C5B52E8"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251,661</w:t>
            </w:r>
          </w:p>
        </w:tc>
        <w:tc>
          <w:tcPr>
            <w:tcW w:w="2088" w:type="dxa"/>
            <w:tcBorders>
              <w:top w:val="single" w:sz="4" w:space="0" w:color="auto"/>
            </w:tcBorders>
            <w:vAlign w:val="center"/>
          </w:tcPr>
          <w:p w14:paraId="2688480E"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from residual CH</w:t>
            </w:r>
            <w:r w:rsidRPr="007023C2">
              <w:rPr>
                <w:rFonts w:ascii="Times New Roman" w:hAnsi="Times New Roman" w:cs="Times New Roman"/>
                <w:sz w:val="22"/>
                <w:szCs w:val="22"/>
                <w:vertAlign w:val="subscript"/>
              </w:rPr>
              <w:t>4</w:t>
            </w:r>
          </w:p>
        </w:tc>
      </w:tr>
      <w:tr w:rsidR="007023C2" w:rsidRPr="007023C2" w14:paraId="4928212A" w14:textId="77777777" w:rsidTr="00DA460B">
        <w:trPr>
          <w:jc w:val="center"/>
        </w:trPr>
        <w:tc>
          <w:tcPr>
            <w:tcW w:w="2497" w:type="dxa"/>
            <w:vMerge/>
            <w:vAlign w:val="center"/>
          </w:tcPr>
          <w:p w14:paraId="38352703" w14:textId="77777777" w:rsidR="007023C2" w:rsidRPr="007023C2" w:rsidRDefault="007023C2" w:rsidP="00DA460B">
            <w:pPr>
              <w:spacing w:line="276" w:lineRule="auto"/>
              <w:jc w:val="center"/>
              <w:rPr>
                <w:rFonts w:ascii="Times New Roman" w:hAnsi="Times New Roman" w:cs="Times New Roman"/>
                <w:sz w:val="22"/>
                <w:szCs w:val="22"/>
              </w:rPr>
            </w:pPr>
          </w:p>
        </w:tc>
        <w:tc>
          <w:tcPr>
            <w:tcW w:w="2366" w:type="dxa"/>
            <w:vMerge/>
            <w:vAlign w:val="center"/>
          </w:tcPr>
          <w:p w14:paraId="6A26656B" w14:textId="77777777" w:rsidR="007023C2" w:rsidRPr="007023C2" w:rsidRDefault="007023C2" w:rsidP="00DA460B">
            <w:pPr>
              <w:spacing w:line="276" w:lineRule="auto"/>
              <w:jc w:val="center"/>
              <w:rPr>
                <w:rFonts w:ascii="Times New Roman" w:hAnsi="Times New Roman" w:cs="Times New Roman"/>
                <w:sz w:val="22"/>
                <w:szCs w:val="22"/>
              </w:rPr>
            </w:pPr>
          </w:p>
        </w:tc>
        <w:tc>
          <w:tcPr>
            <w:tcW w:w="2399" w:type="dxa"/>
            <w:vAlign w:val="center"/>
          </w:tcPr>
          <w:p w14:paraId="5E0DB713"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91,327</w:t>
            </w:r>
          </w:p>
        </w:tc>
        <w:tc>
          <w:tcPr>
            <w:tcW w:w="2088" w:type="dxa"/>
            <w:vAlign w:val="center"/>
          </w:tcPr>
          <w:p w14:paraId="4F3541BF"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from flared CH</w:t>
            </w:r>
            <w:r w:rsidRPr="007023C2">
              <w:rPr>
                <w:rFonts w:ascii="Times New Roman" w:hAnsi="Times New Roman" w:cs="Times New Roman"/>
                <w:sz w:val="22"/>
                <w:szCs w:val="22"/>
                <w:vertAlign w:val="subscript"/>
              </w:rPr>
              <w:t>4</w:t>
            </w:r>
          </w:p>
        </w:tc>
      </w:tr>
      <w:tr w:rsidR="007023C2" w:rsidRPr="007023C2" w14:paraId="278F08C9" w14:textId="77777777" w:rsidTr="00DA460B">
        <w:trPr>
          <w:jc w:val="center"/>
        </w:trPr>
        <w:tc>
          <w:tcPr>
            <w:tcW w:w="2497" w:type="dxa"/>
            <w:vAlign w:val="center"/>
          </w:tcPr>
          <w:p w14:paraId="238D2DDD"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Incineration (4%)</w:t>
            </w:r>
          </w:p>
        </w:tc>
        <w:tc>
          <w:tcPr>
            <w:tcW w:w="2366" w:type="dxa"/>
            <w:vAlign w:val="center"/>
          </w:tcPr>
          <w:p w14:paraId="7A253672"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18,494</w:t>
            </w:r>
          </w:p>
        </w:tc>
        <w:tc>
          <w:tcPr>
            <w:tcW w:w="2399" w:type="dxa"/>
            <w:vAlign w:val="center"/>
          </w:tcPr>
          <w:p w14:paraId="00A6B857"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31,281</w:t>
            </w:r>
          </w:p>
        </w:tc>
        <w:tc>
          <w:tcPr>
            <w:tcW w:w="2088" w:type="dxa"/>
            <w:vAlign w:val="center"/>
          </w:tcPr>
          <w:p w14:paraId="16FA9E13"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from combustion</w:t>
            </w:r>
          </w:p>
        </w:tc>
      </w:tr>
      <w:tr w:rsidR="007023C2" w:rsidRPr="007023C2" w14:paraId="5E852CC7" w14:textId="77777777" w:rsidTr="00DA460B">
        <w:trPr>
          <w:jc w:val="center"/>
        </w:trPr>
        <w:tc>
          <w:tcPr>
            <w:tcW w:w="2497" w:type="dxa"/>
            <w:vAlign w:val="center"/>
          </w:tcPr>
          <w:p w14:paraId="3550C9BF"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Recycling (60%)</w:t>
            </w:r>
          </w:p>
        </w:tc>
        <w:tc>
          <w:tcPr>
            <w:tcW w:w="2366" w:type="dxa"/>
            <w:vAlign w:val="center"/>
          </w:tcPr>
          <w:p w14:paraId="7758617D"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277,404</w:t>
            </w:r>
          </w:p>
        </w:tc>
        <w:tc>
          <w:tcPr>
            <w:tcW w:w="2399" w:type="dxa"/>
            <w:vAlign w:val="center"/>
          </w:tcPr>
          <w:p w14:paraId="14A0EA57"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3,085</w:t>
            </w:r>
          </w:p>
        </w:tc>
        <w:tc>
          <w:tcPr>
            <w:tcW w:w="2088" w:type="dxa"/>
            <w:vAlign w:val="center"/>
          </w:tcPr>
          <w:p w14:paraId="7C4AD974"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from transportation</w:t>
            </w:r>
          </w:p>
        </w:tc>
      </w:tr>
      <w:tr w:rsidR="007023C2" w:rsidRPr="007023C2" w14:paraId="5613A667" w14:textId="77777777" w:rsidTr="00DA460B">
        <w:trPr>
          <w:jc w:val="center"/>
        </w:trPr>
        <w:tc>
          <w:tcPr>
            <w:tcW w:w="2497" w:type="dxa"/>
            <w:tcBorders>
              <w:bottom w:val="single" w:sz="4" w:space="0" w:color="auto"/>
            </w:tcBorders>
            <w:vAlign w:val="center"/>
          </w:tcPr>
          <w:p w14:paraId="3613AF07"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Total (100%)</w:t>
            </w:r>
          </w:p>
        </w:tc>
        <w:tc>
          <w:tcPr>
            <w:tcW w:w="2366" w:type="dxa"/>
            <w:tcBorders>
              <w:bottom w:val="single" w:sz="4" w:space="0" w:color="auto"/>
            </w:tcBorders>
            <w:vAlign w:val="center"/>
          </w:tcPr>
          <w:p w14:paraId="2C2E6621"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462,339</w:t>
            </w:r>
          </w:p>
        </w:tc>
        <w:tc>
          <w:tcPr>
            <w:tcW w:w="2399" w:type="dxa"/>
            <w:tcBorders>
              <w:bottom w:val="single" w:sz="4" w:space="0" w:color="auto"/>
            </w:tcBorders>
            <w:vAlign w:val="center"/>
          </w:tcPr>
          <w:p w14:paraId="0B10B784"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377,354</w:t>
            </w:r>
          </w:p>
        </w:tc>
        <w:tc>
          <w:tcPr>
            <w:tcW w:w="2088" w:type="dxa"/>
            <w:tcBorders>
              <w:bottom w:val="single" w:sz="4" w:space="0" w:color="auto"/>
            </w:tcBorders>
            <w:vAlign w:val="center"/>
          </w:tcPr>
          <w:p w14:paraId="1B5CE6EC" w14:textId="77777777" w:rsidR="007023C2" w:rsidRPr="007023C2" w:rsidRDefault="007023C2" w:rsidP="00DA460B">
            <w:pPr>
              <w:spacing w:line="276" w:lineRule="auto"/>
              <w:jc w:val="center"/>
              <w:rPr>
                <w:rFonts w:ascii="Times New Roman" w:hAnsi="Times New Roman" w:cs="Times New Roman"/>
                <w:sz w:val="22"/>
                <w:szCs w:val="22"/>
              </w:rPr>
            </w:pPr>
            <w:r w:rsidRPr="007023C2">
              <w:rPr>
                <w:rFonts w:ascii="Times New Roman" w:hAnsi="Times New Roman" w:cs="Times New Roman"/>
                <w:sz w:val="22"/>
                <w:szCs w:val="22"/>
              </w:rPr>
              <w:t>-</w:t>
            </w:r>
          </w:p>
        </w:tc>
      </w:tr>
    </w:tbl>
    <w:p w14:paraId="197921C7" w14:textId="0206F987" w:rsidR="007023C2" w:rsidRPr="00215CE6" w:rsidRDefault="00D83214" w:rsidP="00EA2079">
      <w:pPr>
        <w:pStyle w:val="NormalWeb"/>
        <w:spacing w:line="276" w:lineRule="auto"/>
        <w:jc w:val="both"/>
        <w:rPr>
          <w:sz w:val="22"/>
          <w:szCs w:val="22"/>
        </w:rPr>
      </w:pPr>
      <w:r w:rsidRPr="00D83214">
        <w:rPr>
          <w:sz w:val="22"/>
          <w:szCs w:val="22"/>
        </w:rPr>
        <w:t>To evaluate the impact of fully integrating CCS across multiple point sources within pulp and paper (P&amp;P) operations, we assessed net carbon removal across five sequential capture scenarios. These scenarios are normalized to the total biogenic CO</w:t>
      </w:r>
      <w:r w:rsidRPr="00D83214">
        <w:rPr>
          <w:sz w:val="22"/>
          <w:szCs w:val="22"/>
          <w:vertAlign w:val="subscript"/>
        </w:rPr>
        <w:t>2</w:t>
      </w:r>
      <w:r>
        <w:rPr>
          <w:sz w:val="22"/>
          <w:szCs w:val="22"/>
        </w:rPr>
        <w:t xml:space="preserve"> </w:t>
      </w:r>
      <w:r w:rsidRPr="00D83214">
        <w:rPr>
          <w:sz w:val="22"/>
          <w:szCs w:val="22"/>
        </w:rPr>
        <w:t>fixed by biomass, representing the theoretical carbon removal potential, with emissions disaggregated using a comprehensive cradle-to-grave system boundary (Fig</w:t>
      </w:r>
      <w:r w:rsidR="00F37427">
        <w:rPr>
          <w:sz w:val="22"/>
          <w:szCs w:val="22"/>
        </w:rPr>
        <w:t>.</w:t>
      </w:r>
      <w:r w:rsidRPr="00D83214">
        <w:rPr>
          <w:sz w:val="22"/>
          <w:szCs w:val="22"/>
        </w:rPr>
        <w:t xml:space="preserve"> S</w:t>
      </w:r>
      <w:r w:rsidR="00F37427">
        <w:rPr>
          <w:sz w:val="22"/>
          <w:szCs w:val="22"/>
        </w:rPr>
        <w:t>2</w:t>
      </w:r>
      <w:r w:rsidRPr="00D83214">
        <w:rPr>
          <w:sz w:val="22"/>
          <w:szCs w:val="22"/>
        </w:rPr>
        <w:t>)</w:t>
      </w:r>
      <w:r w:rsidR="007023C2" w:rsidRPr="00215CE6">
        <w:rPr>
          <w:sz w:val="22"/>
          <w:szCs w:val="22"/>
        </w:rPr>
        <w:t>.</w:t>
      </w:r>
    </w:p>
    <w:p w14:paraId="7444701D" w14:textId="2D75A864" w:rsidR="00390FB5" w:rsidRPr="00390FB5" w:rsidRDefault="00390FB5" w:rsidP="00EA2079">
      <w:pPr>
        <w:pStyle w:val="NormalWeb"/>
        <w:spacing w:line="276" w:lineRule="auto"/>
        <w:jc w:val="both"/>
        <w:rPr>
          <w:sz w:val="22"/>
          <w:szCs w:val="22"/>
        </w:rPr>
      </w:pPr>
      <w:r w:rsidRPr="00390FB5">
        <w:rPr>
          <w:sz w:val="22"/>
          <w:szCs w:val="22"/>
        </w:rPr>
        <w:t>The initial scenario (Fig</w:t>
      </w:r>
      <w:r w:rsidR="00F37427">
        <w:rPr>
          <w:sz w:val="22"/>
          <w:szCs w:val="22"/>
        </w:rPr>
        <w:t>.</w:t>
      </w:r>
      <w:r w:rsidRPr="00390FB5">
        <w:rPr>
          <w:sz w:val="22"/>
          <w:szCs w:val="22"/>
        </w:rPr>
        <w:t xml:space="preserve"> S</w:t>
      </w:r>
      <w:r w:rsidR="00F37427">
        <w:rPr>
          <w:sz w:val="22"/>
          <w:szCs w:val="22"/>
        </w:rPr>
        <w:t>2</w:t>
      </w:r>
      <w:r w:rsidRPr="00390FB5">
        <w:rPr>
          <w:sz w:val="22"/>
          <w:szCs w:val="22"/>
        </w:rPr>
        <w:t>a), targeting only the recovery boiler flue gas, yields the lowest net carbon removal efficiency at 36%. This modest efficiency is due to upstream and operational emissions from both the P&amp;P and CCS facilities. Nevertheless, this system still achieves net-negative emissions, demonstrating that even partial CCS integration can transform a kraft mill into a carbon sink while continuing to produce economically and socially valuable materials.</w:t>
      </w:r>
    </w:p>
    <w:p w14:paraId="6425CA14" w14:textId="4D122056" w:rsidR="00390FB5" w:rsidRPr="00390FB5" w:rsidRDefault="00390FB5" w:rsidP="00EA2079">
      <w:pPr>
        <w:pStyle w:val="NormalWeb"/>
        <w:spacing w:line="276" w:lineRule="auto"/>
        <w:jc w:val="both"/>
        <w:rPr>
          <w:sz w:val="22"/>
          <w:szCs w:val="22"/>
        </w:rPr>
      </w:pPr>
      <w:r w:rsidRPr="00390FB5">
        <w:rPr>
          <w:sz w:val="22"/>
          <w:szCs w:val="22"/>
        </w:rPr>
        <w:t>Including flue gas from additional point sources significantly increases net carbon removal efficiency:</w:t>
      </w:r>
    </w:p>
    <w:p w14:paraId="6EA60CC5" w14:textId="79A3055A" w:rsidR="00390FB5" w:rsidRDefault="00390FB5" w:rsidP="00EA2079">
      <w:pPr>
        <w:pStyle w:val="NormalWeb"/>
        <w:numPr>
          <w:ilvl w:val="0"/>
          <w:numId w:val="2"/>
        </w:numPr>
        <w:spacing w:line="276" w:lineRule="auto"/>
        <w:jc w:val="both"/>
        <w:rPr>
          <w:sz w:val="22"/>
          <w:szCs w:val="22"/>
        </w:rPr>
      </w:pPr>
      <w:r w:rsidRPr="00390FB5">
        <w:rPr>
          <w:sz w:val="22"/>
          <w:szCs w:val="22"/>
        </w:rPr>
        <w:t>Capturing emissions from the CCS biomass boiler increases efficiency to 45% (Fig</w:t>
      </w:r>
      <w:r w:rsidR="00F37427">
        <w:rPr>
          <w:sz w:val="22"/>
          <w:szCs w:val="22"/>
        </w:rPr>
        <w:t>.</w:t>
      </w:r>
      <w:r w:rsidRPr="00390FB5">
        <w:rPr>
          <w:sz w:val="22"/>
          <w:szCs w:val="22"/>
        </w:rPr>
        <w:t xml:space="preserve"> S</w:t>
      </w:r>
      <w:r w:rsidR="00F37427">
        <w:rPr>
          <w:sz w:val="22"/>
          <w:szCs w:val="22"/>
        </w:rPr>
        <w:t>2</w:t>
      </w:r>
      <w:r w:rsidRPr="00390FB5">
        <w:rPr>
          <w:sz w:val="22"/>
          <w:szCs w:val="22"/>
        </w:rPr>
        <w:t>b).</w:t>
      </w:r>
    </w:p>
    <w:p w14:paraId="0DD3E028" w14:textId="538E4F52" w:rsidR="00390FB5" w:rsidRDefault="00390FB5" w:rsidP="00EA2079">
      <w:pPr>
        <w:pStyle w:val="NormalWeb"/>
        <w:numPr>
          <w:ilvl w:val="0"/>
          <w:numId w:val="2"/>
        </w:numPr>
        <w:spacing w:line="276" w:lineRule="auto"/>
        <w:jc w:val="both"/>
        <w:rPr>
          <w:sz w:val="22"/>
          <w:szCs w:val="22"/>
        </w:rPr>
      </w:pPr>
      <w:r w:rsidRPr="00390FB5">
        <w:rPr>
          <w:sz w:val="22"/>
          <w:szCs w:val="22"/>
        </w:rPr>
        <w:t>Further inclusion of the P&amp;P biomass boiler raises this to 54% (Fig</w:t>
      </w:r>
      <w:r w:rsidR="00F37427">
        <w:rPr>
          <w:sz w:val="22"/>
          <w:szCs w:val="22"/>
        </w:rPr>
        <w:t xml:space="preserve">. </w:t>
      </w:r>
      <w:r w:rsidRPr="00390FB5">
        <w:rPr>
          <w:sz w:val="22"/>
          <w:szCs w:val="22"/>
        </w:rPr>
        <w:t>S</w:t>
      </w:r>
      <w:r w:rsidR="00F37427">
        <w:rPr>
          <w:sz w:val="22"/>
          <w:szCs w:val="22"/>
        </w:rPr>
        <w:t>2</w:t>
      </w:r>
      <w:r w:rsidRPr="00390FB5">
        <w:rPr>
          <w:sz w:val="22"/>
          <w:szCs w:val="22"/>
        </w:rPr>
        <w:t>c).</w:t>
      </w:r>
    </w:p>
    <w:p w14:paraId="67318BA1" w14:textId="14BE6218" w:rsidR="001A63C6" w:rsidRDefault="00390FB5" w:rsidP="00EA2079">
      <w:pPr>
        <w:pStyle w:val="NormalWeb"/>
        <w:numPr>
          <w:ilvl w:val="0"/>
          <w:numId w:val="2"/>
        </w:numPr>
        <w:spacing w:line="276" w:lineRule="auto"/>
        <w:jc w:val="both"/>
        <w:rPr>
          <w:sz w:val="22"/>
          <w:szCs w:val="22"/>
        </w:rPr>
      </w:pPr>
      <w:r w:rsidRPr="001A63C6">
        <w:rPr>
          <w:sz w:val="22"/>
          <w:szCs w:val="22"/>
        </w:rPr>
        <w:t>The most comprehensive scenario, expanding to include the lime kiln and natural gas boiler, elevates net carbon removal efficiency to 62% (Fig</w:t>
      </w:r>
      <w:r w:rsidR="00F37427">
        <w:rPr>
          <w:sz w:val="22"/>
          <w:szCs w:val="22"/>
        </w:rPr>
        <w:t>.</w:t>
      </w:r>
      <w:r w:rsidRPr="001A63C6">
        <w:rPr>
          <w:sz w:val="22"/>
          <w:szCs w:val="22"/>
        </w:rPr>
        <w:t xml:space="preserve"> S</w:t>
      </w:r>
      <w:r w:rsidR="00F37427">
        <w:rPr>
          <w:sz w:val="22"/>
          <w:szCs w:val="22"/>
        </w:rPr>
        <w:t>2</w:t>
      </w:r>
      <w:r w:rsidRPr="001A63C6">
        <w:rPr>
          <w:sz w:val="22"/>
          <w:szCs w:val="22"/>
        </w:rPr>
        <w:t>e).</w:t>
      </w:r>
    </w:p>
    <w:p w14:paraId="5978C735" w14:textId="3AB5E9B6" w:rsidR="007023C2" w:rsidRPr="001A63C6" w:rsidRDefault="00390FB5" w:rsidP="00EA2079">
      <w:pPr>
        <w:pStyle w:val="NormalWeb"/>
        <w:spacing w:line="276" w:lineRule="auto"/>
        <w:jc w:val="both"/>
        <w:rPr>
          <w:sz w:val="22"/>
          <w:szCs w:val="22"/>
        </w:rPr>
      </w:pPr>
      <w:r w:rsidRPr="001A63C6">
        <w:rPr>
          <w:sz w:val="22"/>
          <w:szCs w:val="22"/>
        </w:rPr>
        <w:t xml:space="preserve">This demonstrates that when all </w:t>
      </w:r>
      <w:r w:rsidR="008F484E">
        <w:rPr>
          <w:sz w:val="22"/>
          <w:szCs w:val="22"/>
        </w:rPr>
        <w:t>primary</w:t>
      </w:r>
      <w:r w:rsidRPr="001A63C6">
        <w:rPr>
          <w:sz w:val="22"/>
          <w:szCs w:val="22"/>
        </w:rPr>
        <w:t xml:space="preserve"> CO</w:t>
      </w:r>
      <w:r w:rsidR="001A63C6" w:rsidRPr="001A63C6">
        <w:rPr>
          <w:sz w:val="22"/>
          <w:szCs w:val="22"/>
          <w:vertAlign w:val="subscript"/>
        </w:rPr>
        <w:t>2</w:t>
      </w:r>
      <w:r w:rsidRPr="001A63C6">
        <w:rPr>
          <w:sz w:val="22"/>
          <w:szCs w:val="22"/>
        </w:rPr>
        <w:t xml:space="preserve"> point sources are captured, more than half of the potential carbon drawdown from biomass is durably sequestered by the CCS operation. This also highlights the crucial role of stable carbon within recycled paper and the portion of landfilled paper that does not degrade. By capturing emissions from all </w:t>
      </w:r>
      <w:r w:rsidR="008F484E">
        <w:rPr>
          <w:sz w:val="22"/>
          <w:szCs w:val="22"/>
        </w:rPr>
        <w:t>primary</w:t>
      </w:r>
      <w:r w:rsidRPr="001A63C6">
        <w:rPr>
          <w:sz w:val="22"/>
          <w:szCs w:val="22"/>
        </w:rPr>
        <w:t xml:space="preserve"> CO</w:t>
      </w:r>
      <w:r w:rsidR="00AB4375" w:rsidRPr="00AB4375">
        <w:rPr>
          <w:sz w:val="22"/>
          <w:szCs w:val="22"/>
          <w:vertAlign w:val="subscript"/>
        </w:rPr>
        <w:t>2</w:t>
      </w:r>
      <w:r w:rsidRPr="001A63C6">
        <w:rPr>
          <w:sz w:val="22"/>
          <w:szCs w:val="22"/>
        </w:rPr>
        <w:t xml:space="preserve"> point sources, we can durably sequester over half of the potential carbon drawdown from biomass. Furthermore, the carbon stability inherent in recycled paper and the resistance to degradation of some landfilled paper underscore the importance of robust recycling infrastructure alongside the implementation of CCS technologies in P&amp;P operations. These combined strategies are vital for minimizing the industry's carbon footprint and enhancing its role in carbon sequestration.</w:t>
      </w:r>
    </w:p>
    <w:p w14:paraId="10AECBE0" w14:textId="23ABC382" w:rsidR="00D14C0A" w:rsidRPr="008E6BDC" w:rsidRDefault="00D14C0A" w:rsidP="00D14C0A">
      <w:pPr>
        <w:rPr>
          <w:rFonts w:ascii="Times New Roman" w:hAnsi="Times New Roman" w:cs="Times New Roman"/>
          <w:b/>
          <w:bCs/>
          <w:sz w:val="22"/>
          <w:szCs w:val="22"/>
        </w:rPr>
      </w:pPr>
      <w:r w:rsidRPr="008E6BDC">
        <w:rPr>
          <w:rFonts w:ascii="Times New Roman" w:hAnsi="Times New Roman" w:cs="Times New Roman"/>
          <w:b/>
          <w:bCs/>
          <w:sz w:val="22"/>
          <w:szCs w:val="22"/>
        </w:rPr>
        <w:t xml:space="preserve">Paper Product End-of-Life </w:t>
      </w:r>
      <w:r>
        <w:rPr>
          <w:rFonts w:ascii="Times New Roman" w:hAnsi="Times New Roman" w:cs="Times New Roman"/>
          <w:b/>
          <w:bCs/>
          <w:sz w:val="22"/>
          <w:szCs w:val="22"/>
        </w:rPr>
        <w:t xml:space="preserve">Sensitivity </w:t>
      </w:r>
      <w:r w:rsidRPr="008E6BDC">
        <w:rPr>
          <w:rFonts w:ascii="Times New Roman" w:hAnsi="Times New Roman" w:cs="Times New Roman"/>
          <w:b/>
          <w:bCs/>
          <w:sz w:val="22"/>
          <w:szCs w:val="22"/>
        </w:rPr>
        <w:t>Analysis:</w:t>
      </w:r>
      <w:r w:rsidR="00C55617">
        <w:rPr>
          <w:rFonts w:ascii="Times New Roman" w:hAnsi="Times New Roman" w:cs="Times New Roman"/>
          <w:b/>
          <w:bCs/>
          <w:sz w:val="22"/>
          <w:szCs w:val="22"/>
        </w:rPr>
        <w:t xml:space="preserve"> Methane Emissions Impact</w:t>
      </w:r>
    </w:p>
    <w:p w14:paraId="2195E20F" w14:textId="4F923A08" w:rsidR="008F484E" w:rsidRPr="00C74A51" w:rsidRDefault="008F484E" w:rsidP="00EA2079">
      <w:pPr>
        <w:spacing w:line="276" w:lineRule="auto"/>
        <w:jc w:val="both"/>
        <w:rPr>
          <w:rFonts w:ascii="Times New Roman" w:hAnsi="Times New Roman" w:cs="Times New Roman"/>
          <w:sz w:val="22"/>
          <w:szCs w:val="22"/>
        </w:rPr>
      </w:pPr>
      <w:r w:rsidRPr="00C74A51">
        <w:rPr>
          <w:rFonts w:ascii="Times New Roman" w:hAnsi="Times New Roman" w:cs="Times New Roman"/>
          <w:sz w:val="22"/>
          <w:szCs w:val="22"/>
        </w:rPr>
        <w:t>Given the significantly higher global warming potential of methane compared to carbon dioxide, we conducted a sensitivity analysis on the net carbon removal efficiency of integrated virgin mills with CCS, focusing on the biogenic carbon degraded to CO</w:t>
      </w:r>
      <w:r w:rsidRPr="00C74A51">
        <w:rPr>
          <w:rFonts w:ascii="Times New Roman" w:hAnsi="Times New Roman" w:cs="Times New Roman"/>
          <w:sz w:val="22"/>
          <w:szCs w:val="22"/>
          <w:vertAlign w:val="subscript"/>
        </w:rPr>
        <w:t>2</w:t>
      </w:r>
      <w:r w:rsidRPr="00C74A51">
        <w:rPr>
          <w:rFonts w:ascii="Times New Roman" w:hAnsi="Times New Roman" w:cs="Times New Roman"/>
          <w:sz w:val="22"/>
          <w:szCs w:val="22"/>
        </w:rPr>
        <w:t xml:space="preserve"> and CH</w:t>
      </w:r>
      <w:r w:rsidRPr="00C74A51">
        <w:rPr>
          <w:rFonts w:ascii="Times New Roman" w:hAnsi="Times New Roman" w:cs="Times New Roman"/>
          <w:sz w:val="22"/>
          <w:szCs w:val="22"/>
          <w:vertAlign w:val="subscript"/>
        </w:rPr>
        <w:t>4</w:t>
      </w:r>
      <w:r w:rsidRPr="00C74A51">
        <w:rPr>
          <w:rFonts w:ascii="Times New Roman" w:hAnsi="Times New Roman" w:cs="Times New Roman"/>
          <w:sz w:val="22"/>
          <w:szCs w:val="22"/>
        </w:rPr>
        <w:t xml:space="preserve"> in landfilled paper, and residual CH</w:t>
      </w:r>
      <w:r w:rsidRPr="00C74A51">
        <w:rPr>
          <w:rFonts w:ascii="Times New Roman" w:hAnsi="Times New Roman" w:cs="Times New Roman"/>
          <w:sz w:val="22"/>
          <w:szCs w:val="22"/>
          <w:vertAlign w:val="subscript"/>
        </w:rPr>
        <w:t>4</w:t>
      </w:r>
      <w:r w:rsidRPr="00C74A51">
        <w:rPr>
          <w:rFonts w:ascii="Times New Roman" w:hAnsi="Times New Roman" w:cs="Times New Roman"/>
          <w:sz w:val="22"/>
          <w:szCs w:val="22"/>
        </w:rPr>
        <w:t xml:space="preserve"> emissions. In the reference case (Fig. S1), 32.44% of landfilled paper biodegrades to CO</w:t>
      </w:r>
      <w:r w:rsidRPr="00C74A51">
        <w:rPr>
          <w:rFonts w:ascii="Times New Roman" w:hAnsi="Times New Roman" w:cs="Times New Roman"/>
          <w:sz w:val="22"/>
          <w:szCs w:val="22"/>
          <w:vertAlign w:val="subscript"/>
        </w:rPr>
        <w:t>2</w:t>
      </w:r>
      <w:r w:rsidRPr="00C74A51">
        <w:rPr>
          <w:rFonts w:ascii="Times New Roman" w:hAnsi="Times New Roman" w:cs="Times New Roman"/>
          <w:sz w:val="22"/>
          <w:szCs w:val="22"/>
        </w:rPr>
        <w:t xml:space="preserve"> and CH</w:t>
      </w:r>
      <w:r w:rsidRPr="00C74A51">
        <w:rPr>
          <w:rFonts w:ascii="Times New Roman" w:hAnsi="Times New Roman" w:cs="Times New Roman"/>
          <w:sz w:val="22"/>
          <w:szCs w:val="22"/>
          <w:vertAlign w:val="subscript"/>
        </w:rPr>
        <w:t>4</w:t>
      </w:r>
      <w:r w:rsidRPr="00C74A51">
        <w:rPr>
          <w:rFonts w:ascii="Times New Roman" w:hAnsi="Times New Roman" w:cs="Times New Roman"/>
          <w:sz w:val="22"/>
          <w:szCs w:val="22"/>
        </w:rPr>
        <w:t>, with landfill gas flared (without energy recovery), resulting in 0.054 kg CH</w:t>
      </w:r>
      <w:r w:rsidRPr="00C74A51">
        <w:rPr>
          <w:rFonts w:ascii="Times New Roman" w:hAnsi="Times New Roman" w:cs="Times New Roman"/>
          <w:sz w:val="22"/>
          <w:szCs w:val="22"/>
          <w:vertAlign w:val="subscript"/>
        </w:rPr>
        <w:t>4</w:t>
      </w:r>
      <w:r w:rsidRPr="00C74A51">
        <w:rPr>
          <w:rFonts w:ascii="Times New Roman" w:hAnsi="Times New Roman" w:cs="Times New Roman"/>
          <w:sz w:val="22"/>
          <w:szCs w:val="22"/>
        </w:rPr>
        <w:t xml:space="preserve"> per kg of paper waste</w:t>
      </w:r>
      <w:r w:rsidR="00C74A51" w:rsidRPr="00C74A51">
        <w:rPr>
          <w:rFonts w:ascii="Times New Roman" w:hAnsi="Times New Roman" w:cs="Times New Roman"/>
          <w:sz w:val="22"/>
          <w:szCs w:val="22"/>
        </w:rPr>
        <w:t xml:space="preserve"> </w:t>
      </w:r>
      <w:r w:rsidRPr="00C74A51">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{"citationItems":[{"id":"ITEM-1","itemData":{"DOI":"10.1016/j.wasman.2025.114747","ISSN":"18792456","PMID":"40139046","abstract":"This study evaluates alternatives to polymers with high environmental impact in plastic-based multilayer packaging (PMP). This Life Cycle Assessment (LCA) quantifies energy demand, fossil resource scarcity (FRS), and greenhouse gases (GHG) associated with 14 PMP films, with comparisons to coated paper-based packaging (CPP). Two functional units, one ton and one m3 of packaging, were considered. End-of-life scenarios, including landfilling and incineration, were based on average US use for plastic waste, along with recycling for CPP paper. Production of polyamide 6 (PA 6) has four times the GHG impact of polymers like high-density polyethylene (HDPE) and linear low-density polyethylene (LLDPE) due to its natural gas demand, and almost twice that of polystyrene (PS), the second highest environmental burden for a skin layer on a volume basis. Polyethylene terephthalate (PET) is a promising alternative to PA 6, offering improved functionality and reduced environmental impact. As a core layer, ethylene vinyl alcohol (EVOH) has lower impacts than PA 6 in terms of energy (−35%), GHGs (−74%), and FRS (−34%). Among PMPs, HDPE-EVOH, LDPE-EVOH, LLDPE-EVOH, and PP-EVOH have lower environmental impacts while meeting required O2 and water permeability. CPP production is more environmentally-friendly than PMPs in energy (25–34% improvement), FRS (81–83% improvement), and GHGs (34–62% improvement). Using 75% recovered paper in CPP production improves energy, FRS, and GHG impacts by up to 41%, 16%, and 11%, respectively, compared to using virgin paper. This study offers a framework for layered packaging impact assessments, guiding manufacturers toward environmentally-friendly options that retain essential functions.","author":[{"dropping-particle":"","family":"Mousania","given":"Zeinab","non-dropping-particle":"","parse-names":false,"suffix":""},{"dropping-particle":"","family":"Atkinson","given":"John D.","non-dropping-particle":"","parse-names":false,"suffix":""}],"container-title":"Waste Management","id":"ITEM-1","issue":"March","issued":{"date-parts":[["2025"]]},"page":"114747","publisher":"Elsevier Ltd","title":"A cradle-to-grave life cycle assessment of multilayer plastic film food packaging materials, comparing to a paper-based alternative","type":"article-journal","volume":"200"},"uris":["http://www.mendeley.com/documents/?uuid=fd1eeb73-45e4-40ef-9162-37972c06a613"]}],"mendeley":{"formattedCitation":"[32]","plainTextFormattedCitation":"[32]","previouslyFormattedCitation":"[14]"},"properties":{"noteIndex":0},"schema":"https://github.com/citation-style-language/schema/raw/master/csl-citation.json"}</w:instrText>
      </w:r>
      <w:r w:rsidRPr="00C74A51">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[32]</w:t>
      </w:r>
      <w:r w:rsidRPr="00C74A51">
        <w:rPr>
          <w:rFonts w:ascii="Times New Roman" w:hAnsi="Times New Roman" w:cs="Times New Roman"/>
          <w:sz w:val="22"/>
          <w:szCs w:val="22"/>
        </w:rPr>
        <w:fldChar w:fldCharType="end"/>
      </w:r>
      <w:r w:rsidR="00C74A51" w:rsidRPr="00C74A51">
        <w:rPr>
          <w:rFonts w:ascii="Times New Roman" w:hAnsi="Times New Roman" w:cs="Times New Roman"/>
          <w:sz w:val="22"/>
          <w:szCs w:val="22"/>
        </w:rPr>
        <w:t>.</w:t>
      </w:r>
      <w:r w:rsidRPr="00C74A51">
        <w:rPr>
          <w:rFonts w:ascii="Times New Roman" w:hAnsi="Times New Roman" w:cs="Times New Roman"/>
          <w:sz w:val="22"/>
          <w:szCs w:val="22"/>
        </w:rPr>
        <w:t xml:space="preserve"> </w:t>
      </w:r>
    </w:p>
    <w:p w14:paraId="30C53B6C" w14:textId="4C0F85B0" w:rsidR="008F484E" w:rsidRPr="008F484E" w:rsidRDefault="008F484E" w:rsidP="00EA2079">
      <w:pPr>
        <w:spacing w:line="276" w:lineRule="auto"/>
        <w:jc w:val="both"/>
        <w:rPr>
          <w:rFonts w:ascii="Times New Roman" w:hAnsi="Times New Roman" w:cs="Times New Roman"/>
          <w:sz w:val="22"/>
          <w:szCs w:val="22"/>
        </w:rPr>
      </w:pPr>
      <w:r w:rsidRPr="00C74A51">
        <w:rPr>
          <w:rFonts w:ascii="Times New Roman" w:hAnsi="Times New Roman" w:cs="Times New Roman"/>
          <w:sz w:val="22"/>
          <w:szCs w:val="22"/>
        </w:rPr>
        <w:lastRenderedPageBreak/>
        <w:t>We estimated the effect on net carbon removal efficiency for a range of 30% to 70% landfilled paper degradation and 0 to 0.2 kg of residual CH</w:t>
      </w:r>
      <w:r w:rsidRPr="00C74A51">
        <w:rPr>
          <w:rFonts w:ascii="Times New Roman" w:hAnsi="Times New Roman" w:cs="Times New Roman"/>
          <w:sz w:val="22"/>
          <w:szCs w:val="22"/>
          <w:vertAlign w:val="subscript"/>
        </w:rPr>
        <w:t>4</w:t>
      </w:r>
      <w:r w:rsidRPr="00C74A51">
        <w:rPr>
          <w:rFonts w:ascii="Times New Roman" w:hAnsi="Times New Roman" w:cs="Times New Roman"/>
          <w:sz w:val="22"/>
          <w:szCs w:val="22"/>
        </w:rPr>
        <w:t xml:space="preserve"> emission per kg of paper waste (Fig. S</w:t>
      </w:r>
      <w:r w:rsidR="00F37427" w:rsidRPr="00C74A51">
        <w:rPr>
          <w:rFonts w:ascii="Times New Roman" w:hAnsi="Times New Roman" w:cs="Times New Roman"/>
          <w:sz w:val="22"/>
          <w:szCs w:val="22"/>
        </w:rPr>
        <w:t>3</w:t>
      </w:r>
      <w:r w:rsidRPr="00C74A51">
        <w:rPr>
          <w:rFonts w:ascii="Times New Roman" w:hAnsi="Times New Roman" w:cs="Times New Roman"/>
          <w:sz w:val="22"/>
          <w:szCs w:val="22"/>
        </w:rPr>
        <w:t>). For System 4, in the CO</w:t>
      </w:r>
      <w:r w:rsidRPr="00C74A51">
        <w:rPr>
          <w:rFonts w:ascii="Times New Roman" w:hAnsi="Times New Roman" w:cs="Times New Roman"/>
          <w:sz w:val="22"/>
          <w:szCs w:val="22"/>
          <w:vertAlign w:val="subscript"/>
        </w:rPr>
        <w:t>2</w:t>
      </w:r>
      <w:r w:rsidRPr="00C74A51">
        <w:rPr>
          <w:rFonts w:ascii="Times New Roman" w:hAnsi="Times New Roman" w:cs="Times New Roman"/>
          <w:sz w:val="22"/>
          <w:szCs w:val="22"/>
        </w:rPr>
        <w:t xml:space="preserve"> capture case where only recovery boiler flue gas is targeted and all direct/indirect emissions are accounted for, the sensitivity analysis reveals that if 70% of the biogenic carbon in landfilled paper degrades and 0.194 kg of CH</w:t>
      </w:r>
      <w:r w:rsidRPr="00C74A51">
        <w:rPr>
          <w:rFonts w:ascii="Times New Roman" w:hAnsi="Times New Roman" w:cs="Times New Roman"/>
          <w:sz w:val="22"/>
          <w:szCs w:val="22"/>
          <w:vertAlign w:val="subscript"/>
        </w:rPr>
        <w:t>4</w:t>
      </w:r>
      <w:r w:rsidRPr="00C74A51">
        <w:rPr>
          <w:rFonts w:ascii="Times New Roman" w:hAnsi="Times New Roman" w:cs="Times New Roman"/>
          <w:sz w:val="22"/>
          <w:szCs w:val="22"/>
        </w:rPr>
        <w:t xml:space="preserve"> per kg of landfilled paper is emitted, the net carbon removal efficiency becomes zero. Higher values for these combined parameters would negate the carbon removal benefit of CCS integration in P&amp;P operations, assuming all other reference mill and CCS facility parameters remain constant</w:t>
      </w:r>
      <w:r w:rsidRPr="008F484E">
        <w:rPr>
          <w:rFonts w:ascii="Times New Roman" w:hAnsi="Times New Roman" w:cs="Times New Roman"/>
          <w:sz w:val="22"/>
          <w:szCs w:val="22"/>
        </w:rPr>
        <w:t>. Below this threshold, carbon removal benefits are still achieved under System 4 assumptions.</w:t>
      </w:r>
    </w:p>
    <w:p w14:paraId="0FEF3A36" w14:textId="298D7356" w:rsidR="008F484E" w:rsidRDefault="008F484E" w:rsidP="00EA2079">
      <w:pPr>
        <w:spacing w:line="276" w:lineRule="auto"/>
        <w:jc w:val="both"/>
        <w:rPr>
          <w:rFonts w:ascii="Times New Roman" w:hAnsi="Times New Roman" w:cs="Times New Roman"/>
          <w:sz w:val="22"/>
          <w:szCs w:val="22"/>
        </w:rPr>
      </w:pPr>
      <w:r w:rsidRPr="008F484E">
        <w:rPr>
          <w:rFonts w:ascii="Times New Roman" w:hAnsi="Times New Roman" w:cs="Times New Roman"/>
          <w:sz w:val="22"/>
          <w:szCs w:val="22"/>
        </w:rPr>
        <w:t xml:space="preserve">When all point sources </w:t>
      </w:r>
      <w:r>
        <w:rPr>
          <w:rFonts w:ascii="Times New Roman" w:hAnsi="Times New Roman" w:cs="Times New Roman"/>
          <w:sz w:val="22"/>
          <w:szCs w:val="22"/>
        </w:rPr>
        <w:t xml:space="preserve">from the P&amp;P mill </w:t>
      </w:r>
      <w:r w:rsidRPr="008F484E">
        <w:rPr>
          <w:rFonts w:ascii="Times New Roman" w:hAnsi="Times New Roman" w:cs="Times New Roman"/>
          <w:sz w:val="22"/>
          <w:szCs w:val="22"/>
        </w:rPr>
        <w:t>are targeted for capture in the CCS facility, the adverse effects of methane generation from landfilled paper are significantly mitigated. Even under the conditions that offset net carbon removal when only the recovery boiler flue gas is captured</w:t>
      </w:r>
      <w:r>
        <w:rPr>
          <w:rFonts w:ascii="Times New Roman" w:hAnsi="Times New Roman" w:cs="Times New Roman"/>
          <w:sz w:val="22"/>
          <w:szCs w:val="22"/>
        </w:rPr>
        <w:t xml:space="preserve"> (70% and 0.2 kg CH</w:t>
      </w:r>
      <w:r w:rsidRPr="008F484E">
        <w:rPr>
          <w:rFonts w:ascii="Times New Roman" w:hAnsi="Times New Roman" w:cs="Times New Roman"/>
          <w:sz w:val="22"/>
          <w:szCs w:val="22"/>
          <w:vertAlign w:val="subscript"/>
        </w:rPr>
        <w:t>4</w:t>
      </w:r>
      <w:r>
        <w:rPr>
          <w:rFonts w:ascii="Times New Roman" w:hAnsi="Times New Roman" w:cs="Times New Roman"/>
          <w:sz w:val="22"/>
          <w:szCs w:val="22"/>
        </w:rPr>
        <w:t>/kg paper)</w:t>
      </w:r>
      <w:r w:rsidRPr="008F484E">
        <w:rPr>
          <w:rFonts w:ascii="Times New Roman" w:hAnsi="Times New Roman" w:cs="Times New Roman"/>
          <w:sz w:val="22"/>
          <w:szCs w:val="22"/>
        </w:rPr>
        <w:t>, capturing more CO</w:t>
      </w:r>
      <w:r w:rsidRPr="008F484E">
        <w:rPr>
          <w:rFonts w:ascii="Times New Roman" w:hAnsi="Times New Roman" w:cs="Times New Roman"/>
          <w:sz w:val="22"/>
          <w:szCs w:val="22"/>
          <w:vertAlign w:val="subscript"/>
        </w:rPr>
        <w:t>2</w:t>
      </w:r>
      <w:r w:rsidRPr="008F484E">
        <w:rPr>
          <w:rFonts w:ascii="Times New Roman" w:hAnsi="Times New Roman" w:cs="Times New Roman"/>
          <w:sz w:val="22"/>
          <w:szCs w:val="22"/>
        </w:rPr>
        <w:t xml:space="preserve"> from other point sources results in a net carbon removal of 29.2%. This demonstrates that extensive CCS integration still converts the P&amp;P mill into a carbon sink.</w:t>
      </w:r>
    </w:p>
    <w:p w14:paraId="0D9CF37C" w14:textId="77777777" w:rsidR="00FE0C57" w:rsidRDefault="00FE0C57" w:rsidP="00FE0C57">
      <w:pPr>
        <w:rPr>
          <w:rFonts w:ascii="Times New Roman" w:hAnsi="Times New Roman" w:cs="Times New Roman"/>
          <w:sz w:val="22"/>
          <w:szCs w:val="22"/>
        </w:rPr>
      </w:pPr>
    </w:p>
    <w:p w14:paraId="4B588DEC" w14:textId="5CEBD3B3" w:rsidR="00FE0C57" w:rsidRDefault="00FE0C57" w:rsidP="00FE0C57">
      <w:pPr>
        <w:rPr>
          <w:rFonts w:ascii="Times New Roman" w:hAnsi="Times New Roman" w:cs="Times New Roman"/>
          <w:sz w:val="22"/>
          <w:szCs w:val="22"/>
        </w:rPr>
      </w:pPr>
      <w:r w:rsidRPr="00DA460B">
        <w:rPr>
          <w:rFonts w:ascii="Times New Roman" w:hAnsi="Times New Roman" w:cs="Times New Roman"/>
          <w:b/>
          <w:bCs/>
          <w:sz w:val="22"/>
          <w:szCs w:val="22"/>
        </w:rPr>
        <w:t>Table S1</w:t>
      </w:r>
      <w:r w:rsidR="00606566">
        <w:rPr>
          <w:rFonts w:ascii="Times New Roman" w:hAnsi="Times New Roman" w:cs="Times New Roman"/>
          <w:b/>
          <w:bCs/>
          <w:sz w:val="22"/>
          <w:szCs w:val="22"/>
        </w:rPr>
        <w:t>3</w:t>
      </w:r>
      <w:r>
        <w:rPr>
          <w:rFonts w:ascii="Times New Roman" w:hAnsi="Times New Roman" w:cs="Times New Roman"/>
          <w:sz w:val="22"/>
          <w:szCs w:val="22"/>
        </w:rPr>
        <w:t>. Annual CO</w:t>
      </w:r>
      <w:r w:rsidRPr="00140F16">
        <w:rPr>
          <w:rFonts w:ascii="Times New Roman" w:hAnsi="Times New Roman" w:cs="Times New Roman"/>
          <w:sz w:val="22"/>
          <w:szCs w:val="22"/>
          <w:vertAlign w:val="subscript"/>
        </w:rPr>
        <w:t>2e</w:t>
      </w:r>
      <w:r>
        <w:rPr>
          <w:rFonts w:ascii="Times New Roman" w:hAnsi="Times New Roman" w:cs="Times New Roman"/>
          <w:sz w:val="22"/>
          <w:szCs w:val="22"/>
        </w:rPr>
        <w:t xml:space="preserve"> emissions </w:t>
      </w:r>
      <w:bookmarkStart w:id="5" w:name="_Hlk199488503"/>
      <w:r>
        <w:rPr>
          <w:rFonts w:ascii="Times New Roman" w:hAnsi="Times New Roman" w:cs="Times New Roman"/>
          <w:sz w:val="22"/>
          <w:szCs w:val="22"/>
        </w:rPr>
        <w:t>and net carbon removal under a complete dynamic LCA perspective of a CCS integrated into the UBSK mill</w:t>
      </w:r>
      <w:bookmarkEnd w:id="5"/>
      <w:r>
        <w:rPr>
          <w:rFonts w:ascii="Times New Roman" w:hAnsi="Times New Roman" w:cs="Times New Roman"/>
          <w:sz w:val="22"/>
          <w:szCs w:val="22"/>
        </w:rPr>
        <w:t xml:space="preserve"> (System 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1350"/>
        <w:gridCol w:w="1414"/>
        <w:gridCol w:w="1585"/>
        <w:gridCol w:w="1198"/>
        <w:gridCol w:w="1198"/>
      </w:tblGrid>
      <w:tr w:rsidR="00FE0C57" w14:paraId="58128549" w14:textId="77777777" w:rsidTr="00DA460B">
        <w:trPr>
          <w:trHeight w:val="350"/>
          <w:jc w:val="center"/>
        </w:trPr>
        <w:tc>
          <w:tcPr>
            <w:tcW w:w="2605" w:type="dxa"/>
            <w:tcBorders>
              <w:top w:val="single" w:sz="4" w:space="0" w:color="auto"/>
              <w:bottom w:val="single" w:sz="4" w:space="0" w:color="auto"/>
            </w:tcBorders>
            <w:vAlign w:val="center"/>
          </w:tcPr>
          <w:p w14:paraId="1F4966FC" w14:textId="77777777" w:rsidR="00FE0C57" w:rsidRPr="00E86D55" w:rsidRDefault="00FE0C57" w:rsidP="00816E96">
            <w:pPr>
              <w:jc w:val="center"/>
              <w:rPr>
                <w:rFonts w:ascii="Times New Roman" w:hAnsi="Times New Roman" w:cs="Times New Roman"/>
                <w:b/>
                <w:bCs/>
                <w:sz w:val="22"/>
                <w:szCs w:val="22"/>
              </w:rPr>
            </w:pPr>
            <w:r>
              <w:rPr>
                <w:rFonts w:ascii="Times New Roman" w:hAnsi="Times New Roman" w:cs="Times New Roman"/>
                <w:b/>
                <w:bCs/>
                <w:sz w:val="22"/>
                <w:szCs w:val="22"/>
              </w:rPr>
              <w:t>P&amp;P Mill + CCS Facility</w:t>
            </w:r>
          </w:p>
        </w:tc>
        <w:tc>
          <w:tcPr>
            <w:tcW w:w="6745" w:type="dxa"/>
            <w:gridSpan w:val="5"/>
            <w:tcBorders>
              <w:top w:val="single" w:sz="4" w:space="0" w:color="auto"/>
              <w:bottom w:val="single" w:sz="4" w:space="0" w:color="auto"/>
            </w:tcBorders>
            <w:vAlign w:val="center"/>
          </w:tcPr>
          <w:p w14:paraId="5E0099A0" w14:textId="77777777" w:rsidR="00FE0C57" w:rsidRPr="00E86D55" w:rsidRDefault="00FE0C57" w:rsidP="00816E96">
            <w:pPr>
              <w:jc w:val="center"/>
              <w:rPr>
                <w:rFonts w:ascii="Times New Roman" w:hAnsi="Times New Roman" w:cs="Times New Roman"/>
                <w:b/>
                <w:bCs/>
                <w:sz w:val="22"/>
                <w:szCs w:val="22"/>
              </w:rPr>
            </w:pPr>
            <w:r w:rsidRPr="00E86D55">
              <w:rPr>
                <w:rFonts w:ascii="Times New Roman" w:hAnsi="Times New Roman" w:cs="Times New Roman"/>
                <w:b/>
                <w:bCs/>
                <w:sz w:val="22"/>
                <w:szCs w:val="22"/>
              </w:rPr>
              <w:t>CO</w:t>
            </w:r>
            <w:r w:rsidRPr="00E86D55">
              <w:rPr>
                <w:rFonts w:ascii="Times New Roman" w:hAnsi="Times New Roman" w:cs="Times New Roman"/>
                <w:b/>
                <w:bCs/>
                <w:sz w:val="22"/>
                <w:szCs w:val="22"/>
                <w:vertAlign w:val="subscript"/>
              </w:rPr>
              <w:t>2e</w:t>
            </w:r>
            <w:r w:rsidRPr="00E86D55">
              <w:rPr>
                <w:rFonts w:ascii="Times New Roman" w:hAnsi="Times New Roman" w:cs="Times New Roman"/>
                <w:b/>
                <w:bCs/>
                <w:sz w:val="22"/>
                <w:szCs w:val="22"/>
              </w:rPr>
              <w:t xml:space="preserve"> Emissions (mt *10</w:t>
            </w:r>
            <w:r w:rsidRPr="00E86D55">
              <w:rPr>
                <w:rFonts w:ascii="Times New Roman" w:hAnsi="Times New Roman" w:cs="Times New Roman"/>
                <w:b/>
                <w:bCs/>
                <w:sz w:val="22"/>
                <w:szCs w:val="22"/>
                <w:vertAlign w:val="superscript"/>
              </w:rPr>
              <w:t>3</w:t>
            </w:r>
            <w:r w:rsidRPr="00E86D55">
              <w:rPr>
                <w:rFonts w:ascii="Times New Roman" w:hAnsi="Times New Roman" w:cs="Times New Roman"/>
                <w:b/>
                <w:bCs/>
                <w:sz w:val="22"/>
                <w:szCs w:val="22"/>
              </w:rPr>
              <w:t>/year)</w:t>
            </w:r>
          </w:p>
        </w:tc>
      </w:tr>
      <w:tr w:rsidR="00FE0C57" w14:paraId="217C579A" w14:textId="77777777" w:rsidTr="00DA460B">
        <w:trPr>
          <w:jc w:val="center"/>
        </w:trPr>
        <w:tc>
          <w:tcPr>
            <w:tcW w:w="2605" w:type="dxa"/>
            <w:tcBorders>
              <w:top w:val="single" w:sz="4" w:space="0" w:color="auto"/>
            </w:tcBorders>
          </w:tcPr>
          <w:p w14:paraId="59902C84" w14:textId="77777777" w:rsidR="00FE0C57" w:rsidRPr="00E86D55" w:rsidRDefault="00FE0C57" w:rsidP="00816E96">
            <w:pPr>
              <w:jc w:val="center"/>
              <w:rPr>
                <w:rFonts w:ascii="Times New Roman" w:hAnsi="Times New Roman" w:cs="Times New Roman"/>
                <w:sz w:val="22"/>
                <w:szCs w:val="22"/>
              </w:rPr>
            </w:pPr>
            <w:r>
              <w:rPr>
                <w:rFonts w:ascii="Times New Roman" w:hAnsi="Times New Roman" w:cs="Times New Roman"/>
                <w:sz w:val="22"/>
                <w:szCs w:val="22"/>
              </w:rPr>
              <w:t>CO</w:t>
            </w:r>
            <w:r w:rsidRPr="00270169">
              <w:rPr>
                <w:rFonts w:ascii="Times New Roman" w:hAnsi="Times New Roman" w:cs="Times New Roman"/>
                <w:sz w:val="22"/>
                <w:szCs w:val="22"/>
                <w:vertAlign w:val="subscript"/>
              </w:rPr>
              <w:t>2</w:t>
            </w:r>
            <w:r>
              <w:rPr>
                <w:rFonts w:ascii="Times New Roman" w:hAnsi="Times New Roman" w:cs="Times New Roman"/>
                <w:sz w:val="22"/>
                <w:szCs w:val="22"/>
              </w:rPr>
              <w:t xml:space="preserve"> Point Source</w:t>
            </w:r>
          </w:p>
        </w:tc>
        <w:tc>
          <w:tcPr>
            <w:tcW w:w="1350" w:type="dxa"/>
            <w:tcBorders>
              <w:top w:val="single" w:sz="4" w:space="0" w:color="auto"/>
            </w:tcBorders>
            <w:vAlign w:val="center"/>
          </w:tcPr>
          <w:p w14:paraId="0B08AC7B" w14:textId="42FC7353"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RB</w:t>
            </w:r>
          </w:p>
        </w:tc>
        <w:tc>
          <w:tcPr>
            <w:tcW w:w="1414" w:type="dxa"/>
            <w:tcBorders>
              <w:top w:val="single" w:sz="4" w:space="0" w:color="auto"/>
            </w:tcBorders>
            <w:vAlign w:val="center"/>
          </w:tcPr>
          <w:p w14:paraId="66CDAD11"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RB + CCS BB</w:t>
            </w:r>
          </w:p>
        </w:tc>
        <w:tc>
          <w:tcPr>
            <w:tcW w:w="1585" w:type="dxa"/>
            <w:tcBorders>
              <w:top w:val="single" w:sz="4" w:space="0" w:color="auto"/>
            </w:tcBorders>
            <w:vAlign w:val="center"/>
          </w:tcPr>
          <w:p w14:paraId="7B7562D4"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RB + CCS BB + BB</w:t>
            </w:r>
          </w:p>
        </w:tc>
        <w:tc>
          <w:tcPr>
            <w:tcW w:w="1198" w:type="dxa"/>
            <w:tcBorders>
              <w:top w:val="single" w:sz="4" w:space="0" w:color="auto"/>
            </w:tcBorders>
            <w:vAlign w:val="center"/>
          </w:tcPr>
          <w:p w14:paraId="615D504E"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RB + CCS BB + BB + LK</w:t>
            </w:r>
          </w:p>
        </w:tc>
        <w:tc>
          <w:tcPr>
            <w:tcW w:w="1198" w:type="dxa"/>
            <w:tcBorders>
              <w:top w:val="single" w:sz="4" w:space="0" w:color="auto"/>
            </w:tcBorders>
            <w:vAlign w:val="center"/>
          </w:tcPr>
          <w:p w14:paraId="53DEB2C0"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RB + CCS BB + BB + LK + NGB</w:t>
            </w:r>
          </w:p>
        </w:tc>
      </w:tr>
      <w:tr w:rsidR="00FE0C57" w14:paraId="42CE0049" w14:textId="77777777" w:rsidTr="00DA460B">
        <w:trPr>
          <w:jc w:val="center"/>
        </w:trPr>
        <w:tc>
          <w:tcPr>
            <w:tcW w:w="2605" w:type="dxa"/>
          </w:tcPr>
          <w:p w14:paraId="3A397F58" w14:textId="77777777" w:rsidR="00FE0C57" w:rsidRPr="00E86D55" w:rsidRDefault="00FE0C57" w:rsidP="00816E96">
            <w:pPr>
              <w:jc w:val="center"/>
              <w:rPr>
                <w:rFonts w:ascii="Times New Roman" w:hAnsi="Times New Roman" w:cs="Times New Roman"/>
                <w:sz w:val="22"/>
                <w:szCs w:val="22"/>
              </w:rPr>
            </w:pPr>
            <w:r w:rsidRPr="00E86D55">
              <w:rPr>
                <w:rFonts w:ascii="Times New Roman" w:hAnsi="Times New Roman" w:cs="Times New Roman"/>
                <w:sz w:val="22"/>
                <w:szCs w:val="22"/>
              </w:rPr>
              <w:t>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w:t>
            </w:r>
            <w:r>
              <w:rPr>
                <w:rFonts w:ascii="Times New Roman" w:hAnsi="Times New Roman" w:cs="Times New Roman"/>
                <w:sz w:val="22"/>
                <w:szCs w:val="22"/>
              </w:rPr>
              <w:t>originating from biomass</w:t>
            </w:r>
            <w:r w:rsidRPr="00E86D55">
              <w:rPr>
                <w:rFonts w:ascii="Times New Roman" w:hAnsi="Times New Roman" w:cs="Times New Roman"/>
                <w:sz w:val="22"/>
                <w:szCs w:val="22"/>
              </w:rPr>
              <w:t xml:space="preserve"> </w:t>
            </w:r>
          </w:p>
        </w:tc>
        <w:tc>
          <w:tcPr>
            <w:tcW w:w="1350" w:type="dxa"/>
            <w:vAlign w:val="center"/>
          </w:tcPr>
          <w:p w14:paraId="4AD728FC"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(2063.2)</w:t>
            </w:r>
          </w:p>
        </w:tc>
        <w:tc>
          <w:tcPr>
            <w:tcW w:w="1414" w:type="dxa"/>
            <w:vAlign w:val="center"/>
          </w:tcPr>
          <w:p w14:paraId="3B4C3978"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(2156.4)</w:t>
            </w:r>
          </w:p>
        </w:tc>
        <w:tc>
          <w:tcPr>
            <w:tcW w:w="1585" w:type="dxa"/>
            <w:vAlign w:val="center"/>
          </w:tcPr>
          <w:p w14:paraId="764575F9"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(2268.9)</w:t>
            </w:r>
          </w:p>
        </w:tc>
        <w:tc>
          <w:tcPr>
            <w:tcW w:w="1198" w:type="dxa"/>
            <w:vAlign w:val="center"/>
          </w:tcPr>
          <w:p w14:paraId="61CBD94D"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(2315.5)</w:t>
            </w:r>
          </w:p>
        </w:tc>
        <w:tc>
          <w:tcPr>
            <w:tcW w:w="1198" w:type="dxa"/>
            <w:vAlign w:val="center"/>
          </w:tcPr>
          <w:p w14:paraId="645C44F3"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(2378.8)</w:t>
            </w:r>
          </w:p>
        </w:tc>
      </w:tr>
      <w:tr w:rsidR="00FE0C57" w14:paraId="02C615A9" w14:textId="77777777" w:rsidTr="00DA460B">
        <w:trPr>
          <w:jc w:val="center"/>
        </w:trPr>
        <w:tc>
          <w:tcPr>
            <w:tcW w:w="2605" w:type="dxa"/>
          </w:tcPr>
          <w:p w14:paraId="73EDBA79" w14:textId="77777777" w:rsidR="00FE0C57" w:rsidRPr="00E86D55" w:rsidRDefault="00FE0C57" w:rsidP="00816E96">
            <w:pPr>
              <w:jc w:val="center"/>
              <w:rPr>
                <w:rFonts w:ascii="Times New Roman" w:hAnsi="Times New Roman" w:cs="Times New Roman"/>
                <w:sz w:val="22"/>
                <w:szCs w:val="22"/>
              </w:rPr>
            </w:pPr>
            <w:r>
              <w:rPr>
                <w:rFonts w:ascii="Times New Roman" w:hAnsi="Times New Roman" w:cs="Times New Roman"/>
                <w:sz w:val="22"/>
                <w:szCs w:val="22"/>
              </w:rPr>
              <w:t xml:space="preserve"> Biogenic </w:t>
            </w:r>
            <w:r w:rsidRPr="00E86D55">
              <w:rPr>
                <w:rFonts w:ascii="Times New Roman" w:hAnsi="Times New Roman" w:cs="Times New Roman"/>
                <w:sz w:val="22"/>
                <w:szCs w:val="22"/>
              </w:rPr>
              <w:t>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w:t>
            </w:r>
            <w:r>
              <w:rPr>
                <w:rFonts w:ascii="Times New Roman" w:hAnsi="Times New Roman" w:cs="Times New Roman"/>
                <w:sz w:val="22"/>
                <w:szCs w:val="22"/>
              </w:rPr>
              <w:t>emissions</w:t>
            </w:r>
          </w:p>
        </w:tc>
        <w:tc>
          <w:tcPr>
            <w:tcW w:w="1350" w:type="dxa"/>
            <w:vAlign w:val="center"/>
          </w:tcPr>
          <w:p w14:paraId="02179884"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613.04</w:t>
            </w:r>
          </w:p>
        </w:tc>
        <w:tc>
          <w:tcPr>
            <w:tcW w:w="1414" w:type="dxa"/>
            <w:vAlign w:val="center"/>
          </w:tcPr>
          <w:p w14:paraId="5E42AA70"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474.9</w:t>
            </w:r>
          </w:p>
        </w:tc>
        <w:tc>
          <w:tcPr>
            <w:tcW w:w="1585" w:type="dxa"/>
            <w:vAlign w:val="center"/>
          </w:tcPr>
          <w:p w14:paraId="3E916428"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308.48</w:t>
            </w:r>
          </w:p>
        </w:tc>
        <w:tc>
          <w:tcPr>
            <w:tcW w:w="1198" w:type="dxa"/>
            <w:vAlign w:val="center"/>
          </w:tcPr>
          <w:p w14:paraId="6ABC185D"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239.60</w:t>
            </w:r>
          </w:p>
        </w:tc>
        <w:tc>
          <w:tcPr>
            <w:tcW w:w="1198" w:type="dxa"/>
            <w:vAlign w:val="center"/>
          </w:tcPr>
          <w:p w14:paraId="4CFF8CB7"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145.97</w:t>
            </w:r>
          </w:p>
        </w:tc>
      </w:tr>
      <w:tr w:rsidR="00FE0C57" w14:paraId="58E84973" w14:textId="77777777" w:rsidTr="00DA460B">
        <w:trPr>
          <w:jc w:val="center"/>
        </w:trPr>
        <w:tc>
          <w:tcPr>
            <w:tcW w:w="2605" w:type="dxa"/>
          </w:tcPr>
          <w:p w14:paraId="0439AB52" w14:textId="77777777" w:rsidR="00FE0C57" w:rsidRPr="00E86D55" w:rsidRDefault="00FE0C57" w:rsidP="00816E96">
            <w:pPr>
              <w:jc w:val="center"/>
              <w:rPr>
                <w:rFonts w:ascii="Times New Roman" w:hAnsi="Times New Roman" w:cs="Times New Roman"/>
                <w:sz w:val="22"/>
                <w:szCs w:val="22"/>
              </w:rPr>
            </w:pPr>
            <w:r>
              <w:rPr>
                <w:rFonts w:ascii="Times New Roman" w:hAnsi="Times New Roman" w:cs="Times New Roman"/>
                <w:sz w:val="22"/>
                <w:szCs w:val="22"/>
              </w:rPr>
              <w:t xml:space="preserve">Biogenic </w:t>
            </w:r>
            <w:r w:rsidRPr="00E86D55">
              <w:rPr>
                <w:rFonts w:ascii="Times New Roman" w:hAnsi="Times New Roman" w:cs="Times New Roman"/>
                <w:sz w:val="22"/>
                <w:szCs w:val="22"/>
              </w:rPr>
              <w:t>CO</w:t>
            </w:r>
            <w:r w:rsidRPr="00E86D55">
              <w:rPr>
                <w:rFonts w:ascii="Times New Roman" w:hAnsi="Times New Roman" w:cs="Times New Roman"/>
                <w:sz w:val="22"/>
                <w:szCs w:val="22"/>
                <w:vertAlign w:val="subscript"/>
              </w:rPr>
              <w:t>2</w:t>
            </w:r>
            <w:r w:rsidRPr="00E86D55">
              <w:rPr>
                <w:rFonts w:ascii="Times New Roman" w:hAnsi="Times New Roman" w:cs="Times New Roman"/>
                <w:sz w:val="22"/>
                <w:szCs w:val="22"/>
              </w:rPr>
              <w:t xml:space="preserve"> </w:t>
            </w:r>
            <w:r>
              <w:rPr>
                <w:rFonts w:ascii="Times New Roman" w:hAnsi="Times New Roman" w:cs="Times New Roman"/>
                <w:sz w:val="22"/>
                <w:szCs w:val="22"/>
              </w:rPr>
              <w:t>in Pulp</w:t>
            </w:r>
          </w:p>
        </w:tc>
        <w:tc>
          <w:tcPr>
            <w:tcW w:w="1350" w:type="dxa"/>
            <w:vAlign w:val="center"/>
          </w:tcPr>
          <w:p w14:paraId="336E21BD"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784.67</w:t>
            </w:r>
          </w:p>
        </w:tc>
        <w:tc>
          <w:tcPr>
            <w:tcW w:w="1414" w:type="dxa"/>
            <w:vAlign w:val="center"/>
          </w:tcPr>
          <w:p w14:paraId="23111BEE"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784.67</w:t>
            </w:r>
          </w:p>
        </w:tc>
        <w:tc>
          <w:tcPr>
            <w:tcW w:w="1585" w:type="dxa"/>
            <w:vAlign w:val="center"/>
          </w:tcPr>
          <w:p w14:paraId="6269409B"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784.67</w:t>
            </w:r>
          </w:p>
        </w:tc>
        <w:tc>
          <w:tcPr>
            <w:tcW w:w="1198" w:type="dxa"/>
            <w:vAlign w:val="center"/>
          </w:tcPr>
          <w:p w14:paraId="7AE052E8"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784.67</w:t>
            </w:r>
          </w:p>
        </w:tc>
        <w:tc>
          <w:tcPr>
            <w:tcW w:w="1198" w:type="dxa"/>
            <w:vAlign w:val="center"/>
          </w:tcPr>
          <w:p w14:paraId="0AD999A7"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784.67</w:t>
            </w:r>
          </w:p>
        </w:tc>
      </w:tr>
      <w:tr w:rsidR="00FE0C57" w14:paraId="0C43C05D" w14:textId="77777777" w:rsidTr="00DA460B">
        <w:trPr>
          <w:jc w:val="center"/>
        </w:trPr>
        <w:tc>
          <w:tcPr>
            <w:tcW w:w="2605" w:type="dxa"/>
          </w:tcPr>
          <w:p w14:paraId="625699F1"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Dynamic biogenic carbon flux</w:t>
            </w:r>
          </w:p>
        </w:tc>
        <w:tc>
          <w:tcPr>
            <w:tcW w:w="1350" w:type="dxa"/>
            <w:vAlign w:val="center"/>
          </w:tcPr>
          <w:p w14:paraId="2F5C923C" w14:textId="5EA13F08" w:rsidR="00FE0C57" w:rsidRDefault="00960D13" w:rsidP="00816E96">
            <w:pPr>
              <w:jc w:val="center"/>
              <w:rPr>
                <w:rFonts w:ascii="Times New Roman" w:hAnsi="Times New Roman" w:cs="Times New Roman"/>
                <w:sz w:val="22"/>
                <w:szCs w:val="22"/>
              </w:rPr>
            </w:pPr>
            <w:r>
              <w:rPr>
                <w:rFonts w:ascii="Times New Roman" w:hAnsi="Times New Roman" w:cs="Times New Roman"/>
                <w:sz w:val="22"/>
                <w:szCs w:val="22"/>
              </w:rPr>
              <w:t>103.87</w:t>
            </w:r>
          </w:p>
        </w:tc>
        <w:tc>
          <w:tcPr>
            <w:tcW w:w="1414" w:type="dxa"/>
            <w:vAlign w:val="center"/>
          </w:tcPr>
          <w:p w14:paraId="0D62DFEA" w14:textId="4233E1C3" w:rsidR="00FE0C57" w:rsidRDefault="00563ADC" w:rsidP="00816E96">
            <w:pPr>
              <w:jc w:val="center"/>
              <w:rPr>
                <w:rFonts w:ascii="Times New Roman" w:hAnsi="Times New Roman" w:cs="Times New Roman"/>
                <w:sz w:val="22"/>
                <w:szCs w:val="22"/>
              </w:rPr>
            </w:pPr>
            <w:r>
              <w:rPr>
                <w:rFonts w:ascii="Times New Roman" w:hAnsi="Times New Roman" w:cs="Times New Roman"/>
                <w:sz w:val="22"/>
                <w:szCs w:val="22"/>
              </w:rPr>
              <w:t>92.05</w:t>
            </w:r>
          </w:p>
        </w:tc>
        <w:tc>
          <w:tcPr>
            <w:tcW w:w="1585" w:type="dxa"/>
            <w:vAlign w:val="center"/>
          </w:tcPr>
          <w:p w14:paraId="2534DEDD" w14:textId="0A12EACE" w:rsidR="00FE0C57" w:rsidRDefault="00DA7F5D" w:rsidP="00816E96">
            <w:pPr>
              <w:jc w:val="center"/>
              <w:rPr>
                <w:rFonts w:ascii="Times New Roman" w:hAnsi="Times New Roman" w:cs="Times New Roman"/>
                <w:sz w:val="22"/>
                <w:szCs w:val="22"/>
              </w:rPr>
            </w:pPr>
            <w:r>
              <w:rPr>
                <w:rFonts w:ascii="Times New Roman" w:hAnsi="Times New Roman" w:cs="Times New Roman"/>
                <w:sz w:val="22"/>
                <w:szCs w:val="22"/>
              </w:rPr>
              <w:t>77.80</w:t>
            </w:r>
          </w:p>
        </w:tc>
        <w:tc>
          <w:tcPr>
            <w:tcW w:w="1198" w:type="dxa"/>
            <w:vAlign w:val="center"/>
          </w:tcPr>
          <w:p w14:paraId="7856895E" w14:textId="36F113AD" w:rsidR="00FE0C57" w:rsidRDefault="00606002" w:rsidP="00816E96">
            <w:pPr>
              <w:jc w:val="center"/>
              <w:rPr>
                <w:rFonts w:ascii="Times New Roman" w:hAnsi="Times New Roman" w:cs="Times New Roman"/>
                <w:sz w:val="22"/>
                <w:szCs w:val="22"/>
              </w:rPr>
            </w:pPr>
            <w:r>
              <w:rPr>
                <w:rFonts w:ascii="Times New Roman" w:hAnsi="Times New Roman" w:cs="Times New Roman"/>
                <w:sz w:val="22"/>
                <w:szCs w:val="22"/>
              </w:rPr>
              <w:t>71.91</w:t>
            </w:r>
          </w:p>
        </w:tc>
        <w:tc>
          <w:tcPr>
            <w:tcW w:w="1198" w:type="dxa"/>
            <w:vAlign w:val="center"/>
          </w:tcPr>
          <w:p w14:paraId="2AE0C71F" w14:textId="345B1448" w:rsidR="00FE0C57" w:rsidRDefault="00333005" w:rsidP="00816E96">
            <w:pPr>
              <w:jc w:val="center"/>
              <w:rPr>
                <w:rFonts w:ascii="Times New Roman" w:hAnsi="Times New Roman" w:cs="Times New Roman"/>
                <w:sz w:val="22"/>
                <w:szCs w:val="22"/>
              </w:rPr>
            </w:pPr>
            <w:r>
              <w:rPr>
                <w:rFonts w:ascii="Times New Roman" w:hAnsi="Times New Roman" w:cs="Times New Roman"/>
                <w:sz w:val="22"/>
                <w:szCs w:val="22"/>
              </w:rPr>
              <w:t>66.34</w:t>
            </w:r>
          </w:p>
        </w:tc>
      </w:tr>
      <w:tr w:rsidR="00FE0C57" w14:paraId="5FE7F789" w14:textId="77777777" w:rsidTr="00DA460B">
        <w:trPr>
          <w:jc w:val="center"/>
        </w:trPr>
        <w:tc>
          <w:tcPr>
            <w:tcW w:w="2605" w:type="dxa"/>
          </w:tcPr>
          <w:p w14:paraId="1E3769EF" w14:textId="77777777" w:rsidR="00FE0C57" w:rsidRPr="00E86D55" w:rsidRDefault="00FE0C57" w:rsidP="00816E96">
            <w:pPr>
              <w:jc w:val="center"/>
              <w:rPr>
                <w:rFonts w:ascii="Times New Roman" w:hAnsi="Times New Roman" w:cs="Times New Roman"/>
                <w:sz w:val="22"/>
                <w:szCs w:val="22"/>
              </w:rPr>
            </w:pPr>
            <w:r>
              <w:rPr>
                <w:rFonts w:ascii="Times New Roman" w:hAnsi="Times New Roman" w:cs="Times New Roman"/>
                <w:sz w:val="22"/>
                <w:szCs w:val="22"/>
              </w:rPr>
              <w:t>Other Biogenic CO</w:t>
            </w:r>
            <w:r w:rsidRPr="003F44AB">
              <w:rPr>
                <w:rFonts w:ascii="Times New Roman" w:hAnsi="Times New Roman" w:cs="Times New Roman"/>
                <w:sz w:val="22"/>
                <w:szCs w:val="22"/>
                <w:vertAlign w:val="subscript"/>
              </w:rPr>
              <w:t>2</w:t>
            </w:r>
            <w:r>
              <w:rPr>
                <w:rFonts w:ascii="Times New Roman" w:hAnsi="Times New Roman" w:cs="Times New Roman"/>
                <w:sz w:val="22"/>
                <w:szCs w:val="22"/>
              </w:rPr>
              <w:t xml:space="preserve"> losses</w:t>
            </w:r>
          </w:p>
        </w:tc>
        <w:tc>
          <w:tcPr>
            <w:tcW w:w="1350" w:type="dxa"/>
            <w:vAlign w:val="center"/>
          </w:tcPr>
          <w:p w14:paraId="4EE7A780"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28.63</w:t>
            </w:r>
          </w:p>
        </w:tc>
        <w:tc>
          <w:tcPr>
            <w:tcW w:w="1414" w:type="dxa"/>
            <w:vAlign w:val="center"/>
          </w:tcPr>
          <w:p w14:paraId="2811C3C0"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28.63</w:t>
            </w:r>
          </w:p>
        </w:tc>
        <w:tc>
          <w:tcPr>
            <w:tcW w:w="1585" w:type="dxa"/>
            <w:vAlign w:val="center"/>
          </w:tcPr>
          <w:p w14:paraId="4C8F65F4"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28.63</w:t>
            </w:r>
          </w:p>
        </w:tc>
        <w:tc>
          <w:tcPr>
            <w:tcW w:w="1198" w:type="dxa"/>
            <w:vAlign w:val="center"/>
          </w:tcPr>
          <w:p w14:paraId="34472D3D"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28.63</w:t>
            </w:r>
          </w:p>
        </w:tc>
        <w:tc>
          <w:tcPr>
            <w:tcW w:w="1198" w:type="dxa"/>
            <w:vAlign w:val="center"/>
          </w:tcPr>
          <w:p w14:paraId="299F50B5"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28.63</w:t>
            </w:r>
          </w:p>
        </w:tc>
      </w:tr>
      <w:tr w:rsidR="00FE0C57" w14:paraId="4D2D1469" w14:textId="77777777" w:rsidTr="00DA460B">
        <w:trPr>
          <w:jc w:val="center"/>
        </w:trPr>
        <w:tc>
          <w:tcPr>
            <w:tcW w:w="2605" w:type="dxa"/>
          </w:tcPr>
          <w:p w14:paraId="61101D0E" w14:textId="77777777" w:rsidR="00FE0C57" w:rsidRPr="00E86D55" w:rsidRDefault="00FE0C57" w:rsidP="00816E96">
            <w:pPr>
              <w:jc w:val="center"/>
              <w:rPr>
                <w:rFonts w:ascii="Times New Roman" w:hAnsi="Times New Roman" w:cs="Times New Roman"/>
                <w:sz w:val="22"/>
                <w:szCs w:val="22"/>
              </w:rPr>
            </w:pPr>
            <w:r w:rsidRPr="00E24065">
              <w:rPr>
                <w:rFonts w:ascii="Times New Roman" w:hAnsi="Times New Roman" w:cs="Times New Roman"/>
                <w:sz w:val="22"/>
                <w:szCs w:val="22"/>
              </w:rPr>
              <w:t>Direct Fossil Emissions</w:t>
            </w:r>
          </w:p>
        </w:tc>
        <w:tc>
          <w:tcPr>
            <w:tcW w:w="1350" w:type="dxa"/>
            <w:vAlign w:val="center"/>
          </w:tcPr>
          <w:p w14:paraId="42379D91"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168.09</w:t>
            </w:r>
          </w:p>
        </w:tc>
        <w:tc>
          <w:tcPr>
            <w:tcW w:w="1414" w:type="dxa"/>
            <w:vAlign w:val="center"/>
          </w:tcPr>
          <w:p w14:paraId="6AA4AAB3"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169.42</w:t>
            </w:r>
          </w:p>
        </w:tc>
        <w:tc>
          <w:tcPr>
            <w:tcW w:w="1585" w:type="dxa"/>
            <w:vAlign w:val="center"/>
          </w:tcPr>
          <w:p w14:paraId="4A358BDD"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171.02</w:t>
            </w:r>
          </w:p>
        </w:tc>
        <w:tc>
          <w:tcPr>
            <w:tcW w:w="1198" w:type="dxa"/>
            <w:vAlign w:val="center"/>
          </w:tcPr>
          <w:p w14:paraId="03437A46"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171.68</w:t>
            </w:r>
          </w:p>
        </w:tc>
        <w:tc>
          <w:tcPr>
            <w:tcW w:w="1198" w:type="dxa"/>
            <w:vAlign w:val="center"/>
          </w:tcPr>
          <w:p w14:paraId="4EB692DD"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172.59</w:t>
            </w:r>
          </w:p>
        </w:tc>
      </w:tr>
      <w:tr w:rsidR="00FE0C57" w14:paraId="6A68CAE3" w14:textId="77777777" w:rsidTr="00DA460B">
        <w:trPr>
          <w:jc w:val="center"/>
        </w:trPr>
        <w:tc>
          <w:tcPr>
            <w:tcW w:w="2605" w:type="dxa"/>
          </w:tcPr>
          <w:p w14:paraId="5574CEBE" w14:textId="77777777" w:rsidR="00FE0C57" w:rsidRPr="00E86D55" w:rsidRDefault="00FE0C57" w:rsidP="00816E96">
            <w:pPr>
              <w:jc w:val="center"/>
              <w:rPr>
                <w:rFonts w:ascii="Times New Roman" w:hAnsi="Times New Roman" w:cs="Times New Roman"/>
                <w:sz w:val="22"/>
                <w:szCs w:val="22"/>
              </w:rPr>
            </w:pPr>
            <w:r>
              <w:rPr>
                <w:rFonts w:ascii="Times New Roman" w:hAnsi="Times New Roman" w:cs="Times New Roman"/>
                <w:sz w:val="22"/>
                <w:szCs w:val="22"/>
              </w:rPr>
              <w:t>Ind</w:t>
            </w:r>
            <w:r w:rsidRPr="00E24065">
              <w:rPr>
                <w:rFonts w:ascii="Times New Roman" w:hAnsi="Times New Roman" w:cs="Times New Roman"/>
                <w:sz w:val="22"/>
                <w:szCs w:val="22"/>
              </w:rPr>
              <w:t>irect Fossil Emissions</w:t>
            </w:r>
          </w:p>
        </w:tc>
        <w:tc>
          <w:tcPr>
            <w:tcW w:w="1350" w:type="dxa"/>
            <w:vAlign w:val="center"/>
          </w:tcPr>
          <w:p w14:paraId="7D2C3D9D"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115.64</w:t>
            </w:r>
          </w:p>
        </w:tc>
        <w:tc>
          <w:tcPr>
            <w:tcW w:w="1414" w:type="dxa"/>
            <w:vAlign w:val="center"/>
          </w:tcPr>
          <w:p w14:paraId="2544B423"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132.09</w:t>
            </w:r>
          </w:p>
        </w:tc>
        <w:tc>
          <w:tcPr>
            <w:tcW w:w="1585" w:type="dxa"/>
            <w:vAlign w:val="center"/>
          </w:tcPr>
          <w:p w14:paraId="57BF5F2E"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151.74</w:t>
            </w:r>
          </w:p>
        </w:tc>
        <w:tc>
          <w:tcPr>
            <w:tcW w:w="1198" w:type="dxa"/>
            <w:vAlign w:val="center"/>
          </w:tcPr>
          <w:p w14:paraId="63B357F4"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159.89</w:t>
            </w:r>
          </w:p>
        </w:tc>
        <w:tc>
          <w:tcPr>
            <w:tcW w:w="1198" w:type="dxa"/>
            <w:vAlign w:val="center"/>
          </w:tcPr>
          <w:p w14:paraId="72420939" w14:textId="77777777" w:rsidR="00FE0C57" w:rsidRDefault="00FE0C57" w:rsidP="00816E96">
            <w:pPr>
              <w:jc w:val="center"/>
              <w:rPr>
                <w:rFonts w:ascii="Times New Roman" w:hAnsi="Times New Roman" w:cs="Times New Roman"/>
                <w:sz w:val="22"/>
                <w:szCs w:val="22"/>
              </w:rPr>
            </w:pPr>
            <w:r>
              <w:rPr>
                <w:rFonts w:ascii="Times New Roman" w:hAnsi="Times New Roman" w:cs="Times New Roman"/>
                <w:sz w:val="22"/>
                <w:szCs w:val="22"/>
              </w:rPr>
              <w:t>171.20</w:t>
            </w:r>
          </w:p>
        </w:tc>
      </w:tr>
      <w:tr w:rsidR="00FE0C57" w14:paraId="0D17E0AD" w14:textId="77777777" w:rsidTr="00DA460B">
        <w:trPr>
          <w:jc w:val="center"/>
        </w:trPr>
        <w:tc>
          <w:tcPr>
            <w:tcW w:w="2605" w:type="dxa"/>
          </w:tcPr>
          <w:p w14:paraId="513C57FB" w14:textId="77777777" w:rsidR="00FE0C57" w:rsidRPr="002C5C5D" w:rsidRDefault="00FE0C57" w:rsidP="00816E96">
            <w:pPr>
              <w:jc w:val="center"/>
              <w:rPr>
                <w:rFonts w:ascii="Times New Roman" w:hAnsi="Times New Roman" w:cs="Times New Roman"/>
                <w:i/>
                <w:iCs/>
                <w:sz w:val="22"/>
                <w:szCs w:val="22"/>
              </w:rPr>
            </w:pPr>
            <w:r w:rsidRPr="002C5C5D">
              <w:rPr>
                <w:rFonts w:ascii="Times New Roman" w:hAnsi="Times New Roman" w:cs="Times New Roman"/>
                <w:i/>
                <w:iCs/>
                <w:sz w:val="22"/>
                <w:szCs w:val="22"/>
              </w:rPr>
              <w:t>Net CO</w:t>
            </w:r>
            <w:r w:rsidRPr="002C5C5D">
              <w:rPr>
                <w:rFonts w:ascii="Times New Roman" w:hAnsi="Times New Roman" w:cs="Times New Roman"/>
                <w:i/>
                <w:iCs/>
                <w:sz w:val="22"/>
                <w:szCs w:val="22"/>
                <w:vertAlign w:val="subscript"/>
              </w:rPr>
              <w:t>2</w:t>
            </w:r>
            <w:r w:rsidRPr="002C5C5D">
              <w:rPr>
                <w:rFonts w:ascii="Times New Roman" w:hAnsi="Times New Roman" w:cs="Times New Roman"/>
                <w:i/>
                <w:iCs/>
                <w:sz w:val="22"/>
                <w:szCs w:val="22"/>
              </w:rPr>
              <w:t xml:space="preserve"> </w:t>
            </w:r>
            <w:r>
              <w:rPr>
                <w:rFonts w:ascii="Times New Roman" w:hAnsi="Times New Roman" w:cs="Times New Roman"/>
                <w:i/>
                <w:iCs/>
                <w:sz w:val="22"/>
                <w:szCs w:val="22"/>
              </w:rPr>
              <w:t>removal</w:t>
            </w:r>
          </w:p>
        </w:tc>
        <w:tc>
          <w:tcPr>
            <w:tcW w:w="1350" w:type="dxa"/>
            <w:vAlign w:val="center"/>
          </w:tcPr>
          <w:p w14:paraId="13081925" w14:textId="285ADB41" w:rsidR="00FE0C57" w:rsidRPr="002C5C5D" w:rsidRDefault="00FE0C57" w:rsidP="00816E96">
            <w:pPr>
              <w:jc w:val="center"/>
              <w:rPr>
                <w:rFonts w:ascii="Times New Roman" w:hAnsi="Times New Roman" w:cs="Times New Roman"/>
                <w:i/>
                <w:iCs/>
                <w:sz w:val="22"/>
                <w:szCs w:val="22"/>
              </w:rPr>
            </w:pPr>
            <w:r>
              <w:rPr>
                <w:rFonts w:ascii="Times New Roman" w:hAnsi="Times New Roman" w:cs="Times New Roman"/>
                <w:i/>
                <w:iCs/>
                <w:sz w:val="22"/>
                <w:szCs w:val="22"/>
              </w:rPr>
              <w:t>(2</w:t>
            </w:r>
            <w:r w:rsidR="00960D13">
              <w:rPr>
                <w:rFonts w:ascii="Times New Roman" w:hAnsi="Times New Roman" w:cs="Times New Roman"/>
                <w:i/>
                <w:iCs/>
                <w:sz w:val="22"/>
                <w:szCs w:val="22"/>
              </w:rPr>
              <w:t>49</w:t>
            </w:r>
            <w:r>
              <w:rPr>
                <w:rFonts w:ascii="Times New Roman" w:hAnsi="Times New Roman" w:cs="Times New Roman"/>
                <w:i/>
                <w:iCs/>
                <w:sz w:val="22"/>
                <w:szCs w:val="22"/>
              </w:rPr>
              <w:t>.2</w:t>
            </w:r>
            <w:r w:rsidR="00960D13">
              <w:rPr>
                <w:rFonts w:ascii="Times New Roman" w:hAnsi="Times New Roman" w:cs="Times New Roman"/>
                <w:i/>
                <w:iCs/>
                <w:sz w:val="22"/>
                <w:szCs w:val="22"/>
              </w:rPr>
              <w:t>6</w:t>
            </w:r>
            <w:r>
              <w:rPr>
                <w:rFonts w:ascii="Times New Roman" w:hAnsi="Times New Roman" w:cs="Times New Roman"/>
                <w:i/>
                <w:iCs/>
                <w:sz w:val="22"/>
                <w:szCs w:val="22"/>
              </w:rPr>
              <w:t>)</w:t>
            </w:r>
          </w:p>
        </w:tc>
        <w:tc>
          <w:tcPr>
            <w:tcW w:w="1414" w:type="dxa"/>
            <w:vAlign w:val="center"/>
          </w:tcPr>
          <w:p w14:paraId="38B95591" w14:textId="0949E822" w:rsidR="00FE0C57" w:rsidRDefault="00FE0C57" w:rsidP="00816E96">
            <w:pPr>
              <w:jc w:val="center"/>
              <w:rPr>
                <w:rFonts w:ascii="Times New Roman" w:hAnsi="Times New Roman" w:cs="Times New Roman"/>
                <w:i/>
                <w:iCs/>
                <w:sz w:val="22"/>
                <w:szCs w:val="22"/>
              </w:rPr>
            </w:pPr>
            <w:r>
              <w:rPr>
                <w:rFonts w:ascii="Times New Roman" w:hAnsi="Times New Roman" w:cs="Times New Roman"/>
                <w:i/>
                <w:iCs/>
                <w:sz w:val="22"/>
                <w:szCs w:val="22"/>
              </w:rPr>
              <w:t>(4</w:t>
            </w:r>
            <w:r w:rsidR="00563ADC">
              <w:rPr>
                <w:rFonts w:ascii="Times New Roman" w:hAnsi="Times New Roman" w:cs="Times New Roman"/>
                <w:i/>
                <w:iCs/>
                <w:sz w:val="22"/>
                <w:szCs w:val="22"/>
              </w:rPr>
              <w:t>74</w:t>
            </w:r>
            <w:r>
              <w:rPr>
                <w:rFonts w:ascii="Times New Roman" w:hAnsi="Times New Roman" w:cs="Times New Roman"/>
                <w:i/>
                <w:iCs/>
                <w:sz w:val="22"/>
                <w:szCs w:val="22"/>
              </w:rPr>
              <w:t>.</w:t>
            </w:r>
            <w:r w:rsidR="00563ADC">
              <w:rPr>
                <w:rFonts w:ascii="Times New Roman" w:hAnsi="Times New Roman" w:cs="Times New Roman"/>
                <w:i/>
                <w:iCs/>
                <w:sz w:val="22"/>
                <w:szCs w:val="22"/>
              </w:rPr>
              <w:t>66</w:t>
            </w:r>
            <w:r>
              <w:rPr>
                <w:rFonts w:ascii="Times New Roman" w:hAnsi="Times New Roman" w:cs="Times New Roman"/>
                <w:i/>
                <w:iCs/>
                <w:sz w:val="22"/>
                <w:szCs w:val="22"/>
              </w:rPr>
              <w:t>)</w:t>
            </w:r>
          </w:p>
        </w:tc>
        <w:tc>
          <w:tcPr>
            <w:tcW w:w="1585" w:type="dxa"/>
            <w:vAlign w:val="center"/>
          </w:tcPr>
          <w:p w14:paraId="39146D33" w14:textId="3ED23FD0" w:rsidR="00FE0C57" w:rsidRDefault="00FE0C57" w:rsidP="00816E96">
            <w:pPr>
              <w:jc w:val="center"/>
              <w:rPr>
                <w:rFonts w:ascii="Times New Roman" w:hAnsi="Times New Roman" w:cs="Times New Roman"/>
                <w:i/>
                <w:iCs/>
                <w:sz w:val="22"/>
                <w:szCs w:val="22"/>
              </w:rPr>
            </w:pPr>
            <w:r>
              <w:rPr>
                <w:rFonts w:ascii="Times New Roman" w:hAnsi="Times New Roman" w:cs="Times New Roman"/>
                <w:i/>
                <w:iCs/>
                <w:sz w:val="22"/>
                <w:szCs w:val="22"/>
              </w:rPr>
              <w:t>(7</w:t>
            </w:r>
            <w:r w:rsidR="00DA7F5D">
              <w:rPr>
                <w:rFonts w:ascii="Times New Roman" w:hAnsi="Times New Roman" w:cs="Times New Roman"/>
                <w:i/>
                <w:iCs/>
                <w:sz w:val="22"/>
                <w:szCs w:val="22"/>
              </w:rPr>
              <w:t>46</w:t>
            </w:r>
            <w:r>
              <w:rPr>
                <w:rFonts w:ascii="Times New Roman" w:hAnsi="Times New Roman" w:cs="Times New Roman"/>
                <w:i/>
                <w:iCs/>
                <w:sz w:val="22"/>
                <w:szCs w:val="22"/>
              </w:rPr>
              <w:t>.</w:t>
            </w:r>
            <w:r w:rsidR="00DA7F5D">
              <w:rPr>
                <w:rFonts w:ascii="Times New Roman" w:hAnsi="Times New Roman" w:cs="Times New Roman"/>
                <w:i/>
                <w:iCs/>
                <w:sz w:val="22"/>
                <w:szCs w:val="22"/>
              </w:rPr>
              <w:t>57</w:t>
            </w:r>
            <w:r>
              <w:rPr>
                <w:rFonts w:ascii="Times New Roman" w:hAnsi="Times New Roman" w:cs="Times New Roman"/>
                <w:i/>
                <w:iCs/>
                <w:sz w:val="22"/>
                <w:szCs w:val="22"/>
              </w:rPr>
              <w:t>)</w:t>
            </w:r>
          </w:p>
        </w:tc>
        <w:tc>
          <w:tcPr>
            <w:tcW w:w="1198" w:type="dxa"/>
            <w:vAlign w:val="center"/>
          </w:tcPr>
          <w:p w14:paraId="5FAE08FB" w14:textId="18940319" w:rsidR="00FE0C57" w:rsidRDefault="00FE0C57" w:rsidP="00816E96">
            <w:pPr>
              <w:jc w:val="center"/>
              <w:rPr>
                <w:rFonts w:ascii="Times New Roman" w:hAnsi="Times New Roman" w:cs="Times New Roman"/>
                <w:i/>
                <w:iCs/>
                <w:sz w:val="22"/>
                <w:szCs w:val="22"/>
              </w:rPr>
            </w:pPr>
            <w:r>
              <w:rPr>
                <w:rFonts w:ascii="Times New Roman" w:hAnsi="Times New Roman" w:cs="Times New Roman"/>
                <w:i/>
                <w:iCs/>
                <w:sz w:val="22"/>
                <w:szCs w:val="22"/>
              </w:rPr>
              <w:t>(8</w:t>
            </w:r>
            <w:r w:rsidR="00606002">
              <w:rPr>
                <w:rFonts w:ascii="Times New Roman" w:hAnsi="Times New Roman" w:cs="Times New Roman"/>
                <w:i/>
                <w:iCs/>
                <w:sz w:val="22"/>
                <w:szCs w:val="22"/>
              </w:rPr>
              <w:t>59.12</w:t>
            </w:r>
            <w:r>
              <w:rPr>
                <w:rFonts w:ascii="Times New Roman" w:hAnsi="Times New Roman" w:cs="Times New Roman"/>
                <w:i/>
                <w:iCs/>
                <w:sz w:val="22"/>
                <w:szCs w:val="22"/>
              </w:rPr>
              <w:t>)</w:t>
            </w:r>
          </w:p>
        </w:tc>
        <w:tc>
          <w:tcPr>
            <w:tcW w:w="1198" w:type="dxa"/>
            <w:vAlign w:val="center"/>
          </w:tcPr>
          <w:p w14:paraId="329B5BA7" w14:textId="2BC23484" w:rsidR="00FE0C57" w:rsidRDefault="00FE0C57" w:rsidP="00816E96">
            <w:pPr>
              <w:jc w:val="center"/>
              <w:rPr>
                <w:rFonts w:ascii="Times New Roman" w:hAnsi="Times New Roman" w:cs="Times New Roman"/>
                <w:i/>
                <w:iCs/>
                <w:sz w:val="22"/>
                <w:szCs w:val="22"/>
              </w:rPr>
            </w:pPr>
            <w:r>
              <w:rPr>
                <w:rFonts w:ascii="Times New Roman" w:hAnsi="Times New Roman" w:cs="Times New Roman"/>
                <w:i/>
                <w:iCs/>
                <w:sz w:val="22"/>
                <w:szCs w:val="22"/>
              </w:rPr>
              <w:t>(10</w:t>
            </w:r>
            <w:r w:rsidR="00333005">
              <w:rPr>
                <w:rFonts w:ascii="Times New Roman" w:hAnsi="Times New Roman" w:cs="Times New Roman"/>
                <w:i/>
                <w:iCs/>
                <w:sz w:val="22"/>
                <w:szCs w:val="22"/>
              </w:rPr>
              <w:t>09</w:t>
            </w:r>
            <w:r>
              <w:rPr>
                <w:rFonts w:ascii="Times New Roman" w:hAnsi="Times New Roman" w:cs="Times New Roman"/>
                <w:i/>
                <w:iCs/>
                <w:sz w:val="22"/>
                <w:szCs w:val="22"/>
              </w:rPr>
              <w:t>.</w:t>
            </w:r>
            <w:r w:rsidR="00333005">
              <w:rPr>
                <w:rFonts w:ascii="Times New Roman" w:hAnsi="Times New Roman" w:cs="Times New Roman"/>
                <w:i/>
                <w:iCs/>
                <w:sz w:val="22"/>
                <w:szCs w:val="22"/>
              </w:rPr>
              <w:t>37</w:t>
            </w:r>
            <w:r>
              <w:rPr>
                <w:rFonts w:ascii="Times New Roman" w:hAnsi="Times New Roman" w:cs="Times New Roman"/>
                <w:i/>
                <w:iCs/>
                <w:sz w:val="22"/>
                <w:szCs w:val="22"/>
              </w:rPr>
              <w:t>)</w:t>
            </w:r>
          </w:p>
        </w:tc>
      </w:tr>
      <w:tr w:rsidR="00FE0C57" w14:paraId="54B0324B" w14:textId="77777777" w:rsidTr="00DA460B">
        <w:trPr>
          <w:jc w:val="center"/>
        </w:trPr>
        <w:tc>
          <w:tcPr>
            <w:tcW w:w="2605" w:type="dxa"/>
            <w:tcBorders>
              <w:bottom w:val="single" w:sz="4" w:space="0" w:color="auto"/>
            </w:tcBorders>
          </w:tcPr>
          <w:p w14:paraId="6812F981" w14:textId="77777777" w:rsidR="00FE0C57" w:rsidRPr="002C5C5D" w:rsidRDefault="00FE0C57" w:rsidP="00816E96">
            <w:pPr>
              <w:jc w:val="center"/>
              <w:rPr>
                <w:rFonts w:ascii="Times New Roman" w:hAnsi="Times New Roman" w:cs="Times New Roman"/>
                <w:i/>
                <w:iCs/>
                <w:sz w:val="22"/>
                <w:szCs w:val="22"/>
              </w:rPr>
            </w:pPr>
            <w:r w:rsidRPr="002C5C5D">
              <w:rPr>
                <w:rFonts w:ascii="Times New Roman" w:hAnsi="Times New Roman" w:cs="Times New Roman"/>
                <w:i/>
                <w:iCs/>
                <w:sz w:val="22"/>
                <w:szCs w:val="22"/>
              </w:rPr>
              <w:t xml:space="preserve">Net </w:t>
            </w:r>
            <w:r>
              <w:rPr>
                <w:rFonts w:ascii="Times New Roman" w:hAnsi="Times New Roman" w:cs="Times New Roman"/>
                <w:i/>
                <w:iCs/>
                <w:sz w:val="22"/>
                <w:szCs w:val="22"/>
              </w:rPr>
              <w:t>carbon</w:t>
            </w:r>
            <w:r w:rsidRPr="002C5C5D">
              <w:rPr>
                <w:rFonts w:ascii="Times New Roman" w:hAnsi="Times New Roman" w:cs="Times New Roman"/>
                <w:i/>
                <w:iCs/>
                <w:sz w:val="22"/>
                <w:szCs w:val="22"/>
              </w:rPr>
              <w:t xml:space="preserve"> </w:t>
            </w:r>
            <w:r>
              <w:rPr>
                <w:rFonts w:ascii="Times New Roman" w:hAnsi="Times New Roman" w:cs="Times New Roman"/>
                <w:i/>
                <w:iCs/>
                <w:sz w:val="22"/>
                <w:szCs w:val="22"/>
              </w:rPr>
              <w:t>removal efficiency</w:t>
            </w:r>
          </w:p>
        </w:tc>
        <w:tc>
          <w:tcPr>
            <w:tcW w:w="1350" w:type="dxa"/>
            <w:tcBorders>
              <w:bottom w:val="single" w:sz="4" w:space="0" w:color="auto"/>
            </w:tcBorders>
            <w:vAlign w:val="center"/>
          </w:tcPr>
          <w:p w14:paraId="3AFAAD98" w14:textId="0E741A52" w:rsidR="00FE0C57" w:rsidRDefault="00FE0C57" w:rsidP="00816E96">
            <w:pPr>
              <w:jc w:val="center"/>
              <w:rPr>
                <w:rFonts w:ascii="Times New Roman" w:hAnsi="Times New Roman" w:cs="Times New Roman"/>
                <w:i/>
                <w:iCs/>
                <w:sz w:val="22"/>
                <w:szCs w:val="22"/>
              </w:rPr>
            </w:pPr>
            <w:r>
              <w:rPr>
                <w:rFonts w:ascii="Times New Roman" w:hAnsi="Times New Roman" w:cs="Times New Roman"/>
                <w:i/>
                <w:iCs/>
                <w:sz w:val="22"/>
                <w:szCs w:val="22"/>
              </w:rPr>
              <w:t>12.</w:t>
            </w:r>
            <w:r w:rsidR="00960D13">
              <w:rPr>
                <w:rFonts w:ascii="Times New Roman" w:hAnsi="Times New Roman" w:cs="Times New Roman"/>
                <w:i/>
                <w:iCs/>
                <w:sz w:val="22"/>
                <w:szCs w:val="22"/>
              </w:rPr>
              <w:t>08</w:t>
            </w:r>
            <w:r>
              <w:rPr>
                <w:rFonts w:ascii="Times New Roman" w:hAnsi="Times New Roman" w:cs="Times New Roman"/>
                <w:i/>
                <w:iCs/>
                <w:sz w:val="22"/>
                <w:szCs w:val="22"/>
              </w:rPr>
              <w:t>%</w:t>
            </w:r>
          </w:p>
        </w:tc>
        <w:tc>
          <w:tcPr>
            <w:tcW w:w="1414" w:type="dxa"/>
            <w:tcBorders>
              <w:bottom w:val="single" w:sz="4" w:space="0" w:color="auto"/>
            </w:tcBorders>
            <w:vAlign w:val="center"/>
          </w:tcPr>
          <w:p w14:paraId="3DE270FE" w14:textId="1AF20950" w:rsidR="00FE0C57" w:rsidRDefault="00FE0C57" w:rsidP="00816E96">
            <w:pPr>
              <w:jc w:val="center"/>
              <w:rPr>
                <w:rFonts w:ascii="Times New Roman" w:hAnsi="Times New Roman" w:cs="Times New Roman"/>
                <w:i/>
                <w:iCs/>
                <w:sz w:val="22"/>
                <w:szCs w:val="22"/>
              </w:rPr>
            </w:pPr>
            <w:r>
              <w:rPr>
                <w:rFonts w:ascii="Times New Roman" w:hAnsi="Times New Roman" w:cs="Times New Roman"/>
                <w:i/>
                <w:iCs/>
                <w:sz w:val="22"/>
                <w:szCs w:val="22"/>
              </w:rPr>
              <w:t>22.</w:t>
            </w:r>
            <w:r w:rsidR="00563ADC">
              <w:rPr>
                <w:rFonts w:ascii="Times New Roman" w:hAnsi="Times New Roman" w:cs="Times New Roman"/>
                <w:i/>
                <w:iCs/>
                <w:sz w:val="22"/>
                <w:szCs w:val="22"/>
              </w:rPr>
              <w:t>01</w:t>
            </w:r>
            <w:r>
              <w:rPr>
                <w:rFonts w:ascii="Times New Roman" w:hAnsi="Times New Roman" w:cs="Times New Roman"/>
                <w:i/>
                <w:iCs/>
                <w:sz w:val="22"/>
                <w:szCs w:val="22"/>
              </w:rPr>
              <w:t>%</w:t>
            </w:r>
          </w:p>
        </w:tc>
        <w:tc>
          <w:tcPr>
            <w:tcW w:w="1585" w:type="dxa"/>
            <w:tcBorders>
              <w:bottom w:val="single" w:sz="4" w:space="0" w:color="auto"/>
            </w:tcBorders>
            <w:vAlign w:val="center"/>
          </w:tcPr>
          <w:p w14:paraId="331592C5" w14:textId="4B01DCF6" w:rsidR="00FE0C57" w:rsidRDefault="00DA7F5D" w:rsidP="00816E96">
            <w:pPr>
              <w:jc w:val="center"/>
              <w:rPr>
                <w:rFonts w:ascii="Times New Roman" w:hAnsi="Times New Roman" w:cs="Times New Roman"/>
                <w:i/>
                <w:iCs/>
                <w:sz w:val="22"/>
                <w:szCs w:val="22"/>
              </w:rPr>
            </w:pPr>
            <w:r>
              <w:rPr>
                <w:rFonts w:ascii="Times New Roman" w:hAnsi="Times New Roman" w:cs="Times New Roman"/>
                <w:i/>
                <w:iCs/>
                <w:sz w:val="22"/>
                <w:szCs w:val="22"/>
              </w:rPr>
              <w:t>32.90</w:t>
            </w:r>
            <w:r w:rsidR="00FE0C57">
              <w:rPr>
                <w:rFonts w:ascii="Times New Roman" w:hAnsi="Times New Roman" w:cs="Times New Roman"/>
                <w:i/>
                <w:iCs/>
                <w:sz w:val="22"/>
                <w:szCs w:val="22"/>
              </w:rPr>
              <w:t>%</w:t>
            </w:r>
          </w:p>
        </w:tc>
        <w:tc>
          <w:tcPr>
            <w:tcW w:w="1198" w:type="dxa"/>
            <w:tcBorders>
              <w:bottom w:val="single" w:sz="4" w:space="0" w:color="auto"/>
            </w:tcBorders>
            <w:vAlign w:val="center"/>
          </w:tcPr>
          <w:p w14:paraId="5DAC68E1" w14:textId="7865FE8D" w:rsidR="00FE0C57" w:rsidRDefault="00FE0C57" w:rsidP="00816E96">
            <w:pPr>
              <w:jc w:val="center"/>
              <w:rPr>
                <w:rFonts w:ascii="Times New Roman" w:hAnsi="Times New Roman" w:cs="Times New Roman"/>
                <w:i/>
                <w:iCs/>
                <w:sz w:val="22"/>
                <w:szCs w:val="22"/>
              </w:rPr>
            </w:pPr>
            <w:r>
              <w:rPr>
                <w:rFonts w:ascii="Times New Roman" w:hAnsi="Times New Roman" w:cs="Times New Roman"/>
                <w:i/>
                <w:iCs/>
                <w:sz w:val="22"/>
                <w:szCs w:val="22"/>
              </w:rPr>
              <w:t>37.</w:t>
            </w:r>
            <w:r w:rsidR="00606002">
              <w:rPr>
                <w:rFonts w:ascii="Times New Roman" w:hAnsi="Times New Roman" w:cs="Times New Roman"/>
                <w:i/>
                <w:iCs/>
                <w:sz w:val="22"/>
                <w:szCs w:val="22"/>
              </w:rPr>
              <w:t>10</w:t>
            </w:r>
            <w:r>
              <w:rPr>
                <w:rFonts w:ascii="Times New Roman" w:hAnsi="Times New Roman" w:cs="Times New Roman"/>
                <w:i/>
                <w:iCs/>
                <w:sz w:val="22"/>
                <w:szCs w:val="22"/>
              </w:rPr>
              <w:t>%</w:t>
            </w:r>
          </w:p>
        </w:tc>
        <w:tc>
          <w:tcPr>
            <w:tcW w:w="1198" w:type="dxa"/>
            <w:tcBorders>
              <w:bottom w:val="single" w:sz="4" w:space="0" w:color="auto"/>
            </w:tcBorders>
            <w:vAlign w:val="center"/>
          </w:tcPr>
          <w:p w14:paraId="3A406D5C" w14:textId="1B1A92EC" w:rsidR="00FE0C57" w:rsidRDefault="00FE0C57" w:rsidP="00816E96">
            <w:pPr>
              <w:jc w:val="center"/>
              <w:rPr>
                <w:rFonts w:ascii="Times New Roman" w:hAnsi="Times New Roman" w:cs="Times New Roman"/>
                <w:i/>
                <w:iCs/>
                <w:sz w:val="22"/>
                <w:szCs w:val="22"/>
              </w:rPr>
            </w:pPr>
            <w:r>
              <w:rPr>
                <w:rFonts w:ascii="Times New Roman" w:hAnsi="Times New Roman" w:cs="Times New Roman"/>
                <w:i/>
                <w:iCs/>
                <w:sz w:val="22"/>
                <w:szCs w:val="22"/>
              </w:rPr>
              <w:t>4</w:t>
            </w:r>
            <w:r w:rsidR="00333005">
              <w:rPr>
                <w:rFonts w:ascii="Times New Roman" w:hAnsi="Times New Roman" w:cs="Times New Roman"/>
                <w:i/>
                <w:iCs/>
                <w:sz w:val="22"/>
                <w:szCs w:val="22"/>
              </w:rPr>
              <w:t>2</w:t>
            </w:r>
            <w:r>
              <w:rPr>
                <w:rFonts w:ascii="Times New Roman" w:hAnsi="Times New Roman" w:cs="Times New Roman"/>
                <w:i/>
                <w:iCs/>
                <w:sz w:val="22"/>
                <w:szCs w:val="22"/>
              </w:rPr>
              <w:t>.</w:t>
            </w:r>
            <w:r w:rsidR="00333005">
              <w:rPr>
                <w:rFonts w:ascii="Times New Roman" w:hAnsi="Times New Roman" w:cs="Times New Roman"/>
                <w:i/>
                <w:iCs/>
                <w:sz w:val="22"/>
                <w:szCs w:val="22"/>
              </w:rPr>
              <w:t>43</w:t>
            </w:r>
            <w:r>
              <w:rPr>
                <w:rFonts w:ascii="Times New Roman" w:hAnsi="Times New Roman" w:cs="Times New Roman"/>
                <w:i/>
                <w:iCs/>
                <w:sz w:val="22"/>
                <w:szCs w:val="22"/>
              </w:rPr>
              <w:t>%</w:t>
            </w:r>
          </w:p>
        </w:tc>
      </w:tr>
    </w:tbl>
    <w:p w14:paraId="6CC8C603" w14:textId="77777777" w:rsidR="008F484E" w:rsidRDefault="008F484E" w:rsidP="00EB5C46">
      <w:pPr>
        <w:jc w:val="both"/>
        <w:rPr>
          <w:rFonts w:ascii="Times New Roman" w:hAnsi="Times New Roman" w:cs="Times New Roman"/>
          <w:sz w:val="22"/>
          <w:szCs w:val="22"/>
        </w:rPr>
      </w:pPr>
    </w:p>
    <w:p w14:paraId="4E14CB35" w14:textId="77777777" w:rsidR="00EB39FA" w:rsidRDefault="00EB39FA" w:rsidP="00EB5C46">
      <w:pPr>
        <w:jc w:val="both"/>
        <w:rPr>
          <w:rFonts w:ascii="Times New Roman" w:hAnsi="Times New Roman" w:cs="Times New Roman"/>
          <w:sz w:val="22"/>
          <w:szCs w:val="22"/>
        </w:rPr>
      </w:pPr>
    </w:p>
    <w:p w14:paraId="4DE651AB" w14:textId="5F8F7E78" w:rsidR="00FE0C57" w:rsidRDefault="00FE0C57" w:rsidP="00EB5C46">
      <w:pPr>
        <w:jc w:val="both"/>
        <w:rPr>
          <w:rFonts w:ascii="Times New Roman" w:hAnsi="Times New Roman" w:cs="Times New Roman"/>
          <w:sz w:val="22"/>
          <w:szCs w:val="22"/>
        </w:rPr>
      </w:pPr>
    </w:p>
    <w:p w14:paraId="4F48CE1C" w14:textId="39E9D7F8" w:rsidR="00FE0C57" w:rsidRDefault="00FE0C57" w:rsidP="00EB5C46">
      <w:pPr>
        <w:jc w:val="both"/>
        <w:rPr>
          <w:rFonts w:ascii="Times New Roman" w:hAnsi="Times New Roman" w:cs="Times New Roman"/>
          <w:sz w:val="22"/>
          <w:szCs w:val="22"/>
        </w:rPr>
      </w:pPr>
    </w:p>
    <w:p w14:paraId="7455CAD3" w14:textId="50892791" w:rsidR="00FE0C57" w:rsidRDefault="00FE0C57" w:rsidP="00FE0C57">
      <w:pPr>
        <w:spacing w:after="0" w:line="276" w:lineRule="auto"/>
        <w:contextualSpacing/>
        <w:jc w:val="center"/>
        <w:rPr>
          <w:rFonts w:ascii="Times New Roman" w:hAnsi="Times New Roman" w:cs="Times New Roman"/>
          <w:sz w:val="22"/>
          <w:szCs w:val="22"/>
        </w:rPr>
      </w:pPr>
      <w:r>
        <w:rPr>
          <w:noProof/>
          <w:sz w:val="22"/>
          <w:szCs w:val="22"/>
        </w:rPr>
        <w:lastRenderedPageBreak/>
        <w:drawing>
          <wp:inline distT="0" distB="0" distL="0" distR="0" wp14:anchorId="7AAB6207" wp14:editId="329E1489">
            <wp:extent cx="2510287" cy="2549998"/>
            <wp:effectExtent l="0" t="0" r="0" b="0"/>
            <wp:docPr id="26116579" name="Picture 26116579" descr="C:\Users\raortega\AppData\Local\Microsoft\Windows\INetCache\Content.MSO\44CCCFC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ortega\AppData\Local\Microsoft\Windows\INetCache\Content.MSO\44CCCFC9.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7423" cy="2577563"/>
                    </a:xfrm>
                    <a:prstGeom prst="rect">
                      <a:avLst/>
                    </a:prstGeom>
                    <a:noFill/>
                    <a:ln>
                      <a:noFill/>
                    </a:ln>
                  </pic:spPr>
                </pic:pic>
              </a:graphicData>
            </a:graphic>
          </wp:inline>
        </w:drawing>
      </w:r>
    </w:p>
    <w:p w14:paraId="1A52EF19" w14:textId="25D2A2F2" w:rsidR="00FE0C57" w:rsidRDefault="00FE0C57" w:rsidP="00FE0C57">
      <w:pPr>
        <w:spacing w:after="0" w:line="276" w:lineRule="auto"/>
        <w:contextualSpacing/>
        <w:jc w:val="both"/>
        <w:rPr>
          <w:rFonts w:ascii="Times New Roman" w:hAnsi="Times New Roman" w:cs="Times New Roman"/>
          <w:sz w:val="22"/>
          <w:szCs w:val="22"/>
        </w:rPr>
      </w:pPr>
      <w:r w:rsidRPr="002E5287">
        <w:rPr>
          <w:rFonts w:ascii="Times New Roman" w:hAnsi="Times New Roman" w:cs="Times New Roman"/>
          <w:b/>
          <w:bCs/>
          <w:sz w:val="22"/>
          <w:szCs w:val="22"/>
        </w:rPr>
        <w:t>Fig. S</w:t>
      </w:r>
      <w:r>
        <w:rPr>
          <w:rFonts w:ascii="Times New Roman" w:hAnsi="Times New Roman" w:cs="Times New Roman"/>
          <w:b/>
          <w:bCs/>
          <w:sz w:val="22"/>
          <w:szCs w:val="22"/>
        </w:rPr>
        <w:t xml:space="preserve">1. </w:t>
      </w:r>
      <w:r w:rsidRPr="00495484">
        <w:rPr>
          <w:rFonts w:ascii="Times New Roman" w:hAnsi="Times New Roman" w:cs="Times New Roman"/>
          <w:sz w:val="22"/>
          <w:szCs w:val="22"/>
        </w:rPr>
        <w:t>Dynamics of forest growth: (a) the biomass stand begins in equilibrium; (b) all above-ground carbon is felled and immediately oxidized to CO</w:t>
      </w:r>
      <w:r w:rsidRPr="00495484">
        <w:rPr>
          <w:rFonts w:ascii="Times New Roman" w:hAnsi="Times New Roman" w:cs="Times New Roman"/>
          <w:sz w:val="22"/>
          <w:szCs w:val="22"/>
          <w:vertAlign w:val="subscript"/>
        </w:rPr>
        <w:t>2</w:t>
      </w:r>
      <w:r w:rsidRPr="00495484">
        <w:rPr>
          <w:rFonts w:ascii="Times New Roman" w:hAnsi="Times New Roman" w:cs="Times New Roman"/>
          <w:sz w:val="22"/>
          <w:szCs w:val="22"/>
        </w:rPr>
        <w:t>, while the site is replanted so new growth begins absorbing that CO</w:t>
      </w:r>
      <w:r w:rsidRPr="00495484">
        <w:rPr>
          <w:rFonts w:ascii="Times New Roman" w:hAnsi="Times New Roman" w:cs="Times New Roman"/>
          <w:sz w:val="22"/>
          <w:szCs w:val="22"/>
          <w:vertAlign w:val="subscript"/>
        </w:rPr>
        <w:t>2</w:t>
      </w:r>
      <w:r w:rsidRPr="00495484">
        <w:rPr>
          <w:rFonts w:ascii="Times New Roman" w:hAnsi="Times New Roman" w:cs="Times New Roman"/>
          <w:sz w:val="22"/>
          <w:szCs w:val="22"/>
        </w:rPr>
        <w:t>; (c) by the rotation</w:t>
      </w:r>
      <w:r>
        <w:rPr>
          <w:rFonts w:ascii="Times New Roman" w:hAnsi="Times New Roman" w:cs="Times New Roman"/>
          <w:sz w:val="22"/>
          <w:szCs w:val="22"/>
        </w:rPr>
        <w:t>'</w:t>
      </w:r>
      <w:r w:rsidRPr="00495484">
        <w:rPr>
          <w:rFonts w:ascii="Times New Roman" w:hAnsi="Times New Roman" w:cs="Times New Roman"/>
          <w:sz w:val="22"/>
          <w:szCs w:val="22"/>
        </w:rPr>
        <w:t>s ends the regenerating vegetation has sequestered the same amount of carbon that was released</w:t>
      </w:r>
      <w:r w:rsidR="0003206D">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sidR="00DC39EA">
        <w:rPr>
          <w:rFonts w:ascii="Times New Roman" w:hAnsi="Times New Roman" w:cs="Times New Roman"/>
          <w:sz w:val="22"/>
          <w:szCs w:val="22"/>
        </w:rPr>
        <w:instrText>ADDIN CSL_CITATION {"citationItems":[{"id":"ITEM-1","itemData":{"DOI":"10.1111/j.1757-1707.2011.01102.x","ISSN":"17571693","abstract":"Carbon dioxide (CO2) emissions from biomass combustion are traditionally assumed climate neutral if the bioenergy system is carbon (C) flux neutral, i.e. the CO2 released from biofuel combustion approximately equals the amount of CO2 sequestered in biomass. This convention, widely adopted in life cycle assessment (LCA) studies of bioenergy systems, underestimates the climate impact of bioenergy. Besides CO2 emissions from permanent C losses, CO2 emissions from C flux neutral systems (that is from temporary C losses) also contribute to climate change: before being captured by biomass regrowth, CO2 molecules spend time in the atmosphere and contribute to global warming. In this paper, a method to estimate the climate impact of CO2 emissions from biomass combustion is proposed. Our method uses CO2 impulse response functions (IRF) from C cycle models in the elaboration of atmospheric decay functions for biomass-derived CO2 emissions. Their contributions to global warming are then quantified with a unit-based index, the GWPbio. Since this index is expressed as a function of the rotation period of the biomass, our results can be applied to CO2 emissions from combustion of all the different biomass species, from annual row crops to slower growing boreal forest. © 2011 Blackwell Publishing Ltd.","author":[{"dropping-particle":"","family":"Cherubini","given":"Francesco","non-dropping-particle":"","parse-names":false,"suffix":""},{"dropping-particle":"","family":"Peters","given":"Glen P","non-dropping-particle":"","parse-names":false,"suffix":""},{"dropping-particle":"","family":"Berntsen","given":"Terje","non-dropping-particle":"","parse-names":false,"suffix":""},{"dropping-particle":"","family":"Strømman","given":"Anders H","non-dropping-particle":"","parse-names":false,"suffix":""},{"dropping-particle":"","family":"Hertwich","given":"Edgar","non-dropping-particle":"","parse-names":false,"suffix":""}],"container-title":"GCB Bioenergy","id":"ITEM-1","issue":"5","issued":{"date-parts":[["2011","10"]]},"page":"413-426","title":"CO2 emissions from biomass combustion for bioenergy: atmospheric decay and contribution to global warming","type":"article-journal","volume":"3"},"uris":["http://www.mendeley.com/documents/?uuid=d961a292-4200-42b7-ba0b-01c9d6b449b0"]}],"mendeley":{"formattedCitation":"[35]","plainTextFormattedCitation":"[35]","previouslyFormattedCitation":"[7]"},"properties":{"noteIndex":0},"schema":"https://github.com/citation-style-language/schema/raw/master/csl-citation.json"}</w:instrText>
      </w:r>
      <w:r>
        <w:rPr>
          <w:rFonts w:ascii="Times New Roman" w:hAnsi="Times New Roman" w:cs="Times New Roman"/>
          <w:sz w:val="22"/>
          <w:szCs w:val="22"/>
        </w:rPr>
        <w:fldChar w:fldCharType="separate"/>
      </w:r>
      <w:r w:rsidR="00DC39EA" w:rsidRPr="00DC39EA">
        <w:rPr>
          <w:rFonts w:ascii="Times New Roman" w:hAnsi="Times New Roman" w:cs="Times New Roman"/>
          <w:noProof/>
          <w:sz w:val="22"/>
          <w:szCs w:val="22"/>
        </w:rPr>
        <w:t>[35]</w:t>
      </w:r>
      <w:r>
        <w:rPr>
          <w:rFonts w:ascii="Times New Roman" w:hAnsi="Times New Roman" w:cs="Times New Roman"/>
          <w:sz w:val="22"/>
          <w:szCs w:val="22"/>
        </w:rPr>
        <w:fldChar w:fldCharType="end"/>
      </w:r>
      <w:r w:rsidR="0003206D">
        <w:rPr>
          <w:rFonts w:ascii="Times New Roman" w:hAnsi="Times New Roman" w:cs="Times New Roman"/>
          <w:sz w:val="22"/>
          <w:szCs w:val="22"/>
        </w:rPr>
        <w:t>.</w:t>
      </w:r>
    </w:p>
    <w:p w14:paraId="2B3D93A4" w14:textId="77777777" w:rsidR="00FE0C57" w:rsidRDefault="00FE0C57" w:rsidP="00EB5C46">
      <w:pPr>
        <w:jc w:val="both"/>
        <w:rPr>
          <w:rFonts w:ascii="Times New Roman" w:hAnsi="Times New Roman" w:cs="Times New Roman"/>
          <w:sz w:val="22"/>
          <w:szCs w:val="22"/>
        </w:rPr>
      </w:pPr>
    </w:p>
    <w:p w14:paraId="6DCDF14B" w14:textId="1A1DBCCB" w:rsidR="00D14C0A" w:rsidRDefault="00D14C0A" w:rsidP="00314A9C">
      <w:pPr>
        <w:rPr>
          <w:rFonts w:ascii="Times New Roman" w:hAnsi="Times New Roman" w:cs="Times New Roman"/>
          <w:sz w:val="22"/>
          <w:szCs w:val="22"/>
        </w:rPr>
      </w:pPr>
    </w:p>
    <w:p w14:paraId="50833718" w14:textId="7CEF2600" w:rsidR="004B52B7" w:rsidRDefault="00912B3F" w:rsidP="004B52B7">
      <w:pPr>
        <w:spacing w:after="0" w:line="276" w:lineRule="auto"/>
        <w:jc w:val="both"/>
        <w:rPr>
          <w:rFonts w:ascii="Times New Roman" w:hAnsi="Times New Roman" w:cs="Times New Roman"/>
        </w:rPr>
      </w:pPr>
      <w:r>
        <w:rPr>
          <w:noProof/>
        </w:rPr>
        <w:lastRenderedPageBreak/>
        <mc:AlternateContent>
          <mc:Choice Requires="wpg">
            <w:drawing>
              <wp:anchor distT="0" distB="0" distL="114300" distR="114300" simplePos="0" relativeHeight="251711488" behindDoc="0" locked="0" layoutInCell="1" allowOverlap="1" wp14:anchorId="7D91CD3A" wp14:editId="035DDCB6">
                <wp:simplePos x="0" y="0"/>
                <wp:positionH relativeFrom="column">
                  <wp:posOffset>1310185</wp:posOffset>
                </wp:positionH>
                <wp:positionV relativeFrom="paragraph">
                  <wp:posOffset>1842448</wp:posOffset>
                </wp:positionV>
                <wp:extent cx="4536734" cy="4577137"/>
                <wp:effectExtent l="0" t="0" r="0" b="0"/>
                <wp:wrapNone/>
                <wp:docPr id="1790250722" name="Group 20"/>
                <wp:cNvGraphicFramePr/>
                <a:graphic xmlns:a="http://schemas.openxmlformats.org/drawingml/2006/main">
                  <a:graphicData uri="http://schemas.microsoft.com/office/word/2010/wordprocessingGroup">
                    <wpg:wgp>
                      <wpg:cNvGrpSpPr/>
                      <wpg:grpSpPr>
                        <a:xfrm>
                          <a:off x="0" y="0"/>
                          <a:ext cx="4536734" cy="4577137"/>
                          <a:chOff x="0" y="0"/>
                          <a:chExt cx="4536734" cy="4577137"/>
                        </a:xfrm>
                      </wpg:grpSpPr>
                      <wpg:grpSp>
                        <wpg:cNvPr id="1769692364" name="Group 19"/>
                        <wpg:cNvGrpSpPr/>
                        <wpg:grpSpPr>
                          <a:xfrm>
                            <a:off x="0" y="0"/>
                            <a:ext cx="4536734" cy="2230755"/>
                            <a:chOff x="0" y="0"/>
                            <a:chExt cx="4536734" cy="2230755"/>
                          </a:xfrm>
                        </wpg:grpSpPr>
                        <wpg:grpSp>
                          <wpg:cNvPr id="651965690" name="Group 19"/>
                          <wpg:cNvGrpSpPr/>
                          <wpg:grpSpPr>
                            <a:xfrm>
                              <a:off x="0" y="0"/>
                              <a:ext cx="1725930" cy="2230755"/>
                              <a:chOff x="-27301" y="40943"/>
                              <a:chExt cx="1726440" cy="2231087"/>
                            </a:xfrm>
                          </wpg:grpSpPr>
                          <pic:pic xmlns:pic="http://schemas.openxmlformats.org/drawingml/2006/picture">
                            <pic:nvPicPr>
                              <pic:cNvPr id="1190754869" name="Picture 1"/>
                              <pic:cNvPicPr>
                                <a:picLocks noChangeAspect="1"/>
                              </pic:cNvPicPr>
                            </pic:nvPicPr>
                            <pic:blipFill rotWithShape="1">
                              <a:blip r:embed="rId10">
                                <a:extLst>
                                  <a:ext uri="{28A0092B-C50C-407E-A947-70E740481C1C}">
                                    <a14:useLocalDpi xmlns:a14="http://schemas.microsoft.com/office/drawing/2010/main" val="0"/>
                                  </a:ext>
                                </a:extLst>
                              </a:blip>
                              <a:srcRect l="4167" t="19480"/>
                              <a:stretch>
                                <a:fillRect/>
                              </a:stretch>
                            </pic:blipFill>
                            <pic:spPr>
                              <a:xfrm>
                                <a:off x="-27301" y="40943"/>
                                <a:ext cx="1726433" cy="169242"/>
                              </a:xfrm>
                              <a:prstGeom prst="rect">
                                <a:avLst/>
                              </a:prstGeom>
                            </pic:spPr>
                          </pic:pic>
                          <pic:pic xmlns:pic="http://schemas.openxmlformats.org/drawingml/2006/picture">
                            <pic:nvPicPr>
                              <pic:cNvPr id="1480673696" name="Picture 1"/>
                              <pic:cNvPicPr>
                                <a:picLocks noChangeAspect="1"/>
                              </pic:cNvPicPr>
                            </pic:nvPicPr>
                            <pic:blipFill rotWithShape="1">
                              <a:blip r:embed="rId10">
                                <a:extLst>
                                  <a:ext uri="{28A0092B-C50C-407E-A947-70E740481C1C}">
                                    <a14:useLocalDpi xmlns:a14="http://schemas.microsoft.com/office/drawing/2010/main" val="0"/>
                                  </a:ext>
                                </a:extLst>
                              </a:blip>
                              <a:srcRect l="4167" t="19480"/>
                              <a:stretch>
                                <a:fillRect/>
                              </a:stretch>
                            </pic:blipFill>
                            <pic:spPr>
                              <a:xfrm>
                                <a:off x="-26791" y="2103120"/>
                                <a:ext cx="1725930" cy="168910"/>
                              </a:xfrm>
                              <a:prstGeom prst="rect">
                                <a:avLst/>
                              </a:prstGeom>
                            </pic:spPr>
                          </pic:pic>
                        </wpg:grpSp>
                        <pic:pic xmlns:pic="http://schemas.openxmlformats.org/drawingml/2006/picture">
                          <pic:nvPicPr>
                            <pic:cNvPr id="872064164" name="Picture 1"/>
                            <pic:cNvPicPr>
                              <a:picLocks noChangeAspect="1"/>
                            </pic:cNvPicPr>
                          </pic:nvPicPr>
                          <pic:blipFill rotWithShape="1">
                            <a:blip r:embed="rId10">
                              <a:extLst>
                                <a:ext uri="{28A0092B-C50C-407E-A947-70E740481C1C}">
                                  <a14:useLocalDpi xmlns:a14="http://schemas.microsoft.com/office/drawing/2010/main" val="0"/>
                                </a:ext>
                              </a:extLst>
                            </a:blip>
                            <a:srcRect l="4167" t="19480"/>
                            <a:stretch>
                              <a:fillRect/>
                            </a:stretch>
                          </pic:blipFill>
                          <pic:spPr>
                            <a:xfrm>
                              <a:off x="2750024" y="2060812"/>
                              <a:ext cx="1725295" cy="168910"/>
                            </a:xfrm>
                            <a:prstGeom prst="rect">
                              <a:avLst/>
                            </a:prstGeom>
                          </pic:spPr>
                        </pic:pic>
                        <pic:pic xmlns:pic="http://schemas.openxmlformats.org/drawingml/2006/picture">
                          <pic:nvPicPr>
                            <pic:cNvPr id="1186019722" name="Picture 1"/>
                            <pic:cNvPicPr>
                              <a:picLocks noChangeAspect="1"/>
                            </pic:cNvPicPr>
                          </pic:nvPicPr>
                          <pic:blipFill rotWithShape="1">
                            <a:blip r:embed="rId10">
                              <a:extLst>
                                <a:ext uri="{28A0092B-C50C-407E-A947-70E740481C1C}">
                                  <a14:useLocalDpi xmlns:a14="http://schemas.microsoft.com/office/drawing/2010/main" val="0"/>
                                </a:ext>
                              </a:extLst>
                            </a:blip>
                            <a:srcRect l="4167" t="19480"/>
                            <a:stretch>
                              <a:fillRect/>
                            </a:stretch>
                          </pic:blipFill>
                          <pic:spPr>
                            <a:xfrm>
                              <a:off x="2811439" y="0"/>
                              <a:ext cx="1725295" cy="168910"/>
                            </a:xfrm>
                            <a:prstGeom prst="rect">
                              <a:avLst/>
                            </a:prstGeom>
                          </pic:spPr>
                        </pic:pic>
                      </wpg:grpSp>
                      <pic:pic xmlns:pic="http://schemas.openxmlformats.org/drawingml/2006/picture">
                        <pic:nvPicPr>
                          <pic:cNvPr id="802175015" name="Picture 1"/>
                          <pic:cNvPicPr>
                            <a:picLocks noChangeAspect="1"/>
                          </pic:cNvPicPr>
                        </pic:nvPicPr>
                        <pic:blipFill rotWithShape="1">
                          <a:blip r:embed="rId10">
                            <a:extLst>
                              <a:ext uri="{28A0092B-C50C-407E-A947-70E740481C1C}">
                                <a14:useLocalDpi xmlns:a14="http://schemas.microsoft.com/office/drawing/2010/main" val="0"/>
                              </a:ext>
                            </a:extLst>
                          </a:blip>
                          <a:srcRect l="4167" t="19480"/>
                          <a:stretch>
                            <a:fillRect/>
                          </a:stretch>
                        </pic:blipFill>
                        <pic:spPr>
                          <a:xfrm>
                            <a:off x="1726442" y="4408227"/>
                            <a:ext cx="1724660" cy="168910"/>
                          </a:xfrm>
                          <a:prstGeom prst="rect">
                            <a:avLst/>
                          </a:prstGeom>
                        </pic:spPr>
                      </pic:pic>
                    </wpg:wgp>
                  </a:graphicData>
                </a:graphic>
              </wp:anchor>
            </w:drawing>
          </mc:Choice>
          <mc:Fallback>
            <w:pict>
              <v:group w14:anchorId="7DAA7220" id="Group 20" o:spid="_x0000_s1026" style="position:absolute;margin-left:103.15pt;margin-top:145.05pt;width:357.2pt;height:360.4pt;z-index:251711488" coordsize="45367,45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">
                <v:group id="Group 19" o:spid="_x0000_s1027" style="position:absolute;width:45367;height:22307" coordsize="45367,2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">
                  <v:group id="Group 19" o:spid="_x0000_s1028" style="position:absolute;width:17259;height:22307" coordorigin="-273,409" coordsize="17264,2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left:-273;top:409;width:17264;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">
                      <v:imagedata r:id="rId11" o:title="" croptop="12766f" cropleft="2731f"/>
                    </v:shape>
                    <v:shape id="Picture 1" o:spid="_x0000_s1030" type="#_x0000_t75" style="position:absolute;left:-267;top:21031;width:17258;height: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">
                      <v:imagedata r:id="rId11" o:title="" croptop="12766f" cropleft="2731f"/>
                    </v:shape>
                  </v:group>
                  <v:shape id="Picture 1" o:spid="_x0000_s1031" type="#_x0000_t75" style="position:absolute;left:27500;top:20608;width:17253;height: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">
                    <v:imagedata r:id="rId11" o:title="" croptop="12766f" cropleft="2731f"/>
                  </v:shape>
                  <v:shape id="Picture 1" o:spid="_x0000_s1032" type="#_x0000_t75" style="position:absolute;left:28114;width:17253;height: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">
                    <v:imagedata r:id="rId11" o:title="" croptop="12766f" cropleft="2731f"/>
                  </v:shape>
                </v:group>
                <v:shape id="Picture 1" o:spid="_x0000_s1033" type="#_x0000_t75" style="position:absolute;left:17264;top:44082;width:17247;height: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">
                  <v:imagedata r:id="rId11" o:title="" croptop="12766f" cropleft="2731f"/>
                </v:shape>
              </v:group>
            </w:pict>
          </mc:Fallback>
        </mc:AlternateContent>
      </w:r>
      <w:r w:rsidR="004B52B7">
        <w:rPr>
          <w:noProof/>
        </w:rPr>
        <mc:AlternateContent>
          <mc:Choice Requires="wps">
            <w:drawing>
              <wp:anchor distT="0" distB="0" distL="114300" distR="114300" simplePos="0" relativeHeight="251673600" behindDoc="0" locked="0" layoutInCell="1" allowOverlap="1" wp14:anchorId="007ADAB2" wp14:editId="3491D019">
                <wp:simplePos x="0" y="0"/>
                <wp:positionH relativeFrom="column">
                  <wp:posOffset>4980085</wp:posOffset>
                </wp:positionH>
                <wp:positionV relativeFrom="paragraph">
                  <wp:posOffset>1338663</wp:posOffset>
                </wp:positionV>
                <wp:extent cx="459105" cy="382270"/>
                <wp:effectExtent l="0" t="0" r="0" b="0"/>
                <wp:wrapNone/>
                <wp:docPr id="445542012"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3462DB62" w14:textId="77777777" w:rsidR="004B52B7" w:rsidRPr="00C8507E" w:rsidRDefault="004B52B7" w:rsidP="004B52B7">
                            <w:pPr>
                              <w:rPr>
                                <w:rFonts w:ascii="Times New Roman" w:hAnsi="Times New Roman" w:cs="Times New Roman"/>
                                <w:b/>
                                <w:bCs/>
                                <w:color w:val="000000" w:themeColor="text1"/>
                                <w:kern w:val="24"/>
                                <w14:ligatures w14:val="none"/>
                              </w:rPr>
                            </w:pPr>
                            <w:r w:rsidRPr="00C8507E">
                              <w:rPr>
                                <w:rFonts w:ascii="Times New Roman" w:hAnsi="Times New Roman" w:cs="Times New Roman"/>
                                <w:b/>
                                <w:bCs/>
                                <w:color w:val="000000" w:themeColor="text1"/>
                                <w:kern w:val="24"/>
                              </w:rPr>
                              <w:t>b.</w:t>
                            </w:r>
                          </w:p>
                        </w:txbxContent>
                      </wps:txbx>
                      <wps:bodyPr wrap="square" rtlCol="0">
                        <a:spAutoFit/>
                      </wps:bodyPr>
                    </wps:wsp>
                  </a:graphicData>
                </a:graphic>
              </wp:anchor>
            </w:drawing>
          </mc:Choice>
          <mc:Fallback>
            <w:pict>
              <v:shapetype w14:anchorId="007ADAB2" id="_x0000_t202" coordsize="21600,21600" o:spt="202" path="m,l,21600r21600,l21600,xe">
                <v:stroke joinstyle="miter"/>
                <v:path gradientshapeok="t" o:connecttype="rect"/>
              </v:shapetype>
              <v:shape id="TextBox 13" o:spid="_x0000_s1026" type="#_x0000_t202" style="position:absolute;left:0;text-align:left;margin-left:392.15pt;margin-top:105.4pt;width:36.15pt;height:30.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" filled="f" stroked="f">
                <v:textbox style="mso-fit-shape-to-text:t">
                  <w:txbxContent>
                    <w:p w14:paraId="3462DB62" w14:textId="77777777" w:rsidR="004B52B7" w:rsidRPr="00C8507E" w:rsidRDefault="004B52B7" w:rsidP="004B52B7">
                      <w:pPr>
                        <w:rPr>
                          <w:rFonts w:ascii="Times New Roman" w:hAnsi="Times New Roman" w:cs="Times New Roman"/>
                          <w:b/>
                          <w:bCs/>
                          <w:color w:val="000000" w:themeColor="text1"/>
                          <w:kern w:val="24"/>
                          <w14:ligatures w14:val="none"/>
                        </w:rPr>
                      </w:pPr>
                      <w:r w:rsidRPr="00C8507E">
                        <w:rPr>
                          <w:rFonts w:ascii="Times New Roman" w:hAnsi="Times New Roman" w:cs="Times New Roman"/>
                          <w:b/>
                          <w:bCs/>
                          <w:color w:val="000000" w:themeColor="text1"/>
                          <w:kern w:val="24"/>
                        </w:rPr>
                        <w:t>b.</w:t>
                      </w:r>
                    </w:p>
                  </w:txbxContent>
                </v:textbox>
              </v:shape>
            </w:pict>
          </mc:Fallback>
        </mc:AlternateContent>
      </w:r>
      <w:r w:rsidR="004B52B7">
        <w:rPr>
          <w:noProof/>
        </w:rPr>
        <mc:AlternateContent>
          <mc:Choice Requires="wps">
            <w:drawing>
              <wp:anchor distT="0" distB="0" distL="114300" distR="114300" simplePos="0" relativeHeight="251676672" behindDoc="0" locked="0" layoutInCell="1" allowOverlap="1" wp14:anchorId="08581427" wp14:editId="18CF05FB">
                <wp:simplePos x="0" y="0"/>
                <wp:positionH relativeFrom="column">
                  <wp:posOffset>4060052</wp:posOffset>
                </wp:positionH>
                <wp:positionV relativeFrom="paragraph">
                  <wp:posOffset>5786810</wp:posOffset>
                </wp:positionV>
                <wp:extent cx="459105" cy="382270"/>
                <wp:effectExtent l="0" t="0" r="0" b="0"/>
                <wp:wrapNone/>
                <wp:docPr id="1989965169"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4F8708A1" w14:textId="77777777" w:rsidR="004B52B7" w:rsidRPr="00C8507E" w:rsidRDefault="004B52B7" w:rsidP="004B52B7">
                            <w:pPr>
                              <w:rPr>
                                <w:rFonts w:ascii="Times New Roman" w:hAnsi="Times New Roman" w:cs="Times New Roman"/>
                                <w:b/>
                                <w:bCs/>
                                <w:color w:val="000000" w:themeColor="text1"/>
                                <w:kern w:val="24"/>
                                <w14:ligatures w14:val="none"/>
                              </w:rPr>
                            </w:pPr>
                            <w:r w:rsidRPr="00C8507E">
                              <w:rPr>
                                <w:rFonts w:ascii="Times New Roman" w:hAnsi="Times New Roman" w:cs="Times New Roman"/>
                                <w:b/>
                                <w:bCs/>
                                <w:color w:val="000000" w:themeColor="text1"/>
                                <w:kern w:val="24"/>
                              </w:rPr>
                              <w:t>e.</w:t>
                            </w:r>
                          </w:p>
                        </w:txbxContent>
                      </wps:txbx>
                      <wps:bodyPr wrap="square" rtlCol="0">
                        <a:spAutoFit/>
                      </wps:bodyPr>
                    </wps:wsp>
                  </a:graphicData>
                </a:graphic>
              </wp:anchor>
            </w:drawing>
          </mc:Choice>
          <mc:Fallback>
            <w:pict>
              <v:shape w14:anchorId="08581427" id="_x0000_s1027" type="#_x0000_t202" style="position:absolute;left:0;text-align:left;margin-left:319.7pt;margin-top:455.65pt;width:36.15pt;height:30.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" filled="f" stroked="f">
                <v:textbox style="mso-fit-shape-to-text:t">
                  <w:txbxContent>
                    <w:p w14:paraId="4F8708A1" w14:textId="77777777" w:rsidR="004B52B7" w:rsidRPr="00C8507E" w:rsidRDefault="004B52B7" w:rsidP="004B52B7">
                      <w:pPr>
                        <w:rPr>
                          <w:rFonts w:ascii="Times New Roman" w:hAnsi="Times New Roman" w:cs="Times New Roman"/>
                          <w:b/>
                          <w:bCs/>
                          <w:color w:val="000000" w:themeColor="text1"/>
                          <w:kern w:val="24"/>
                          <w14:ligatures w14:val="none"/>
                        </w:rPr>
                      </w:pPr>
                      <w:r w:rsidRPr="00C8507E">
                        <w:rPr>
                          <w:rFonts w:ascii="Times New Roman" w:hAnsi="Times New Roman" w:cs="Times New Roman"/>
                          <w:b/>
                          <w:bCs/>
                          <w:color w:val="000000" w:themeColor="text1"/>
                          <w:kern w:val="24"/>
                        </w:rPr>
                        <w:t>e.</w:t>
                      </w:r>
                    </w:p>
                  </w:txbxContent>
                </v:textbox>
              </v:shape>
            </w:pict>
          </mc:Fallback>
        </mc:AlternateContent>
      </w:r>
      <w:r w:rsidR="004B52B7">
        <w:rPr>
          <w:noProof/>
        </w:rPr>
        <mc:AlternateContent>
          <mc:Choice Requires="wps">
            <w:drawing>
              <wp:anchor distT="0" distB="0" distL="114300" distR="114300" simplePos="0" relativeHeight="251675648" behindDoc="0" locked="0" layoutInCell="1" allowOverlap="1" wp14:anchorId="33BE460D" wp14:editId="7B417268">
                <wp:simplePos x="0" y="0"/>
                <wp:positionH relativeFrom="column">
                  <wp:posOffset>4978704</wp:posOffset>
                </wp:positionH>
                <wp:positionV relativeFrom="paragraph">
                  <wp:posOffset>3467183</wp:posOffset>
                </wp:positionV>
                <wp:extent cx="459105" cy="382270"/>
                <wp:effectExtent l="0" t="0" r="0" b="0"/>
                <wp:wrapNone/>
                <wp:docPr id="1295431870"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0A62F404" w14:textId="77777777" w:rsidR="004B52B7" w:rsidRPr="00C8507E" w:rsidRDefault="004B52B7" w:rsidP="004B52B7">
                            <w:pPr>
                              <w:rPr>
                                <w:rFonts w:ascii="Times New Roman" w:hAnsi="Times New Roman" w:cs="Times New Roman"/>
                                <w:b/>
                                <w:bCs/>
                                <w:color w:val="000000" w:themeColor="text1"/>
                                <w:kern w:val="24"/>
                                <w14:ligatures w14:val="none"/>
                              </w:rPr>
                            </w:pPr>
                            <w:r w:rsidRPr="00C8507E">
                              <w:rPr>
                                <w:rFonts w:ascii="Times New Roman" w:hAnsi="Times New Roman" w:cs="Times New Roman"/>
                                <w:b/>
                                <w:bCs/>
                                <w:color w:val="000000" w:themeColor="text1"/>
                                <w:kern w:val="24"/>
                              </w:rPr>
                              <w:t>d.</w:t>
                            </w:r>
                          </w:p>
                        </w:txbxContent>
                      </wps:txbx>
                      <wps:bodyPr wrap="square" rtlCol="0">
                        <a:spAutoFit/>
                      </wps:bodyPr>
                    </wps:wsp>
                  </a:graphicData>
                </a:graphic>
              </wp:anchor>
            </w:drawing>
          </mc:Choice>
          <mc:Fallback>
            <w:pict>
              <v:shape w14:anchorId="33BE460D" id="_x0000_s1028" type="#_x0000_t202" style="position:absolute;left:0;text-align:left;margin-left:392pt;margin-top:273pt;width:36.15pt;height:30.1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" filled="f" stroked="f">
                <v:textbox style="mso-fit-shape-to-text:t">
                  <w:txbxContent>
                    <w:p w14:paraId="0A62F404" w14:textId="77777777" w:rsidR="004B52B7" w:rsidRPr="00C8507E" w:rsidRDefault="004B52B7" w:rsidP="004B52B7">
                      <w:pPr>
                        <w:rPr>
                          <w:rFonts w:ascii="Times New Roman" w:hAnsi="Times New Roman" w:cs="Times New Roman"/>
                          <w:b/>
                          <w:bCs/>
                          <w:color w:val="000000" w:themeColor="text1"/>
                          <w:kern w:val="24"/>
                          <w14:ligatures w14:val="none"/>
                        </w:rPr>
                      </w:pPr>
                      <w:r w:rsidRPr="00C8507E">
                        <w:rPr>
                          <w:rFonts w:ascii="Times New Roman" w:hAnsi="Times New Roman" w:cs="Times New Roman"/>
                          <w:b/>
                          <w:bCs/>
                          <w:color w:val="000000" w:themeColor="text1"/>
                          <w:kern w:val="24"/>
                        </w:rPr>
                        <w:t>d.</w:t>
                      </w:r>
                    </w:p>
                  </w:txbxContent>
                </v:textbox>
              </v:shape>
            </w:pict>
          </mc:Fallback>
        </mc:AlternateContent>
      </w:r>
      <w:r w:rsidR="004B52B7">
        <w:rPr>
          <w:noProof/>
        </w:rPr>
        <mc:AlternateContent>
          <mc:Choice Requires="wps">
            <w:drawing>
              <wp:anchor distT="0" distB="0" distL="114300" distR="114300" simplePos="0" relativeHeight="251674624" behindDoc="0" locked="0" layoutInCell="1" allowOverlap="1" wp14:anchorId="7408ED10" wp14:editId="5E54EE29">
                <wp:simplePos x="0" y="0"/>
                <wp:positionH relativeFrom="column">
                  <wp:posOffset>2197541</wp:posOffset>
                </wp:positionH>
                <wp:positionV relativeFrom="paragraph">
                  <wp:posOffset>3469253</wp:posOffset>
                </wp:positionV>
                <wp:extent cx="459105" cy="382270"/>
                <wp:effectExtent l="0" t="0" r="0" b="0"/>
                <wp:wrapNone/>
                <wp:docPr id="1504912032"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1137E3AB" w14:textId="77777777" w:rsidR="004B52B7" w:rsidRPr="00C8507E" w:rsidRDefault="004B52B7" w:rsidP="004B52B7">
                            <w:pPr>
                              <w:rPr>
                                <w:rFonts w:ascii="Times New Roman" w:hAnsi="Times New Roman" w:cs="Times New Roman"/>
                                <w:b/>
                                <w:bCs/>
                                <w:color w:val="000000" w:themeColor="text1"/>
                                <w:kern w:val="24"/>
                                <w14:ligatures w14:val="none"/>
                              </w:rPr>
                            </w:pPr>
                            <w:r w:rsidRPr="00C8507E">
                              <w:rPr>
                                <w:rFonts w:ascii="Times New Roman" w:hAnsi="Times New Roman" w:cs="Times New Roman"/>
                                <w:b/>
                                <w:bCs/>
                                <w:color w:val="000000" w:themeColor="text1"/>
                                <w:kern w:val="24"/>
                              </w:rPr>
                              <w:t>c.</w:t>
                            </w:r>
                          </w:p>
                        </w:txbxContent>
                      </wps:txbx>
                      <wps:bodyPr wrap="square" rtlCol="0">
                        <a:spAutoFit/>
                      </wps:bodyPr>
                    </wps:wsp>
                  </a:graphicData>
                </a:graphic>
              </wp:anchor>
            </w:drawing>
          </mc:Choice>
          <mc:Fallback>
            <w:pict>
              <v:shape w14:anchorId="7408ED10" id="_x0000_s1029" type="#_x0000_t202" style="position:absolute;left:0;text-align:left;margin-left:173.05pt;margin-top:273.15pt;width:36.15pt;height:30.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" filled="f" stroked="f">
                <v:textbox style="mso-fit-shape-to-text:t">
                  <w:txbxContent>
                    <w:p w14:paraId="1137E3AB" w14:textId="77777777" w:rsidR="004B52B7" w:rsidRPr="00C8507E" w:rsidRDefault="004B52B7" w:rsidP="004B52B7">
                      <w:pPr>
                        <w:rPr>
                          <w:rFonts w:ascii="Times New Roman" w:hAnsi="Times New Roman" w:cs="Times New Roman"/>
                          <w:b/>
                          <w:bCs/>
                          <w:color w:val="000000" w:themeColor="text1"/>
                          <w:kern w:val="24"/>
                          <w14:ligatures w14:val="none"/>
                        </w:rPr>
                      </w:pPr>
                      <w:r w:rsidRPr="00C8507E">
                        <w:rPr>
                          <w:rFonts w:ascii="Times New Roman" w:hAnsi="Times New Roman" w:cs="Times New Roman"/>
                          <w:b/>
                          <w:bCs/>
                          <w:color w:val="000000" w:themeColor="text1"/>
                          <w:kern w:val="24"/>
                        </w:rPr>
                        <w:t>c.</w:t>
                      </w:r>
                    </w:p>
                  </w:txbxContent>
                </v:textbox>
              </v:shape>
            </w:pict>
          </mc:Fallback>
        </mc:AlternateContent>
      </w:r>
      <w:r w:rsidR="004B52B7">
        <w:rPr>
          <w:noProof/>
        </w:rPr>
        <mc:AlternateContent>
          <mc:Choice Requires="wps">
            <w:drawing>
              <wp:anchor distT="0" distB="0" distL="114300" distR="114300" simplePos="0" relativeHeight="251672576" behindDoc="0" locked="0" layoutInCell="1" allowOverlap="1" wp14:anchorId="3AE1CF83" wp14:editId="4EFFCCC6">
                <wp:simplePos x="0" y="0"/>
                <wp:positionH relativeFrom="column">
                  <wp:posOffset>1068457</wp:posOffset>
                </wp:positionH>
                <wp:positionV relativeFrom="paragraph">
                  <wp:posOffset>241466</wp:posOffset>
                </wp:positionV>
                <wp:extent cx="459105" cy="382270"/>
                <wp:effectExtent l="0" t="0" r="0" b="0"/>
                <wp:wrapNone/>
                <wp:docPr id="938835244"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2825E306" w14:textId="77777777" w:rsidR="004B52B7" w:rsidRPr="00C8507E" w:rsidRDefault="004B52B7" w:rsidP="004B52B7">
                            <w:pPr>
                              <w:rPr>
                                <w:rFonts w:ascii="Times New Roman" w:hAnsi="Times New Roman" w:cs="Times New Roman"/>
                                <w:b/>
                                <w:bCs/>
                                <w:color w:val="000000" w:themeColor="text1"/>
                                <w:kern w:val="24"/>
                                <w14:ligatures w14:val="none"/>
                              </w:rPr>
                            </w:pPr>
                            <w:r w:rsidRPr="00C8507E">
                              <w:rPr>
                                <w:rFonts w:ascii="Times New Roman" w:hAnsi="Times New Roman" w:cs="Times New Roman"/>
                                <w:b/>
                                <w:bCs/>
                                <w:color w:val="000000" w:themeColor="text1"/>
                                <w:kern w:val="24"/>
                              </w:rPr>
                              <w:t>a.</w:t>
                            </w:r>
                          </w:p>
                        </w:txbxContent>
                      </wps:txbx>
                      <wps:bodyPr wrap="square" rtlCol="0">
                        <a:spAutoFit/>
                      </wps:bodyPr>
                    </wps:wsp>
                  </a:graphicData>
                </a:graphic>
              </wp:anchor>
            </w:drawing>
          </mc:Choice>
          <mc:Fallback>
            <w:pict>
              <v:shape w14:anchorId="3AE1CF83" id="_x0000_s1030" type="#_x0000_t202" style="position:absolute;left:0;text-align:left;margin-left:84.15pt;margin-top:19pt;width:36.15pt;height:30.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" filled="f" stroked="f">
                <v:textbox style="mso-fit-shape-to-text:t">
                  <w:txbxContent>
                    <w:p w14:paraId="2825E306" w14:textId="77777777" w:rsidR="004B52B7" w:rsidRPr="00C8507E" w:rsidRDefault="004B52B7" w:rsidP="004B52B7">
                      <w:pPr>
                        <w:rPr>
                          <w:rFonts w:ascii="Times New Roman" w:hAnsi="Times New Roman" w:cs="Times New Roman"/>
                          <w:b/>
                          <w:bCs/>
                          <w:color w:val="000000" w:themeColor="text1"/>
                          <w:kern w:val="24"/>
                          <w14:ligatures w14:val="none"/>
                        </w:rPr>
                      </w:pPr>
                      <w:r w:rsidRPr="00C8507E">
                        <w:rPr>
                          <w:rFonts w:ascii="Times New Roman" w:hAnsi="Times New Roman" w:cs="Times New Roman"/>
                          <w:b/>
                          <w:bCs/>
                          <w:color w:val="000000" w:themeColor="text1"/>
                          <w:kern w:val="24"/>
                        </w:rPr>
                        <w:t>a.</w:t>
                      </w:r>
                    </w:p>
                  </w:txbxContent>
                </v:textbox>
              </v:shape>
            </w:pict>
          </mc:Fallback>
        </mc:AlternateContent>
      </w:r>
      <w:r w:rsidR="004B52B7">
        <w:rPr>
          <w:noProof/>
        </w:rPr>
        <w:drawing>
          <wp:inline distT="0" distB="0" distL="0" distR="0" wp14:anchorId="2A0E265A" wp14:editId="7BE20789">
            <wp:extent cx="5943600" cy="7697470"/>
            <wp:effectExtent l="0" t="0" r="0" b="0"/>
            <wp:docPr id="81528409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84092" name="Picture 1" descr="A screenshot of a graph&#10;&#10;AI-generated content may be incorrect."/>
                    <pic:cNvPicPr/>
                  </pic:nvPicPr>
                  <pic:blipFill>
                    <a:blip r:embed="rId12"/>
                    <a:stretch>
                      <a:fillRect/>
                    </a:stretch>
                  </pic:blipFill>
                  <pic:spPr>
                    <a:xfrm>
                      <a:off x="0" y="0"/>
                      <a:ext cx="5943600" cy="7697470"/>
                    </a:xfrm>
                    <a:prstGeom prst="rect">
                      <a:avLst/>
                    </a:prstGeom>
                  </pic:spPr>
                </pic:pic>
              </a:graphicData>
            </a:graphic>
          </wp:inline>
        </w:drawing>
      </w:r>
    </w:p>
    <w:p w14:paraId="54E56C5C" w14:textId="5E3E80B7" w:rsidR="004B52B7" w:rsidRDefault="004B52B7" w:rsidP="004B52B7">
      <w:pPr>
        <w:spacing w:after="0" w:line="276" w:lineRule="auto"/>
        <w:contextualSpacing/>
        <w:jc w:val="both"/>
        <w:rPr>
          <w:rFonts w:ascii="Times New Roman" w:hAnsi="Times New Roman" w:cs="Times New Roman"/>
          <w:sz w:val="22"/>
          <w:szCs w:val="22"/>
        </w:rPr>
      </w:pPr>
      <w:r w:rsidRPr="00215CE6">
        <w:rPr>
          <w:rFonts w:ascii="Times New Roman" w:hAnsi="Times New Roman" w:cs="Times New Roman"/>
          <w:b/>
          <w:bCs/>
          <w:sz w:val="22"/>
          <w:szCs w:val="22"/>
        </w:rPr>
        <w:t>Fig.</w:t>
      </w:r>
      <w:r>
        <w:rPr>
          <w:rFonts w:ascii="Times New Roman" w:hAnsi="Times New Roman" w:cs="Times New Roman"/>
          <w:b/>
          <w:bCs/>
          <w:sz w:val="22"/>
          <w:szCs w:val="22"/>
        </w:rPr>
        <w:t xml:space="preserve"> S</w:t>
      </w:r>
      <w:r w:rsidR="00F37427">
        <w:rPr>
          <w:rFonts w:ascii="Times New Roman" w:hAnsi="Times New Roman" w:cs="Times New Roman"/>
          <w:b/>
          <w:bCs/>
          <w:sz w:val="22"/>
          <w:szCs w:val="22"/>
        </w:rPr>
        <w:t>2</w:t>
      </w:r>
      <w:r w:rsidRPr="00215CE6">
        <w:rPr>
          <w:rFonts w:ascii="Times New Roman" w:hAnsi="Times New Roman" w:cs="Times New Roman"/>
          <w:b/>
          <w:bCs/>
          <w:sz w:val="22"/>
          <w:szCs w:val="22"/>
        </w:rPr>
        <w:t>.</w:t>
      </w:r>
      <w:r w:rsidRPr="00215CE6">
        <w:rPr>
          <w:rFonts w:ascii="Times New Roman" w:hAnsi="Times New Roman" w:cs="Times New Roman"/>
          <w:sz w:val="22"/>
          <w:szCs w:val="22"/>
        </w:rPr>
        <w:t xml:space="preserve"> Life cycle greenhouse gas emissions associated with the integration of a CCS facility into a UBSK pulp and paper mill</w:t>
      </w:r>
      <w:r w:rsidR="0078634A">
        <w:rPr>
          <w:rFonts w:ascii="Times New Roman" w:hAnsi="Times New Roman" w:cs="Times New Roman"/>
          <w:sz w:val="22"/>
          <w:szCs w:val="22"/>
        </w:rPr>
        <w:t xml:space="preserve"> (System 4)</w:t>
      </w:r>
      <w:r w:rsidRPr="00215CE6">
        <w:rPr>
          <w:rFonts w:ascii="Times New Roman" w:hAnsi="Times New Roman" w:cs="Times New Roman"/>
          <w:sz w:val="22"/>
          <w:szCs w:val="22"/>
        </w:rPr>
        <w:t xml:space="preserve">, normalized by the total biogenic CO₂ fixed by the biomass—representing </w:t>
      </w:r>
      <w:r w:rsidRPr="00215CE6">
        <w:rPr>
          <w:rFonts w:ascii="Times New Roman" w:hAnsi="Times New Roman" w:cs="Times New Roman"/>
          <w:sz w:val="22"/>
          <w:szCs w:val="22"/>
        </w:rPr>
        <w:lastRenderedPageBreak/>
        <w:t xml:space="preserve">the theoretical maximum carbon removal under each scenario. Include the actual end of life of the paper product. Results are shown for five capture configurations: </w:t>
      </w:r>
      <w:r w:rsidRPr="004B52B7">
        <w:rPr>
          <w:rFonts w:ascii="Times New Roman" w:hAnsi="Times New Roman" w:cs="Times New Roman"/>
          <w:b/>
          <w:bCs/>
          <w:sz w:val="22"/>
          <w:szCs w:val="22"/>
        </w:rPr>
        <w:t>a.</w:t>
      </w:r>
      <w:r w:rsidRPr="00215CE6">
        <w:rPr>
          <w:rFonts w:ascii="Times New Roman" w:hAnsi="Times New Roman" w:cs="Times New Roman"/>
          <w:sz w:val="22"/>
          <w:szCs w:val="22"/>
        </w:rPr>
        <w:t xml:space="preserve"> recovery boiler only, </w:t>
      </w:r>
      <w:r w:rsidRPr="004B52B7">
        <w:rPr>
          <w:rFonts w:ascii="Times New Roman" w:hAnsi="Times New Roman" w:cs="Times New Roman"/>
          <w:b/>
          <w:bCs/>
          <w:sz w:val="22"/>
          <w:szCs w:val="22"/>
        </w:rPr>
        <w:t>b.</w:t>
      </w:r>
      <w:r w:rsidRPr="00215CE6">
        <w:rPr>
          <w:rFonts w:ascii="Times New Roman" w:hAnsi="Times New Roman" w:cs="Times New Roman"/>
          <w:sz w:val="22"/>
          <w:szCs w:val="22"/>
        </w:rPr>
        <w:t xml:space="preserve"> recovery boiler and CCS biomass boiler, </w:t>
      </w:r>
      <w:r w:rsidRPr="004B52B7">
        <w:rPr>
          <w:rFonts w:ascii="Times New Roman" w:hAnsi="Times New Roman" w:cs="Times New Roman"/>
          <w:b/>
          <w:bCs/>
          <w:sz w:val="22"/>
          <w:szCs w:val="22"/>
        </w:rPr>
        <w:t>c.</w:t>
      </w:r>
      <w:r w:rsidRPr="00215CE6">
        <w:rPr>
          <w:rFonts w:ascii="Times New Roman" w:hAnsi="Times New Roman" w:cs="Times New Roman"/>
          <w:sz w:val="22"/>
          <w:szCs w:val="22"/>
        </w:rPr>
        <w:t xml:space="preserve"> recovery boiler, CCS biomass boiler, and P&amp;P biomass boiler, </w:t>
      </w:r>
      <w:r w:rsidRPr="004B52B7">
        <w:rPr>
          <w:rFonts w:ascii="Times New Roman" w:hAnsi="Times New Roman" w:cs="Times New Roman"/>
          <w:b/>
          <w:bCs/>
          <w:sz w:val="22"/>
          <w:szCs w:val="22"/>
        </w:rPr>
        <w:t>d.</w:t>
      </w:r>
      <w:r w:rsidRPr="00215CE6">
        <w:rPr>
          <w:rFonts w:ascii="Times New Roman" w:hAnsi="Times New Roman" w:cs="Times New Roman"/>
          <w:sz w:val="22"/>
          <w:szCs w:val="22"/>
        </w:rPr>
        <w:t xml:space="preserve"> same as (c) plus lime kiln, and </w:t>
      </w:r>
      <w:r w:rsidRPr="004B52B7">
        <w:rPr>
          <w:rFonts w:ascii="Times New Roman" w:hAnsi="Times New Roman" w:cs="Times New Roman"/>
          <w:b/>
          <w:bCs/>
          <w:sz w:val="22"/>
          <w:szCs w:val="22"/>
        </w:rPr>
        <w:t>e.</w:t>
      </w:r>
      <w:r w:rsidRPr="00215CE6">
        <w:rPr>
          <w:rFonts w:ascii="Times New Roman" w:hAnsi="Times New Roman" w:cs="Times New Roman"/>
          <w:sz w:val="22"/>
          <w:szCs w:val="22"/>
        </w:rPr>
        <w:t xml:space="preserve"> same as (d) plus natural gas boiler.</w:t>
      </w:r>
    </w:p>
    <w:p w14:paraId="66E46F0E" w14:textId="77777777" w:rsidR="000E37FC" w:rsidRDefault="000E37FC" w:rsidP="004B52B7">
      <w:pPr>
        <w:spacing w:after="0" w:line="276" w:lineRule="auto"/>
        <w:contextualSpacing/>
        <w:jc w:val="both"/>
        <w:rPr>
          <w:rFonts w:ascii="Times New Roman" w:hAnsi="Times New Roman" w:cs="Times New Roman"/>
          <w:sz w:val="22"/>
          <w:szCs w:val="22"/>
        </w:rPr>
      </w:pPr>
    </w:p>
    <w:p w14:paraId="2A5CF76B" w14:textId="77777777" w:rsidR="00FE0C57" w:rsidRDefault="00FE0C57" w:rsidP="004B52B7">
      <w:pPr>
        <w:spacing w:after="0" w:line="276" w:lineRule="auto"/>
        <w:contextualSpacing/>
        <w:jc w:val="both"/>
        <w:rPr>
          <w:rFonts w:ascii="Times New Roman" w:hAnsi="Times New Roman" w:cs="Times New Roman"/>
          <w:sz w:val="22"/>
          <w:szCs w:val="22"/>
        </w:rPr>
      </w:pPr>
    </w:p>
    <w:p w14:paraId="692FA775" w14:textId="4BD2F1A5" w:rsidR="00FE0C57" w:rsidRDefault="00FE0C57" w:rsidP="004B52B7">
      <w:pPr>
        <w:spacing w:after="0" w:line="276" w:lineRule="auto"/>
        <w:contextualSpacing/>
        <w:jc w:val="both"/>
        <w:rPr>
          <w:rFonts w:ascii="Times New Roman" w:hAnsi="Times New Roman" w:cs="Times New Roman"/>
          <w:sz w:val="22"/>
          <w:szCs w:val="22"/>
        </w:rPr>
      </w:pPr>
    </w:p>
    <w:p w14:paraId="5602D387" w14:textId="0C86F09F" w:rsidR="00FE0C57" w:rsidRDefault="00FE0C57" w:rsidP="004B52B7">
      <w:pPr>
        <w:spacing w:after="0" w:line="276" w:lineRule="auto"/>
        <w:contextualSpacing/>
        <w:jc w:val="both"/>
        <w:rPr>
          <w:rFonts w:ascii="Times New Roman" w:hAnsi="Times New Roman" w:cs="Times New Roman"/>
          <w:sz w:val="22"/>
          <w:szCs w:val="22"/>
        </w:rPr>
      </w:pPr>
    </w:p>
    <w:p w14:paraId="6A9F7978" w14:textId="10EA615D" w:rsidR="00FE0C57" w:rsidRDefault="00FE0C57" w:rsidP="004B52B7">
      <w:pPr>
        <w:spacing w:after="0" w:line="276" w:lineRule="auto"/>
        <w:contextualSpacing/>
        <w:jc w:val="both"/>
        <w:rPr>
          <w:rFonts w:ascii="Times New Roman" w:hAnsi="Times New Roman" w:cs="Times New Roman"/>
          <w:sz w:val="22"/>
          <w:szCs w:val="22"/>
        </w:rPr>
      </w:pPr>
    </w:p>
    <w:p w14:paraId="46D54F54" w14:textId="4465839D" w:rsidR="00FE0C57" w:rsidRDefault="00FE0C57" w:rsidP="004B52B7">
      <w:pPr>
        <w:spacing w:after="0" w:line="276" w:lineRule="auto"/>
        <w:contextualSpacing/>
        <w:jc w:val="both"/>
        <w:rPr>
          <w:rFonts w:ascii="Times New Roman" w:hAnsi="Times New Roman" w:cs="Times New Roman"/>
          <w:sz w:val="22"/>
          <w:szCs w:val="22"/>
        </w:rPr>
      </w:pPr>
    </w:p>
    <w:p w14:paraId="6D9264D0" w14:textId="77777777" w:rsidR="000E37FC" w:rsidRDefault="000E37FC" w:rsidP="004B52B7">
      <w:pPr>
        <w:spacing w:after="0" w:line="276" w:lineRule="auto"/>
        <w:contextualSpacing/>
        <w:jc w:val="both"/>
        <w:rPr>
          <w:rFonts w:ascii="Times New Roman" w:hAnsi="Times New Roman" w:cs="Times New Roman"/>
          <w:sz w:val="22"/>
          <w:szCs w:val="22"/>
        </w:rPr>
      </w:pPr>
    </w:p>
    <w:p w14:paraId="7445365C" w14:textId="0502B65B" w:rsidR="000E37FC" w:rsidRDefault="002C643B" w:rsidP="004F0980">
      <w:pPr>
        <w:spacing w:after="0" w:line="276" w:lineRule="auto"/>
        <w:contextualSpacing/>
        <w:jc w:val="both"/>
        <w:rPr>
          <w:rFonts w:ascii="Times New Roman" w:hAnsi="Times New Roman" w:cs="Times New Roman"/>
          <w:sz w:val="22"/>
          <w:szCs w:val="22"/>
        </w:rPr>
      </w:pPr>
      <w:r>
        <w:rPr>
          <w:noProof/>
        </w:rPr>
        <w:drawing>
          <wp:anchor distT="0" distB="0" distL="114300" distR="114300" simplePos="0" relativeHeight="251678720" behindDoc="0" locked="0" layoutInCell="1" allowOverlap="1" wp14:anchorId="24A15BDA" wp14:editId="59252DF2">
            <wp:simplePos x="0" y="0"/>
            <wp:positionH relativeFrom="column">
              <wp:posOffset>4030980</wp:posOffset>
            </wp:positionH>
            <wp:positionV relativeFrom="paragraph">
              <wp:posOffset>566420</wp:posOffset>
            </wp:positionV>
            <wp:extent cx="1366212" cy="929640"/>
            <wp:effectExtent l="0" t="0" r="5715" b="3810"/>
            <wp:wrapNone/>
            <wp:docPr id="1857387800" name="Picture 34" descr="A group of ic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87800" name="Picture 34" descr="A group of icons with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6212"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6C640860" wp14:editId="02608CDC">
            <wp:simplePos x="0" y="0"/>
            <wp:positionH relativeFrom="column">
              <wp:posOffset>1739265</wp:posOffset>
            </wp:positionH>
            <wp:positionV relativeFrom="paragraph">
              <wp:posOffset>2395220</wp:posOffset>
            </wp:positionV>
            <wp:extent cx="664863" cy="594360"/>
            <wp:effectExtent l="0" t="0" r="1905" b="0"/>
            <wp:wrapNone/>
            <wp:docPr id="600716510" name="Picture 30" descr="A black and white image of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16510" name="Picture 30" descr="A black and white image of a factory&#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863"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37FC">
        <w:rPr>
          <w:rFonts w:ascii="Times New Roman" w:hAnsi="Times New Roman" w:cs="Times New Roman"/>
          <w:noProof/>
          <w:sz w:val="22"/>
          <w:szCs w:val="22"/>
        </w:rPr>
        <w:drawing>
          <wp:inline distT="0" distB="0" distL="0" distR="0" wp14:anchorId="40058FC9" wp14:editId="608F00E2">
            <wp:extent cx="5891510" cy="3904864"/>
            <wp:effectExtent l="0" t="0" r="0" b="635"/>
            <wp:docPr id="13734223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3799" cy="3906381"/>
                    </a:xfrm>
                    <a:prstGeom prst="rect">
                      <a:avLst/>
                    </a:prstGeom>
                    <a:noFill/>
                  </pic:spPr>
                </pic:pic>
              </a:graphicData>
            </a:graphic>
          </wp:inline>
        </w:drawing>
      </w:r>
    </w:p>
    <w:p w14:paraId="65C67870" w14:textId="476F7734" w:rsidR="00516C34" w:rsidRPr="000E7AC2" w:rsidRDefault="00516C34" w:rsidP="004F0980">
      <w:pPr>
        <w:jc w:val="both"/>
        <w:rPr>
          <w:rFonts w:ascii="Times New Roman" w:hAnsi="Times New Roman" w:cs="Times New Roman"/>
          <w:sz w:val="22"/>
          <w:szCs w:val="22"/>
        </w:rPr>
      </w:pPr>
      <w:r w:rsidRPr="002E5287">
        <w:rPr>
          <w:rFonts w:ascii="Times New Roman" w:hAnsi="Times New Roman" w:cs="Times New Roman"/>
          <w:b/>
          <w:bCs/>
          <w:sz w:val="22"/>
          <w:szCs w:val="22"/>
        </w:rPr>
        <w:t>Fig. S</w:t>
      </w:r>
      <w:r w:rsidR="00F37427">
        <w:rPr>
          <w:rFonts w:ascii="Times New Roman" w:hAnsi="Times New Roman" w:cs="Times New Roman"/>
          <w:b/>
          <w:bCs/>
          <w:sz w:val="22"/>
          <w:szCs w:val="22"/>
        </w:rPr>
        <w:t>3</w:t>
      </w:r>
      <w:r>
        <w:rPr>
          <w:rFonts w:ascii="Times New Roman" w:hAnsi="Times New Roman" w:cs="Times New Roman"/>
          <w:b/>
          <w:bCs/>
          <w:sz w:val="22"/>
          <w:szCs w:val="22"/>
        </w:rPr>
        <w:t xml:space="preserve">. </w:t>
      </w:r>
      <w:r w:rsidR="001149E3">
        <w:rPr>
          <w:rFonts w:ascii="Times New Roman" w:hAnsi="Times New Roman" w:cs="Times New Roman"/>
          <w:sz w:val="22"/>
          <w:szCs w:val="22"/>
        </w:rPr>
        <w:t>Impact of residual (leaked) methane from landfills on net carbon removal efficiency for different extents of paper decomposition in System 4</w:t>
      </w:r>
      <w:r>
        <w:rPr>
          <w:rFonts w:ascii="Times New Roman" w:hAnsi="Times New Roman" w:cs="Times New Roman"/>
          <w:sz w:val="22"/>
          <w:szCs w:val="22"/>
        </w:rPr>
        <w:t>.</w:t>
      </w:r>
    </w:p>
    <w:p w14:paraId="16A6E805" w14:textId="77777777" w:rsidR="000E37FC" w:rsidRDefault="000E37FC" w:rsidP="004B52B7">
      <w:pPr>
        <w:spacing w:after="0" w:line="276" w:lineRule="auto"/>
        <w:contextualSpacing/>
        <w:jc w:val="both"/>
        <w:rPr>
          <w:rFonts w:ascii="Times New Roman" w:hAnsi="Times New Roman" w:cs="Times New Roman"/>
          <w:sz w:val="22"/>
          <w:szCs w:val="22"/>
        </w:rPr>
      </w:pPr>
    </w:p>
    <w:p w14:paraId="08529E91" w14:textId="48DA8C06" w:rsidR="000E37FC" w:rsidRDefault="000E37FC" w:rsidP="004B52B7">
      <w:pPr>
        <w:spacing w:after="0" w:line="276" w:lineRule="auto"/>
        <w:contextualSpacing/>
        <w:jc w:val="both"/>
        <w:rPr>
          <w:rFonts w:ascii="Times New Roman" w:hAnsi="Times New Roman" w:cs="Times New Roman"/>
          <w:sz w:val="22"/>
          <w:szCs w:val="22"/>
        </w:rPr>
      </w:pPr>
    </w:p>
    <w:p w14:paraId="011522BA" w14:textId="77777777" w:rsidR="000E37FC" w:rsidRPr="00215CE6" w:rsidRDefault="000E37FC" w:rsidP="004B52B7">
      <w:pPr>
        <w:spacing w:after="0" w:line="276" w:lineRule="auto"/>
        <w:contextualSpacing/>
        <w:jc w:val="both"/>
        <w:rPr>
          <w:rFonts w:ascii="Times New Roman" w:hAnsi="Times New Roman" w:cs="Times New Roman"/>
          <w:sz w:val="22"/>
          <w:szCs w:val="22"/>
        </w:rPr>
      </w:pPr>
    </w:p>
    <w:p w14:paraId="62FDF17E" w14:textId="421CAC26" w:rsidR="00430C4E" w:rsidRDefault="00430C4E">
      <w:pPr>
        <w:rPr>
          <w:rFonts w:ascii="Times New Roman" w:hAnsi="Times New Roman" w:cs="Times New Roman"/>
          <w:sz w:val="22"/>
          <w:szCs w:val="22"/>
        </w:rPr>
      </w:pPr>
    </w:p>
    <w:p w14:paraId="700C2E96" w14:textId="0A710F26" w:rsidR="00731F57" w:rsidRDefault="00675F93">
      <w:pP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5DBE5D9B" wp14:editId="137E1975">
            <wp:extent cx="5946140" cy="3549331"/>
            <wp:effectExtent l="0" t="0" r="0" b="0"/>
            <wp:docPr id="16839149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8241" cy="3562523"/>
                    </a:xfrm>
                    <a:prstGeom prst="rect">
                      <a:avLst/>
                    </a:prstGeom>
                    <a:noFill/>
                  </pic:spPr>
                </pic:pic>
              </a:graphicData>
            </a:graphic>
          </wp:inline>
        </w:drawing>
      </w:r>
    </w:p>
    <w:p w14:paraId="03C13905" w14:textId="5126D0BC" w:rsidR="00731F57" w:rsidRPr="000E7AC2" w:rsidRDefault="00731F57">
      <w:pPr>
        <w:rPr>
          <w:rFonts w:ascii="Times New Roman" w:hAnsi="Times New Roman" w:cs="Times New Roman"/>
          <w:sz w:val="22"/>
          <w:szCs w:val="22"/>
        </w:rPr>
      </w:pPr>
      <w:r w:rsidRPr="002E5287">
        <w:rPr>
          <w:rFonts w:ascii="Times New Roman" w:hAnsi="Times New Roman" w:cs="Times New Roman"/>
          <w:b/>
          <w:bCs/>
          <w:sz w:val="22"/>
          <w:szCs w:val="22"/>
        </w:rPr>
        <w:t>Fig.</w:t>
      </w:r>
      <w:r w:rsidR="00E812B8" w:rsidRPr="002E5287">
        <w:rPr>
          <w:rFonts w:ascii="Times New Roman" w:hAnsi="Times New Roman" w:cs="Times New Roman"/>
          <w:b/>
          <w:bCs/>
          <w:sz w:val="22"/>
          <w:szCs w:val="22"/>
        </w:rPr>
        <w:t xml:space="preserve"> S</w:t>
      </w:r>
      <w:r w:rsidR="00F37427">
        <w:rPr>
          <w:rFonts w:ascii="Times New Roman" w:hAnsi="Times New Roman" w:cs="Times New Roman"/>
          <w:b/>
          <w:bCs/>
          <w:sz w:val="22"/>
          <w:szCs w:val="22"/>
        </w:rPr>
        <w:t>4</w:t>
      </w:r>
      <w:r w:rsidR="000E7AC2">
        <w:rPr>
          <w:rFonts w:ascii="Times New Roman" w:hAnsi="Times New Roman" w:cs="Times New Roman"/>
          <w:b/>
          <w:bCs/>
          <w:sz w:val="22"/>
          <w:szCs w:val="22"/>
        </w:rPr>
        <w:t xml:space="preserve">. </w:t>
      </w:r>
      <w:r w:rsidR="000E7AC2">
        <w:rPr>
          <w:rFonts w:ascii="Times New Roman" w:hAnsi="Times New Roman" w:cs="Times New Roman"/>
          <w:sz w:val="22"/>
          <w:szCs w:val="22"/>
        </w:rPr>
        <w:t>Gross CO</w:t>
      </w:r>
      <w:r w:rsidR="000E7AC2" w:rsidRPr="000E7AC2">
        <w:rPr>
          <w:rFonts w:ascii="Times New Roman" w:hAnsi="Times New Roman" w:cs="Times New Roman"/>
          <w:sz w:val="22"/>
          <w:szCs w:val="22"/>
          <w:vertAlign w:val="subscript"/>
        </w:rPr>
        <w:t>2</w:t>
      </w:r>
      <w:r w:rsidR="000E7AC2">
        <w:rPr>
          <w:rFonts w:ascii="Times New Roman" w:hAnsi="Times New Roman" w:cs="Times New Roman"/>
          <w:sz w:val="22"/>
          <w:szCs w:val="22"/>
        </w:rPr>
        <w:t xml:space="preserve"> captured versus net CO</w:t>
      </w:r>
      <w:r w:rsidR="000E7AC2" w:rsidRPr="000E7AC2">
        <w:rPr>
          <w:rFonts w:ascii="Times New Roman" w:hAnsi="Times New Roman" w:cs="Times New Roman"/>
          <w:sz w:val="22"/>
          <w:szCs w:val="22"/>
          <w:vertAlign w:val="subscript"/>
        </w:rPr>
        <w:t>2</w:t>
      </w:r>
      <w:r w:rsidR="000E7AC2">
        <w:rPr>
          <w:rFonts w:ascii="Times New Roman" w:hAnsi="Times New Roman" w:cs="Times New Roman"/>
          <w:sz w:val="22"/>
          <w:szCs w:val="22"/>
        </w:rPr>
        <w:t xml:space="preserve"> removed for every analyzed scenario when a CCS is integrated into a pulp and paper mill under a CDR perspective (</w:t>
      </w:r>
      <w:r w:rsidR="00530358">
        <w:rPr>
          <w:rFonts w:ascii="Times New Roman" w:hAnsi="Times New Roman" w:cs="Times New Roman"/>
          <w:sz w:val="22"/>
          <w:szCs w:val="22"/>
        </w:rPr>
        <w:t>System</w:t>
      </w:r>
      <w:r w:rsidR="000E7AC2">
        <w:rPr>
          <w:rFonts w:ascii="Times New Roman" w:hAnsi="Times New Roman" w:cs="Times New Roman"/>
          <w:sz w:val="22"/>
          <w:szCs w:val="22"/>
        </w:rPr>
        <w:t xml:space="preserve"> 3).</w:t>
      </w:r>
    </w:p>
    <w:p w14:paraId="16C7EA61" w14:textId="733F21DF" w:rsidR="00430C4E" w:rsidRDefault="00430C4E">
      <w:pPr>
        <w:rPr>
          <w:rFonts w:ascii="Times New Roman" w:hAnsi="Times New Roman" w:cs="Times New Roman"/>
          <w:sz w:val="22"/>
          <w:szCs w:val="22"/>
        </w:rPr>
      </w:pPr>
    </w:p>
    <w:p w14:paraId="105D1C44" w14:textId="33B352EE" w:rsidR="00430C4E" w:rsidRDefault="00B514E9">
      <w:pPr>
        <w:rPr>
          <w:rFonts w:ascii="Times New Roman" w:hAnsi="Times New Roman" w:cs="Times New Roman"/>
          <w:sz w:val="22"/>
          <w:szCs w:val="22"/>
        </w:rPr>
      </w:pPr>
      <w:r>
        <w:rPr>
          <w:noProof/>
        </w:rPr>
        <w:lastRenderedPageBreak/>
        <w:drawing>
          <wp:anchor distT="0" distB="0" distL="114300" distR="114300" simplePos="0" relativeHeight="251701248" behindDoc="0" locked="0" layoutInCell="1" allowOverlap="1" wp14:anchorId="46775C3C" wp14:editId="0F70ECC8">
            <wp:simplePos x="0" y="0"/>
            <wp:positionH relativeFrom="column">
              <wp:posOffset>2646680</wp:posOffset>
            </wp:positionH>
            <wp:positionV relativeFrom="paragraph">
              <wp:posOffset>6113619</wp:posOffset>
            </wp:positionV>
            <wp:extent cx="1725792" cy="168910"/>
            <wp:effectExtent l="0" t="0" r="8255" b="2540"/>
            <wp:wrapNone/>
            <wp:docPr id="939645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44824" name="Picture 1"/>
                    <pic:cNvPicPr>
                      <a:picLocks noChangeAspect="1"/>
                    </pic:cNvPicPr>
                  </pic:nvPicPr>
                  <pic:blipFill rotWithShape="1">
                    <a:blip r:embed="rId10">
                      <a:extLst>
                        <a:ext uri="{28A0092B-C50C-407E-A947-70E740481C1C}">
                          <a14:useLocalDpi xmlns:a14="http://schemas.microsoft.com/office/drawing/2010/main" val="0"/>
                        </a:ext>
                      </a:extLst>
                    </a:blip>
                    <a:srcRect l="4167" t="19480"/>
                    <a:stretch>
                      <a:fillRect/>
                    </a:stretch>
                  </pic:blipFill>
                  <pic:spPr>
                    <a:xfrm>
                      <a:off x="0" y="0"/>
                      <a:ext cx="1725792" cy="168910"/>
                    </a:xfrm>
                    <a:prstGeom prst="rect">
                      <a:avLst/>
                    </a:prstGeom>
                  </pic:spPr>
                </pic:pic>
              </a:graphicData>
            </a:graphic>
          </wp:anchor>
        </w:drawing>
      </w:r>
      <w:r>
        <w:rPr>
          <w:noProof/>
        </w:rPr>
        <mc:AlternateContent>
          <mc:Choice Requires="wpg">
            <w:drawing>
              <wp:anchor distT="0" distB="0" distL="114300" distR="114300" simplePos="0" relativeHeight="251699200" behindDoc="0" locked="0" layoutInCell="1" allowOverlap="1" wp14:anchorId="1350C8B1" wp14:editId="4C55B797">
                <wp:simplePos x="0" y="0"/>
                <wp:positionH relativeFrom="column">
                  <wp:posOffset>1235075</wp:posOffset>
                </wp:positionH>
                <wp:positionV relativeFrom="paragraph">
                  <wp:posOffset>1828800</wp:posOffset>
                </wp:positionV>
                <wp:extent cx="4505325" cy="2313305"/>
                <wp:effectExtent l="0" t="0" r="9525" b="0"/>
                <wp:wrapNone/>
                <wp:docPr id="2104538873" name="Group 19"/>
                <wp:cNvGraphicFramePr/>
                <a:graphic xmlns:a="http://schemas.openxmlformats.org/drawingml/2006/main">
                  <a:graphicData uri="http://schemas.microsoft.com/office/word/2010/wordprocessingGroup">
                    <wpg:wgp>
                      <wpg:cNvGrpSpPr/>
                      <wpg:grpSpPr>
                        <a:xfrm>
                          <a:off x="0" y="0"/>
                          <a:ext cx="4505325" cy="2313305"/>
                          <a:chOff x="47768" y="0"/>
                          <a:chExt cx="4505685" cy="2313305"/>
                        </a:xfrm>
                      </wpg:grpSpPr>
                      <wpg:grpSp>
                        <wpg:cNvPr id="1908831151" name="Group 32"/>
                        <wpg:cNvGrpSpPr/>
                        <wpg:grpSpPr>
                          <a:xfrm>
                            <a:off x="47768" y="0"/>
                            <a:ext cx="4505685" cy="2313305"/>
                            <a:chOff x="122830" y="0"/>
                            <a:chExt cx="4505685" cy="2313305"/>
                          </a:xfrm>
                        </wpg:grpSpPr>
                        <pic:pic xmlns:pic="http://schemas.openxmlformats.org/drawingml/2006/picture">
                          <pic:nvPicPr>
                            <pic:cNvPr id="1384711995" name="Picture 1"/>
                            <pic:cNvPicPr>
                              <a:picLocks noChangeAspect="1"/>
                            </pic:cNvPicPr>
                          </pic:nvPicPr>
                          <pic:blipFill rotWithShape="1">
                            <a:blip r:embed="rId10">
                              <a:extLst>
                                <a:ext uri="{28A0092B-C50C-407E-A947-70E740481C1C}">
                                  <a14:useLocalDpi xmlns:a14="http://schemas.microsoft.com/office/drawing/2010/main" val="0"/>
                                </a:ext>
                              </a:extLst>
                            </a:blip>
                            <a:srcRect l="4167" t="19480"/>
                            <a:stretch>
                              <a:fillRect/>
                            </a:stretch>
                          </pic:blipFill>
                          <pic:spPr>
                            <a:xfrm>
                              <a:off x="122830" y="40943"/>
                              <a:ext cx="1726433" cy="169242"/>
                            </a:xfrm>
                            <a:prstGeom prst="rect">
                              <a:avLst/>
                            </a:prstGeom>
                          </pic:spPr>
                        </pic:pic>
                        <pic:pic xmlns:pic="http://schemas.openxmlformats.org/drawingml/2006/picture">
                          <pic:nvPicPr>
                            <pic:cNvPr id="1801624533"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827020" y="0"/>
                              <a:ext cx="1801495" cy="210185"/>
                            </a:xfrm>
                            <a:prstGeom prst="rect">
                              <a:avLst/>
                            </a:prstGeom>
                          </pic:spPr>
                        </pic:pic>
                        <pic:pic xmlns:pic="http://schemas.openxmlformats.org/drawingml/2006/picture">
                          <pic:nvPicPr>
                            <pic:cNvPr id="326996152"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827020" y="2103120"/>
                              <a:ext cx="1801495" cy="210185"/>
                            </a:xfrm>
                            <a:prstGeom prst="rect">
                              <a:avLst/>
                            </a:prstGeom>
                          </pic:spPr>
                        </pic:pic>
                      </wpg:grpSp>
                      <pic:pic xmlns:pic="http://schemas.openxmlformats.org/drawingml/2006/picture">
                        <pic:nvPicPr>
                          <pic:cNvPr id="830444824" name="Picture 1"/>
                          <pic:cNvPicPr>
                            <a:picLocks noChangeAspect="1"/>
                          </pic:cNvPicPr>
                        </pic:nvPicPr>
                        <pic:blipFill rotWithShape="1">
                          <a:blip r:embed="rId10">
                            <a:extLst>
                              <a:ext uri="{28A0092B-C50C-407E-A947-70E740481C1C}">
                                <a14:useLocalDpi xmlns:a14="http://schemas.microsoft.com/office/drawing/2010/main" val="0"/>
                              </a:ext>
                            </a:extLst>
                          </a:blip>
                          <a:srcRect l="4167" t="19480"/>
                          <a:stretch>
                            <a:fillRect/>
                          </a:stretch>
                        </pic:blipFill>
                        <pic:spPr>
                          <a:xfrm>
                            <a:off x="68239" y="2142699"/>
                            <a:ext cx="1725930" cy="1689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372D74" id="Group 19" o:spid="_x0000_s1026" style="position:absolute;margin-left:97.25pt;margin-top:2in;width:354.75pt;height:182.15pt;z-index:251699200;mso-width-relative:margin;mso-height-relative:margin" coordorigin="477" coordsize="45056,23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">
                <v:group id="Group 32" o:spid="_x0000_s1027" style="position:absolute;left:477;width:45057;height:23133" coordorigin="1228" coordsize="45056,2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">
                  <v:shape id="Picture 1" o:spid="_x0000_s1028" type="#_x0000_t75" style="position:absolute;left:1228;top:409;width:17264;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">
                    <v:imagedata r:id="rId11" o:title="" croptop="12766f" cropleft="2731f"/>
                  </v:shape>
                  <v:shape id="Picture 1" o:spid="_x0000_s1029" type="#_x0000_t75" style="position:absolute;left:28270;width:18015;height: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">
                    <v:imagedata r:id="rId11" o:title=""/>
                  </v:shape>
                  <v:shape id="Picture 1" o:spid="_x0000_s1030" type="#_x0000_t75" style="position:absolute;left:28270;top:21031;width:18015;height: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">
                    <v:imagedata r:id="rId11" o:title=""/>
                  </v:shape>
                </v:group>
                <v:shape id="Picture 1" o:spid="_x0000_s1031" type="#_x0000_t75" style="position:absolute;left:682;top:21426;width:17259;height:1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">
                  <v:imagedata r:id="rId11" o:title="" croptop="12766f" cropleft="2731f"/>
                </v:shape>
              </v:group>
            </w:pict>
          </mc:Fallback>
        </mc:AlternateContent>
      </w:r>
      <w:r w:rsidR="00EA2079">
        <w:rPr>
          <w:noProof/>
        </w:rPr>
        <mc:AlternateContent>
          <mc:Choice Requires="wpg">
            <w:drawing>
              <wp:anchor distT="0" distB="0" distL="114300" distR="114300" simplePos="0" relativeHeight="251694080" behindDoc="0" locked="0" layoutInCell="1" allowOverlap="1" wp14:anchorId="0DA44BD1" wp14:editId="78D9D830">
                <wp:simplePos x="0" y="0"/>
                <wp:positionH relativeFrom="column">
                  <wp:posOffset>1344304</wp:posOffset>
                </wp:positionH>
                <wp:positionV relativeFrom="paragraph">
                  <wp:posOffset>4653887</wp:posOffset>
                </wp:positionV>
                <wp:extent cx="2847975" cy="2786749"/>
                <wp:effectExtent l="0" t="0" r="9525" b="0"/>
                <wp:wrapNone/>
                <wp:docPr id="530631093" name="Group 18"/>
                <wp:cNvGraphicFramePr/>
                <a:graphic xmlns:a="http://schemas.openxmlformats.org/drawingml/2006/main">
                  <a:graphicData uri="http://schemas.microsoft.com/office/word/2010/wordprocessingGroup">
                    <wpg:wgp>
                      <wpg:cNvGrpSpPr/>
                      <wpg:grpSpPr>
                        <a:xfrm>
                          <a:off x="0" y="0"/>
                          <a:ext cx="2847975" cy="2786749"/>
                          <a:chOff x="0" y="0"/>
                          <a:chExt cx="2847975" cy="2786749"/>
                        </a:xfrm>
                      </wpg:grpSpPr>
                      <wps:wsp>
                        <wps:cNvPr id="1688663038" name="TextBox 13"/>
                        <wps:cNvSpPr txBox="1"/>
                        <wps:spPr>
                          <a:xfrm>
                            <a:off x="989463" y="0"/>
                            <a:ext cx="459105" cy="429895"/>
                          </a:xfrm>
                          <a:prstGeom prst="rect">
                            <a:avLst/>
                          </a:prstGeom>
                          <a:noFill/>
                        </wps:spPr>
                        <wps:txbx>
                          <w:txbxContent>
                            <w:p w14:paraId="74FBFBFA" w14:textId="7BB407B6" w:rsidR="003D64C4" w:rsidRPr="005C0690" w:rsidRDefault="003D64C4" w:rsidP="003D64C4">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e</w:t>
                              </w:r>
                            </w:p>
                          </w:txbxContent>
                        </wps:txbx>
                        <wps:bodyPr wrap="square" rtlCol="0">
                          <a:spAutoFit/>
                        </wps:bodyPr>
                      </wps:wsp>
                      <pic:pic xmlns:pic="http://schemas.openxmlformats.org/drawingml/2006/picture">
                        <pic:nvPicPr>
                          <pic:cNvPr id="1727882077"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1678674"/>
                            <a:ext cx="2847975" cy="1108075"/>
                          </a:xfrm>
                          <a:prstGeom prst="rect">
                            <a:avLst/>
                          </a:prstGeom>
                        </pic:spPr>
                      </pic:pic>
                    </wpg:wgp>
                  </a:graphicData>
                </a:graphic>
              </wp:anchor>
            </w:drawing>
          </mc:Choice>
          <mc:Fallback>
            <w:pict>
              <v:group w14:anchorId="0DA44BD1" id="Group 18" o:spid="_x0000_s1031" style="position:absolute;margin-left:105.85pt;margin-top:366.45pt;width:224.25pt;height:219.45pt;z-index:251694080" coordsize="28479,27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">
                <v:shape id="_x0000_s1032" type="#_x0000_t202" style="position:absolute;left:9894;width:4591;height:4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" filled="f" stroked="f">
                  <v:textbox style="mso-fit-shape-to-text:t">
                    <w:txbxContent>
                      <w:p w14:paraId="74FBFBFA" w14:textId="7BB407B6" w:rsidR="003D64C4" w:rsidRPr="005C0690" w:rsidRDefault="003D64C4" w:rsidP="003D64C4">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3" type="#_x0000_t75" style="position:absolute;top:16786;width:28479;height:11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">
                  <v:imagedata r:id="rId18" o:title=""/>
                </v:shape>
              </v:group>
            </w:pict>
          </mc:Fallback>
        </mc:AlternateContent>
      </w:r>
      <w:r w:rsidR="003D64C4">
        <w:rPr>
          <w:noProof/>
        </w:rPr>
        <mc:AlternateContent>
          <mc:Choice Requires="wps">
            <w:drawing>
              <wp:anchor distT="0" distB="0" distL="114300" distR="114300" simplePos="0" relativeHeight="251658240" behindDoc="0" locked="0" layoutInCell="1" allowOverlap="1" wp14:anchorId="3AA2377F" wp14:editId="7989980D">
                <wp:simplePos x="0" y="0"/>
                <wp:positionH relativeFrom="column">
                  <wp:posOffset>3825781</wp:posOffset>
                </wp:positionH>
                <wp:positionV relativeFrom="paragraph">
                  <wp:posOffset>2411730</wp:posOffset>
                </wp:positionV>
                <wp:extent cx="459105" cy="382270"/>
                <wp:effectExtent l="0" t="0" r="0" b="0"/>
                <wp:wrapNone/>
                <wp:docPr id="775242967"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0C739499" w14:textId="136D35E7" w:rsidR="003D64C4" w:rsidRPr="005C0690" w:rsidRDefault="003D64C4" w:rsidP="003D64C4">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d</w:t>
                            </w:r>
                          </w:p>
                        </w:txbxContent>
                      </wps:txbx>
                      <wps:bodyPr wrap="square" rtlCol="0">
                        <a:spAutoFit/>
                      </wps:bodyPr>
                    </wps:wsp>
                  </a:graphicData>
                </a:graphic>
              </wp:anchor>
            </w:drawing>
          </mc:Choice>
          <mc:Fallback>
            <w:pict>
              <v:shape w14:anchorId="3AA2377F" id="_x0000_s1034" type="#_x0000_t202" style="position:absolute;margin-left:301.25pt;margin-top:189.9pt;width:36.15pt;height:30.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" filled="f" stroked="f">
                <v:textbox style="mso-fit-shape-to-text:t">
                  <w:txbxContent>
                    <w:p w14:paraId="0C739499" w14:textId="136D35E7" w:rsidR="003D64C4" w:rsidRPr="005C0690" w:rsidRDefault="003D64C4" w:rsidP="003D64C4">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d</w:t>
                      </w:r>
                    </w:p>
                  </w:txbxContent>
                </v:textbox>
              </v:shape>
            </w:pict>
          </mc:Fallback>
        </mc:AlternateContent>
      </w:r>
      <w:r w:rsidR="003D64C4">
        <w:rPr>
          <w:noProof/>
        </w:rPr>
        <mc:AlternateContent>
          <mc:Choice Requires="wps">
            <w:drawing>
              <wp:anchor distT="0" distB="0" distL="114300" distR="114300" simplePos="0" relativeHeight="251656192" behindDoc="0" locked="0" layoutInCell="1" allowOverlap="1" wp14:anchorId="198F480B" wp14:editId="3E37B0E2">
                <wp:simplePos x="0" y="0"/>
                <wp:positionH relativeFrom="column">
                  <wp:posOffset>976108</wp:posOffset>
                </wp:positionH>
                <wp:positionV relativeFrom="paragraph">
                  <wp:posOffset>2412221</wp:posOffset>
                </wp:positionV>
                <wp:extent cx="459105" cy="382270"/>
                <wp:effectExtent l="0" t="0" r="0" b="0"/>
                <wp:wrapNone/>
                <wp:docPr id="2109599843"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74DDD659" w14:textId="686EDC4D" w:rsidR="003D64C4" w:rsidRPr="005C0690" w:rsidRDefault="003D64C4" w:rsidP="003D64C4">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c</w:t>
                            </w:r>
                          </w:p>
                        </w:txbxContent>
                      </wps:txbx>
                      <wps:bodyPr wrap="square" rtlCol="0">
                        <a:spAutoFit/>
                      </wps:bodyPr>
                    </wps:wsp>
                  </a:graphicData>
                </a:graphic>
              </wp:anchor>
            </w:drawing>
          </mc:Choice>
          <mc:Fallback>
            <w:pict>
              <v:shape w14:anchorId="198F480B" id="_x0000_s1035" type="#_x0000_t202" style="position:absolute;margin-left:76.85pt;margin-top:189.95pt;width:36.15pt;height:30.1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" filled="f" stroked="f">
                <v:textbox style="mso-fit-shape-to-text:t">
                  <w:txbxContent>
                    <w:p w14:paraId="74DDD659" w14:textId="686EDC4D" w:rsidR="003D64C4" w:rsidRPr="005C0690" w:rsidRDefault="003D64C4" w:rsidP="003D64C4">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c</w:t>
                      </w:r>
                    </w:p>
                  </w:txbxContent>
                </v:textbox>
              </v:shape>
            </w:pict>
          </mc:Fallback>
        </mc:AlternateContent>
      </w:r>
      <w:r w:rsidR="003D64C4">
        <w:rPr>
          <w:noProof/>
        </w:rPr>
        <mc:AlternateContent>
          <mc:Choice Requires="wps">
            <w:drawing>
              <wp:anchor distT="0" distB="0" distL="114300" distR="114300" simplePos="0" relativeHeight="251654144" behindDoc="0" locked="0" layoutInCell="1" allowOverlap="1" wp14:anchorId="499E0FA7" wp14:editId="0F6F5C61">
                <wp:simplePos x="0" y="0"/>
                <wp:positionH relativeFrom="column">
                  <wp:posOffset>3825895</wp:posOffset>
                </wp:positionH>
                <wp:positionV relativeFrom="paragraph">
                  <wp:posOffset>145855</wp:posOffset>
                </wp:positionV>
                <wp:extent cx="459105" cy="382270"/>
                <wp:effectExtent l="0" t="0" r="0" b="0"/>
                <wp:wrapNone/>
                <wp:docPr id="1281528208"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611FBCEC" w14:textId="4B6E70F8" w:rsidR="003D64C4" w:rsidRPr="005C0690" w:rsidRDefault="003D64C4" w:rsidP="003D64C4">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b</w:t>
                            </w:r>
                          </w:p>
                        </w:txbxContent>
                      </wps:txbx>
                      <wps:bodyPr wrap="square" rtlCol="0">
                        <a:spAutoFit/>
                      </wps:bodyPr>
                    </wps:wsp>
                  </a:graphicData>
                </a:graphic>
              </wp:anchor>
            </w:drawing>
          </mc:Choice>
          <mc:Fallback>
            <w:pict>
              <v:shape w14:anchorId="499E0FA7" id="_x0000_s1036" type="#_x0000_t202" style="position:absolute;margin-left:301.25pt;margin-top:11.5pt;width:36.15pt;height:30.1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" filled="f" stroked="f">
                <v:textbox style="mso-fit-shape-to-text:t">
                  <w:txbxContent>
                    <w:p w14:paraId="611FBCEC" w14:textId="4B6E70F8" w:rsidR="003D64C4" w:rsidRPr="005C0690" w:rsidRDefault="003D64C4" w:rsidP="003D64C4">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b</w:t>
                      </w:r>
                    </w:p>
                  </w:txbxContent>
                </v:textbox>
              </v:shape>
            </w:pict>
          </mc:Fallback>
        </mc:AlternateContent>
      </w:r>
      <w:r w:rsidR="003D64C4">
        <w:rPr>
          <w:noProof/>
        </w:rPr>
        <mc:AlternateContent>
          <mc:Choice Requires="wps">
            <w:drawing>
              <wp:anchor distT="0" distB="0" distL="114300" distR="114300" simplePos="0" relativeHeight="251652096" behindDoc="0" locked="0" layoutInCell="1" allowOverlap="1" wp14:anchorId="32C51288" wp14:editId="04175D9F">
                <wp:simplePos x="0" y="0"/>
                <wp:positionH relativeFrom="column">
                  <wp:posOffset>976108</wp:posOffset>
                </wp:positionH>
                <wp:positionV relativeFrom="paragraph">
                  <wp:posOffset>145855</wp:posOffset>
                </wp:positionV>
                <wp:extent cx="459105" cy="382270"/>
                <wp:effectExtent l="0" t="0" r="0" b="0"/>
                <wp:wrapNone/>
                <wp:docPr id="1983498159"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6E4C65BE" w14:textId="6B0E16AF" w:rsidR="003D64C4" w:rsidRPr="005C0690" w:rsidRDefault="003D64C4" w:rsidP="003D64C4">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a</w:t>
                            </w:r>
                          </w:p>
                        </w:txbxContent>
                      </wps:txbx>
                      <wps:bodyPr wrap="square" rtlCol="0">
                        <a:spAutoFit/>
                      </wps:bodyPr>
                    </wps:wsp>
                  </a:graphicData>
                </a:graphic>
              </wp:anchor>
            </w:drawing>
          </mc:Choice>
          <mc:Fallback>
            <w:pict>
              <v:shape w14:anchorId="32C51288" id="_x0000_s1037" type="#_x0000_t202" style="position:absolute;margin-left:76.85pt;margin-top:11.5pt;width:36.15pt;height:30.1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" filled="f" stroked="f">
                <v:textbox style="mso-fit-shape-to-text:t">
                  <w:txbxContent>
                    <w:p w14:paraId="6E4C65BE" w14:textId="6B0E16AF" w:rsidR="003D64C4" w:rsidRPr="005C0690" w:rsidRDefault="003D64C4" w:rsidP="003D64C4">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a</w:t>
                      </w:r>
                    </w:p>
                  </w:txbxContent>
                </v:textbox>
              </v:shape>
            </w:pict>
          </mc:Fallback>
        </mc:AlternateContent>
      </w:r>
      <w:r w:rsidR="00430C4E">
        <w:rPr>
          <w:rFonts w:ascii="Times New Roman" w:hAnsi="Times New Roman" w:cs="Times New Roman"/>
          <w:noProof/>
          <w:sz w:val="22"/>
          <w:szCs w:val="22"/>
        </w:rPr>
        <w:drawing>
          <wp:inline distT="0" distB="0" distL="0" distR="0" wp14:anchorId="11115509" wp14:editId="253479AB">
            <wp:extent cx="5780062" cy="6960915"/>
            <wp:effectExtent l="0" t="0" r="0" b="0"/>
            <wp:docPr id="177311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0062" cy="6960915"/>
                    </a:xfrm>
                    <a:prstGeom prst="rect">
                      <a:avLst/>
                    </a:prstGeom>
                    <a:noFill/>
                  </pic:spPr>
                </pic:pic>
              </a:graphicData>
            </a:graphic>
          </wp:inline>
        </w:drawing>
      </w:r>
    </w:p>
    <w:p w14:paraId="4700F59A" w14:textId="77777777" w:rsidR="00EA2079" w:rsidRDefault="00EA2079" w:rsidP="008C4A0C">
      <w:pPr>
        <w:pStyle w:val="NormalWeb"/>
        <w:jc w:val="both"/>
        <w:rPr>
          <w:b/>
          <w:bCs/>
          <w:sz w:val="22"/>
          <w:szCs w:val="22"/>
        </w:rPr>
      </w:pPr>
    </w:p>
    <w:p w14:paraId="007AD210" w14:textId="577E6DA3" w:rsidR="008C4A0C" w:rsidRPr="00BA0A01" w:rsidRDefault="005F6A24" w:rsidP="008C4A0C">
      <w:pPr>
        <w:pStyle w:val="NormalWeb"/>
        <w:jc w:val="both"/>
        <w:rPr>
          <w:sz w:val="22"/>
          <w:szCs w:val="22"/>
        </w:rPr>
      </w:pPr>
      <w:r w:rsidRPr="00BA0A01">
        <w:rPr>
          <w:b/>
          <w:bCs/>
          <w:sz w:val="22"/>
          <w:szCs w:val="22"/>
        </w:rPr>
        <w:t>Fig. S</w:t>
      </w:r>
      <w:r w:rsidR="00F37427">
        <w:rPr>
          <w:b/>
          <w:bCs/>
          <w:sz w:val="22"/>
          <w:szCs w:val="22"/>
        </w:rPr>
        <w:t>5</w:t>
      </w:r>
      <w:r w:rsidR="002E5287" w:rsidRPr="00BA0A01">
        <w:rPr>
          <w:b/>
          <w:bCs/>
          <w:sz w:val="22"/>
          <w:szCs w:val="22"/>
        </w:rPr>
        <w:t>.</w:t>
      </w:r>
      <w:r w:rsidR="002E5287" w:rsidRPr="00BA0A01">
        <w:rPr>
          <w:sz w:val="22"/>
          <w:szCs w:val="22"/>
        </w:rPr>
        <w:t xml:space="preserve"> </w:t>
      </w:r>
      <w:r w:rsidR="003F225D" w:rsidRPr="00BA0A01">
        <w:rPr>
          <w:sz w:val="22"/>
          <w:szCs w:val="22"/>
        </w:rPr>
        <w:t>Life cycle greenhouse gas emissions associated with the integration of a CCS facility into a UBSK pulp and paper mill</w:t>
      </w:r>
      <w:r w:rsidR="00DA0071" w:rsidRPr="00BA0A01">
        <w:rPr>
          <w:sz w:val="22"/>
          <w:szCs w:val="22"/>
        </w:rPr>
        <w:t xml:space="preserve"> (System 4)</w:t>
      </w:r>
      <w:r w:rsidR="003F225D" w:rsidRPr="00BA0A01">
        <w:rPr>
          <w:sz w:val="22"/>
          <w:szCs w:val="22"/>
        </w:rPr>
        <w:t xml:space="preserve">, normalized by the total paper produced. Results are shown for five capture </w:t>
      </w:r>
      <w:r w:rsidR="008C4A0C" w:rsidRPr="00BA0A01">
        <w:rPr>
          <w:sz w:val="22"/>
          <w:szCs w:val="22"/>
        </w:rPr>
        <w:t>scenarios</w:t>
      </w:r>
      <w:r w:rsidR="003F225D" w:rsidRPr="00BA0A01">
        <w:rPr>
          <w:sz w:val="22"/>
          <w:szCs w:val="22"/>
        </w:rPr>
        <w:t xml:space="preserve">: </w:t>
      </w:r>
      <w:r w:rsidR="008C4A0C" w:rsidRPr="00BA0A01">
        <w:rPr>
          <w:b/>
          <w:bCs/>
          <w:sz w:val="22"/>
          <w:szCs w:val="22"/>
        </w:rPr>
        <w:t>a.</w:t>
      </w:r>
      <w:r w:rsidR="008C4A0C" w:rsidRPr="00BA0A01">
        <w:rPr>
          <w:sz w:val="22"/>
          <w:szCs w:val="22"/>
        </w:rPr>
        <w:t xml:space="preserve"> recovery boiler only, </w:t>
      </w:r>
      <w:r w:rsidR="008C4A0C" w:rsidRPr="00BA0A01">
        <w:rPr>
          <w:b/>
          <w:bCs/>
          <w:sz w:val="22"/>
          <w:szCs w:val="22"/>
        </w:rPr>
        <w:t>b.</w:t>
      </w:r>
      <w:r w:rsidR="008C4A0C" w:rsidRPr="00BA0A01">
        <w:rPr>
          <w:sz w:val="22"/>
          <w:szCs w:val="22"/>
        </w:rPr>
        <w:t xml:space="preserve"> recovery boiler and CCS biomass boiler, </w:t>
      </w:r>
      <w:r w:rsidR="008C4A0C" w:rsidRPr="00BA0A01">
        <w:rPr>
          <w:b/>
          <w:bCs/>
          <w:sz w:val="22"/>
          <w:szCs w:val="22"/>
        </w:rPr>
        <w:t>c.</w:t>
      </w:r>
      <w:r w:rsidR="008C4A0C" w:rsidRPr="00BA0A01">
        <w:rPr>
          <w:sz w:val="22"/>
          <w:szCs w:val="22"/>
        </w:rPr>
        <w:t xml:space="preserve"> recovery boiler, CCS </w:t>
      </w:r>
      <w:r w:rsidR="008C4A0C" w:rsidRPr="00BA0A01">
        <w:rPr>
          <w:sz w:val="22"/>
          <w:szCs w:val="22"/>
        </w:rPr>
        <w:lastRenderedPageBreak/>
        <w:t xml:space="preserve">biomass boiler, and P&amp;P biomass boiler, </w:t>
      </w:r>
      <w:r w:rsidR="008C4A0C" w:rsidRPr="00BA0A01">
        <w:rPr>
          <w:b/>
          <w:bCs/>
          <w:sz w:val="22"/>
          <w:szCs w:val="22"/>
        </w:rPr>
        <w:t>d.</w:t>
      </w:r>
      <w:r w:rsidR="008C4A0C" w:rsidRPr="00BA0A01">
        <w:rPr>
          <w:sz w:val="22"/>
          <w:szCs w:val="22"/>
        </w:rPr>
        <w:t xml:space="preserve"> same as (c) plus lime kiln, and </w:t>
      </w:r>
      <w:r w:rsidR="008C4A0C" w:rsidRPr="00BA0A01">
        <w:rPr>
          <w:b/>
          <w:bCs/>
          <w:sz w:val="22"/>
          <w:szCs w:val="22"/>
        </w:rPr>
        <w:t>e.</w:t>
      </w:r>
      <w:r w:rsidR="008C4A0C" w:rsidRPr="00BA0A01">
        <w:rPr>
          <w:sz w:val="22"/>
          <w:szCs w:val="22"/>
        </w:rPr>
        <w:t xml:space="preserve"> same as (d) plus natural gas boiler.</w:t>
      </w:r>
    </w:p>
    <w:p w14:paraId="115751EE" w14:textId="1322FE22" w:rsidR="00C14459" w:rsidRDefault="00B4041C" w:rsidP="005F6A24">
      <w:pPr>
        <w:rPr>
          <w:rFonts w:ascii="Times New Roman" w:hAnsi="Times New Roman" w:cs="Times New Roman"/>
          <w:sz w:val="22"/>
          <w:szCs w:val="22"/>
        </w:rPr>
      </w:pPr>
      <w:r>
        <w:rPr>
          <w:noProof/>
        </w:rPr>
        <mc:AlternateContent>
          <mc:Choice Requires="wpg">
            <w:drawing>
              <wp:anchor distT="0" distB="0" distL="114300" distR="114300" simplePos="0" relativeHeight="251692032" behindDoc="0" locked="0" layoutInCell="1" allowOverlap="1" wp14:anchorId="3982C942" wp14:editId="5D614D28">
                <wp:simplePos x="0" y="0"/>
                <wp:positionH relativeFrom="column">
                  <wp:posOffset>1173707</wp:posOffset>
                </wp:positionH>
                <wp:positionV relativeFrom="paragraph">
                  <wp:posOffset>1964311</wp:posOffset>
                </wp:positionV>
                <wp:extent cx="4929192" cy="4754245"/>
                <wp:effectExtent l="0" t="0" r="5080" b="8255"/>
                <wp:wrapNone/>
                <wp:docPr id="667065143" name="Group 32"/>
                <wp:cNvGraphicFramePr/>
                <a:graphic xmlns:a="http://schemas.openxmlformats.org/drawingml/2006/main">
                  <a:graphicData uri="http://schemas.microsoft.com/office/word/2010/wordprocessingGroup">
                    <wpg:wgp>
                      <wpg:cNvGrpSpPr/>
                      <wpg:grpSpPr>
                        <a:xfrm>
                          <a:off x="0" y="0"/>
                          <a:ext cx="4929192" cy="4754245"/>
                          <a:chOff x="0" y="0"/>
                          <a:chExt cx="4929192" cy="4754880"/>
                        </a:xfrm>
                      </wpg:grpSpPr>
                      <pic:pic xmlns:pic="http://schemas.openxmlformats.org/drawingml/2006/picture">
                        <pic:nvPicPr>
                          <pic:cNvPr id="1468480580" name="Picture 1"/>
                          <pic:cNvPicPr>
                            <a:picLocks noChangeAspect="1"/>
                          </pic:cNvPicPr>
                        </pic:nvPicPr>
                        <pic:blipFill rotWithShape="1">
                          <a:blip r:embed="rId10">
                            <a:extLst>
                              <a:ext uri="{28A0092B-C50C-407E-A947-70E740481C1C}">
                                <a14:useLocalDpi xmlns:a14="http://schemas.microsoft.com/office/drawing/2010/main" val="0"/>
                              </a:ext>
                            </a:extLst>
                          </a:blip>
                          <a:srcRect l="3374" t="17242"/>
                          <a:stretch>
                            <a:fillRect/>
                          </a:stretch>
                        </pic:blipFill>
                        <pic:spPr>
                          <a:xfrm>
                            <a:off x="2973392" y="68238"/>
                            <a:ext cx="1691640" cy="169040"/>
                          </a:xfrm>
                          <a:prstGeom prst="rect">
                            <a:avLst/>
                          </a:prstGeom>
                        </pic:spPr>
                      </pic:pic>
                      <pic:pic xmlns:pic="http://schemas.openxmlformats.org/drawingml/2006/picture">
                        <pic:nvPicPr>
                          <pic:cNvPr id="714083045"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760855" y="4570700"/>
                            <a:ext cx="1578610" cy="184180"/>
                          </a:xfrm>
                          <a:prstGeom prst="rect">
                            <a:avLst/>
                          </a:prstGeom>
                        </pic:spPr>
                      </pic:pic>
                      <pic:pic xmlns:pic="http://schemas.openxmlformats.org/drawingml/2006/picture">
                        <pic:nvPicPr>
                          <pic:cNvPr id="714317657"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801495" cy="210185"/>
                          </a:xfrm>
                          <a:prstGeom prst="rect">
                            <a:avLst/>
                          </a:prstGeom>
                        </pic:spPr>
                      </pic:pic>
                      <pic:pic xmlns:pic="http://schemas.openxmlformats.org/drawingml/2006/picture">
                        <pic:nvPicPr>
                          <pic:cNvPr id="1659377049"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13360" y="2247900"/>
                            <a:ext cx="1801495" cy="210185"/>
                          </a:xfrm>
                          <a:prstGeom prst="rect">
                            <a:avLst/>
                          </a:prstGeom>
                        </pic:spPr>
                      </pic:pic>
                      <pic:pic xmlns:pic="http://schemas.openxmlformats.org/drawingml/2006/picture">
                        <pic:nvPicPr>
                          <pic:cNvPr id="1455858869"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127697" y="2246310"/>
                            <a:ext cx="1801495" cy="2101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4DA489" id="Group 32" o:spid="_x0000_s1026" style="position:absolute;margin-left:92.4pt;margin-top:154.65pt;width:388.15pt;height:374.35pt;z-index:251692032;mso-width-relative:margin;mso-height-relative:margin" coordsize="49291,47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">
                <v:shape id="Picture 1" o:spid="_x0000_s1027" type="#_x0000_t75" style="position:absolute;left:29733;top:682;width:16917;height:1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">
                  <v:imagedata r:id="rId11" o:title="" croptop="11300f" cropleft="2211f"/>
                </v:shape>
                <v:shape id="Picture 1" o:spid="_x0000_s1028" type="#_x0000_t75" style="position:absolute;left:17608;top:45707;width:15786;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">
                  <v:imagedata r:id="rId11" o:title=""/>
                </v:shape>
                <v:shape id="Picture 1" o:spid="_x0000_s1029" type="#_x0000_t75" style="position:absolute;width:18014;height: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">
                  <v:imagedata r:id="rId11" o:title=""/>
                </v:shape>
                <v:shape id="Picture 1" o:spid="_x0000_s1030" type="#_x0000_t75" style="position:absolute;left:2133;top:22479;width:18015;height: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">
                  <v:imagedata r:id="rId11" o:title=""/>
                </v:shape>
                <v:shape id="Picture 1" o:spid="_x0000_s1031" type="#_x0000_t75" style="position:absolute;left:31276;top:22463;width:18015;height: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">
                  <v:imagedata r:id="rId11" o:title=""/>
                </v:shape>
              </v:group>
            </w:pict>
          </mc:Fallback>
        </mc:AlternateContent>
      </w:r>
      <w:r w:rsidR="00DF5BF5">
        <w:rPr>
          <w:noProof/>
        </w:rPr>
        <w:drawing>
          <wp:anchor distT="0" distB="0" distL="114300" distR="114300" simplePos="0" relativeHeight="251696128" behindDoc="0" locked="0" layoutInCell="1" allowOverlap="1" wp14:anchorId="0CC27A0C" wp14:editId="58478F6A">
            <wp:simplePos x="0" y="0"/>
            <wp:positionH relativeFrom="column">
              <wp:posOffset>1453041</wp:posOffset>
            </wp:positionH>
            <wp:positionV relativeFrom="paragraph">
              <wp:posOffset>6802120</wp:posOffset>
            </wp:positionV>
            <wp:extent cx="3039214" cy="1147742"/>
            <wp:effectExtent l="0" t="0" r="0" b="0"/>
            <wp:wrapNone/>
            <wp:docPr id="1826145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82077" name="Picture 1"/>
                    <pic:cNvPicPr>
                      <a:picLocks noChangeAspect="1"/>
                    </pic:cNvPicPr>
                  </pic:nvPicPr>
                  <pic:blipFill rotWithShape="1">
                    <a:blip r:embed="rId17">
                      <a:extLst>
                        <a:ext uri="{28A0092B-C50C-407E-A947-70E740481C1C}">
                          <a14:useLocalDpi xmlns:a14="http://schemas.microsoft.com/office/drawing/2010/main" val="0"/>
                        </a:ext>
                      </a:extLst>
                    </a:blip>
                    <a:srcRect t="2925" b="-1"/>
                    <a:stretch>
                      <a:fillRect/>
                    </a:stretch>
                  </pic:blipFill>
                  <pic:spPr bwMode="auto">
                    <a:xfrm>
                      <a:off x="0" y="0"/>
                      <a:ext cx="3039214" cy="11477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358D">
        <w:rPr>
          <w:noProof/>
        </w:rPr>
        <mc:AlternateContent>
          <mc:Choice Requires="wps">
            <w:drawing>
              <wp:anchor distT="0" distB="0" distL="114300" distR="114300" simplePos="0" relativeHeight="251670528" behindDoc="0" locked="0" layoutInCell="1" allowOverlap="1" wp14:anchorId="7EC51924" wp14:editId="61D8A35B">
                <wp:simplePos x="0" y="0"/>
                <wp:positionH relativeFrom="column">
                  <wp:posOffset>2372325</wp:posOffset>
                </wp:positionH>
                <wp:positionV relativeFrom="paragraph">
                  <wp:posOffset>4560208</wp:posOffset>
                </wp:positionV>
                <wp:extent cx="459105" cy="382270"/>
                <wp:effectExtent l="0" t="0" r="0" b="0"/>
                <wp:wrapNone/>
                <wp:docPr id="1445595896"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6E2A3E2B" w14:textId="22267BC5" w:rsidR="001D358D" w:rsidRPr="005C0690" w:rsidRDefault="001D358D" w:rsidP="001D358D">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e</w:t>
                            </w:r>
                          </w:p>
                        </w:txbxContent>
                      </wps:txbx>
                      <wps:bodyPr wrap="square" rtlCol="0">
                        <a:spAutoFit/>
                      </wps:bodyPr>
                    </wps:wsp>
                  </a:graphicData>
                </a:graphic>
              </wp:anchor>
            </w:drawing>
          </mc:Choice>
          <mc:Fallback>
            <w:pict>
              <v:shape w14:anchorId="7EC51924" id="_x0000_s1038" type="#_x0000_t202" style="position:absolute;margin-left:186.8pt;margin-top:359.05pt;width:36.15pt;height:30.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" filled="f" stroked="f">
                <v:textbox style="mso-fit-shape-to-text:t">
                  <w:txbxContent>
                    <w:p w14:paraId="6E2A3E2B" w14:textId="22267BC5" w:rsidR="001D358D" w:rsidRPr="005C0690" w:rsidRDefault="001D358D" w:rsidP="001D358D">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e</w:t>
                      </w:r>
                    </w:p>
                  </w:txbxContent>
                </v:textbox>
              </v:shape>
            </w:pict>
          </mc:Fallback>
        </mc:AlternateContent>
      </w:r>
      <w:r w:rsidR="001D358D">
        <w:rPr>
          <w:noProof/>
        </w:rPr>
        <mc:AlternateContent>
          <mc:Choice Requires="wps">
            <w:drawing>
              <wp:anchor distT="0" distB="0" distL="114300" distR="114300" simplePos="0" relativeHeight="251668480" behindDoc="0" locked="0" layoutInCell="1" allowOverlap="1" wp14:anchorId="277E213B" wp14:editId="2A42DB02">
                <wp:simplePos x="0" y="0"/>
                <wp:positionH relativeFrom="column">
                  <wp:posOffset>3853827</wp:posOffset>
                </wp:positionH>
                <wp:positionV relativeFrom="paragraph">
                  <wp:posOffset>2377966</wp:posOffset>
                </wp:positionV>
                <wp:extent cx="459105" cy="382270"/>
                <wp:effectExtent l="0" t="0" r="0" b="0"/>
                <wp:wrapNone/>
                <wp:docPr id="51412052"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08312370" w14:textId="02FC8470" w:rsidR="001D358D" w:rsidRPr="005C0690" w:rsidRDefault="001D358D" w:rsidP="001D358D">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d</w:t>
                            </w:r>
                          </w:p>
                        </w:txbxContent>
                      </wps:txbx>
                      <wps:bodyPr wrap="square" rtlCol="0">
                        <a:spAutoFit/>
                      </wps:bodyPr>
                    </wps:wsp>
                  </a:graphicData>
                </a:graphic>
              </wp:anchor>
            </w:drawing>
          </mc:Choice>
          <mc:Fallback>
            <w:pict>
              <v:shape w14:anchorId="277E213B" id="_x0000_s1039" type="#_x0000_t202" style="position:absolute;margin-left:303.45pt;margin-top:187.25pt;width:36.15pt;height:30.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" filled="f" stroked="f">
                <v:textbox style="mso-fit-shape-to-text:t">
                  <w:txbxContent>
                    <w:p w14:paraId="08312370" w14:textId="02FC8470" w:rsidR="001D358D" w:rsidRPr="005C0690" w:rsidRDefault="001D358D" w:rsidP="001D358D">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d</w:t>
                      </w:r>
                    </w:p>
                  </w:txbxContent>
                </v:textbox>
              </v:shape>
            </w:pict>
          </mc:Fallback>
        </mc:AlternateContent>
      </w:r>
      <w:r w:rsidR="001D358D">
        <w:rPr>
          <w:noProof/>
        </w:rPr>
        <mc:AlternateContent>
          <mc:Choice Requires="wps">
            <w:drawing>
              <wp:anchor distT="0" distB="0" distL="114300" distR="114300" simplePos="0" relativeHeight="251666432" behindDoc="0" locked="0" layoutInCell="1" allowOverlap="1" wp14:anchorId="423D90D2" wp14:editId="3D882010">
                <wp:simplePos x="0" y="0"/>
                <wp:positionH relativeFrom="column">
                  <wp:posOffset>1009767</wp:posOffset>
                </wp:positionH>
                <wp:positionV relativeFrom="paragraph">
                  <wp:posOffset>2406611</wp:posOffset>
                </wp:positionV>
                <wp:extent cx="459105" cy="382270"/>
                <wp:effectExtent l="0" t="0" r="0" b="0"/>
                <wp:wrapNone/>
                <wp:docPr id="1966455851"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1C4BE458" w14:textId="3765263F" w:rsidR="001D358D" w:rsidRPr="005C0690" w:rsidRDefault="001D358D" w:rsidP="001D358D">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c</w:t>
                            </w:r>
                          </w:p>
                        </w:txbxContent>
                      </wps:txbx>
                      <wps:bodyPr wrap="square" rtlCol="0">
                        <a:spAutoFit/>
                      </wps:bodyPr>
                    </wps:wsp>
                  </a:graphicData>
                </a:graphic>
              </wp:anchor>
            </w:drawing>
          </mc:Choice>
          <mc:Fallback>
            <w:pict>
              <v:shape w14:anchorId="423D90D2" id="_x0000_s1040" type="#_x0000_t202" style="position:absolute;margin-left:79.5pt;margin-top:189.5pt;width:36.15pt;height:30.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" filled="f" stroked="f">
                <v:textbox style="mso-fit-shape-to-text:t">
                  <w:txbxContent>
                    <w:p w14:paraId="1C4BE458" w14:textId="3765263F" w:rsidR="001D358D" w:rsidRPr="005C0690" w:rsidRDefault="001D358D" w:rsidP="001D358D">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c</w:t>
                      </w:r>
                    </w:p>
                  </w:txbxContent>
                </v:textbox>
              </v:shape>
            </w:pict>
          </mc:Fallback>
        </mc:AlternateContent>
      </w:r>
      <w:r w:rsidR="001D358D">
        <w:rPr>
          <w:noProof/>
        </w:rPr>
        <mc:AlternateContent>
          <mc:Choice Requires="wps">
            <w:drawing>
              <wp:anchor distT="0" distB="0" distL="114300" distR="114300" simplePos="0" relativeHeight="251664384" behindDoc="0" locked="0" layoutInCell="1" allowOverlap="1" wp14:anchorId="22A22B3F" wp14:editId="1365A56E">
                <wp:simplePos x="0" y="0"/>
                <wp:positionH relativeFrom="column">
                  <wp:posOffset>3853827</wp:posOffset>
                </wp:positionH>
                <wp:positionV relativeFrom="paragraph">
                  <wp:posOffset>134620</wp:posOffset>
                </wp:positionV>
                <wp:extent cx="459105" cy="382270"/>
                <wp:effectExtent l="0" t="0" r="0" b="0"/>
                <wp:wrapNone/>
                <wp:docPr id="967957624"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752E474E" w14:textId="704971EA" w:rsidR="001D358D" w:rsidRPr="005C0690" w:rsidRDefault="001D358D" w:rsidP="001D358D">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b</w:t>
                            </w:r>
                          </w:p>
                        </w:txbxContent>
                      </wps:txbx>
                      <wps:bodyPr wrap="square" rtlCol="0">
                        <a:spAutoFit/>
                      </wps:bodyPr>
                    </wps:wsp>
                  </a:graphicData>
                </a:graphic>
              </wp:anchor>
            </w:drawing>
          </mc:Choice>
          <mc:Fallback>
            <w:pict>
              <v:shape w14:anchorId="22A22B3F" id="_x0000_s1041" type="#_x0000_t202" style="position:absolute;margin-left:303.45pt;margin-top:10.6pt;width:36.15pt;height:30.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" filled="f" stroked="f">
                <v:textbox style="mso-fit-shape-to-text:t">
                  <w:txbxContent>
                    <w:p w14:paraId="752E474E" w14:textId="704971EA" w:rsidR="001D358D" w:rsidRPr="005C0690" w:rsidRDefault="001D358D" w:rsidP="001D358D">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b</w:t>
                      </w:r>
                    </w:p>
                  </w:txbxContent>
                </v:textbox>
              </v:shape>
            </w:pict>
          </mc:Fallback>
        </mc:AlternateContent>
      </w:r>
      <w:r w:rsidR="001D358D">
        <w:rPr>
          <w:noProof/>
        </w:rPr>
        <mc:AlternateContent>
          <mc:Choice Requires="wps">
            <w:drawing>
              <wp:anchor distT="0" distB="0" distL="114300" distR="114300" simplePos="0" relativeHeight="251662336" behindDoc="0" locked="0" layoutInCell="1" allowOverlap="1" wp14:anchorId="336CCD3B" wp14:editId="2E9B35A4">
                <wp:simplePos x="0" y="0"/>
                <wp:positionH relativeFrom="column">
                  <wp:posOffset>1009767</wp:posOffset>
                </wp:positionH>
                <wp:positionV relativeFrom="paragraph">
                  <wp:posOffset>134636</wp:posOffset>
                </wp:positionV>
                <wp:extent cx="459105" cy="382270"/>
                <wp:effectExtent l="0" t="0" r="0" b="0"/>
                <wp:wrapNone/>
                <wp:docPr id="195475054" name="TextBox 13"/>
                <wp:cNvGraphicFramePr/>
                <a:graphic xmlns:a="http://schemas.openxmlformats.org/drawingml/2006/main">
                  <a:graphicData uri="http://schemas.microsoft.com/office/word/2010/wordprocessingShape">
                    <wps:wsp>
                      <wps:cNvSpPr txBox="1"/>
                      <wps:spPr>
                        <a:xfrm>
                          <a:off x="0" y="0"/>
                          <a:ext cx="459105" cy="382270"/>
                        </a:xfrm>
                        <a:prstGeom prst="rect">
                          <a:avLst/>
                        </a:prstGeom>
                        <a:noFill/>
                      </wps:spPr>
                      <wps:txbx>
                        <w:txbxContent>
                          <w:p w14:paraId="70F3726F" w14:textId="35A6BA2B" w:rsidR="001D358D" w:rsidRPr="005C0690" w:rsidRDefault="001D358D" w:rsidP="001D358D">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a</w:t>
                            </w:r>
                          </w:p>
                        </w:txbxContent>
                      </wps:txbx>
                      <wps:bodyPr wrap="square" rtlCol="0">
                        <a:spAutoFit/>
                      </wps:bodyPr>
                    </wps:wsp>
                  </a:graphicData>
                </a:graphic>
              </wp:anchor>
            </w:drawing>
          </mc:Choice>
          <mc:Fallback>
            <w:pict>
              <v:shape w14:anchorId="336CCD3B" id="_x0000_s1042" type="#_x0000_t202" style="position:absolute;margin-left:79.5pt;margin-top:10.6pt;width:36.15pt;height:30.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" filled="f" stroked="f">
                <v:textbox style="mso-fit-shape-to-text:t">
                  <w:txbxContent>
                    <w:p w14:paraId="70F3726F" w14:textId="35A6BA2B" w:rsidR="001D358D" w:rsidRPr="005C0690" w:rsidRDefault="001D358D" w:rsidP="001D358D">
                      <w:pPr>
                        <w:rPr>
                          <w:rFonts w:ascii="Times New Roman" w:hAnsi="Times New Roman" w:cs="Times New Roman"/>
                          <w:b/>
                          <w:bCs/>
                          <w:color w:val="000000" w:themeColor="text1"/>
                          <w:kern w:val="24"/>
                          <w:sz w:val="28"/>
                          <w:szCs w:val="28"/>
                          <w14:ligatures w14:val="none"/>
                        </w:rPr>
                      </w:pPr>
                      <w:r w:rsidRPr="005C0690">
                        <w:rPr>
                          <w:rFonts w:ascii="Times New Roman" w:hAnsi="Times New Roman" w:cs="Times New Roman"/>
                          <w:b/>
                          <w:bCs/>
                          <w:color w:val="000000" w:themeColor="text1"/>
                          <w:kern w:val="24"/>
                          <w:sz w:val="28"/>
                          <w:szCs w:val="28"/>
                        </w:rPr>
                        <w:t>a</w:t>
                      </w:r>
                    </w:p>
                  </w:txbxContent>
                </v:textbox>
              </v:shape>
            </w:pict>
          </mc:Fallback>
        </mc:AlternateContent>
      </w:r>
      <w:r w:rsidR="00C14459">
        <w:rPr>
          <w:rFonts w:ascii="Times New Roman" w:hAnsi="Times New Roman" w:cs="Times New Roman"/>
          <w:noProof/>
          <w:sz w:val="22"/>
          <w:szCs w:val="22"/>
        </w:rPr>
        <w:drawing>
          <wp:inline distT="0" distB="0" distL="0" distR="0" wp14:anchorId="4C792A40" wp14:editId="536D1362">
            <wp:extent cx="6156696" cy="7452360"/>
            <wp:effectExtent l="0" t="0" r="0" b="0"/>
            <wp:docPr id="1393190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74633" cy="7474072"/>
                    </a:xfrm>
                    <a:prstGeom prst="rect">
                      <a:avLst/>
                    </a:prstGeom>
                    <a:noFill/>
                  </pic:spPr>
                </pic:pic>
              </a:graphicData>
            </a:graphic>
          </wp:inline>
        </w:drawing>
      </w:r>
    </w:p>
    <w:p w14:paraId="21695D4D" w14:textId="4F953D8D" w:rsidR="002E5287" w:rsidRDefault="00C14459" w:rsidP="002E5287">
      <w:pPr>
        <w:spacing w:after="0" w:line="276" w:lineRule="auto"/>
        <w:contextualSpacing/>
        <w:jc w:val="both"/>
        <w:rPr>
          <w:rFonts w:ascii="Times New Roman" w:eastAsia="Times New Roman" w:hAnsi="Times New Roman" w:cs="Times New Roman"/>
          <w:kern w:val="0"/>
          <w:sz w:val="22"/>
          <w:szCs w:val="22"/>
          <w14:ligatures w14:val="none"/>
        </w:rPr>
      </w:pPr>
      <w:r w:rsidRPr="00BA0A01">
        <w:rPr>
          <w:rFonts w:ascii="Times New Roman" w:hAnsi="Times New Roman" w:cs="Times New Roman"/>
          <w:b/>
          <w:bCs/>
          <w:sz w:val="22"/>
          <w:szCs w:val="22"/>
        </w:rPr>
        <w:lastRenderedPageBreak/>
        <w:t>Fig. S</w:t>
      </w:r>
      <w:r w:rsidR="00F37427">
        <w:rPr>
          <w:rFonts w:ascii="Times New Roman" w:hAnsi="Times New Roman" w:cs="Times New Roman"/>
          <w:b/>
          <w:bCs/>
          <w:sz w:val="22"/>
          <w:szCs w:val="22"/>
        </w:rPr>
        <w:t>6</w:t>
      </w:r>
      <w:r w:rsidR="002E5287" w:rsidRPr="00BA0A01">
        <w:rPr>
          <w:rFonts w:ascii="Times New Roman" w:hAnsi="Times New Roman" w:cs="Times New Roman"/>
          <w:b/>
          <w:bCs/>
          <w:sz w:val="22"/>
          <w:szCs w:val="22"/>
        </w:rPr>
        <w:t>.</w:t>
      </w:r>
      <w:r w:rsidR="002E5287" w:rsidRPr="00BA0A01">
        <w:rPr>
          <w:rFonts w:ascii="Times New Roman" w:hAnsi="Times New Roman" w:cs="Times New Roman"/>
          <w:sz w:val="22"/>
          <w:szCs w:val="22"/>
        </w:rPr>
        <w:t xml:space="preserve"> </w:t>
      </w:r>
      <w:r w:rsidR="003F225D" w:rsidRPr="00BA0A01">
        <w:rPr>
          <w:rFonts w:ascii="Times New Roman" w:eastAsia="Times New Roman" w:hAnsi="Times New Roman" w:cs="Times New Roman"/>
          <w:kern w:val="0"/>
          <w:sz w:val="22"/>
          <w:szCs w:val="22"/>
          <w14:ligatures w14:val="none"/>
        </w:rPr>
        <w:t>Life cycle greenhouse gas emissions associated with the integration of a CCS facility into a UBSK pulp and paper mill</w:t>
      </w:r>
      <w:r w:rsidR="00DA0071" w:rsidRPr="00BA0A01">
        <w:rPr>
          <w:rFonts w:ascii="Times New Roman" w:eastAsia="Times New Roman" w:hAnsi="Times New Roman" w:cs="Times New Roman"/>
          <w:kern w:val="0"/>
          <w:sz w:val="22"/>
          <w:szCs w:val="22"/>
          <w14:ligatures w14:val="none"/>
        </w:rPr>
        <w:t xml:space="preserve"> (System 4)</w:t>
      </w:r>
      <w:r w:rsidR="003F225D" w:rsidRPr="00BA0A01">
        <w:rPr>
          <w:rFonts w:ascii="Times New Roman" w:eastAsia="Times New Roman" w:hAnsi="Times New Roman" w:cs="Times New Roman"/>
          <w:kern w:val="0"/>
          <w:sz w:val="22"/>
          <w:szCs w:val="22"/>
          <w14:ligatures w14:val="none"/>
        </w:rPr>
        <w:t xml:space="preserve">, normalized by the total biomass consumed. Results are shown for five capture </w:t>
      </w:r>
      <w:r w:rsidR="008C4A0C" w:rsidRPr="00BA0A01">
        <w:rPr>
          <w:rFonts w:ascii="Times New Roman" w:eastAsia="Times New Roman" w:hAnsi="Times New Roman" w:cs="Times New Roman"/>
          <w:kern w:val="0"/>
          <w:sz w:val="22"/>
          <w:szCs w:val="22"/>
          <w14:ligatures w14:val="none"/>
        </w:rPr>
        <w:t>scenarios</w:t>
      </w:r>
      <w:r w:rsidR="003F225D" w:rsidRPr="00BA0A01">
        <w:rPr>
          <w:rFonts w:ascii="Times New Roman" w:eastAsia="Times New Roman" w:hAnsi="Times New Roman" w:cs="Times New Roman"/>
          <w:kern w:val="0"/>
          <w:sz w:val="22"/>
          <w:szCs w:val="22"/>
          <w14:ligatures w14:val="none"/>
        </w:rPr>
        <w:t xml:space="preserve">: </w:t>
      </w:r>
      <w:r w:rsidR="008C4A0C" w:rsidRPr="00BA0A01">
        <w:rPr>
          <w:rFonts w:ascii="Times New Roman" w:eastAsia="Times New Roman" w:hAnsi="Times New Roman" w:cs="Times New Roman"/>
          <w:b/>
          <w:bCs/>
          <w:kern w:val="0"/>
          <w:sz w:val="22"/>
          <w:szCs w:val="22"/>
          <w14:ligatures w14:val="none"/>
        </w:rPr>
        <w:t>a.</w:t>
      </w:r>
      <w:r w:rsidR="008C4A0C" w:rsidRPr="00BA0A01">
        <w:rPr>
          <w:rFonts w:ascii="Times New Roman" w:eastAsia="Times New Roman" w:hAnsi="Times New Roman" w:cs="Times New Roman"/>
          <w:kern w:val="0"/>
          <w:sz w:val="22"/>
          <w:szCs w:val="22"/>
          <w14:ligatures w14:val="none"/>
        </w:rPr>
        <w:t xml:space="preserve"> recovery boiler only, </w:t>
      </w:r>
      <w:r w:rsidR="008C4A0C" w:rsidRPr="00BA0A01">
        <w:rPr>
          <w:rFonts w:ascii="Times New Roman" w:eastAsia="Times New Roman" w:hAnsi="Times New Roman" w:cs="Times New Roman"/>
          <w:b/>
          <w:bCs/>
          <w:kern w:val="0"/>
          <w:sz w:val="22"/>
          <w:szCs w:val="22"/>
          <w14:ligatures w14:val="none"/>
        </w:rPr>
        <w:t>b.</w:t>
      </w:r>
      <w:r w:rsidR="008C4A0C" w:rsidRPr="00BA0A01">
        <w:rPr>
          <w:rFonts w:ascii="Times New Roman" w:eastAsia="Times New Roman" w:hAnsi="Times New Roman" w:cs="Times New Roman"/>
          <w:kern w:val="0"/>
          <w:sz w:val="22"/>
          <w:szCs w:val="22"/>
          <w14:ligatures w14:val="none"/>
        </w:rPr>
        <w:t xml:space="preserve"> recovery boiler and CCS biomass boiler, </w:t>
      </w:r>
      <w:r w:rsidR="008C4A0C" w:rsidRPr="00BA0A01">
        <w:rPr>
          <w:rFonts w:ascii="Times New Roman" w:eastAsia="Times New Roman" w:hAnsi="Times New Roman" w:cs="Times New Roman"/>
          <w:b/>
          <w:bCs/>
          <w:kern w:val="0"/>
          <w:sz w:val="22"/>
          <w:szCs w:val="22"/>
          <w14:ligatures w14:val="none"/>
        </w:rPr>
        <w:t>c.</w:t>
      </w:r>
      <w:r w:rsidR="008C4A0C" w:rsidRPr="00BA0A01">
        <w:rPr>
          <w:rFonts w:ascii="Times New Roman" w:eastAsia="Times New Roman" w:hAnsi="Times New Roman" w:cs="Times New Roman"/>
          <w:kern w:val="0"/>
          <w:sz w:val="22"/>
          <w:szCs w:val="22"/>
          <w14:ligatures w14:val="none"/>
        </w:rPr>
        <w:t xml:space="preserve"> recovery boiler, CCS biomass boiler, and P&amp;P biomass boiler, </w:t>
      </w:r>
      <w:r w:rsidR="008C4A0C" w:rsidRPr="00BA0A01">
        <w:rPr>
          <w:rFonts w:ascii="Times New Roman" w:eastAsia="Times New Roman" w:hAnsi="Times New Roman" w:cs="Times New Roman"/>
          <w:b/>
          <w:bCs/>
          <w:kern w:val="0"/>
          <w:sz w:val="22"/>
          <w:szCs w:val="22"/>
          <w14:ligatures w14:val="none"/>
        </w:rPr>
        <w:t>d.</w:t>
      </w:r>
      <w:r w:rsidR="008C4A0C" w:rsidRPr="00BA0A01">
        <w:rPr>
          <w:rFonts w:ascii="Times New Roman" w:eastAsia="Times New Roman" w:hAnsi="Times New Roman" w:cs="Times New Roman"/>
          <w:kern w:val="0"/>
          <w:sz w:val="22"/>
          <w:szCs w:val="22"/>
          <w14:ligatures w14:val="none"/>
        </w:rPr>
        <w:t xml:space="preserve"> same as (c) plus lime kiln, and </w:t>
      </w:r>
      <w:r w:rsidR="008C4A0C" w:rsidRPr="00BA0A01">
        <w:rPr>
          <w:rFonts w:ascii="Times New Roman" w:eastAsia="Times New Roman" w:hAnsi="Times New Roman" w:cs="Times New Roman"/>
          <w:b/>
          <w:bCs/>
          <w:kern w:val="0"/>
          <w:sz w:val="22"/>
          <w:szCs w:val="22"/>
          <w14:ligatures w14:val="none"/>
        </w:rPr>
        <w:t>e.</w:t>
      </w:r>
      <w:r w:rsidR="008C4A0C" w:rsidRPr="00BA0A01">
        <w:rPr>
          <w:rFonts w:ascii="Times New Roman" w:eastAsia="Times New Roman" w:hAnsi="Times New Roman" w:cs="Times New Roman"/>
          <w:kern w:val="0"/>
          <w:sz w:val="22"/>
          <w:szCs w:val="22"/>
          <w14:ligatures w14:val="none"/>
        </w:rPr>
        <w:t xml:space="preserve"> same as (d) plus natural gas boiler.</w:t>
      </w:r>
    </w:p>
    <w:p w14:paraId="459D942D" w14:textId="2D5E37DA" w:rsidR="00FB755F" w:rsidRDefault="00FB755F" w:rsidP="00FB755F">
      <w:pPr>
        <w:spacing w:after="0" w:line="276" w:lineRule="auto"/>
        <w:jc w:val="both"/>
        <w:rPr>
          <w:rFonts w:ascii="Times New Roman" w:hAnsi="Times New Roman" w:cs="Times New Roman"/>
        </w:rPr>
      </w:pPr>
    </w:p>
    <w:p w14:paraId="494A4DBA" w14:textId="4A3D586F" w:rsidR="00FB755F" w:rsidRDefault="00FB755F" w:rsidP="00FB755F">
      <w:pPr>
        <w:ind w:firstLine="720"/>
        <w:jc w:val="cente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87936" behindDoc="0" locked="0" layoutInCell="1" allowOverlap="1" wp14:anchorId="2E767DD5" wp14:editId="4D0895A2">
                <wp:simplePos x="0" y="0"/>
                <wp:positionH relativeFrom="column">
                  <wp:posOffset>811033</wp:posOffset>
                </wp:positionH>
                <wp:positionV relativeFrom="paragraph">
                  <wp:posOffset>307588</wp:posOffset>
                </wp:positionV>
                <wp:extent cx="4316095" cy="5389660"/>
                <wp:effectExtent l="0" t="0" r="8255" b="1905"/>
                <wp:wrapNone/>
                <wp:docPr id="2058136255" name="Group 17"/>
                <wp:cNvGraphicFramePr/>
                <a:graphic xmlns:a="http://schemas.openxmlformats.org/drawingml/2006/main">
                  <a:graphicData uri="http://schemas.microsoft.com/office/word/2010/wordprocessingGroup">
                    <wpg:wgp>
                      <wpg:cNvGrpSpPr/>
                      <wpg:grpSpPr>
                        <a:xfrm>
                          <a:off x="0" y="0"/>
                          <a:ext cx="4316095" cy="5389660"/>
                          <a:chOff x="0" y="0"/>
                          <a:chExt cx="4316095" cy="5389660"/>
                        </a:xfrm>
                      </wpg:grpSpPr>
                      <wpg:grpSp>
                        <wpg:cNvPr id="127927550" name="Group 16"/>
                        <wpg:cNvGrpSpPr/>
                        <wpg:grpSpPr>
                          <a:xfrm>
                            <a:off x="0" y="190832"/>
                            <a:ext cx="4316095" cy="5053330"/>
                            <a:chOff x="0" y="182880"/>
                            <a:chExt cx="4316426" cy="5053357"/>
                          </a:xfrm>
                        </wpg:grpSpPr>
                        <pic:pic xmlns:pic="http://schemas.openxmlformats.org/drawingml/2006/picture">
                          <pic:nvPicPr>
                            <pic:cNvPr id="1318450343" name="Picture 1" descr="A graph with green lines&#10;&#10;AI-generated content may be incorrect."/>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73711" y="2393342"/>
                              <a:ext cx="3942715" cy="2842895"/>
                            </a:xfrm>
                            <a:prstGeom prst="rect">
                              <a:avLst/>
                            </a:prstGeom>
                          </pic:spPr>
                        </pic:pic>
                        <pic:pic xmlns:pic="http://schemas.openxmlformats.org/drawingml/2006/picture">
                          <pic:nvPicPr>
                            <pic:cNvPr id="1223269464" name="Picture 1" descr="A graph with green lines&#10;&#10;AI-generated content may be incorrect."/>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421419" y="182880"/>
                              <a:ext cx="3721735" cy="2258060"/>
                            </a:xfrm>
                            <a:prstGeom prst="rect">
                              <a:avLst/>
                            </a:prstGeom>
                          </pic:spPr>
                        </pic:pic>
                        <wpg:grpSp>
                          <wpg:cNvPr id="160070661" name="Group 36"/>
                          <wpg:cNvGrpSpPr/>
                          <wpg:grpSpPr>
                            <a:xfrm>
                              <a:off x="0" y="333890"/>
                              <a:ext cx="4069927" cy="3657268"/>
                              <a:chOff x="-55657" y="333926"/>
                              <a:chExt cx="4070317" cy="3657657"/>
                            </a:xfrm>
                          </wpg:grpSpPr>
                          <wps:wsp>
                            <wps:cNvPr id="161080842" name="TextBox 13"/>
                            <wps:cNvSpPr txBox="1"/>
                            <wps:spPr>
                              <a:xfrm>
                                <a:off x="3555476" y="333926"/>
                                <a:ext cx="459184" cy="429943"/>
                              </a:xfrm>
                              <a:prstGeom prst="rect">
                                <a:avLst/>
                              </a:prstGeom>
                              <a:noFill/>
                            </wps:spPr>
                            <wps:txbx>
                              <w:txbxContent>
                                <w:p w14:paraId="16A8C6D9" w14:textId="59F14C9A" w:rsidR="00FB755F" w:rsidRPr="002C643B" w:rsidRDefault="00FB755F" w:rsidP="00FB755F">
                                  <w:pPr>
                                    <w:rPr>
                                      <w:rFonts w:ascii="Times New Roman" w:hAnsi="Times New Roman" w:cs="Times New Roman"/>
                                      <w:b/>
                                      <w:bCs/>
                                      <w:color w:val="000000" w:themeColor="text1"/>
                                      <w:kern w:val="24"/>
                                      <w:sz w:val="28"/>
                                      <w:szCs w:val="28"/>
                                      <w14:ligatures w14:val="none"/>
                                    </w:rPr>
                                  </w:pPr>
                                  <w:r w:rsidRPr="002C643B">
                                    <w:rPr>
                                      <w:rFonts w:ascii="Times New Roman" w:hAnsi="Times New Roman" w:cs="Times New Roman"/>
                                      <w:b/>
                                      <w:bCs/>
                                      <w:color w:val="000000" w:themeColor="text1"/>
                                      <w:kern w:val="24"/>
                                      <w:sz w:val="28"/>
                                      <w:szCs w:val="28"/>
                                    </w:rPr>
                                    <w:t>a</w:t>
                                  </w:r>
                                </w:p>
                              </w:txbxContent>
                            </wps:txbx>
                            <wps:bodyPr wrap="square" rtlCol="0">
                              <a:spAutoFit/>
                            </wps:bodyPr>
                          </wps:wsp>
                          <wpg:grpSp>
                            <wpg:cNvPr id="1418369846" name="Group 34"/>
                            <wpg:cNvGrpSpPr/>
                            <wpg:grpSpPr>
                              <a:xfrm>
                                <a:off x="-55657" y="795127"/>
                                <a:ext cx="4070240" cy="3196456"/>
                                <a:chOff x="-65149" y="116688"/>
                                <a:chExt cx="4764631" cy="3608705"/>
                              </a:xfrm>
                            </wpg:grpSpPr>
                            <pic:pic xmlns:pic="http://schemas.openxmlformats.org/drawingml/2006/picture">
                              <pic:nvPicPr>
                                <pic:cNvPr id="2019091443" name="Picture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65149" y="116688"/>
                                  <a:ext cx="438149" cy="3608705"/>
                                </a:xfrm>
                                <a:prstGeom prst="rect">
                                  <a:avLst/>
                                </a:prstGeom>
                              </pic:spPr>
                            </pic:pic>
                            <wps:wsp>
                              <wps:cNvPr id="722510336" name="TextBox 13"/>
                              <wps:cNvSpPr txBox="1"/>
                              <wps:spPr>
                                <a:xfrm>
                                  <a:off x="4240377" y="2126336"/>
                                  <a:ext cx="459105" cy="382269"/>
                                </a:xfrm>
                                <a:prstGeom prst="rect">
                                  <a:avLst/>
                                </a:prstGeom>
                                <a:noFill/>
                              </wps:spPr>
                              <wps:txbx>
                                <w:txbxContent>
                                  <w:p w14:paraId="4EC6DF09" w14:textId="331134B5" w:rsidR="00FB755F" w:rsidRPr="002C643B" w:rsidRDefault="00FB755F" w:rsidP="00FB755F">
                                    <w:pPr>
                                      <w:rPr>
                                        <w:rFonts w:ascii="Times New Roman" w:hAnsi="Times New Roman" w:cs="Times New Roman"/>
                                        <w:b/>
                                        <w:bCs/>
                                        <w:color w:val="000000" w:themeColor="text1"/>
                                        <w:kern w:val="24"/>
                                        <w:sz w:val="28"/>
                                        <w:szCs w:val="28"/>
                                        <w14:ligatures w14:val="none"/>
                                      </w:rPr>
                                    </w:pPr>
                                    <w:r w:rsidRPr="002C643B">
                                      <w:rPr>
                                        <w:rFonts w:ascii="Times New Roman" w:hAnsi="Times New Roman" w:cs="Times New Roman"/>
                                        <w:b/>
                                        <w:bCs/>
                                        <w:color w:val="000000" w:themeColor="text1"/>
                                        <w:kern w:val="24"/>
                                        <w:sz w:val="28"/>
                                        <w:szCs w:val="28"/>
                                      </w:rPr>
                                      <w:t>b</w:t>
                                    </w:r>
                                  </w:p>
                                </w:txbxContent>
                              </wps:txbx>
                              <wps:bodyPr wrap="square" rtlCol="0">
                                <a:noAutofit/>
                              </wps:bodyPr>
                            </wps:wsp>
                          </wpg:grpSp>
                        </wpg:grpSp>
                      </wpg:grpSp>
                      <pic:pic xmlns:pic="http://schemas.openxmlformats.org/drawingml/2006/picture">
                        <pic:nvPicPr>
                          <pic:cNvPr id="1496814870" name="Picture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787179" y="5176300"/>
                            <a:ext cx="3224530" cy="213360"/>
                          </a:xfrm>
                          <a:prstGeom prst="rect">
                            <a:avLst/>
                          </a:prstGeom>
                        </pic:spPr>
                      </pic:pic>
                      <pic:pic xmlns:pic="http://schemas.openxmlformats.org/drawingml/2006/picture">
                        <pic:nvPicPr>
                          <pic:cNvPr id="1721648947" name="Picture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834887" y="0"/>
                            <a:ext cx="3131820" cy="187325"/>
                          </a:xfrm>
                          <a:prstGeom prst="rect">
                            <a:avLst/>
                          </a:prstGeom>
                        </pic:spPr>
                      </pic:pic>
                    </wpg:wgp>
                  </a:graphicData>
                </a:graphic>
              </wp:anchor>
            </w:drawing>
          </mc:Choice>
          <mc:Fallback>
            <w:pict>
              <v:group w14:anchorId="2E767DD5" id="Group 17" o:spid="_x0000_s1043" style="position:absolute;left:0;text-align:left;margin-left:63.85pt;margin-top:24.2pt;width:339.85pt;height:424.4pt;z-index:251687936" coordsize="43160,53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">
                <v:group id="Group 16" o:spid="_x0000_s1044" style="position:absolute;top:1908;width:43160;height:50533" coordorigin=",1828" coordsize="43164,5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">
                  <v:shape id="Picture 1" o:spid="_x0000_s1045" type="#_x0000_t75" alt="A graph with green lines&#10;&#10;AI-generated content may be incorrect." style="position:absolute;left:3737;top:23933;width:39427;height:28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">
                    <v:imagedata r:id="rId26" o:title="A graph with green lines&#10;&#10;AI-generated content may be incorrect"/>
                  </v:shape>
                  <v:shape id="Picture 1" o:spid="_x0000_s1046" type="#_x0000_t75" alt="A graph with green lines&#10;&#10;AI-generated content may be incorrect." style="position:absolute;left:4214;top:1828;width:37217;height:22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">
                    <v:imagedata r:id="rId27" o:title="A graph with green lines&#10;&#10;AI-generated content may be incorrect"/>
                  </v:shape>
                  <v:group id="Group 36" o:spid="_x0000_s1047" style="position:absolute;top:3338;width:40699;height:36573" coordorigin="-556,3339" coordsize="40703,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">
                    <v:shape id="_x0000_s1048" type="#_x0000_t202" style="position:absolute;left:35554;top:3339;width:4592;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" filled="f" stroked="f">
                      <v:textbox style="mso-fit-shape-to-text:t">
                        <w:txbxContent>
                          <w:p w14:paraId="16A8C6D9" w14:textId="59F14C9A" w:rsidR="00FB755F" w:rsidRPr="002C643B" w:rsidRDefault="00FB755F" w:rsidP="00FB755F">
                            <w:pPr>
                              <w:rPr>
                                <w:rFonts w:ascii="Times New Roman" w:hAnsi="Times New Roman" w:cs="Times New Roman"/>
                                <w:b/>
                                <w:bCs/>
                                <w:color w:val="000000" w:themeColor="text1"/>
                                <w:kern w:val="24"/>
                                <w:sz w:val="28"/>
                                <w:szCs w:val="28"/>
                                <w14:ligatures w14:val="none"/>
                              </w:rPr>
                            </w:pPr>
                            <w:r w:rsidRPr="002C643B">
                              <w:rPr>
                                <w:rFonts w:ascii="Times New Roman" w:hAnsi="Times New Roman" w:cs="Times New Roman"/>
                                <w:b/>
                                <w:bCs/>
                                <w:color w:val="000000" w:themeColor="text1"/>
                                <w:kern w:val="24"/>
                                <w:sz w:val="28"/>
                                <w:szCs w:val="28"/>
                              </w:rPr>
                              <w:t>a</w:t>
                            </w:r>
                          </w:p>
                        </w:txbxContent>
                      </v:textbox>
                    </v:shape>
                    <v:group id="Group 34" o:spid="_x0000_s1049" style="position:absolute;left:-556;top:7951;width:40701;height:31964" coordorigin="-651,1166" coordsize="47646,3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">
                      <v:shape id="Picture 1" o:spid="_x0000_s1050" type="#_x0000_t75" style="position:absolute;left:-651;top:1166;width:4381;height:36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">
                        <v:imagedata r:id="rId28" o:title=""/>
                      </v:shape>
                      <v:shape id="_x0000_s1051" type="#_x0000_t202" style="position:absolute;left:42403;top:21263;width:4591;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" filled="f" stroked="f">
                        <v:textbox>
                          <w:txbxContent>
                            <w:p w14:paraId="4EC6DF09" w14:textId="331134B5" w:rsidR="00FB755F" w:rsidRPr="002C643B" w:rsidRDefault="00FB755F" w:rsidP="00FB755F">
                              <w:pPr>
                                <w:rPr>
                                  <w:rFonts w:ascii="Times New Roman" w:hAnsi="Times New Roman" w:cs="Times New Roman"/>
                                  <w:b/>
                                  <w:bCs/>
                                  <w:color w:val="000000" w:themeColor="text1"/>
                                  <w:kern w:val="24"/>
                                  <w:sz w:val="28"/>
                                  <w:szCs w:val="28"/>
                                  <w14:ligatures w14:val="none"/>
                                </w:rPr>
                              </w:pPr>
                              <w:r w:rsidRPr="002C643B">
                                <w:rPr>
                                  <w:rFonts w:ascii="Times New Roman" w:hAnsi="Times New Roman" w:cs="Times New Roman"/>
                                  <w:b/>
                                  <w:bCs/>
                                  <w:color w:val="000000" w:themeColor="text1"/>
                                  <w:kern w:val="24"/>
                                  <w:sz w:val="28"/>
                                  <w:szCs w:val="28"/>
                                </w:rPr>
                                <w:t>b</w:t>
                              </w:r>
                            </w:p>
                          </w:txbxContent>
                        </v:textbox>
                      </v:shape>
                    </v:group>
                  </v:group>
                </v:group>
                <v:shape id="Picture 1" o:spid="_x0000_s1052" type="#_x0000_t75" style="position:absolute;left:7871;top:51763;width:32246;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">
                  <v:imagedata r:id="rId29" o:title=""/>
                </v:shape>
                <v:shape id="Picture 1" o:spid="_x0000_s1053" type="#_x0000_t75" style="position:absolute;left:8348;width:31319;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">
                  <v:imagedata r:id="rId30" o:title=""/>
                </v:shape>
              </v:group>
            </w:pict>
          </mc:Fallback>
        </mc:AlternateContent>
      </w:r>
    </w:p>
    <w:p w14:paraId="4294A812" w14:textId="4ECECF62" w:rsidR="00FB755F" w:rsidRDefault="00FB755F" w:rsidP="00FB755F">
      <w:pPr>
        <w:ind w:firstLine="720"/>
        <w:jc w:val="center"/>
        <w:rPr>
          <w:rFonts w:ascii="Times New Roman" w:hAnsi="Times New Roman" w:cs="Times New Roman"/>
        </w:rPr>
      </w:pPr>
    </w:p>
    <w:p w14:paraId="5C0089A9" w14:textId="23B88644" w:rsidR="00FB755F" w:rsidRDefault="00FB755F" w:rsidP="00FB755F">
      <w:pPr>
        <w:ind w:firstLine="720"/>
        <w:jc w:val="both"/>
        <w:rPr>
          <w:rFonts w:ascii="Times New Roman" w:hAnsi="Times New Roman" w:cs="Times New Roman"/>
        </w:rPr>
      </w:pPr>
    </w:p>
    <w:p w14:paraId="1BAE1168" w14:textId="4FB201C0" w:rsidR="00FB755F" w:rsidRDefault="00FB755F" w:rsidP="00FB755F">
      <w:pPr>
        <w:ind w:firstLine="720"/>
        <w:jc w:val="both"/>
        <w:rPr>
          <w:rFonts w:ascii="Times New Roman" w:hAnsi="Times New Roman" w:cs="Times New Roman"/>
        </w:rPr>
      </w:pPr>
    </w:p>
    <w:p w14:paraId="7FDE83AA" w14:textId="77777777" w:rsidR="00FB755F" w:rsidRDefault="00FB755F" w:rsidP="00FB755F">
      <w:pPr>
        <w:ind w:firstLine="720"/>
        <w:jc w:val="both"/>
        <w:rPr>
          <w:rFonts w:ascii="Times New Roman" w:hAnsi="Times New Roman" w:cs="Times New Roman"/>
        </w:rPr>
      </w:pPr>
    </w:p>
    <w:p w14:paraId="166E1C80" w14:textId="11159504" w:rsidR="00FB755F" w:rsidRDefault="00FB755F" w:rsidP="00FB755F">
      <w:pPr>
        <w:ind w:firstLine="720"/>
        <w:jc w:val="both"/>
        <w:rPr>
          <w:rFonts w:ascii="Times New Roman" w:hAnsi="Times New Roman" w:cs="Times New Roman"/>
        </w:rPr>
      </w:pPr>
    </w:p>
    <w:p w14:paraId="19482B33" w14:textId="35ED6F83" w:rsidR="00FB755F" w:rsidRDefault="00FB755F" w:rsidP="00FB755F">
      <w:pPr>
        <w:ind w:firstLine="720"/>
        <w:jc w:val="both"/>
        <w:rPr>
          <w:rFonts w:ascii="Times New Roman" w:hAnsi="Times New Roman" w:cs="Times New Roman"/>
        </w:rPr>
      </w:pPr>
    </w:p>
    <w:p w14:paraId="00AE0F0F" w14:textId="3FACDB90" w:rsidR="00FB755F" w:rsidRPr="00375C7C" w:rsidRDefault="00FB755F" w:rsidP="00FB755F">
      <w:pPr>
        <w:jc w:val="center"/>
        <w:rPr>
          <w:rFonts w:ascii="Times New Roman" w:hAnsi="Times New Roman" w:cs="Times New Roman"/>
        </w:rPr>
      </w:pPr>
    </w:p>
    <w:p w14:paraId="30846986" w14:textId="3C2A2F39" w:rsidR="00FB755F" w:rsidRPr="00375C7C" w:rsidRDefault="00FB755F" w:rsidP="00FB755F">
      <w:pPr>
        <w:jc w:val="center"/>
        <w:rPr>
          <w:rFonts w:ascii="Times New Roman" w:hAnsi="Times New Roman" w:cs="Times New Roman"/>
        </w:rPr>
      </w:pPr>
    </w:p>
    <w:p w14:paraId="62D10090" w14:textId="15C85BCC" w:rsidR="00FB755F" w:rsidRPr="00375C7C" w:rsidRDefault="00FB755F" w:rsidP="00FB755F">
      <w:pPr>
        <w:rPr>
          <w:rFonts w:ascii="Times New Roman" w:hAnsi="Times New Roman" w:cs="Times New Roman"/>
        </w:rPr>
      </w:pPr>
    </w:p>
    <w:p w14:paraId="070F7337" w14:textId="77777777" w:rsidR="00FB755F" w:rsidRPr="00375C7C" w:rsidRDefault="00FB755F" w:rsidP="00FB755F">
      <w:pPr>
        <w:rPr>
          <w:rFonts w:ascii="Times New Roman" w:hAnsi="Times New Roman" w:cs="Times New Roman"/>
        </w:rPr>
      </w:pPr>
    </w:p>
    <w:p w14:paraId="76C3A725" w14:textId="77777777" w:rsidR="00FB755F" w:rsidRPr="00375C7C" w:rsidRDefault="00FB755F" w:rsidP="00FB755F">
      <w:pPr>
        <w:rPr>
          <w:rFonts w:ascii="Times New Roman" w:hAnsi="Times New Roman" w:cs="Times New Roman"/>
        </w:rPr>
      </w:pPr>
    </w:p>
    <w:p w14:paraId="4AF0300D" w14:textId="77777777" w:rsidR="00FB755F" w:rsidRPr="00375C7C" w:rsidRDefault="00FB755F" w:rsidP="00FB755F">
      <w:pPr>
        <w:rPr>
          <w:rFonts w:ascii="Times New Roman" w:hAnsi="Times New Roman" w:cs="Times New Roman"/>
        </w:rPr>
      </w:pPr>
    </w:p>
    <w:p w14:paraId="7B703511" w14:textId="77777777" w:rsidR="00FB755F" w:rsidRPr="00375C7C" w:rsidRDefault="00FB755F" w:rsidP="00FB755F">
      <w:pPr>
        <w:rPr>
          <w:rFonts w:ascii="Times New Roman" w:hAnsi="Times New Roman" w:cs="Times New Roman"/>
        </w:rPr>
      </w:pPr>
    </w:p>
    <w:p w14:paraId="1AB0BEEB" w14:textId="77777777" w:rsidR="00FB755F" w:rsidRPr="00375C7C" w:rsidRDefault="00FB755F" w:rsidP="00FB755F">
      <w:pPr>
        <w:rPr>
          <w:rFonts w:ascii="Times New Roman" w:hAnsi="Times New Roman" w:cs="Times New Roman"/>
        </w:rPr>
      </w:pPr>
    </w:p>
    <w:p w14:paraId="09990D06" w14:textId="77777777" w:rsidR="00FB755F" w:rsidRPr="00375C7C" w:rsidRDefault="00FB755F" w:rsidP="00FB755F">
      <w:pPr>
        <w:rPr>
          <w:rFonts w:ascii="Times New Roman" w:hAnsi="Times New Roman" w:cs="Times New Roman"/>
        </w:rPr>
      </w:pPr>
    </w:p>
    <w:p w14:paraId="4F9555E0" w14:textId="77777777" w:rsidR="00FB755F" w:rsidRPr="00375C7C" w:rsidRDefault="00FB755F" w:rsidP="00FB755F">
      <w:pPr>
        <w:rPr>
          <w:rFonts w:ascii="Times New Roman" w:hAnsi="Times New Roman" w:cs="Times New Roman"/>
        </w:rPr>
      </w:pPr>
    </w:p>
    <w:p w14:paraId="2F0C6325" w14:textId="332AA4A0" w:rsidR="00FB755F" w:rsidRPr="00375C7C" w:rsidRDefault="00FB755F" w:rsidP="00FB755F">
      <w:pPr>
        <w:rPr>
          <w:rFonts w:ascii="Times New Roman" w:hAnsi="Times New Roman" w:cs="Times New Roman"/>
        </w:rPr>
      </w:pPr>
    </w:p>
    <w:p w14:paraId="09444415" w14:textId="0ED77B0F" w:rsidR="00FB755F" w:rsidRDefault="00FB755F" w:rsidP="00FB755F">
      <w:pPr>
        <w:spacing w:after="0" w:line="276" w:lineRule="auto"/>
        <w:jc w:val="center"/>
        <w:rPr>
          <w:rFonts w:ascii="Times New Roman" w:hAnsi="Times New Roman" w:cs="Times New Roman"/>
          <w:b/>
          <w:bCs/>
        </w:rPr>
      </w:pPr>
    </w:p>
    <w:p w14:paraId="1AF4919A" w14:textId="77777777" w:rsidR="00FB755F" w:rsidRDefault="00FB755F" w:rsidP="00FB755F">
      <w:pPr>
        <w:spacing w:after="0" w:line="276" w:lineRule="auto"/>
        <w:jc w:val="both"/>
        <w:rPr>
          <w:rFonts w:ascii="Times New Roman" w:hAnsi="Times New Roman" w:cs="Times New Roman"/>
          <w:b/>
          <w:bCs/>
        </w:rPr>
      </w:pPr>
    </w:p>
    <w:p w14:paraId="33828EB9" w14:textId="2E710A7F" w:rsidR="00FB755F" w:rsidRPr="00233A3A" w:rsidRDefault="00FB755F" w:rsidP="00FB755F">
      <w:pPr>
        <w:spacing w:after="0" w:line="276" w:lineRule="auto"/>
        <w:jc w:val="both"/>
        <w:rPr>
          <w:rFonts w:ascii="Times New Roman" w:hAnsi="Times New Roman" w:cs="Times New Roman"/>
          <w:sz w:val="22"/>
          <w:szCs w:val="22"/>
        </w:rPr>
      </w:pPr>
      <w:r w:rsidRPr="00233A3A">
        <w:rPr>
          <w:rFonts w:ascii="Times New Roman" w:hAnsi="Times New Roman" w:cs="Times New Roman"/>
          <w:b/>
          <w:bCs/>
          <w:sz w:val="22"/>
          <w:szCs w:val="22"/>
        </w:rPr>
        <w:t>Fig. S7.</w:t>
      </w:r>
      <w:r w:rsidRPr="00233A3A">
        <w:rPr>
          <w:rFonts w:ascii="Times New Roman" w:hAnsi="Times New Roman" w:cs="Times New Roman"/>
          <w:sz w:val="22"/>
          <w:szCs w:val="22"/>
        </w:rPr>
        <w:t xml:space="preserve"> Carbon flux profiles</w:t>
      </w:r>
      <w:r w:rsidR="00B55082" w:rsidRPr="00233A3A">
        <w:rPr>
          <w:rFonts w:ascii="Times New Roman" w:hAnsi="Times New Roman" w:cs="Times New Roman"/>
          <w:sz w:val="22"/>
          <w:szCs w:val="22"/>
        </w:rPr>
        <w:t xml:space="preserve"> for System 5</w:t>
      </w:r>
      <w:r w:rsidRPr="00233A3A">
        <w:rPr>
          <w:rFonts w:ascii="Times New Roman" w:hAnsi="Times New Roman" w:cs="Times New Roman"/>
          <w:sz w:val="22"/>
          <w:szCs w:val="22"/>
        </w:rPr>
        <w:t>: (</w:t>
      </w:r>
      <w:r w:rsidRPr="00233A3A">
        <w:rPr>
          <w:rFonts w:ascii="Times New Roman" w:hAnsi="Times New Roman" w:cs="Times New Roman"/>
          <w:b/>
          <w:bCs/>
          <w:sz w:val="22"/>
          <w:szCs w:val="22"/>
        </w:rPr>
        <w:t>a</w:t>
      </w:r>
      <w:r w:rsidRPr="00233A3A">
        <w:rPr>
          <w:rFonts w:ascii="Times New Roman" w:hAnsi="Times New Roman" w:cs="Times New Roman"/>
          <w:sz w:val="22"/>
          <w:szCs w:val="22"/>
        </w:rPr>
        <w:t>) carbon storage credit from one year of temporary sequestration in the packaging product, (</w:t>
      </w:r>
      <w:r w:rsidRPr="00233A3A">
        <w:rPr>
          <w:rFonts w:ascii="Times New Roman" w:hAnsi="Times New Roman" w:cs="Times New Roman"/>
          <w:b/>
          <w:bCs/>
          <w:sz w:val="22"/>
          <w:szCs w:val="22"/>
        </w:rPr>
        <w:t>b</w:t>
      </w:r>
      <w:r w:rsidRPr="00233A3A">
        <w:rPr>
          <w:rFonts w:ascii="Times New Roman" w:hAnsi="Times New Roman" w:cs="Times New Roman"/>
          <w:sz w:val="22"/>
          <w:szCs w:val="22"/>
        </w:rPr>
        <w:t xml:space="preserve">) carbon storage credit from two years of temporary sequestration in the packaging product. </w:t>
      </w:r>
    </w:p>
    <w:p w14:paraId="741C3164" w14:textId="77777777" w:rsidR="00FB755F" w:rsidRDefault="00FB755F" w:rsidP="002E5287">
      <w:pPr>
        <w:spacing w:after="0" w:line="276" w:lineRule="auto"/>
        <w:contextualSpacing/>
        <w:jc w:val="both"/>
        <w:rPr>
          <w:rFonts w:ascii="Times New Roman" w:eastAsia="Times New Roman" w:hAnsi="Times New Roman" w:cs="Times New Roman"/>
          <w:kern w:val="0"/>
          <w:sz w:val="22"/>
          <w:szCs w:val="22"/>
          <w14:ligatures w14:val="none"/>
        </w:rPr>
      </w:pPr>
    </w:p>
    <w:p w14:paraId="753AE029" w14:textId="77777777" w:rsidR="00233A3A" w:rsidRDefault="00233A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6AC0E5F7" w14:textId="77777777" w:rsidR="00233A3A" w:rsidRDefault="00233A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7C13A05C" w14:textId="7481738B" w:rsidR="00233A3A" w:rsidRDefault="00A4767F" w:rsidP="00A4767F">
      <w:pPr>
        <w:spacing w:after="0" w:line="276" w:lineRule="auto"/>
        <w:contextualSpacing/>
        <w:jc w:val="center"/>
        <w:rPr>
          <w:rFonts w:ascii="Times New Roman" w:eastAsia="Times New Roman" w:hAnsi="Times New Roman" w:cs="Times New Roman"/>
          <w:kern w:val="0"/>
          <w:sz w:val="22"/>
          <w:szCs w:val="22"/>
          <w14:ligatures w14:val="none"/>
        </w:rPr>
      </w:pPr>
      <w:r>
        <w:rPr>
          <w:rFonts w:ascii="Times New Roman" w:eastAsia="Times New Roman" w:hAnsi="Times New Roman" w:cs="Times New Roman"/>
          <w:noProof/>
          <w:kern w:val="0"/>
          <w:sz w:val="22"/>
          <w:szCs w:val="22"/>
          <w14:ligatures w14:val="none"/>
        </w:rPr>
        <w:lastRenderedPageBreak/>
        <w:drawing>
          <wp:inline distT="0" distB="0" distL="0" distR="0" wp14:anchorId="2E191886" wp14:editId="2CFF6C74">
            <wp:extent cx="5957446" cy="4292221"/>
            <wp:effectExtent l="0" t="0" r="5715" b="0"/>
            <wp:docPr id="3874159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1146" cy="4302092"/>
                    </a:xfrm>
                    <a:prstGeom prst="rect">
                      <a:avLst/>
                    </a:prstGeom>
                    <a:noFill/>
                  </pic:spPr>
                </pic:pic>
              </a:graphicData>
            </a:graphic>
          </wp:inline>
        </w:drawing>
      </w:r>
    </w:p>
    <w:p w14:paraId="0FB3F93B" w14:textId="6F4F45FE" w:rsidR="00144D3A" w:rsidRPr="000E7AC2" w:rsidRDefault="00144D3A" w:rsidP="00A4767F">
      <w:pPr>
        <w:jc w:val="both"/>
        <w:rPr>
          <w:rFonts w:ascii="Times New Roman" w:hAnsi="Times New Roman" w:cs="Times New Roman"/>
          <w:sz w:val="22"/>
          <w:szCs w:val="22"/>
        </w:rPr>
      </w:pPr>
      <w:r w:rsidRPr="002E5287">
        <w:rPr>
          <w:rFonts w:ascii="Times New Roman" w:hAnsi="Times New Roman" w:cs="Times New Roman"/>
          <w:b/>
          <w:bCs/>
          <w:sz w:val="22"/>
          <w:szCs w:val="22"/>
        </w:rPr>
        <w:t>Fig. S</w:t>
      </w:r>
      <w:r>
        <w:rPr>
          <w:rFonts w:ascii="Times New Roman" w:hAnsi="Times New Roman" w:cs="Times New Roman"/>
          <w:b/>
          <w:bCs/>
          <w:sz w:val="22"/>
          <w:szCs w:val="22"/>
        </w:rPr>
        <w:t xml:space="preserve">8. </w:t>
      </w:r>
      <w:r>
        <w:rPr>
          <w:rFonts w:ascii="Times New Roman" w:hAnsi="Times New Roman" w:cs="Times New Roman"/>
          <w:sz w:val="22"/>
          <w:szCs w:val="22"/>
        </w:rPr>
        <w:t>Changes in net carbon removal efficiency from CO2 transport leakage and injection power consumption in Scenario 1 (System 4).</w:t>
      </w:r>
    </w:p>
    <w:p w14:paraId="333653CA" w14:textId="77777777" w:rsidR="00233A3A" w:rsidRDefault="00233A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1F479EDF" w14:textId="77777777" w:rsidR="00233A3A" w:rsidRDefault="00233A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76E99AAF"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0601D75A"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5076C497"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543467A9"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4B7868F3"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084FC45F"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186042E1"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54241DFE"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69352403"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208817DA"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64F77B4F"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5F4977F1"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16E53A55"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3551B3E8" w14:textId="77777777" w:rsidR="00144D3A" w:rsidRDefault="00144D3A" w:rsidP="002E5287">
      <w:pPr>
        <w:spacing w:after="0" w:line="276" w:lineRule="auto"/>
        <w:contextualSpacing/>
        <w:jc w:val="both"/>
        <w:rPr>
          <w:rFonts w:ascii="Times New Roman" w:eastAsia="Times New Roman" w:hAnsi="Times New Roman" w:cs="Times New Roman"/>
          <w:kern w:val="0"/>
          <w:sz w:val="22"/>
          <w:szCs w:val="22"/>
          <w14:ligatures w14:val="none"/>
        </w:rPr>
      </w:pPr>
    </w:p>
    <w:p w14:paraId="212F0455" w14:textId="77777777" w:rsidR="00FB755F" w:rsidRDefault="00FB755F" w:rsidP="002E5287">
      <w:pPr>
        <w:spacing w:after="0" w:line="276" w:lineRule="auto"/>
        <w:contextualSpacing/>
        <w:jc w:val="both"/>
        <w:rPr>
          <w:rFonts w:ascii="Times New Roman" w:eastAsia="Times New Roman" w:hAnsi="Times New Roman" w:cs="Times New Roman"/>
          <w:kern w:val="0"/>
          <w:sz w:val="22"/>
          <w:szCs w:val="22"/>
          <w14:ligatures w14:val="none"/>
        </w:rPr>
      </w:pPr>
    </w:p>
    <w:p w14:paraId="79BF49C3" w14:textId="77777777" w:rsidR="00FB755F" w:rsidRDefault="00FB755F" w:rsidP="002E5287">
      <w:pPr>
        <w:spacing w:after="0" w:line="276" w:lineRule="auto"/>
        <w:contextualSpacing/>
        <w:jc w:val="both"/>
        <w:rPr>
          <w:rFonts w:ascii="Times New Roman" w:eastAsia="Times New Roman" w:hAnsi="Times New Roman" w:cs="Times New Roman"/>
          <w:kern w:val="0"/>
          <w:sz w:val="22"/>
          <w:szCs w:val="22"/>
          <w14:ligatures w14:val="none"/>
        </w:rPr>
      </w:pPr>
    </w:p>
    <w:p w14:paraId="6327E7A8" w14:textId="2310F673" w:rsidR="002E5287" w:rsidRPr="007016F6" w:rsidRDefault="002E5287">
      <w:pPr>
        <w:rPr>
          <w:rFonts w:ascii="Times New Roman" w:hAnsi="Times New Roman" w:cs="Times New Roman"/>
          <w:b/>
          <w:bCs/>
          <w:sz w:val="22"/>
          <w:szCs w:val="22"/>
        </w:rPr>
      </w:pPr>
      <w:r w:rsidRPr="007016F6">
        <w:rPr>
          <w:rFonts w:ascii="Times New Roman" w:hAnsi="Times New Roman" w:cs="Times New Roman"/>
          <w:b/>
          <w:bCs/>
          <w:sz w:val="22"/>
          <w:szCs w:val="22"/>
        </w:rPr>
        <w:lastRenderedPageBreak/>
        <w:t>References</w:t>
      </w:r>
    </w:p>
    <w:p w14:paraId="2525CB65" w14:textId="079866AD" w:rsidR="00DC39EA" w:rsidRPr="00DC39EA" w:rsidRDefault="002E5287"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Pr>
          <w:rFonts w:ascii="Times New Roman" w:hAnsi="Times New Roman" w:cs="Times New Roman"/>
          <w:sz w:val="22"/>
          <w:szCs w:val="22"/>
        </w:rPr>
        <w:fldChar w:fldCharType="begin" w:fldLock="1"/>
      </w:r>
      <w:r>
        <w:rPr>
          <w:rFonts w:ascii="Times New Roman" w:hAnsi="Times New Roman" w:cs="Times New Roman"/>
          <w:sz w:val="22"/>
          <w:szCs w:val="22"/>
        </w:rPr>
        <w:instrText xml:space="preserve">ADDIN Mendeley Bibliography CSL_BIBLIOGRAPHY </w:instrText>
      </w:r>
      <w:r>
        <w:rPr>
          <w:rFonts w:ascii="Times New Roman" w:hAnsi="Times New Roman" w:cs="Times New Roman"/>
          <w:sz w:val="22"/>
          <w:szCs w:val="22"/>
        </w:rPr>
        <w:fldChar w:fldCharType="separate"/>
      </w:r>
      <w:r w:rsidR="00DC39EA" w:rsidRPr="00DC39EA">
        <w:rPr>
          <w:rFonts w:ascii="Times New Roman" w:hAnsi="Times New Roman" w:cs="Times New Roman"/>
          <w:noProof/>
          <w:kern w:val="0"/>
          <w:sz w:val="22"/>
        </w:rPr>
        <w:t>[1]</w:t>
      </w:r>
      <w:r w:rsidR="00DC39EA" w:rsidRPr="00DC39EA">
        <w:rPr>
          <w:rFonts w:ascii="Times New Roman" w:hAnsi="Times New Roman" w:cs="Times New Roman"/>
          <w:noProof/>
          <w:kern w:val="0"/>
          <w:sz w:val="22"/>
        </w:rPr>
        <w:tab/>
        <w:t>N. Forfora, I. Azuaje, K.A. Vivas, R.E. Vera, A. Brito, R. Venditti, S. Kelley, Q. Tu, A. Woodley, R. Gonzalez, Evaluating biomass sustainability: Why below-ground carbon sequestration matters, J. Clean. Prod. 439 (2024) 140677. https://doi.org/10.1016/j.jclepro.2024.140677.</w:t>
      </w:r>
    </w:p>
    <w:p w14:paraId="35F8A607"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[2]</w:t>
      </w:r>
      <w:r w:rsidRPr="00DC39EA">
        <w:rPr>
          <w:rFonts w:ascii="Times New Roman" w:hAnsi="Times New Roman" w:cs="Times New Roman"/>
          <w:noProof/>
          <w:kern w:val="0"/>
          <w:sz w:val="22"/>
        </w:rPr>
        <w:tab/>
        <w:t>wood chips production, softwood, at sawmill - Rest-of-World - wood chips, wet, measured as dry mass | ecoQuery, (n.d.). https://ecoquery.ecoinvent.org/3.10/cutoff/dataset/12115/impact_assessment (accessed May 30, 2025).</w:t>
      </w:r>
    </w:p>
    <w:p w14:paraId="1F062732"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[3]</w:t>
      </w:r>
      <w:r w:rsidRPr="00DC39EA">
        <w:rPr>
          <w:rFonts w:ascii="Times New Roman" w:hAnsi="Times New Roman" w:cs="Times New Roman"/>
          <w:noProof/>
          <w:kern w:val="0"/>
          <w:sz w:val="22"/>
        </w:rPr>
        <w:tab/>
        <w:t>tap water production, conventional treatment - Rest-of-World - tap water | ecoQuery, (n.d.). https://ecoquery.ecoinvent.org/3.10/cutoff/dataset/10674/documentation (accessed May 30, 2025).</w:t>
      </w:r>
    </w:p>
    <w:p w14:paraId="4A1A7C09"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[4]</w:t>
      </w:r>
      <w:r w:rsidRPr="00DC39EA">
        <w:rPr>
          <w:rFonts w:ascii="Times New Roman" w:hAnsi="Times New Roman" w:cs="Times New Roman"/>
          <w:noProof/>
          <w:kern w:val="0"/>
          <w:sz w:val="22"/>
        </w:rPr>
        <w:tab/>
        <w:t>water production, deionised - Rest-of-World - water, deionised | ecoQuery, (n.d.). https://ecoquery.ecoinvent.org/3.10/cutoff/dataset/7996/documentation (accessed May 30, 2025).</w:t>
      </w:r>
    </w:p>
    <w:p w14:paraId="75153B0F"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[5]</w:t>
      </w:r>
      <w:r w:rsidRPr="00DC39EA">
        <w:rPr>
          <w:rFonts w:ascii="Times New Roman" w:hAnsi="Times New Roman" w:cs="Times New Roman"/>
          <w:noProof/>
          <w:kern w:val="0"/>
          <w:sz w:val="22"/>
        </w:rPr>
        <w:tab/>
        <w:t>market for sodium sulfate, anhydrite - Rest-of-World - sodium sulfate, anhydrite | ecoQuery, (n.d.). https://ecoquery.ecoinvent.org/3.10/cutoff/dataset/256/documentation (accessed May 30, 2025).</w:t>
      </w:r>
    </w:p>
    <w:p w14:paraId="4A87ADD4"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[6]</w:t>
      </w:r>
      <w:r w:rsidRPr="00DC39EA">
        <w:rPr>
          <w:rFonts w:ascii="Times New Roman" w:hAnsi="Times New Roman" w:cs="Times New Roman"/>
          <w:noProof/>
          <w:kern w:val="0"/>
          <w:sz w:val="22"/>
        </w:rPr>
        <w:tab/>
        <w:t>quicklime production, in pieces, loose - Rest-of-World - quicklime, in pieces, loose | ecoQuery, (n.d.). https://ecoquery.ecoinvent.org/3.10/cutoff/dataset/2639/documentation (accessed May 30, 2025).</w:t>
      </w:r>
    </w:p>
    <w:p w14:paraId="52246FC3"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[7]</w:t>
      </w:r>
      <w:r w:rsidRPr="00DC39EA">
        <w:rPr>
          <w:rFonts w:ascii="Times New Roman" w:hAnsi="Times New Roman" w:cs="Times New Roman"/>
          <w:noProof/>
          <w:kern w:val="0"/>
          <w:sz w:val="22"/>
        </w:rPr>
        <w:tab/>
        <w:t>market for sodium hydroxide, without water, in 50% solution state - Rest-of-World - sodium hydroxide, without water, in 50% solution state | ecoQuery, (n.d.). https://ecoquery.ecoinvent.org/3.10/cutoff/dataset/28164/documentation (accessed May 30, 2025).</w:t>
      </w:r>
    </w:p>
    <w:p w14:paraId="5AE06C32"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[8]</w:t>
      </w:r>
      <w:r w:rsidRPr="00DC39EA">
        <w:rPr>
          <w:rFonts w:ascii="Times New Roman" w:hAnsi="Times New Roman" w:cs="Times New Roman"/>
          <w:noProof/>
          <w:kern w:val="0"/>
          <w:sz w:val="22"/>
        </w:rPr>
        <w:tab/>
        <w:t>R.A. Alvarez, D. Zavala-Araiza, D.R. Lyon, D.T. Allen, Z.R. Barkley, A.R. Brandt, K.J. Davis, S.C. Herndon, D.J. Jacob, A. Karion, E.A. Kort, B.K. Lamb, T. Lauvaux, J.D. Maasakkers, A.J. Marchese, M. Omara, S.W. Pacala, J. Peischl, A.L. Robinson, P.B. Shepson, C. Sweeney, A. Townsend-Small, S.C. Wofsy, S.P. Hamburg, Assessment of methane emissions from the U.S. oil and gas supply chain, Science (80-. ). 361 (2018) 186–188. https://doi.org/10.1126/science.aar7204.</w:t>
      </w:r>
    </w:p>
    <w:p w14:paraId="6EA3AAA1"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[9]</w:t>
      </w:r>
      <w:r w:rsidRPr="00DC39EA">
        <w:rPr>
          <w:rFonts w:ascii="Times New Roman" w:hAnsi="Times New Roman" w:cs="Times New Roman"/>
          <w:noProof/>
          <w:kern w:val="0"/>
          <w:sz w:val="22"/>
        </w:rPr>
        <w:tab/>
        <w:t>K.E. Tomberlin, R. Venditti, Y. Yao, Life cycle carbon footprint analysis of pulp and paper grades in the United States using production-line-based data and integration, BioResources 15 (2020) 3899–3914. https://doi.org/10.15376/biores.15.2.3899-3914.</w:t>
      </w:r>
    </w:p>
    <w:p w14:paraId="17D5D4FB"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[10]</w:t>
      </w:r>
      <w:r w:rsidRPr="00DC39EA">
        <w:rPr>
          <w:rFonts w:ascii="Times New Roman" w:hAnsi="Times New Roman" w:cs="Times New Roman"/>
          <w:noProof/>
          <w:kern w:val="0"/>
          <w:sz w:val="22"/>
        </w:rPr>
        <w:tab/>
        <w:t>retention aid production, for paper production - Rest-of-World - retention aid, for paper production | ecoQuery, (n.d.). https://ecoquery.ecoinvent.org/3.10/cutoff/dataset/3667/impact_assessment (accessed May 30, 2025).</w:t>
      </w:r>
    </w:p>
    <w:p w14:paraId="015869A5"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[11]</w:t>
      </w:r>
      <w:r w:rsidRPr="00DC39EA">
        <w:rPr>
          <w:rFonts w:ascii="Times New Roman" w:hAnsi="Times New Roman" w:cs="Times New Roman"/>
          <w:noProof/>
          <w:kern w:val="0"/>
          <w:sz w:val="22"/>
        </w:rPr>
        <w:tab/>
        <w:t>treatment of wastewater, average, wastewater treatment - Rest-of-World - wastewater, average | ecoQuery, (n.d.). https://ecoquery.ecoinvent.org/3.10/cutoff/dataset/26546/documentation (accessed May 30, 2025).</w:t>
      </w:r>
    </w:p>
    <w:p w14:paraId="37D984DB"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[12]</w:t>
      </w:r>
      <w:r w:rsidRPr="00DC39EA">
        <w:rPr>
          <w:rFonts w:ascii="Times New Roman" w:hAnsi="Times New Roman" w:cs="Times New Roman"/>
          <w:noProof/>
          <w:kern w:val="0"/>
          <w:sz w:val="22"/>
        </w:rPr>
        <w:tab/>
        <w:t>treatment of sludge from pulp and paper production, sanitary landfill - Rest-of-World - sludge from pulp and paper production | ecoQuery, (n.d.). https://ecoquery.ecoinvent.org/3.10/cutoff/dataset/1057/documentation (accessed May 30, 2025).</w:t>
      </w:r>
    </w:p>
    <w:p w14:paraId="2ECA9BF4"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[13]</w:t>
      </w:r>
      <w:r w:rsidRPr="00DC39EA">
        <w:rPr>
          <w:rFonts w:ascii="Times New Roman" w:hAnsi="Times New Roman" w:cs="Times New Roman"/>
          <w:noProof/>
          <w:kern w:val="0"/>
          <w:sz w:val="22"/>
        </w:rPr>
        <w:tab/>
        <w:t>treatment of green liquor dregs, residual material landfill - Rest-of-World - green liquor dregs | ecoQuery, (n.d.). https://ecoquery.ecoinvent.org/3.10/cutoff/dataset/4921/impact_assessment (accessed May 30, 2025).</w:t>
      </w:r>
    </w:p>
    <w:p w14:paraId="2DCDAF24"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lastRenderedPageBreak/>
        <w:t>[14]</w:t>
      </w:r>
      <w:r w:rsidRPr="00DC39EA">
        <w:rPr>
          <w:rFonts w:ascii="Times New Roman" w:hAnsi="Times New Roman" w:cs="Times New Roman"/>
          <w:noProof/>
          <w:kern w:val="0"/>
          <w:sz w:val="22"/>
        </w:rPr>
        <w:tab/>
        <w:t>K. Onarheim, S. Santos, P. Kangas, V. Hankalin, Performance and cost of CCS in the pulp and paper industry part 2: Economic feasibility of amine-based post-combustion CO 2 capture, Int. J. Greenh. Gas Control 66 (2017) 60–75. https://doi.org/10.1016/j.ijggc.2017.09.010.</w:t>
      </w:r>
    </w:p>
    <w:p w14:paraId="46C4C734"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[15]</w:t>
      </w:r>
      <w:r w:rsidRPr="00DC39EA">
        <w:rPr>
          <w:rFonts w:ascii="Times New Roman" w:hAnsi="Times New Roman" w:cs="Times New Roman"/>
          <w:noProof/>
          <w:kern w:val="0"/>
          <w:sz w:val="22"/>
        </w:rPr>
        <w:tab/>
        <w:t>E. Carrejo, H. Jameel, S. Park, W.J. Sagues, Biogenic carbon capture at pulp mills via sodium spiking and oxy-fuel calcination, Int. J. Greenh. Gas Control 145 (2025) 104409. https://doi.org/10.1016/j.ijggc.2025.104409.</w:t>
      </w:r>
    </w:p>
    <w:p w14:paraId="061AE88A"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[16]</w:t>
      </w:r>
      <w:r w:rsidRPr="00DC39EA">
        <w:rPr>
          <w:rFonts w:ascii="Times New Roman" w:hAnsi="Times New Roman" w:cs="Times New Roman"/>
          <w:noProof/>
          <w:kern w:val="0"/>
          <w:sz w:val="22"/>
        </w:rPr>
        <w:tab/>
        <w:t>H. Sarah E. Baker, Joshuah K. Stolaroff, George Peridas, Simon H. Pang, J.P.-R. M. Goldstein, Felicia R. Lucci, Wenqin Li, Eric W. Slessarev, R.D.A. Frederick J. Ryerson, Jeff L. Wagoner, Whitney Kirkendall, R. Daniel L. Sanchez, Bodie Cabiyo, Joffre Baker, Sean McCoy, Sam Uden, N.M. Runnebaum, Jennifer Wilcox, Peter C. Psarras, Hélène Pilorgé, C.M. Daniel Maynard, Getting to Neutral: Options for Negative Carbon Emissions in California, 2020. https://doi.org/LLNL-TR-796100.</w:t>
      </w:r>
    </w:p>
    <w:p w14:paraId="5157B705"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[17]</w:t>
      </w:r>
      <w:r w:rsidRPr="00DC39EA">
        <w:rPr>
          <w:rFonts w:ascii="Times New Roman" w:hAnsi="Times New Roman" w:cs="Times New Roman"/>
          <w:noProof/>
          <w:kern w:val="0"/>
          <w:sz w:val="22"/>
        </w:rPr>
        <w:tab/>
        <w:t>D.A. Jones, Technoeconomic Evaluation of MEA versus Mixed Amines and a Catalyst System for CO2 Removal at Near-Commercial Scale at Duke Energy Gibson 3 Plant and Duke Energy Buck NGCC Plant, Lawrence Livermore Natl. Lab. (2019) 15–19.</w:t>
      </w:r>
    </w:p>
    <w:p w14:paraId="2D152032"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[18]</w:t>
      </w:r>
      <w:r w:rsidRPr="00DC39EA">
        <w:rPr>
          <w:rFonts w:ascii="Times New Roman" w:hAnsi="Times New Roman" w:cs="Times New Roman"/>
          <w:noProof/>
          <w:kern w:val="0"/>
          <w:sz w:val="22"/>
        </w:rPr>
        <w:tab/>
        <w:t>Power Profiler | US EPA, (n.d.). https://www.epa.gov/egrid/power-profiler#/ (accessed May 30, 2025).</w:t>
      </w:r>
    </w:p>
    <w:p w14:paraId="1E80EECA"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[19]</w:t>
      </w:r>
      <w:r w:rsidRPr="00DC39EA">
        <w:rPr>
          <w:rFonts w:ascii="Times New Roman" w:hAnsi="Times New Roman" w:cs="Times New Roman"/>
          <w:noProof/>
          <w:kern w:val="0"/>
          <w:sz w:val="22"/>
        </w:rPr>
        <w:tab/>
        <w:t>R. Dumitraşcu, A. Lunguleasa, C. Spîrchez, Renewable Pellets Obtained from Aspen and Birch Bark, BioResources 13 (2018) 6985–7001.</w:t>
      </w:r>
    </w:p>
    <w:p w14:paraId="53557FF1"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[20]</w:t>
      </w:r>
      <w:r w:rsidRPr="00DC39EA">
        <w:rPr>
          <w:rFonts w:ascii="Times New Roman" w:hAnsi="Times New Roman" w:cs="Times New Roman"/>
          <w:noProof/>
          <w:kern w:val="0"/>
          <w:sz w:val="22"/>
        </w:rPr>
        <w:tab/>
        <w:t>D.W. Keith, G. Holmes, D. St. Angelo, K. Heidel, A Process for Capturing CO2 from the Atmosphere, Joule 2 (2018) 1573–1594. https://doi.org/10.1016/j.joule.2018.05.006.</w:t>
      </w:r>
    </w:p>
    <w:p w14:paraId="121A221C"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[21]</w:t>
      </w:r>
      <w:r w:rsidRPr="00DC39EA">
        <w:rPr>
          <w:rFonts w:ascii="Times New Roman" w:hAnsi="Times New Roman" w:cs="Times New Roman"/>
          <w:noProof/>
          <w:kern w:val="0"/>
          <w:sz w:val="22"/>
        </w:rPr>
        <w:tab/>
        <w:t>R.A. Alvarez, S.W. Pacala, J.J. Winebrake, W.L. Chameides, S.P. Hamburg, Greater focus needed on methane leakage from natural gas infrastructure, Proc. Natl. Acad. Sci. U. S. A. 109 (2012) 6435–6440. https://doi.org/10.1073/pnas.1202407109.</w:t>
      </w:r>
    </w:p>
    <w:p w14:paraId="0F9B52AF"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[22]</w:t>
      </w:r>
      <w:r w:rsidRPr="00DC39EA">
        <w:rPr>
          <w:rFonts w:ascii="Times New Roman" w:hAnsi="Times New Roman" w:cs="Times New Roman"/>
          <w:noProof/>
          <w:kern w:val="0"/>
          <w:sz w:val="22"/>
        </w:rPr>
        <w:tab/>
        <w:t>FE/NETL CO2 Saline Storage Cost Model (2017) - Submissions - EDX, (n.d.). https://edx.netl.doe.gov/dataset/fe-netl-co2-saline-storage-cost-model-2017 (accessed May 29, 2025).</w:t>
      </w:r>
    </w:p>
    <w:p w14:paraId="54BFB420"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[23]</w:t>
      </w:r>
      <w:r w:rsidRPr="00DC39EA">
        <w:rPr>
          <w:rFonts w:ascii="Times New Roman" w:hAnsi="Times New Roman" w:cs="Times New Roman"/>
          <w:noProof/>
          <w:kern w:val="0"/>
          <w:sz w:val="22"/>
        </w:rPr>
        <w:tab/>
        <w:t>GHG Emission Factors Hub | US EPA, (n.d.). https://www.epa.gov/climateleadership/ghg-emission-factors-hub (accessed May 30, 2025).</w:t>
      </w:r>
    </w:p>
    <w:p w14:paraId="596E2470"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[24]</w:t>
      </w:r>
      <w:r w:rsidRPr="00DC39EA">
        <w:rPr>
          <w:rFonts w:ascii="Times New Roman" w:hAnsi="Times New Roman" w:cs="Times New Roman"/>
          <w:noProof/>
          <w:kern w:val="0"/>
          <w:sz w:val="22"/>
        </w:rPr>
        <w:tab/>
        <w:t>H. Xu, G. Latta, U. Lee, J. Lewandrowski, M. Wang, Regionalized Life Cycle Greenhouse Gas Emissions of Forest Biomass Use for Electricity Generation in the United States, Environ. Sci. Technol. 55 (2021) 14806–14816. https://doi.org/10.1021/acs.est.1c04301.</w:t>
      </w:r>
    </w:p>
    <w:p w14:paraId="7178BD58"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[25]</w:t>
      </w:r>
      <w:r w:rsidRPr="00DC39EA">
        <w:rPr>
          <w:rFonts w:ascii="Times New Roman" w:hAnsi="Times New Roman" w:cs="Times New Roman"/>
          <w:noProof/>
          <w:kern w:val="0"/>
          <w:sz w:val="22"/>
        </w:rPr>
        <w:tab/>
        <w:t>C.A. Bolin, S.T. Smith, Life Cycle Assessment of Creosote-Treated Wooden Railroad Crossties in the US with Comparisons to Concrete and Plastic Composite Railroad Crossties, J. Transp. Technol. 03 (2013) 149–161. https://doi.org/10.4236/jtts.2013.32015.</w:t>
      </w:r>
    </w:p>
    <w:p w14:paraId="4004BEF2"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[26]</w:t>
      </w:r>
      <w:r w:rsidRPr="00DC39EA">
        <w:rPr>
          <w:rFonts w:ascii="Times New Roman" w:hAnsi="Times New Roman" w:cs="Times New Roman"/>
          <w:noProof/>
          <w:kern w:val="0"/>
          <w:sz w:val="22"/>
        </w:rPr>
        <w:tab/>
        <w:t>Supply Chain Greenhouse Gas Emission Factors v1.2 by NAICS-6 - Catalog, (n.d.). https://catalog.data.gov/dataset/supply-chain-greenhouse-gas-emission-factors-v1-2-by-naics-6 (accessed May 29, 2025).</w:t>
      </w:r>
    </w:p>
    <w:p w14:paraId="111E2C00"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[27]</w:t>
      </w:r>
      <w:r w:rsidRPr="00DC39EA">
        <w:rPr>
          <w:rFonts w:ascii="Times New Roman" w:hAnsi="Times New Roman" w:cs="Times New Roman"/>
          <w:noProof/>
          <w:kern w:val="0"/>
          <w:sz w:val="22"/>
        </w:rPr>
        <w:tab/>
        <w:t>U.S. Life Cycle Inventory Database | Energy Analysis | NREL, (n.d.). https://www.nrel.gov/analysis/lci (accessed May 30, 2025).</w:t>
      </w:r>
    </w:p>
    <w:p w14:paraId="4D8AA68F"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[28]</w:t>
      </w:r>
      <w:r w:rsidRPr="00DC39EA">
        <w:rPr>
          <w:rFonts w:ascii="Times New Roman" w:hAnsi="Times New Roman" w:cs="Times New Roman"/>
          <w:noProof/>
          <w:kern w:val="0"/>
          <w:sz w:val="22"/>
        </w:rPr>
        <w:tab/>
        <w:t xml:space="preserve">market for monoethanolamine - Global - monoethanolamine | ecoQuery, (n.d.). https://ecoquery.ecoinvent.org/3.10/cutoff/dataset/9782/impact_assessment (accessed May 30, </w:t>
      </w:r>
      <w:r w:rsidRPr="00DC39EA">
        <w:rPr>
          <w:rFonts w:ascii="Times New Roman" w:hAnsi="Times New Roman" w:cs="Times New Roman"/>
          <w:noProof/>
          <w:kern w:val="0"/>
          <w:sz w:val="22"/>
        </w:rPr>
        <w:lastRenderedPageBreak/>
        <w:t>2025).</w:t>
      </w:r>
    </w:p>
    <w:p w14:paraId="5B249C61"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[29]</w:t>
      </w:r>
      <w:r w:rsidRPr="00DC39EA">
        <w:rPr>
          <w:rFonts w:ascii="Times New Roman" w:hAnsi="Times New Roman" w:cs="Times New Roman"/>
          <w:noProof/>
          <w:kern w:val="0"/>
          <w:sz w:val="22"/>
        </w:rPr>
        <w:tab/>
        <w:t>market for sodium hydroxide, without water, in 50% solution state - Rest-of-World - sodium hydroxide, without water, in 50% solution state | ecoQuery, (n.d.). https://ecoquery.ecoinvent.org/3.10/cutoff/dataset/28164/impact_assessment (accessed May 30, 2025).</w:t>
      </w:r>
    </w:p>
    <w:p w14:paraId="26902CAD"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[30]</w:t>
      </w:r>
      <w:r w:rsidRPr="00DC39EA">
        <w:rPr>
          <w:rFonts w:ascii="Times New Roman" w:hAnsi="Times New Roman" w:cs="Times New Roman"/>
          <w:noProof/>
          <w:kern w:val="0"/>
          <w:sz w:val="22"/>
        </w:rPr>
        <w:tab/>
        <w:t>A. Bhatt, V. Ravi, Y. Zhang, G. Heath, R. Davis, E.C.D. Tan, Emission factors of industrial boilers burning biomass-derived fuels, J. Air Waste Manage. Assoc. 73 (2023) 241–257. https://doi.org/10.1080/10962247.2023.2166158.</w:t>
      </w:r>
    </w:p>
    <w:p w14:paraId="040EB0DC"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[31]</w:t>
      </w:r>
      <w:r w:rsidRPr="00DC39EA">
        <w:rPr>
          <w:rFonts w:ascii="Times New Roman" w:hAnsi="Times New Roman" w:cs="Times New Roman"/>
          <w:noProof/>
          <w:kern w:val="0"/>
          <w:sz w:val="22"/>
        </w:rPr>
        <w:tab/>
        <w:t>A. Milbrandt, J. Zuboy, K. Coney, A. Badgett, Paper and cardboard waste in the United States: Geographic, market, and energy assessment, Waste Manag. Bull. 2 (2024) 21–28. https://doi.org/10.1016/j.wmb.2023.12.002.</w:t>
      </w:r>
    </w:p>
    <w:p w14:paraId="42A38A64"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[32]</w:t>
      </w:r>
      <w:r w:rsidRPr="00DC39EA">
        <w:rPr>
          <w:rFonts w:ascii="Times New Roman" w:hAnsi="Times New Roman" w:cs="Times New Roman"/>
          <w:noProof/>
          <w:kern w:val="0"/>
          <w:sz w:val="22"/>
        </w:rPr>
        <w:tab/>
        <w:t>Z. Mousania, J.D. Atkinson, A cradle-to-grave life cycle assessment of multilayer plastic film food packaging materials, comparing to a paper-based alternative, Waste Manag. 200 (2025) 114747. https://doi.org/10.1016/j.wasman.2025.114747.</w:t>
      </w:r>
    </w:p>
    <w:p w14:paraId="1700E716"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[33]</w:t>
      </w:r>
      <w:r w:rsidRPr="00DC39EA">
        <w:rPr>
          <w:rFonts w:ascii="Times New Roman" w:hAnsi="Times New Roman" w:cs="Times New Roman"/>
          <w:noProof/>
          <w:kern w:val="0"/>
          <w:sz w:val="22"/>
        </w:rPr>
        <w:tab/>
        <w:t>I. Azuaje, N. Forfora, I. Urdaneta, R. Ortega, R. Frazier, R. Vera, K.A. Vivas, D. Luana, R. Venditti, H. Jameel, Q. Tu, K. Lan, R. Marquez, E. Lizundia, S. Kelley, R. Gonzalez, Reducing subjectivity when performing LCA for recycling systems in the paper industry through a comprehensive evaluation of different allocation methods, Resour. Conserv. Recycl. 215 (2025) 108061. https://doi.org/10.1016/j.resconrec.2024.108061.</w:t>
      </w:r>
    </w:p>
    <w:p w14:paraId="18ADF8C8"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kern w:val="0"/>
          <w:sz w:val="22"/>
        </w:rPr>
      </w:pPr>
      <w:r w:rsidRPr="00DC39EA">
        <w:rPr>
          <w:rFonts w:ascii="Times New Roman" w:hAnsi="Times New Roman" w:cs="Times New Roman"/>
          <w:noProof/>
          <w:kern w:val="0"/>
          <w:sz w:val="22"/>
        </w:rPr>
        <w:t>[34]</w:t>
      </w:r>
      <w:r w:rsidRPr="00DC39EA">
        <w:rPr>
          <w:rFonts w:ascii="Times New Roman" w:hAnsi="Times New Roman" w:cs="Times New Roman"/>
          <w:noProof/>
          <w:kern w:val="0"/>
          <w:sz w:val="22"/>
        </w:rPr>
        <w:tab/>
        <w:t>S. van Ewijk, J.A. Stegemann, P. Ekins, Limited climate benefits of global recycling of pulp and paper, Nat. Sustain. 4 (2021) 180–187.</w:t>
      </w:r>
    </w:p>
    <w:p w14:paraId="652DD690" w14:textId="77777777" w:rsidR="00DC39EA" w:rsidRPr="00DC39EA" w:rsidRDefault="00DC39EA" w:rsidP="00DC39EA">
      <w:pPr>
        <w:widowControl w:val="0"/>
        <w:autoSpaceDE w:val="0"/>
        <w:autoSpaceDN w:val="0"/>
        <w:adjustRightInd w:val="0"/>
        <w:spacing w:line="240" w:lineRule="auto"/>
        <w:ind w:left="640" w:hanging="640"/>
        <w:rPr>
          <w:rFonts w:ascii="Times New Roman" w:hAnsi="Times New Roman" w:cs="Times New Roman"/>
          <w:noProof/>
          <w:sz w:val="22"/>
        </w:rPr>
      </w:pPr>
      <w:r w:rsidRPr="00DC39EA">
        <w:rPr>
          <w:rFonts w:ascii="Times New Roman" w:hAnsi="Times New Roman" w:cs="Times New Roman"/>
          <w:noProof/>
          <w:kern w:val="0"/>
          <w:sz w:val="22"/>
        </w:rPr>
        <w:t>[35]</w:t>
      </w:r>
      <w:r w:rsidRPr="00DC39EA">
        <w:rPr>
          <w:rFonts w:ascii="Times New Roman" w:hAnsi="Times New Roman" w:cs="Times New Roman"/>
          <w:noProof/>
          <w:kern w:val="0"/>
          <w:sz w:val="22"/>
        </w:rPr>
        <w:tab/>
        <w:t>F. Cherubini, G.P. Peters, T. Berntsen, A.H. Strømman, E. Hertwich, CO2 emissions from biomass combustion for bioenergy: atmospheric decay and contribution to global warming, GCB Bioenergy 3 (2011) 413–426. https://doi.org/10.1111/j.1757-1707.2011.01102.x.</w:t>
      </w:r>
    </w:p>
    <w:p w14:paraId="4ADACEF8" w14:textId="198B833D" w:rsidR="002E5287" w:rsidRDefault="002E5287" w:rsidP="00C74A51">
      <w:pPr>
        <w:widowControl w:val="0"/>
        <w:autoSpaceDE w:val="0"/>
        <w:autoSpaceDN w:val="0"/>
        <w:adjustRightInd w:val="0"/>
        <w:spacing w:line="240" w:lineRule="auto"/>
        <w:ind w:left="640" w:hanging="640"/>
        <w:rPr>
          <w:rFonts w:ascii="Times New Roman" w:hAnsi="Times New Roman" w:cs="Times New Roman"/>
          <w:sz w:val="22"/>
          <w:szCs w:val="22"/>
        </w:rPr>
      </w:pPr>
      <w:r>
        <w:rPr>
          <w:rFonts w:ascii="Times New Roman" w:hAnsi="Times New Roman" w:cs="Times New Roman"/>
          <w:sz w:val="22"/>
          <w:szCs w:val="22"/>
        </w:rPr>
        <w:fldChar w:fldCharType="end"/>
      </w:r>
    </w:p>
    <w:sectPr w:rsidR="002E5287" w:rsidSect="004C4C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D5F30" w14:textId="77777777" w:rsidR="00527B13" w:rsidRDefault="00527B13" w:rsidP="007F57BD">
      <w:pPr>
        <w:spacing w:after="0" w:line="240" w:lineRule="auto"/>
      </w:pPr>
      <w:r>
        <w:separator/>
      </w:r>
    </w:p>
  </w:endnote>
  <w:endnote w:type="continuationSeparator" w:id="0">
    <w:p w14:paraId="71F1932A" w14:textId="77777777" w:rsidR="00527B13" w:rsidRDefault="00527B13" w:rsidP="007F5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815897"/>
      <w:docPartObj>
        <w:docPartGallery w:val="Page Numbers (Bottom of Page)"/>
        <w:docPartUnique/>
      </w:docPartObj>
    </w:sdtPr>
    <w:sdtEndPr>
      <w:rPr>
        <w:noProof/>
      </w:rPr>
    </w:sdtEndPr>
    <w:sdtContent>
      <w:p w14:paraId="44972D4B" w14:textId="308F0B55" w:rsidR="00A07565" w:rsidRDefault="00A075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777ACE" w14:textId="77777777" w:rsidR="00A07565" w:rsidRDefault="00A07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2F9A5" w14:textId="77777777" w:rsidR="00527B13" w:rsidRDefault="00527B13" w:rsidP="007F57BD">
      <w:pPr>
        <w:spacing w:after="0" w:line="240" w:lineRule="auto"/>
      </w:pPr>
      <w:r>
        <w:separator/>
      </w:r>
    </w:p>
  </w:footnote>
  <w:footnote w:type="continuationSeparator" w:id="0">
    <w:p w14:paraId="5B81299C" w14:textId="77777777" w:rsidR="00527B13" w:rsidRDefault="00527B13" w:rsidP="007F5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A65F2"/>
    <w:multiLevelType w:val="hybridMultilevel"/>
    <w:tmpl w:val="4E523612"/>
    <w:lvl w:ilvl="0" w:tplc="ADD200CE">
      <w:start w:val="4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0860D8"/>
    <w:multiLevelType w:val="multilevel"/>
    <w:tmpl w:val="0BAE4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411514852">
    <w:abstractNumId w:val="1"/>
  </w:num>
  <w:num w:numId="2" w16cid:durableId="1369452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YzMzY3NwRCS2NLIyUdpeDU4uLM/DyQAhOzWgCB8A13LQAAAA=="/>
  </w:docVars>
  <w:rsids>
    <w:rsidRoot w:val="005F494A"/>
    <w:rsid w:val="00005F7D"/>
    <w:rsid w:val="00013504"/>
    <w:rsid w:val="00016D31"/>
    <w:rsid w:val="0002365A"/>
    <w:rsid w:val="000307DA"/>
    <w:rsid w:val="0003206D"/>
    <w:rsid w:val="0005124D"/>
    <w:rsid w:val="00056871"/>
    <w:rsid w:val="00056FC0"/>
    <w:rsid w:val="00062575"/>
    <w:rsid w:val="000644E4"/>
    <w:rsid w:val="00065AB1"/>
    <w:rsid w:val="000661BB"/>
    <w:rsid w:val="00076619"/>
    <w:rsid w:val="000822B6"/>
    <w:rsid w:val="00093B1D"/>
    <w:rsid w:val="00094162"/>
    <w:rsid w:val="000A2891"/>
    <w:rsid w:val="000A300E"/>
    <w:rsid w:val="000A78ED"/>
    <w:rsid w:val="000B1A19"/>
    <w:rsid w:val="000B7079"/>
    <w:rsid w:val="000D19B7"/>
    <w:rsid w:val="000D22A8"/>
    <w:rsid w:val="000D42AC"/>
    <w:rsid w:val="000D7849"/>
    <w:rsid w:val="000E37FC"/>
    <w:rsid w:val="000E7AC2"/>
    <w:rsid w:val="000F29BB"/>
    <w:rsid w:val="000F455D"/>
    <w:rsid w:val="001010FA"/>
    <w:rsid w:val="001149E3"/>
    <w:rsid w:val="00120159"/>
    <w:rsid w:val="00140F16"/>
    <w:rsid w:val="00142146"/>
    <w:rsid w:val="0014285D"/>
    <w:rsid w:val="00144D3A"/>
    <w:rsid w:val="00144EF9"/>
    <w:rsid w:val="00146471"/>
    <w:rsid w:val="001511D7"/>
    <w:rsid w:val="001621EC"/>
    <w:rsid w:val="00163DEC"/>
    <w:rsid w:val="0016700D"/>
    <w:rsid w:val="001777D2"/>
    <w:rsid w:val="0019023C"/>
    <w:rsid w:val="001952F8"/>
    <w:rsid w:val="001A5400"/>
    <w:rsid w:val="001A63C6"/>
    <w:rsid w:val="001A698F"/>
    <w:rsid w:val="001A739B"/>
    <w:rsid w:val="001B4563"/>
    <w:rsid w:val="001D18E1"/>
    <w:rsid w:val="001D358D"/>
    <w:rsid w:val="001D57BE"/>
    <w:rsid w:val="001E0CA0"/>
    <w:rsid w:val="001E12BB"/>
    <w:rsid w:val="001E6669"/>
    <w:rsid w:val="001E775B"/>
    <w:rsid w:val="001F2165"/>
    <w:rsid w:val="001F2212"/>
    <w:rsid w:val="001F26F5"/>
    <w:rsid w:val="001F48BE"/>
    <w:rsid w:val="0020567D"/>
    <w:rsid w:val="00215CE6"/>
    <w:rsid w:val="00217C2B"/>
    <w:rsid w:val="00220813"/>
    <w:rsid w:val="00233A3A"/>
    <w:rsid w:val="00235483"/>
    <w:rsid w:val="00242892"/>
    <w:rsid w:val="00246FA8"/>
    <w:rsid w:val="002479A8"/>
    <w:rsid w:val="00256D27"/>
    <w:rsid w:val="00267C14"/>
    <w:rsid w:val="00270169"/>
    <w:rsid w:val="0027513D"/>
    <w:rsid w:val="00276CB6"/>
    <w:rsid w:val="00281791"/>
    <w:rsid w:val="002906C8"/>
    <w:rsid w:val="002A4262"/>
    <w:rsid w:val="002B2001"/>
    <w:rsid w:val="002C5C5D"/>
    <w:rsid w:val="002C643B"/>
    <w:rsid w:val="002D591F"/>
    <w:rsid w:val="002E5287"/>
    <w:rsid w:val="002E6E57"/>
    <w:rsid w:val="002F1D40"/>
    <w:rsid w:val="002F4626"/>
    <w:rsid w:val="0030162B"/>
    <w:rsid w:val="0030185C"/>
    <w:rsid w:val="00302D0A"/>
    <w:rsid w:val="00303808"/>
    <w:rsid w:val="00303A65"/>
    <w:rsid w:val="00306573"/>
    <w:rsid w:val="00314A9C"/>
    <w:rsid w:val="00333005"/>
    <w:rsid w:val="00354935"/>
    <w:rsid w:val="00356801"/>
    <w:rsid w:val="00357D09"/>
    <w:rsid w:val="003610D4"/>
    <w:rsid w:val="00362DF5"/>
    <w:rsid w:val="00373CB1"/>
    <w:rsid w:val="00375C7C"/>
    <w:rsid w:val="00376520"/>
    <w:rsid w:val="003771AD"/>
    <w:rsid w:val="0038548A"/>
    <w:rsid w:val="003871AB"/>
    <w:rsid w:val="00390EDF"/>
    <w:rsid w:val="00390FB5"/>
    <w:rsid w:val="00392DB3"/>
    <w:rsid w:val="00395892"/>
    <w:rsid w:val="003B0D0E"/>
    <w:rsid w:val="003C01C5"/>
    <w:rsid w:val="003C2354"/>
    <w:rsid w:val="003D44AF"/>
    <w:rsid w:val="003D4A3B"/>
    <w:rsid w:val="003D64C4"/>
    <w:rsid w:val="003F1F30"/>
    <w:rsid w:val="003F225D"/>
    <w:rsid w:val="003F3B15"/>
    <w:rsid w:val="003F44AB"/>
    <w:rsid w:val="003F65EC"/>
    <w:rsid w:val="00400803"/>
    <w:rsid w:val="00410F9D"/>
    <w:rsid w:val="0041415E"/>
    <w:rsid w:val="004152DD"/>
    <w:rsid w:val="00423B39"/>
    <w:rsid w:val="00424617"/>
    <w:rsid w:val="00430C4E"/>
    <w:rsid w:val="00440AE5"/>
    <w:rsid w:val="00441ABC"/>
    <w:rsid w:val="00452B5C"/>
    <w:rsid w:val="004556C1"/>
    <w:rsid w:val="00477C1A"/>
    <w:rsid w:val="0049274A"/>
    <w:rsid w:val="0049334C"/>
    <w:rsid w:val="00495484"/>
    <w:rsid w:val="004A4148"/>
    <w:rsid w:val="004B52B7"/>
    <w:rsid w:val="004B6C00"/>
    <w:rsid w:val="004C3D19"/>
    <w:rsid w:val="004C4C03"/>
    <w:rsid w:val="004F087E"/>
    <w:rsid w:val="004F0980"/>
    <w:rsid w:val="00502A30"/>
    <w:rsid w:val="00507E1B"/>
    <w:rsid w:val="00516BB6"/>
    <w:rsid w:val="00516C34"/>
    <w:rsid w:val="00516D4D"/>
    <w:rsid w:val="00527B13"/>
    <w:rsid w:val="00530358"/>
    <w:rsid w:val="005369D3"/>
    <w:rsid w:val="00541CC8"/>
    <w:rsid w:val="00544FD8"/>
    <w:rsid w:val="00547512"/>
    <w:rsid w:val="00550EA7"/>
    <w:rsid w:val="00554FC3"/>
    <w:rsid w:val="00562E4F"/>
    <w:rsid w:val="00563ADC"/>
    <w:rsid w:val="00567DB7"/>
    <w:rsid w:val="00586667"/>
    <w:rsid w:val="005911DF"/>
    <w:rsid w:val="005B143A"/>
    <w:rsid w:val="005C0690"/>
    <w:rsid w:val="005C14B6"/>
    <w:rsid w:val="005C3E63"/>
    <w:rsid w:val="005D1158"/>
    <w:rsid w:val="005F494A"/>
    <w:rsid w:val="005F6A24"/>
    <w:rsid w:val="00606002"/>
    <w:rsid w:val="00606566"/>
    <w:rsid w:val="006069D9"/>
    <w:rsid w:val="00622753"/>
    <w:rsid w:val="00623329"/>
    <w:rsid w:val="006271A7"/>
    <w:rsid w:val="006302E7"/>
    <w:rsid w:val="00632C73"/>
    <w:rsid w:val="0063529C"/>
    <w:rsid w:val="0063781F"/>
    <w:rsid w:val="00644FE2"/>
    <w:rsid w:val="00651386"/>
    <w:rsid w:val="006542D4"/>
    <w:rsid w:val="00654478"/>
    <w:rsid w:val="00657E79"/>
    <w:rsid w:val="006647D8"/>
    <w:rsid w:val="00675F93"/>
    <w:rsid w:val="006776E8"/>
    <w:rsid w:val="006816E7"/>
    <w:rsid w:val="00682DBE"/>
    <w:rsid w:val="006872C8"/>
    <w:rsid w:val="00693D63"/>
    <w:rsid w:val="00693F00"/>
    <w:rsid w:val="006B11D9"/>
    <w:rsid w:val="006D03AA"/>
    <w:rsid w:val="006D0A7F"/>
    <w:rsid w:val="006D2160"/>
    <w:rsid w:val="006D514E"/>
    <w:rsid w:val="006D584B"/>
    <w:rsid w:val="006E17B7"/>
    <w:rsid w:val="006E2295"/>
    <w:rsid w:val="006E4B84"/>
    <w:rsid w:val="006E68BF"/>
    <w:rsid w:val="006F030C"/>
    <w:rsid w:val="006F4B62"/>
    <w:rsid w:val="006F5125"/>
    <w:rsid w:val="00700676"/>
    <w:rsid w:val="007016F6"/>
    <w:rsid w:val="007023C2"/>
    <w:rsid w:val="00705E80"/>
    <w:rsid w:val="00726A19"/>
    <w:rsid w:val="007273C0"/>
    <w:rsid w:val="00730043"/>
    <w:rsid w:val="00731F57"/>
    <w:rsid w:val="00735475"/>
    <w:rsid w:val="007400A3"/>
    <w:rsid w:val="00741119"/>
    <w:rsid w:val="0074179E"/>
    <w:rsid w:val="00747457"/>
    <w:rsid w:val="007528E7"/>
    <w:rsid w:val="00752F0C"/>
    <w:rsid w:val="00753CE1"/>
    <w:rsid w:val="00757504"/>
    <w:rsid w:val="00770433"/>
    <w:rsid w:val="0078634A"/>
    <w:rsid w:val="007902AE"/>
    <w:rsid w:val="007903D3"/>
    <w:rsid w:val="0079306B"/>
    <w:rsid w:val="00793D50"/>
    <w:rsid w:val="00796BA3"/>
    <w:rsid w:val="007B55DC"/>
    <w:rsid w:val="007B777D"/>
    <w:rsid w:val="007C01B2"/>
    <w:rsid w:val="007D1C67"/>
    <w:rsid w:val="007D2684"/>
    <w:rsid w:val="007E192A"/>
    <w:rsid w:val="007F5107"/>
    <w:rsid w:val="007F57BD"/>
    <w:rsid w:val="007F5A7C"/>
    <w:rsid w:val="00802A1C"/>
    <w:rsid w:val="00807D14"/>
    <w:rsid w:val="0081301C"/>
    <w:rsid w:val="00813A42"/>
    <w:rsid w:val="00814136"/>
    <w:rsid w:val="00825508"/>
    <w:rsid w:val="00834D5D"/>
    <w:rsid w:val="00840116"/>
    <w:rsid w:val="0084435B"/>
    <w:rsid w:val="00851007"/>
    <w:rsid w:val="00856109"/>
    <w:rsid w:val="00864D25"/>
    <w:rsid w:val="008731A5"/>
    <w:rsid w:val="00876947"/>
    <w:rsid w:val="00891363"/>
    <w:rsid w:val="008A0309"/>
    <w:rsid w:val="008A5C92"/>
    <w:rsid w:val="008A6F5D"/>
    <w:rsid w:val="008A6F90"/>
    <w:rsid w:val="008A7F26"/>
    <w:rsid w:val="008B0947"/>
    <w:rsid w:val="008B324A"/>
    <w:rsid w:val="008C4A0C"/>
    <w:rsid w:val="008C58F5"/>
    <w:rsid w:val="008E4C94"/>
    <w:rsid w:val="008E5A1E"/>
    <w:rsid w:val="008E6517"/>
    <w:rsid w:val="008E6BDC"/>
    <w:rsid w:val="008E74CE"/>
    <w:rsid w:val="008F484E"/>
    <w:rsid w:val="008F4C4B"/>
    <w:rsid w:val="008F5F8B"/>
    <w:rsid w:val="00912B3F"/>
    <w:rsid w:val="00921EE5"/>
    <w:rsid w:val="00922735"/>
    <w:rsid w:val="00960D13"/>
    <w:rsid w:val="0096182A"/>
    <w:rsid w:val="00972488"/>
    <w:rsid w:val="0097562D"/>
    <w:rsid w:val="0098244E"/>
    <w:rsid w:val="00986282"/>
    <w:rsid w:val="009909C8"/>
    <w:rsid w:val="009A7583"/>
    <w:rsid w:val="009B3540"/>
    <w:rsid w:val="009C0BC7"/>
    <w:rsid w:val="009C11A0"/>
    <w:rsid w:val="009C7200"/>
    <w:rsid w:val="009E095A"/>
    <w:rsid w:val="009F341E"/>
    <w:rsid w:val="009F7E77"/>
    <w:rsid w:val="00A04291"/>
    <w:rsid w:val="00A04F0A"/>
    <w:rsid w:val="00A07565"/>
    <w:rsid w:val="00A15715"/>
    <w:rsid w:val="00A15F5E"/>
    <w:rsid w:val="00A312DD"/>
    <w:rsid w:val="00A32298"/>
    <w:rsid w:val="00A437FC"/>
    <w:rsid w:val="00A4655C"/>
    <w:rsid w:val="00A4767F"/>
    <w:rsid w:val="00A54DEC"/>
    <w:rsid w:val="00A71313"/>
    <w:rsid w:val="00A836F4"/>
    <w:rsid w:val="00A86984"/>
    <w:rsid w:val="00A87A05"/>
    <w:rsid w:val="00AA1C16"/>
    <w:rsid w:val="00AB4375"/>
    <w:rsid w:val="00AC3302"/>
    <w:rsid w:val="00AC4747"/>
    <w:rsid w:val="00AD4C28"/>
    <w:rsid w:val="00B00797"/>
    <w:rsid w:val="00B02235"/>
    <w:rsid w:val="00B035E3"/>
    <w:rsid w:val="00B30AFE"/>
    <w:rsid w:val="00B32F44"/>
    <w:rsid w:val="00B4041C"/>
    <w:rsid w:val="00B514E9"/>
    <w:rsid w:val="00B55082"/>
    <w:rsid w:val="00B604CB"/>
    <w:rsid w:val="00B6056B"/>
    <w:rsid w:val="00B62A99"/>
    <w:rsid w:val="00B74171"/>
    <w:rsid w:val="00B7515D"/>
    <w:rsid w:val="00B91B13"/>
    <w:rsid w:val="00BA0A01"/>
    <w:rsid w:val="00BA534B"/>
    <w:rsid w:val="00BA711A"/>
    <w:rsid w:val="00BB2899"/>
    <w:rsid w:val="00BD6F7F"/>
    <w:rsid w:val="00BD7E1B"/>
    <w:rsid w:val="00BF600D"/>
    <w:rsid w:val="00C07A74"/>
    <w:rsid w:val="00C1017D"/>
    <w:rsid w:val="00C142EB"/>
    <w:rsid w:val="00C14459"/>
    <w:rsid w:val="00C3219C"/>
    <w:rsid w:val="00C32E09"/>
    <w:rsid w:val="00C373FB"/>
    <w:rsid w:val="00C40659"/>
    <w:rsid w:val="00C440FF"/>
    <w:rsid w:val="00C46856"/>
    <w:rsid w:val="00C47A21"/>
    <w:rsid w:val="00C55617"/>
    <w:rsid w:val="00C700C8"/>
    <w:rsid w:val="00C706B9"/>
    <w:rsid w:val="00C74A51"/>
    <w:rsid w:val="00C84C65"/>
    <w:rsid w:val="00C967C3"/>
    <w:rsid w:val="00CA4596"/>
    <w:rsid w:val="00CB2247"/>
    <w:rsid w:val="00CB671F"/>
    <w:rsid w:val="00CD1761"/>
    <w:rsid w:val="00CE07B1"/>
    <w:rsid w:val="00CE225C"/>
    <w:rsid w:val="00CE4EF6"/>
    <w:rsid w:val="00CE62E4"/>
    <w:rsid w:val="00D0400D"/>
    <w:rsid w:val="00D14C0A"/>
    <w:rsid w:val="00D17F12"/>
    <w:rsid w:val="00D20ABB"/>
    <w:rsid w:val="00D2445B"/>
    <w:rsid w:val="00D26ED4"/>
    <w:rsid w:val="00D27190"/>
    <w:rsid w:val="00D325EA"/>
    <w:rsid w:val="00D33BC9"/>
    <w:rsid w:val="00D344A5"/>
    <w:rsid w:val="00D42F9E"/>
    <w:rsid w:val="00D45418"/>
    <w:rsid w:val="00D45A24"/>
    <w:rsid w:val="00D562D5"/>
    <w:rsid w:val="00D731F2"/>
    <w:rsid w:val="00D80F69"/>
    <w:rsid w:val="00D82473"/>
    <w:rsid w:val="00D83214"/>
    <w:rsid w:val="00D90EF3"/>
    <w:rsid w:val="00DA0071"/>
    <w:rsid w:val="00DA460B"/>
    <w:rsid w:val="00DA48B0"/>
    <w:rsid w:val="00DA7F5D"/>
    <w:rsid w:val="00DB4F8C"/>
    <w:rsid w:val="00DB632E"/>
    <w:rsid w:val="00DB6CB8"/>
    <w:rsid w:val="00DC0CA5"/>
    <w:rsid w:val="00DC0FFF"/>
    <w:rsid w:val="00DC39EA"/>
    <w:rsid w:val="00DC43A3"/>
    <w:rsid w:val="00DE13CB"/>
    <w:rsid w:val="00DE1BC6"/>
    <w:rsid w:val="00DE5FA4"/>
    <w:rsid w:val="00DE6A91"/>
    <w:rsid w:val="00DF5BF5"/>
    <w:rsid w:val="00DF67A4"/>
    <w:rsid w:val="00DF7247"/>
    <w:rsid w:val="00E00615"/>
    <w:rsid w:val="00E0590E"/>
    <w:rsid w:val="00E0757E"/>
    <w:rsid w:val="00E154F8"/>
    <w:rsid w:val="00E24065"/>
    <w:rsid w:val="00E32647"/>
    <w:rsid w:val="00E37B0C"/>
    <w:rsid w:val="00E573C7"/>
    <w:rsid w:val="00E812B8"/>
    <w:rsid w:val="00E86D55"/>
    <w:rsid w:val="00E87FFD"/>
    <w:rsid w:val="00EA2079"/>
    <w:rsid w:val="00EA441E"/>
    <w:rsid w:val="00EB2176"/>
    <w:rsid w:val="00EB39FA"/>
    <w:rsid w:val="00EB5C46"/>
    <w:rsid w:val="00EB70AD"/>
    <w:rsid w:val="00EC15B4"/>
    <w:rsid w:val="00EC792B"/>
    <w:rsid w:val="00ED0E63"/>
    <w:rsid w:val="00ED59E2"/>
    <w:rsid w:val="00EE316C"/>
    <w:rsid w:val="00EE32D9"/>
    <w:rsid w:val="00EE6D2A"/>
    <w:rsid w:val="00EF06F5"/>
    <w:rsid w:val="00EF548E"/>
    <w:rsid w:val="00F05A3A"/>
    <w:rsid w:val="00F1559B"/>
    <w:rsid w:val="00F25D08"/>
    <w:rsid w:val="00F360AF"/>
    <w:rsid w:val="00F37427"/>
    <w:rsid w:val="00F455F1"/>
    <w:rsid w:val="00F52FAB"/>
    <w:rsid w:val="00F62BDA"/>
    <w:rsid w:val="00F6518A"/>
    <w:rsid w:val="00F72C27"/>
    <w:rsid w:val="00F90AB6"/>
    <w:rsid w:val="00F90BF6"/>
    <w:rsid w:val="00F91678"/>
    <w:rsid w:val="00FA47EC"/>
    <w:rsid w:val="00FB755F"/>
    <w:rsid w:val="00FD3ABB"/>
    <w:rsid w:val="00FD7408"/>
    <w:rsid w:val="00FE0C57"/>
    <w:rsid w:val="00FE1A91"/>
    <w:rsid w:val="00FE338B"/>
    <w:rsid w:val="00FF1C75"/>
    <w:rsid w:val="00FF5343"/>
    <w:rsid w:val="00FF5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00391"/>
  <w15:chartTrackingRefBased/>
  <w15:docId w15:val="{2AB1254D-FA82-4A60-B3C9-9D68EC82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D3A"/>
  </w:style>
  <w:style w:type="paragraph" w:styleId="Heading1">
    <w:name w:val="heading 1"/>
    <w:basedOn w:val="Normal"/>
    <w:next w:val="Normal"/>
    <w:link w:val="Heading1Char"/>
    <w:uiPriority w:val="9"/>
    <w:qFormat/>
    <w:rsid w:val="005F49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9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9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9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9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9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9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9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9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9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9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9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9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9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9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9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9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94A"/>
    <w:rPr>
      <w:rFonts w:eastAsiaTheme="majorEastAsia" w:cstheme="majorBidi"/>
      <w:color w:val="272727" w:themeColor="text1" w:themeTint="D8"/>
    </w:rPr>
  </w:style>
  <w:style w:type="paragraph" w:styleId="Title">
    <w:name w:val="Title"/>
    <w:basedOn w:val="Normal"/>
    <w:next w:val="Normal"/>
    <w:link w:val="TitleChar"/>
    <w:uiPriority w:val="10"/>
    <w:qFormat/>
    <w:rsid w:val="005F49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9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9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9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94A"/>
    <w:pPr>
      <w:spacing w:before="160"/>
      <w:jc w:val="center"/>
    </w:pPr>
    <w:rPr>
      <w:i/>
      <w:iCs/>
      <w:color w:val="404040" w:themeColor="text1" w:themeTint="BF"/>
    </w:rPr>
  </w:style>
  <w:style w:type="character" w:customStyle="1" w:styleId="QuoteChar">
    <w:name w:val="Quote Char"/>
    <w:basedOn w:val="DefaultParagraphFont"/>
    <w:link w:val="Quote"/>
    <w:uiPriority w:val="29"/>
    <w:rsid w:val="005F494A"/>
    <w:rPr>
      <w:i/>
      <w:iCs/>
      <w:color w:val="404040" w:themeColor="text1" w:themeTint="BF"/>
    </w:rPr>
  </w:style>
  <w:style w:type="paragraph" w:styleId="ListParagraph">
    <w:name w:val="List Paragraph"/>
    <w:basedOn w:val="Normal"/>
    <w:uiPriority w:val="34"/>
    <w:qFormat/>
    <w:rsid w:val="005F494A"/>
    <w:pPr>
      <w:ind w:left="720"/>
      <w:contextualSpacing/>
    </w:pPr>
  </w:style>
  <w:style w:type="character" w:styleId="IntenseEmphasis">
    <w:name w:val="Intense Emphasis"/>
    <w:basedOn w:val="DefaultParagraphFont"/>
    <w:uiPriority w:val="21"/>
    <w:qFormat/>
    <w:rsid w:val="005F494A"/>
    <w:rPr>
      <w:i/>
      <w:iCs/>
      <w:color w:val="0F4761" w:themeColor="accent1" w:themeShade="BF"/>
    </w:rPr>
  </w:style>
  <w:style w:type="paragraph" w:styleId="IntenseQuote">
    <w:name w:val="Intense Quote"/>
    <w:basedOn w:val="Normal"/>
    <w:next w:val="Normal"/>
    <w:link w:val="IntenseQuoteChar"/>
    <w:uiPriority w:val="30"/>
    <w:qFormat/>
    <w:rsid w:val="005F49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94A"/>
    <w:rPr>
      <w:i/>
      <w:iCs/>
      <w:color w:val="0F4761" w:themeColor="accent1" w:themeShade="BF"/>
    </w:rPr>
  </w:style>
  <w:style w:type="character" w:styleId="IntenseReference">
    <w:name w:val="Intense Reference"/>
    <w:basedOn w:val="DefaultParagraphFont"/>
    <w:uiPriority w:val="32"/>
    <w:qFormat/>
    <w:rsid w:val="005F494A"/>
    <w:rPr>
      <w:b/>
      <w:bCs/>
      <w:smallCaps/>
      <w:color w:val="0F4761" w:themeColor="accent1" w:themeShade="BF"/>
      <w:spacing w:val="5"/>
    </w:rPr>
  </w:style>
  <w:style w:type="paragraph" w:styleId="NormalWeb">
    <w:name w:val="Normal (Web)"/>
    <w:basedOn w:val="Normal"/>
    <w:uiPriority w:val="99"/>
    <w:unhideWhenUsed/>
    <w:rsid w:val="00D90EF3"/>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D90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5125"/>
    <w:rPr>
      <w:color w:val="467886" w:themeColor="hyperlink"/>
      <w:u w:val="single"/>
    </w:rPr>
  </w:style>
  <w:style w:type="paragraph" w:styleId="Header">
    <w:name w:val="header"/>
    <w:basedOn w:val="Normal"/>
    <w:link w:val="HeaderChar"/>
    <w:uiPriority w:val="99"/>
    <w:unhideWhenUsed/>
    <w:rsid w:val="007F5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7BD"/>
  </w:style>
  <w:style w:type="paragraph" w:styleId="Footer">
    <w:name w:val="footer"/>
    <w:basedOn w:val="Normal"/>
    <w:link w:val="FooterChar"/>
    <w:uiPriority w:val="99"/>
    <w:unhideWhenUsed/>
    <w:rsid w:val="007F5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7BD"/>
  </w:style>
  <w:style w:type="character" w:styleId="CommentReference">
    <w:name w:val="annotation reference"/>
    <w:basedOn w:val="DefaultParagraphFont"/>
    <w:uiPriority w:val="99"/>
    <w:semiHidden/>
    <w:unhideWhenUsed/>
    <w:rsid w:val="001511D7"/>
    <w:rPr>
      <w:sz w:val="16"/>
      <w:szCs w:val="16"/>
    </w:rPr>
  </w:style>
  <w:style w:type="paragraph" w:styleId="CommentText">
    <w:name w:val="annotation text"/>
    <w:basedOn w:val="Normal"/>
    <w:link w:val="CommentTextChar"/>
    <w:uiPriority w:val="99"/>
    <w:unhideWhenUsed/>
    <w:rsid w:val="001511D7"/>
    <w:pPr>
      <w:spacing w:line="240" w:lineRule="auto"/>
    </w:pPr>
    <w:rPr>
      <w:sz w:val="20"/>
      <w:szCs w:val="20"/>
    </w:rPr>
  </w:style>
  <w:style w:type="character" w:customStyle="1" w:styleId="CommentTextChar">
    <w:name w:val="Comment Text Char"/>
    <w:basedOn w:val="DefaultParagraphFont"/>
    <w:link w:val="CommentText"/>
    <w:uiPriority w:val="99"/>
    <w:rsid w:val="001511D7"/>
    <w:rPr>
      <w:sz w:val="20"/>
      <w:szCs w:val="20"/>
    </w:rPr>
  </w:style>
  <w:style w:type="paragraph" w:styleId="CommentSubject">
    <w:name w:val="annotation subject"/>
    <w:basedOn w:val="CommentText"/>
    <w:next w:val="CommentText"/>
    <w:link w:val="CommentSubjectChar"/>
    <w:uiPriority w:val="99"/>
    <w:semiHidden/>
    <w:unhideWhenUsed/>
    <w:rsid w:val="001511D7"/>
    <w:rPr>
      <w:b/>
      <w:bCs/>
    </w:rPr>
  </w:style>
  <w:style w:type="character" w:customStyle="1" w:styleId="CommentSubjectChar">
    <w:name w:val="Comment Subject Char"/>
    <w:basedOn w:val="CommentTextChar"/>
    <w:link w:val="CommentSubject"/>
    <w:uiPriority w:val="99"/>
    <w:semiHidden/>
    <w:rsid w:val="001511D7"/>
    <w:rPr>
      <w:b/>
      <w:bCs/>
      <w:sz w:val="20"/>
      <w:szCs w:val="20"/>
    </w:rPr>
  </w:style>
  <w:style w:type="character" w:styleId="UnresolvedMention">
    <w:name w:val="Unresolved Mention"/>
    <w:basedOn w:val="DefaultParagraphFont"/>
    <w:uiPriority w:val="99"/>
    <w:semiHidden/>
    <w:unhideWhenUsed/>
    <w:rsid w:val="00151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99765">
      <w:bodyDiv w:val="1"/>
      <w:marLeft w:val="0"/>
      <w:marRight w:val="0"/>
      <w:marTop w:val="0"/>
      <w:marBottom w:val="0"/>
      <w:divBdr>
        <w:top w:val="none" w:sz="0" w:space="0" w:color="auto"/>
        <w:left w:val="none" w:sz="0" w:space="0" w:color="auto"/>
        <w:bottom w:val="none" w:sz="0" w:space="0" w:color="auto"/>
        <w:right w:val="none" w:sz="0" w:space="0" w:color="auto"/>
      </w:divBdr>
    </w:div>
    <w:div w:id="171263542">
      <w:bodyDiv w:val="1"/>
      <w:marLeft w:val="0"/>
      <w:marRight w:val="0"/>
      <w:marTop w:val="0"/>
      <w:marBottom w:val="0"/>
      <w:divBdr>
        <w:top w:val="none" w:sz="0" w:space="0" w:color="auto"/>
        <w:left w:val="none" w:sz="0" w:space="0" w:color="auto"/>
        <w:bottom w:val="none" w:sz="0" w:space="0" w:color="auto"/>
        <w:right w:val="none" w:sz="0" w:space="0" w:color="auto"/>
      </w:divBdr>
    </w:div>
    <w:div w:id="215090173">
      <w:bodyDiv w:val="1"/>
      <w:marLeft w:val="0"/>
      <w:marRight w:val="0"/>
      <w:marTop w:val="0"/>
      <w:marBottom w:val="0"/>
      <w:divBdr>
        <w:top w:val="none" w:sz="0" w:space="0" w:color="auto"/>
        <w:left w:val="none" w:sz="0" w:space="0" w:color="auto"/>
        <w:bottom w:val="none" w:sz="0" w:space="0" w:color="auto"/>
        <w:right w:val="none" w:sz="0" w:space="0" w:color="auto"/>
      </w:divBdr>
    </w:div>
    <w:div w:id="346831848">
      <w:bodyDiv w:val="1"/>
      <w:marLeft w:val="0"/>
      <w:marRight w:val="0"/>
      <w:marTop w:val="0"/>
      <w:marBottom w:val="0"/>
      <w:divBdr>
        <w:top w:val="none" w:sz="0" w:space="0" w:color="auto"/>
        <w:left w:val="none" w:sz="0" w:space="0" w:color="auto"/>
        <w:bottom w:val="none" w:sz="0" w:space="0" w:color="auto"/>
        <w:right w:val="none" w:sz="0" w:space="0" w:color="auto"/>
      </w:divBdr>
    </w:div>
    <w:div w:id="553929390">
      <w:bodyDiv w:val="1"/>
      <w:marLeft w:val="0"/>
      <w:marRight w:val="0"/>
      <w:marTop w:val="0"/>
      <w:marBottom w:val="0"/>
      <w:divBdr>
        <w:top w:val="none" w:sz="0" w:space="0" w:color="auto"/>
        <w:left w:val="none" w:sz="0" w:space="0" w:color="auto"/>
        <w:bottom w:val="none" w:sz="0" w:space="0" w:color="auto"/>
        <w:right w:val="none" w:sz="0" w:space="0" w:color="auto"/>
      </w:divBdr>
    </w:div>
    <w:div w:id="804398455">
      <w:bodyDiv w:val="1"/>
      <w:marLeft w:val="0"/>
      <w:marRight w:val="0"/>
      <w:marTop w:val="0"/>
      <w:marBottom w:val="0"/>
      <w:divBdr>
        <w:top w:val="none" w:sz="0" w:space="0" w:color="auto"/>
        <w:left w:val="none" w:sz="0" w:space="0" w:color="auto"/>
        <w:bottom w:val="none" w:sz="0" w:space="0" w:color="auto"/>
        <w:right w:val="none" w:sz="0" w:space="0" w:color="auto"/>
      </w:divBdr>
    </w:div>
    <w:div w:id="858394198">
      <w:bodyDiv w:val="1"/>
      <w:marLeft w:val="0"/>
      <w:marRight w:val="0"/>
      <w:marTop w:val="0"/>
      <w:marBottom w:val="0"/>
      <w:divBdr>
        <w:top w:val="none" w:sz="0" w:space="0" w:color="auto"/>
        <w:left w:val="none" w:sz="0" w:space="0" w:color="auto"/>
        <w:bottom w:val="none" w:sz="0" w:space="0" w:color="auto"/>
        <w:right w:val="none" w:sz="0" w:space="0" w:color="auto"/>
      </w:divBdr>
    </w:div>
    <w:div w:id="1319191845">
      <w:bodyDiv w:val="1"/>
      <w:marLeft w:val="0"/>
      <w:marRight w:val="0"/>
      <w:marTop w:val="0"/>
      <w:marBottom w:val="0"/>
      <w:divBdr>
        <w:top w:val="none" w:sz="0" w:space="0" w:color="auto"/>
        <w:left w:val="none" w:sz="0" w:space="0" w:color="auto"/>
        <w:bottom w:val="none" w:sz="0" w:space="0" w:color="auto"/>
        <w:right w:val="none" w:sz="0" w:space="0" w:color="auto"/>
      </w:divBdr>
    </w:div>
    <w:div w:id="183514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0E1A0-A050-40E4-B512-433B8CECD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19070</Words>
  <Characters>109653</Characters>
  <Application>Microsoft Office Word</Application>
  <DocSecurity>0</DocSecurity>
  <Lines>6091</Lines>
  <Paragraphs>4597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Alfonso Carrejo Castillo</dc:creator>
  <cp:keywords/>
  <dc:description/>
  <cp:lastModifiedBy>Edgar Alfonso Carrejo</cp:lastModifiedBy>
  <cp:revision>3</cp:revision>
  <cp:lastPrinted>2025-11-11T16:47:00Z</cp:lastPrinted>
  <dcterms:created xsi:type="dcterms:W3CDTF">2025-11-13T23:09:00Z</dcterms:created>
  <dcterms:modified xsi:type="dcterms:W3CDTF">2025-11-13T23:10:00Z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1617bd2c57acb8de388572655fd3dd7b9739d6cc047c68db55d15791ef63e12a</vt:lpwstr>
  </property>
  <property fmtid="{D5CDD505-2E9C-101B-9397-08002B2CF9AE}" pid="3" name="Mendeley Document_1">
    <vt:lpwstr>True</vt:lpwstr>
  </property>
  <property fmtid="{D5CDD505-2E9C-101B-9397-08002B2CF9AE}" pid="4" name="Mendeley Unique User Id_1">
    <vt:lpwstr>1e5eb9d9-2f6e-33e0-be43-499dc8a59522</vt:lpwstr>
  </property>
  <property fmtid="{D5CDD505-2E9C-101B-9397-08002B2CF9AE}" pid="5" name="Mendeley Citation Style_1">
    <vt:lpwstr>http://www.zotero.org/styles/chemical-engineering-journal</vt:lpwstr>
  </property>
  <property fmtid="{D5CDD505-2E9C-101B-9397-08002B2CF9AE}" pid="6" name="Mendeley Recent Style Id 0_1">
    <vt:lpwstr>http://www.zotero.org/styles/american-sociological-association</vt:lpwstr>
  </property>
  <property fmtid="{D5CDD505-2E9C-101B-9397-08002B2CF9AE}" pid="7" name="Mendeley Recent Style Name 0_1">
    <vt:lpwstr>American Sociological Association 6th edition</vt:lpwstr>
  </property>
  <property fmtid="{D5CDD505-2E9C-101B-9397-08002B2CF9AE}" pid="8" name="Mendeley Recent Style Id 1_1">
    <vt:lpwstr>http://www.zotero.org/styles/chemical-engineering-journal</vt:lpwstr>
  </property>
  <property fmtid="{D5CDD505-2E9C-101B-9397-08002B2CF9AE}" pid="9" name="Mendeley Recent Style Name 1_1">
    <vt:lpwstr>Chemical Engineering Journal</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http://www.zotero.org/styles/elsevier-harvard</vt:lpwstr>
  </property>
  <property fmtid="{D5CDD505-2E9C-101B-9397-08002B2CF9AE}" pid="13" name="Mendeley Recent Style Name 3_1">
    <vt:lpwstr>Elsevier - Harvard (with titles)</vt:lpwstr>
  </property>
  <property fmtid="{D5CDD505-2E9C-101B-9397-08002B2CF9AE}" pid="14" name="Mendeley Recent Style Id 4_1">
    <vt:lpwstr>http://www.zotero.org/styles/modern-language-association</vt:lpwstr>
  </property>
  <property fmtid="{D5CDD505-2E9C-101B-9397-08002B2CF9AE}" pid="15" name="Mendeley Recent Style Name 4_1">
    <vt:lpwstr>Modern Language Association 9th edition</vt:lpwstr>
  </property>
  <property fmtid="{D5CDD505-2E9C-101B-9397-08002B2CF9AE}" pid="16" name="Mendeley Recent Style Id 5_1">
    <vt:lpwstr>http://www.zotero.org/styles/nature</vt:lpwstr>
  </property>
  <property fmtid="{D5CDD505-2E9C-101B-9397-08002B2CF9AE}" pid="17" name="Mendeley Recent Style Name 5_1">
    <vt:lpwstr>Nature</vt:lpwstr>
  </property>
  <property fmtid="{D5CDD505-2E9C-101B-9397-08002B2CF9AE}" pid="18" name="Mendeley Recent Style Id 6_1">
    <vt:lpwstr>http://www.zotero.org/styles/royal-society-of-chemistry</vt:lpwstr>
  </property>
  <property fmtid="{D5CDD505-2E9C-101B-9397-08002B2CF9AE}" pid="19" name="Mendeley Recent Style Name 6_1">
    <vt:lpwstr>Royal Society of Chemistry</vt:lpwstr>
  </property>
  <property fmtid="{D5CDD505-2E9C-101B-9397-08002B2CF9AE}" pid="20" name="Mendeley Recent Style Id 7_1">
    <vt:lpwstr>http://www.zotero.org/styles/springer-basic-brackets</vt:lpwstr>
  </property>
  <property fmtid="{D5CDD505-2E9C-101B-9397-08002B2CF9AE}" pid="21" name="Mendeley Recent Style Name 7_1">
    <vt:lpwstr>Springer - Basic (numeric, brackets)</vt:lpwstr>
  </property>
  <property fmtid="{D5CDD505-2E9C-101B-9397-08002B2CF9AE}" pid="22" name="Mendeley Recent Style Id 8_1">
    <vt:lpwstr>http://www.zotero.org/styles/springer-basic-brackets-no-et-al-alphabetical</vt:lpwstr>
  </property>
  <property fmtid="{D5CDD505-2E9C-101B-9397-08002B2CF9AE}" pid="23" name="Mendeley Recent Style Name 8_1">
    <vt:lpwstr>Springer - Basic (numeric, brackets, no "et al.", alphabetical)</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