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0716E" w14:textId="6402F13F" w:rsidR="00494B2C" w:rsidRDefault="00494B2C">
      <w:pPr>
        <w:rPr>
          <w:color w:val="000000" w:themeColor="text1"/>
          <w:sz w:val="32"/>
          <w:szCs w:val="32"/>
          <w:lang w:val="en-GB"/>
        </w:rPr>
      </w:pPr>
    </w:p>
    <w:p w14:paraId="5C55E2DF" w14:textId="77777777" w:rsidR="00CA5B1E" w:rsidRPr="00921AE2" w:rsidRDefault="00CA5B1E" w:rsidP="00CA5B1E">
      <w:pPr>
        <w:rPr>
          <w:color w:val="000000" w:themeColor="text1"/>
          <w:sz w:val="32"/>
          <w:szCs w:val="32"/>
          <w:lang w:val="en-GB"/>
        </w:rPr>
      </w:pPr>
      <w:r w:rsidRPr="00921AE2">
        <w:rPr>
          <w:color w:val="000000" w:themeColor="text1"/>
          <w:sz w:val="32"/>
          <w:szCs w:val="32"/>
          <w:lang w:val="en-GB"/>
        </w:rPr>
        <w:t>Educational differences in cancer incidence, stage at time of diagnosis, and survival in Norway.</w:t>
      </w:r>
    </w:p>
    <w:p w14:paraId="65ED7F71" w14:textId="77777777" w:rsidR="00CA5B1E" w:rsidRPr="00921AE2" w:rsidRDefault="00CA5B1E" w:rsidP="00CA5B1E">
      <w:pPr>
        <w:rPr>
          <w:color w:val="000000" w:themeColor="text1"/>
          <w:sz w:val="32"/>
          <w:szCs w:val="32"/>
          <w:lang w:val="en-GB"/>
        </w:rPr>
      </w:pPr>
    </w:p>
    <w:p w14:paraId="633F0A9C" w14:textId="77777777" w:rsidR="00CA5B1E" w:rsidRPr="00921AE2" w:rsidRDefault="00CA5B1E" w:rsidP="00CA5B1E">
      <w:pPr>
        <w:rPr>
          <w:sz w:val="22"/>
          <w:szCs w:val="22"/>
          <w:lang w:val="en-GB"/>
        </w:rPr>
      </w:pPr>
      <w:r w:rsidRPr="00921AE2">
        <w:rPr>
          <w:sz w:val="22"/>
          <w:szCs w:val="22"/>
          <w:lang w:val="en-GB"/>
        </w:rPr>
        <w:t xml:space="preserve">Kenz Al-Shather </w:t>
      </w:r>
      <w:r w:rsidRPr="00921AE2">
        <w:rPr>
          <w:sz w:val="22"/>
          <w:szCs w:val="22"/>
          <w:vertAlign w:val="superscript"/>
          <w:lang w:val="en-GB"/>
        </w:rPr>
        <w:t>1,2</w:t>
      </w:r>
      <w:r w:rsidRPr="00921AE2">
        <w:rPr>
          <w:sz w:val="22"/>
          <w:szCs w:val="22"/>
          <w:lang w:val="en-GB"/>
        </w:rPr>
        <w:t xml:space="preserve">*, Yngvar Nilssen </w:t>
      </w:r>
      <w:r w:rsidRPr="00921AE2">
        <w:rPr>
          <w:sz w:val="22"/>
          <w:szCs w:val="22"/>
          <w:vertAlign w:val="superscript"/>
          <w:lang w:val="en-GB"/>
        </w:rPr>
        <w:t>3</w:t>
      </w:r>
      <w:r w:rsidRPr="00921AE2">
        <w:rPr>
          <w:sz w:val="22"/>
          <w:szCs w:val="22"/>
          <w:lang w:val="en-GB"/>
        </w:rPr>
        <w:t xml:space="preserve"> , Inger Kristin Larsen</w:t>
      </w:r>
      <w:r w:rsidRPr="00921AE2">
        <w:rPr>
          <w:sz w:val="22"/>
          <w:szCs w:val="22"/>
          <w:vertAlign w:val="superscript"/>
          <w:lang w:val="en-GB"/>
        </w:rPr>
        <w:t>3</w:t>
      </w:r>
      <w:r w:rsidRPr="00921AE2">
        <w:rPr>
          <w:sz w:val="22"/>
          <w:szCs w:val="22"/>
          <w:lang w:val="en-GB"/>
        </w:rPr>
        <w:t xml:space="preserve"> , Erlend Hem </w:t>
      </w:r>
      <w:r w:rsidRPr="00921AE2">
        <w:rPr>
          <w:sz w:val="22"/>
          <w:szCs w:val="22"/>
          <w:vertAlign w:val="superscript"/>
          <w:lang w:val="en-GB"/>
        </w:rPr>
        <w:t>1,2</w:t>
      </w:r>
      <w:r w:rsidRPr="00921AE2">
        <w:rPr>
          <w:sz w:val="22"/>
          <w:szCs w:val="22"/>
          <w:lang w:val="en-GB"/>
        </w:rPr>
        <w:t xml:space="preserve"> and Berit Horn Bringedal </w:t>
      </w:r>
      <w:r w:rsidRPr="00921AE2">
        <w:rPr>
          <w:sz w:val="22"/>
          <w:szCs w:val="22"/>
          <w:vertAlign w:val="superscript"/>
          <w:lang w:val="en-GB"/>
        </w:rPr>
        <w:t>2</w:t>
      </w:r>
      <w:r w:rsidRPr="00921AE2">
        <w:rPr>
          <w:sz w:val="22"/>
          <w:szCs w:val="22"/>
          <w:lang w:val="en-GB"/>
        </w:rPr>
        <w:t>.</w:t>
      </w:r>
    </w:p>
    <w:p w14:paraId="0486E67B" w14:textId="77777777" w:rsidR="00CA5B1E" w:rsidRPr="00921AE2" w:rsidRDefault="00CA5B1E" w:rsidP="00CA5B1E">
      <w:pPr>
        <w:rPr>
          <w:sz w:val="22"/>
          <w:szCs w:val="22"/>
          <w:lang w:val="en-GB"/>
        </w:rPr>
      </w:pPr>
    </w:p>
    <w:p w14:paraId="4644AE10" w14:textId="77777777" w:rsidR="00CA5B1E" w:rsidRPr="00921AE2" w:rsidRDefault="00CA5B1E" w:rsidP="00CA5B1E">
      <w:pPr>
        <w:rPr>
          <w:color w:val="000000" w:themeColor="text1"/>
          <w:sz w:val="22"/>
          <w:szCs w:val="22"/>
          <w:lang w:val="en-GB"/>
        </w:rPr>
      </w:pPr>
      <w:r w:rsidRPr="00921AE2">
        <w:rPr>
          <w:color w:val="000000" w:themeColor="text1"/>
          <w:sz w:val="22"/>
          <w:szCs w:val="22"/>
          <w:lang w:val="en-GB"/>
        </w:rPr>
        <w:t>*Correspondence:</w:t>
      </w:r>
    </w:p>
    <w:p w14:paraId="53D66A30" w14:textId="77777777" w:rsidR="00CA5B1E" w:rsidRPr="00921AE2" w:rsidRDefault="00CA5B1E" w:rsidP="00CA5B1E">
      <w:pPr>
        <w:ind w:firstLine="360"/>
        <w:rPr>
          <w:color w:val="000000" w:themeColor="text1"/>
          <w:sz w:val="22"/>
          <w:szCs w:val="22"/>
          <w:lang w:val="en-GB"/>
        </w:rPr>
      </w:pPr>
      <w:r w:rsidRPr="00921AE2">
        <w:rPr>
          <w:color w:val="000000" w:themeColor="text1"/>
          <w:sz w:val="22"/>
          <w:szCs w:val="22"/>
          <w:lang w:val="en-GB"/>
        </w:rPr>
        <w:t>Kenz Al-Shather</w:t>
      </w:r>
    </w:p>
    <w:p w14:paraId="63B48D20" w14:textId="77777777" w:rsidR="00CA5B1E" w:rsidRPr="00921AE2" w:rsidRDefault="00CA5B1E" w:rsidP="00CA5B1E">
      <w:pPr>
        <w:ind w:firstLine="360"/>
        <w:rPr>
          <w:color w:val="000000" w:themeColor="text1"/>
          <w:sz w:val="22"/>
          <w:szCs w:val="22"/>
          <w:lang w:val="en-GB"/>
        </w:rPr>
      </w:pPr>
      <w:hyperlink r:id="rId5" w:history="1">
        <w:r w:rsidRPr="00921AE2">
          <w:rPr>
            <w:rStyle w:val="Hyperkobling"/>
            <w:sz w:val="22"/>
            <w:szCs w:val="22"/>
            <w:lang w:val="en-GB"/>
          </w:rPr>
          <w:t>KenzAlShather@gmail.com</w:t>
        </w:r>
      </w:hyperlink>
    </w:p>
    <w:p w14:paraId="2096EEBA" w14:textId="77777777" w:rsidR="00CA5B1E" w:rsidRPr="00921AE2" w:rsidRDefault="00CA5B1E" w:rsidP="00CA5B1E">
      <w:pPr>
        <w:ind w:firstLine="360"/>
        <w:rPr>
          <w:color w:val="000000" w:themeColor="text1"/>
          <w:sz w:val="22"/>
          <w:szCs w:val="22"/>
          <w:lang w:val="en-GB"/>
        </w:rPr>
      </w:pPr>
      <w:proofErr w:type="spellStart"/>
      <w:r w:rsidRPr="00921AE2">
        <w:rPr>
          <w:color w:val="000000" w:themeColor="text1"/>
          <w:sz w:val="22"/>
          <w:szCs w:val="22"/>
          <w:lang w:val="en-GB"/>
        </w:rPr>
        <w:t>ORCID</w:t>
      </w:r>
      <w:proofErr w:type="spellEnd"/>
      <w:r w:rsidRPr="00921AE2">
        <w:rPr>
          <w:color w:val="000000" w:themeColor="text1"/>
          <w:sz w:val="22"/>
          <w:szCs w:val="22"/>
          <w:lang w:val="en-GB"/>
        </w:rPr>
        <w:t>: 0009-0006-9339-5997</w:t>
      </w:r>
    </w:p>
    <w:p w14:paraId="595110D6" w14:textId="77777777" w:rsidR="00CA5B1E" w:rsidRPr="00921AE2" w:rsidRDefault="00CA5B1E" w:rsidP="00CA5B1E">
      <w:pPr>
        <w:pStyle w:val="Listeavsnitt"/>
        <w:numPr>
          <w:ilvl w:val="0"/>
          <w:numId w:val="1"/>
        </w:numPr>
        <w:rPr>
          <w:color w:val="000000" w:themeColor="text1"/>
          <w:sz w:val="22"/>
          <w:szCs w:val="22"/>
          <w:lang w:val="en-GB"/>
        </w:rPr>
      </w:pPr>
      <w:r w:rsidRPr="00921AE2">
        <w:rPr>
          <w:color w:val="000000" w:themeColor="text1"/>
          <w:sz w:val="22"/>
          <w:szCs w:val="22"/>
          <w:lang w:val="en-GB"/>
        </w:rPr>
        <w:t>Department of Behavioural Medicine, Institute of Basic Medical Sciences, Faculty of Medicine, University of Oslo, Oslo, Norway 2</w:t>
      </w:r>
    </w:p>
    <w:p w14:paraId="15FFD596" w14:textId="77777777" w:rsidR="00CA5B1E" w:rsidRPr="00921AE2" w:rsidRDefault="00CA5B1E" w:rsidP="00CA5B1E">
      <w:pPr>
        <w:pStyle w:val="Listeavsnitt"/>
        <w:numPr>
          <w:ilvl w:val="0"/>
          <w:numId w:val="1"/>
        </w:numPr>
        <w:rPr>
          <w:color w:val="000000" w:themeColor="text1"/>
          <w:sz w:val="22"/>
          <w:szCs w:val="22"/>
          <w:lang w:val="en-GB"/>
        </w:rPr>
      </w:pPr>
      <w:r w:rsidRPr="00921AE2">
        <w:rPr>
          <w:color w:val="000000" w:themeColor="text1"/>
          <w:sz w:val="22"/>
          <w:szCs w:val="22"/>
          <w:lang w:val="en-GB"/>
        </w:rPr>
        <w:t xml:space="preserve">Institute for Studies of the Medical Profession, PO Box 1152, NO‑0107 </w:t>
      </w:r>
      <w:proofErr w:type="spellStart"/>
      <w:r w:rsidRPr="00921AE2">
        <w:rPr>
          <w:color w:val="000000" w:themeColor="text1"/>
          <w:sz w:val="22"/>
          <w:szCs w:val="22"/>
          <w:lang w:val="en-GB"/>
        </w:rPr>
        <w:t>Sentrum</w:t>
      </w:r>
      <w:proofErr w:type="spellEnd"/>
      <w:r w:rsidRPr="00921AE2">
        <w:rPr>
          <w:color w:val="000000" w:themeColor="text1"/>
          <w:sz w:val="22"/>
          <w:szCs w:val="22"/>
          <w:lang w:val="en-GB"/>
        </w:rPr>
        <w:t>, Oslo, Norway 3</w:t>
      </w:r>
    </w:p>
    <w:p w14:paraId="71254789" w14:textId="06ADFD4D" w:rsidR="00CA5B1E" w:rsidRDefault="00CA5B1E" w:rsidP="00CA5B1E">
      <w:pPr>
        <w:pStyle w:val="Listeavsnitt"/>
        <w:numPr>
          <w:ilvl w:val="0"/>
          <w:numId w:val="1"/>
        </w:numPr>
        <w:rPr>
          <w:color w:val="000000" w:themeColor="text1"/>
          <w:sz w:val="22"/>
          <w:szCs w:val="22"/>
          <w:lang w:val="en-GB"/>
        </w:rPr>
      </w:pPr>
      <w:r w:rsidRPr="00921AE2">
        <w:rPr>
          <w:color w:val="000000" w:themeColor="text1"/>
          <w:sz w:val="22"/>
          <w:szCs w:val="22"/>
          <w:lang w:val="en-GB"/>
        </w:rPr>
        <w:t>Department of Registration, Cancer Registry of Norway, Oslo, Norway</w:t>
      </w:r>
      <w:r>
        <w:rPr>
          <w:color w:val="000000" w:themeColor="text1"/>
          <w:sz w:val="22"/>
          <w:szCs w:val="22"/>
          <w:lang w:val="en-GB"/>
        </w:rPr>
        <w:t>.</w:t>
      </w:r>
    </w:p>
    <w:p w14:paraId="019578FF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6D1423A1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1A580F7C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7DE62F87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413BAE58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676BD1DA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791E4B5E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6496ACDB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4D7DE44E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7B8922D2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2CB5165A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10B50B06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719B04FC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220662AA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2E5276B8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420015A7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23890BD7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7181A018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18BC66C3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522DC939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6A16C605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4C518D61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5B7EBE49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289207EB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7F90648C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5DED80CD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0C49CDEE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4159AA26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0A3B7B4E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4AB2366C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45DED406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024A1969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51E3B879" w14:textId="77777777" w:rsid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p w14:paraId="436E7278" w14:textId="77777777" w:rsidR="00CA5B1E" w:rsidRPr="00CA5B1E" w:rsidRDefault="00CA5B1E" w:rsidP="00CA5B1E">
      <w:pPr>
        <w:rPr>
          <w:color w:val="000000" w:themeColor="text1"/>
          <w:sz w:val="22"/>
          <w:szCs w:val="22"/>
          <w:lang w:val="en-GB"/>
        </w:rPr>
      </w:pPr>
    </w:p>
    <w:tbl>
      <w:tblPr>
        <w:tblStyle w:val="Tabellrutenett"/>
        <w:tblpPr w:leftFromText="141" w:rightFromText="141" w:vertAnchor="text" w:horzAnchor="margin" w:tblpXSpec="center" w:tblpY="854"/>
        <w:tblW w:w="7933" w:type="dxa"/>
        <w:tblInd w:w="0" w:type="dxa"/>
        <w:tblLook w:val="04A0" w:firstRow="1" w:lastRow="0" w:firstColumn="1" w:lastColumn="0" w:noHBand="0" w:noVBand="1"/>
      </w:tblPr>
      <w:tblGrid>
        <w:gridCol w:w="915"/>
        <w:gridCol w:w="1322"/>
        <w:gridCol w:w="1322"/>
        <w:gridCol w:w="1322"/>
        <w:gridCol w:w="1431"/>
        <w:gridCol w:w="1621"/>
      </w:tblGrid>
      <w:tr w:rsidR="00CA5B1E" w:rsidRPr="00CA5B1E" w14:paraId="055FC947" w14:textId="77777777" w:rsidTr="00CA5B1E">
        <w:trPr>
          <w:trHeight w:val="200"/>
        </w:trPr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3DDB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>Cancer type</w:t>
            </w:r>
          </w:p>
        </w:tc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5DDB0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Educational level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8EC4" w14:textId="77777777" w:rsidR="00CA5B1E" w:rsidRPr="00CA5B1E" w:rsidRDefault="00CA5B1E" w:rsidP="00CA5B1E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Overall p-value </w:t>
            </w:r>
          </w:p>
        </w:tc>
      </w:tr>
      <w:tr w:rsidR="00CA5B1E" w:rsidRPr="00CA5B1E" w14:paraId="76E9BF33" w14:textId="77777777" w:rsidTr="00CA5B1E">
        <w:trPr>
          <w:trHeight w:val="175"/>
        </w:trPr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54A0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Colon Cancer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61EE" w14:textId="77777777" w:rsidR="00CA5B1E" w:rsidRPr="00CA5B1E" w:rsidRDefault="00CA5B1E" w:rsidP="00CA5B1E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p = 0.34</w:t>
            </w:r>
          </w:p>
        </w:tc>
      </w:tr>
      <w:tr w:rsidR="00CA5B1E" w:rsidRPr="00CA5B1E" w14:paraId="3D40DF73" w14:textId="77777777" w:rsidTr="00CA5B1E">
        <w:trPr>
          <w:trHeight w:val="175"/>
        </w:trPr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FC45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9664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Low (n=3360)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646D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Mid (n=6795)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999E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High (n=21115)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70B15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2C82B080" w14:textId="77777777" w:rsidTr="00CA5B1E">
        <w:trPr>
          <w:trHeight w:val="200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08C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  <w:p w14:paraId="4763B25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Stage at diagnosis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E4013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Localized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EBC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16·8% (4·8 – 75·0)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E0BA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18·8% (4·8 – 50·0)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F239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18·4% (6·3 – 100)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34675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093CA883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E89B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D4E6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Regional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6E725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53·2% (15·4 – 80·0)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42C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52·4% (16·7 – 81·0)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5431B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52·2% (33·3 – 87·5)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C491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453C1244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630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1C8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Distant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4379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23·8% (5·6 – 66·7)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6528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22·6% (4·8 – 46·2)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6E18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23·2% (6·7 – 53·3)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2824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0AAC6090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90F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6706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F243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6·4% ( 2·2 – 26·7)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B095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6·4% (2·0 – 33·3)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2AF8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6·4% (1·4 – 33·3)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3E5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33FE978D" w14:textId="77777777" w:rsidTr="00CA5B1E">
        <w:trPr>
          <w:trHeight w:val="200"/>
        </w:trPr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2193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Rectal Cancer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ACCA" w14:textId="77777777" w:rsidR="00CA5B1E" w:rsidRPr="00CA5B1E" w:rsidRDefault="00CA5B1E" w:rsidP="00CA5B1E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p = 0.60</w:t>
            </w:r>
          </w:p>
        </w:tc>
      </w:tr>
      <w:tr w:rsidR="00CA5B1E" w:rsidRPr="00CA5B1E" w14:paraId="0DB92323" w14:textId="77777777" w:rsidTr="00CA5B1E">
        <w:trPr>
          <w:trHeight w:val="200"/>
        </w:trPr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D1B7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3CFC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Low (n=1574)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71C7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Mid (n=2983)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BE3B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High (n=9477)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D963B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513D747A" w14:textId="77777777" w:rsidTr="00CA5B1E">
        <w:trPr>
          <w:trHeight w:val="175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B70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  <w:p w14:paraId="2ECC568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Stage at diagnosis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171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Localized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C71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25·0% (5·0 – 100)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CA0B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25·8% (8·3 – 75·0)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0CCE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25·2% (10·0 – 100)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2A47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25297E74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4C14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7A59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Regional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3956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46·0% (14·3 – 100)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626B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46·8% (12·5 – 100)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8B5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47·4% (11·1 – 100)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1AA9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55AA0A3F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F2B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663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Distant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2084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20·0% (4·8 – 75)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7423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19·6% (4·2 – 80·0)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4A58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18·6% (6·7 – 66·7)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FCD7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2287E4BB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FFA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AC8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6354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9·2% (4·3 – 50·0)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4E6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8% (2·1 – 100)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AAC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8·6% (1·1 – 41·2)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24C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0C02F412" w14:textId="77777777" w:rsidTr="00CA5B1E">
        <w:trPr>
          <w:trHeight w:val="200"/>
        </w:trPr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9101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Lung Cancer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C09D" w14:textId="77777777" w:rsidR="00CA5B1E" w:rsidRPr="00CA5B1E" w:rsidRDefault="00CA5B1E" w:rsidP="00CA5B1E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p = 0.003</w:t>
            </w:r>
          </w:p>
        </w:tc>
      </w:tr>
      <w:tr w:rsidR="00CA5B1E" w:rsidRPr="00CA5B1E" w14:paraId="74BE61C1" w14:textId="77777777" w:rsidTr="00CA5B1E">
        <w:trPr>
          <w:trHeight w:val="200"/>
        </w:trPr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1062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6221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Low (n=4032)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86B8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Mid (n=7436)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52EEA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High (n=21933)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59A54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70821924" w14:textId="77777777" w:rsidTr="00CA5B1E">
        <w:trPr>
          <w:trHeight w:val="200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0FC4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  <w:p w14:paraId="449EA633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Stage at diagnosis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BDC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Localized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E7D0A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20·8% (6·7 – 50)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BFF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20·2% (4·0 – 37·1)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591E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21·6% (6·3 – 42·9)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AEC90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4B9F990B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693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8B64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Regional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4834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27·0% (7·7 – 80·0)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DAAA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28·0% (9·1 – 60·0)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9B8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27·0% (14·3 – 60·0)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64A5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0CD01C9B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0AD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89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Distant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E370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 xml:space="preserve">41·2% (9·1 – 100)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28C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41·2% (17·6 – 100·0)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8755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42% (14·3 – 85·7)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2A49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6ACAB554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163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E0BE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55F0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11·0% (1·8 – 50·0)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BACA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10·4% (1·8 – 45·5)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91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9·6% (1·2 – 28·6)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E4A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4C98A451" w14:textId="77777777" w:rsidTr="00CA5B1E">
        <w:trPr>
          <w:trHeight w:val="200"/>
        </w:trPr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4F79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Melanoma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CDD1" w14:textId="77777777" w:rsidR="00CA5B1E" w:rsidRPr="00CA5B1E" w:rsidRDefault="00CA5B1E" w:rsidP="00CA5B1E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p = 0.77</w:t>
            </w:r>
          </w:p>
        </w:tc>
      </w:tr>
      <w:tr w:rsidR="00CA5B1E" w:rsidRPr="00CA5B1E" w14:paraId="13F4BE55" w14:textId="77777777" w:rsidTr="00CA5B1E">
        <w:trPr>
          <w:trHeight w:val="200"/>
        </w:trPr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85A7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236B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Low (n=2092)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B235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Mid (n= 4365)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8A280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High (n=17453)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EDD17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72A001C4" w14:textId="77777777" w:rsidTr="00CA5B1E">
        <w:trPr>
          <w:trHeight w:val="175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89D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  <w:p w14:paraId="5A52B11B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Stage at diagnosis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134E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Localized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1818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85·4% (33·3 – 100)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47E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85·2% (40·0 – 100)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4F0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85·2% (50·0 – 100)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B8F2A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5C636ABD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AF4A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AA1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Regional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DFB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7·0% (3·1 – 66·7)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3604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8·0% (1·8 – 33·3)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27EB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7·8% (2·0 – 50·0)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B54D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51D35D3D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C74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AB5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Distant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F94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3·2% (1·2 – 25)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371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2·8% (0·7 – 28·6)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263A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3% (1·0 – 20·0)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253B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20151711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D66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420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0159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4·4% (1·7 – 33·3)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A860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3·8% (1·7 – 33·3)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13B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4% (1·1 – 50·0)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06B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2482099D" w14:textId="77777777" w:rsidTr="00CA5B1E">
        <w:trPr>
          <w:trHeight w:val="200"/>
        </w:trPr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A690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Breast Cancer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5C7" w14:textId="77777777" w:rsidR="00CA5B1E" w:rsidRPr="00CA5B1E" w:rsidRDefault="00CA5B1E" w:rsidP="00CA5B1E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p = 0.58</w:t>
            </w:r>
          </w:p>
        </w:tc>
      </w:tr>
      <w:tr w:rsidR="00CA5B1E" w:rsidRPr="00CA5B1E" w14:paraId="390CA962" w14:textId="77777777" w:rsidTr="00CA5B1E">
        <w:trPr>
          <w:trHeight w:val="200"/>
        </w:trPr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891A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385B5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Low (n=3312)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53BB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Mid (n=6978)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2B1C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High (n=26536)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CCCE0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3CAA36BF" w14:textId="77777777" w:rsidTr="00CA5B1E">
        <w:trPr>
          <w:trHeight w:val="200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DFC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  <w:p w14:paraId="42F6D01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Stage at diagnosis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1E08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Localized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1C41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54·2% (20·0 – 100)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8BA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55·8% (33·3 – 100)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75F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55·2% (23·1 – 100)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2030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2FD4814D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211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4CA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Regional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C34FB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28·4% (12·5 – 75·0)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5A7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27·8% (7·7 – 66·7)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1A7C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28·6% (14·8 – 58·8)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D8D5A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5E88E341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2504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CD3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Distant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8AC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4·6% (1·6 – 40·0)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C46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4·4% (1·4 – 33·3)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5CA9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4·2% (1·4 – 11·8)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ABF46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61ED8D34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13F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003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25DC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12·8% (2·2 – 60·0)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52F2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12·0% (3·2 – 66·7)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4E894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12·0% (3·4 – 46·2)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475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154B1EA7" w14:textId="77777777" w:rsidTr="00CA5B1E">
        <w:trPr>
          <w:trHeight w:val="175"/>
        </w:trPr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FC99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Prostate Cancer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6B52" w14:textId="77777777" w:rsidR="00CA5B1E" w:rsidRPr="00CA5B1E" w:rsidRDefault="00CA5B1E" w:rsidP="00CA5B1E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p &lt; 0.001</w:t>
            </w:r>
          </w:p>
        </w:tc>
      </w:tr>
      <w:tr w:rsidR="00CA5B1E" w:rsidRPr="00CA5B1E" w14:paraId="74A516A4" w14:textId="77777777" w:rsidTr="00CA5B1E">
        <w:trPr>
          <w:trHeight w:val="175"/>
        </w:trPr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BBDD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B0D44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Low (n=5756)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8A678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Mid (n=11361)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2F59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b/>
                <w:bCs/>
                <w:color w:val="000000"/>
                <w:sz w:val="16"/>
                <w:szCs w:val="16"/>
                <w:lang w:val="en-US"/>
              </w:rPr>
              <w:t>High (n=34655)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0366F" w14:textId="77777777" w:rsidR="00CA5B1E" w:rsidRPr="00CA5B1E" w:rsidRDefault="00CA5B1E" w:rsidP="00CA5B1E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10FA7B68" w14:textId="77777777" w:rsidTr="00CA5B1E">
        <w:trPr>
          <w:trHeight w:val="200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750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  <w:p w14:paraId="682FA910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Stage at diagnosis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B4D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Localized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5068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45·8% (16·7 – 78·4)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7761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48·2% (14·3 – 71·2)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96A9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45·2% (25·0 – 100)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4A3B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4BB75160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EDEA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1F7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Regional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1DC8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26·8% (8·3 – 57·1)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468E9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27·4% (10·1 – 52·4)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71A9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29·4% (5·6 – 50·0)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A3104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0D8C04EB" w14:textId="77777777" w:rsidTr="00CA5B1E">
        <w:trPr>
          <w:trHeight w:val="78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B16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B5D5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Distant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834B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9·0% (2·3 – 50·0)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C90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8·4% (2·9 – 28·6)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252F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8·2% (1·1 – 25·0)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A42A8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CA5B1E" w:rsidRPr="00CA5B1E" w14:paraId="267F8A8C" w14:textId="77777777" w:rsidTr="00CA5B1E">
        <w:trPr>
          <w:trHeight w:val="142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75B3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3510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D62E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18·2% (2·7 – 50·0)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2BAE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16·0%  (4·0 – 36·4)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A467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  <w:r w:rsidRPr="00CA5B1E">
              <w:rPr>
                <w:color w:val="000000"/>
                <w:sz w:val="16"/>
                <w:szCs w:val="16"/>
                <w:lang w:val="en-US"/>
              </w:rPr>
              <w:t>17·4% (4·2 – 40)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D65D" w14:textId="77777777" w:rsidR="00CA5B1E" w:rsidRPr="00CA5B1E" w:rsidRDefault="00CA5B1E" w:rsidP="00CA5B1E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41E990EF" w14:textId="0EF8C50E" w:rsidR="00CA5B1E" w:rsidRPr="00792781" w:rsidRDefault="00792781">
      <w:pPr>
        <w:rPr>
          <w:b/>
          <w:bCs/>
          <w:sz w:val="20"/>
          <w:szCs w:val="20"/>
          <w:lang w:val="en-GB"/>
        </w:rPr>
      </w:pPr>
      <w:r w:rsidRPr="00792781">
        <w:rPr>
          <w:b/>
          <w:bCs/>
          <w:sz w:val="20"/>
          <w:szCs w:val="20"/>
          <w:lang w:val="en-GB"/>
        </w:rPr>
        <w:t xml:space="preserve">Percentage of cancer cases diagnosed at the localized, regional, distant, or unknown stage for the different cancer types from 2014-2023, categorized by educational level (range in parentheses). </w:t>
      </w:r>
      <w:r w:rsidR="00487D19" w:rsidRPr="00487D19">
        <w:rPr>
          <w:b/>
          <w:bCs/>
          <w:sz w:val="20"/>
          <w:szCs w:val="20"/>
          <w:lang w:val="en-GB"/>
        </w:rPr>
        <w:t>Differences in stage at diagnosis across educational groups were assessed using Pearson’s chi-square test.</w:t>
      </w:r>
      <w:r w:rsidRPr="00792781">
        <w:rPr>
          <w:b/>
          <w:bCs/>
          <w:sz w:val="20"/>
          <w:szCs w:val="20"/>
          <w:lang w:val="en-GB"/>
        </w:rPr>
        <w:t xml:space="preserve"> </w:t>
      </w:r>
    </w:p>
    <w:p w14:paraId="4C8C3E70" w14:textId="77777777" w:rsidR="00792781" w:rsidRDefault="00792781"/>
    <w:p w14:paraId="24F8A4DF" w14:textId="77777777" w:rsidR="00792781" w:rsidRDefault="00792781"/>
    <w:sectPr w:rsidR="00792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A1154A"/>
    <w:multiLevelType w:val="hybridMultilevel"/>
    <w:tmpl w:val="D4BA8944"/>
    <w:lvl w:ilvl="0" w:tplc="378084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12F5E8" w:tentative="1">
      <w:start w:val="1"/>
      <w:numFmt w:val="lowerLetter"/>
      <w:lvlText w:val="%2."/>
      <w:lvlJc w:val="left"/>
      <w:pPr>
        <w:ind w:left="1440" w:hanging="360"/>
      </w:pPr>
    </w:lvl>
    <w:lvl w:ilvl="2" w:tplc="6C883EB6" w:tentative="1">
      <w:start w:val="1"/>
      <w:numFmt w:val="lowerRoman"/>
      <w:lvlText w:val="%3."/>
      <w:lvlJc w:val="right"/>
      <w:pPr>
        <w:ind w:left="2160" w:hanging="180"/>
      </w:pPr>
    </w:lvl>
    <w:lvl w:ilvl="3" w:tplc="1DF20D18" w:tentative="1">
      <w:start w:val="1"/>
      <w:numFmt w:val="decimal"/>
      <w:lvlText w:val="%4."/>
      <w:lvlJc w:val="left"/>
      <w:pPr>
        <w:ind w:left="2880" w:hanging="360"/>
      </w:pPr>
    </w:lvl>
    <w:lvl w:ilvl="4" w:tplc="BDCE0042" w:tentative="1">
      <w:start w:val="1"/>
      <w:numFmt w:val="lowerLetter"/>
      <w:lvlText w:val="%5."/>
      <w:lvlJc w:val="left"/>
      <w:pPr>
        <w:ind w:left="3600" w:hanging="360"/>
      </w:pPr>
    </w:lvl>
    <w:lvl w:ilvl="5" w:tplc="2328F9C6" w:tentative="1">
      <w:start w:val="1"/>
      <w:numFmt w:val="lowerRoman"/>
      <w:lvlText w:val="%6."/>
      <w:lvlJc w:val="right"/>
      <w:pPr>
        <w:ind w:left="4320" w:hanging="180"/>
      </w:pPr>
    </w:lvl>
    <w:lvl w:ilvl="6" w:tplc="A8961B02" w:tentative="1">
      <w:start w:val="1"/>
      <w:numFmt w:val="decimal"/>
      <w:lvlText w:val="%7."/>
      <w:lvlJc w:val="left"/>
      <w:pPr>
        <w:ind w:left="5040" w:hanging="360"/>
      </w:pPr>
    </w:lvl>
    <w:lvl w:ilvl="7" w:tplc="5C8E4A3C" w:tentative="1">
      <w:start w:val="1"/>
      <w:numFmt w:val="lowerLetter"/>
      <w:lvlText w:val="%8."/>
      <w:lvlJc w:val="left"/>
      <w:pPr>
        <w:ind w:left="5760" w:hanging="360"/>
      </w:pPr>
    </w:lvl>
    <w:lvl w:ilvl="8" w:tplc="3E20C98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37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FC5"/>
    <w:rsid w:val="000112D1"/>
    <w:rsid w:val="00011D8B"/>
    <w:rsid w:val="0001332F"/>
    <w:rsid w:val="000908CC"/>
    <w:rsid w:val="001215E7"/>
    <w:rsid w:val="00170643"/>
    <w:rsid w:val="001B59CD"/>
    <w:rsid w:val="001E0FC5"/>
    <w:rsid w:val="00205EEA"/>
    <w:rsid w:val="00256A55"/>
    <w:rsid w:val="002E1835"/>
    <w:rsid w:val="00303D3E"/>
    <w:rsid w:val="00337032"/>
    <w:rsid w:val="00381CDC"/>
    <w:rsid w:val="003E14AA"/>
    <w:rsid w:val="003F28A3"/>
    <w:rsid w:val="00487D19"/>
    <w:rsid w:val="00494B2C"/>
    <w:rsid w:val="004D5185"/>
    <w:rsid w:val="004D7351"/>
    <w:rsid w:val="00520DB0"/>
    <w:rsid w:val="005E3703"/>
    <w:rsid w:val="006517A5"/>
    <w:rsid w:val="00742976"/>
    <w:rsid w:val="00792781"/>
    <w:rsid w:val="007A259A"/>
    <w:rsid w:val="007C0447"/>
    <w:rsid w:val="007D3B54"/>
    <w:rsid w:val="007F0E93"/>
    <w:rsid w:val="00835D1C"/>
    <w:rsid w:val="0087576F"/>
    <w:rsid w:val="008A10E2"/>
    <w:rsid w:val="009B5251"/>
    <w:rsid w:val="009D1396"/>
    <w:rsid w:val="00BB63D5"/>
    <w:rsid w:val="00C45D27"/>
    <w:rsid w:val="00C469BD"/>
    <w:rsid w:val="00C87873"/>
    <w:rsid w:val="00CA5B1E"/>
    <w:rsid w:val="00D11D41"/>
    <w:rsid w:val="00D41407"/>
    <w:rsid w:val="00EE0706"/>
    <w:rsid w:val="00F03464"/>
    <w:rsid w:val="00F32477"/>
    <w:rsid w:val="00F5525C"/>
    <w:rsid w:val="00F631A4"/>
    <w:rsid w:val="00FF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DEFE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FC5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E0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E0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E0F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E0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E0F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E0F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E0F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E0F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E0F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E0F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E0F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E0F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E0FC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E0FC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E0FC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E0FC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E0FC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E0FC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E0F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E0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E0F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E0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E0F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E0FC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E0FC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E0FC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E0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E0FC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E0FC5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1E0F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CA5B1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nzAlShath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2025-09-10T21:15:00Z</dcterms:created>
  <dcterms:modified xsi:type="dcterms:W3CDTF">2025-09-11T10:29:00Z</dcterms:modified>
</cp:coreProperties>
</file>