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6D2" w:rsidRPr="00572BF5" w:rsidRDefault="00A076D2" w:rsidP="00A076D2">
      <w:pPr>
        <w:wordWrap w:val="0"/>
        <w:jc w:val="left"/>
        <w:rPr>
          <w:rFonts w:eastAsia="DengXian" w:cs="Times New Roman"/>
          <w:color w:val="000000"/>
          <w:szCs w:val="24"/>
        </w:rPr>
      </w:pPr>
      <w:r w:rsidRPr="00572BF5">
        <w:rPr>
          <w:rFonts w:eastAsia="DengXian" w:cs="Times New Roman"/>
          <w:color w:val="000000"/>
          <w:szCs w:val="24"/>
        </w:rPr>
        <w:t xml:space="preserve">Additional file: </w:t>
      </w:r>
      <w:r w:rsidRPr="00572BF5">
        <w:rPr>
          <w:rFonts w:eastAsia="DengXian" w:cs="Times New Roman"/>
          <w:b/>
          <w:bCs/>
          <w:color w:val="000000"/>
          <w:szCs w:val="24"/>
        </w:rPr>
        <w:t>Supplementary Fig. 1</w:t>
      </w:r>
      <w:r w:rsidRPr="00572BF5">
        <w:rPr>
          <w:rFonts w:eastAsia="DengXian" w:cs="Times New Roman"/>
          <w:color w:val="000000"/>
          <w:szCs w:val="24"/>
        </w:rPr>
        <w:t xml:space="preserve"> Data preprocessing for transcriptome analysis and WGCNA. </w:t>
      </w:r>
      <w:r w:rsidRPr="00572BF5">
        <w:rPr>
          <w:rFonts w:eastAsia="DengXian" w:cs="Times New Roman"/>
          <w:b/>
          <w:bCs/>
          <w:color w:val="000000"/>
          <w:szCs w:val="24"/>
        </w:rPr>
        <w:t>A</w:t>
      </w:r>
      <w:r w:rsidRPr="00572BF5">
        <w:rPr>
          <w:rFonts w:eastAsia="DengXian" w:cs="Times New Roman"/>
          <w:color w:val="000000"/>
          <w:szCs w:val="24"/>
        </w:rPr>
        <w:t xml:space="preserve">, The cluster analysis was conducted using 12 sample datasets. </w:t>
      </w:r>
      <w:r w:rsidRPr="00572BF5">
        <w:rPr>
          <w:rFonts w:eastAsia="DengXian" w:cs="Times New Roman"/>
          <w:b/>
          <w:bCs/>
          <w:color w:val="000000"/>
          <w:szCs w:val="24"/>
        </w:rPr>
        <w:t>B</w:t>
      </w:r>
      <w:r w:rsidRPr="00572BF5">
        <w:rPr>
          <w:rFonts w:eastAsia="DengXian" w:cs="Times New Roman"/>
          <w:color w:val="000000"/>
          <w:szCs w:val="24"/>
        </w:rPr>
        <w:t xml:space="preserve">, Calculation of the soft threshold for the model. </w:t>
      </w:r>
      <w:r w:rsidRPr="00572BF5">
        <w:rPr>
          <w:rFonts w:eastAsia="DengXian" w:cs="Times New Roman"/>
          <w:b/>
          <w:bCs/>
          <w:color w:val="000000"/>
          <w:szCs w:val="24"/>
        </w:rPr>
        <w:t>C</w:t>
      </w:r>
      <w:r w:rsidRPr="00572BF5">
        <w:rPr>
          <w:rFonts w:eastAsia="DengXian" w:cs="Times New Roman"/>
          <w:color w:val="000000"/>
          <w:szCs w:val="24"/>
        </w:rPr>
        <w:t xml:space="preserve">, Gene enrichment trend chart. </w:t>
      </w:r>
      <w:r w:rsidRPr="00572BF5">
        <w:rPr>
          <w:rFonts w:eastAsia="DengXian" w:cs="Times New Roman"/>
          <w:b/>
          <w:bCs/>
          <w:color w:val="000000"/>
          <w:szCs w:val="24"/>
        </w:rPr>
        <w:t>D</w:t>
      </w:r>
      <w:r w:rsidRPr="00572BF5">
        <w:rPr>
          <w:rFonts w:eastAsia="DengXian" w:cs="Times New Roman"/>
          <w:color w:val="000000"/>
          <w:szCs w:val="24"/>
        </w:rPr>
        <w:t xml:space="preserve">, Calculation of the correlation coefficient and cluster analysis. </w:t>
      </w:r>
      <w:r w:rsidRPr="00572BF5">
        <w:rPr>
          <w:rFonts w:eastAsia="DengXian" w:cs="Times New Roman"/>
          <w:b/>
          <w:bCs/>
          <w:color w:val="000000"/>
          <w:szCs w:val="24"/>
        </w:rPr>
        <w:t>E</w:t>
      </w:r>
      <w:r w:rsidRPr="00572BF5">
        <w:rPr>
          <w:rFonts w:eastAsia="DengXian" w:cs="Times New Roman"/>
          <w:color w:val="000000"/>
          <w:szCs w:val="24"/>
        </w:rPr>
        <w:t xml:space="preserve">, Analysis of gene-module correlations. </w:t>
      </w:r>
      <w:r w:rsidRPr="00572BF5">
        <w:rPr>
          <w:rFonts w:eastAsia="DengXian" w:cs="Times New Roman"/>
          <w:b/>
          <w:bCs/>
          <w:color w:val="000000"/>
          <w:szCs w:val="24"/>
        </w:rPr>
        <w:t>F</w:t>
      </w:r>
      <w:r w:rsidRPr="00572BF5">
        <w:rPr>
          <w:rFonts w:eastAsia="DengXian" w:cs="Times New Roman"/>
          <w:color w:val="000000"/>
          <w:szCs w:val="24"/>
        </w:rPr>
        <w:t xml:space="preserve">, Analysis of gene-phenotype correlations. </w:t>
      </w:r>
      <w:proofErr w:type="gramStart"/>
      <w:r w:rsidRPr="00572BF5">
        <w:rPr>
          <w:rFonts w:eastAsia="DengXian" w:cs="Times New Roman"/>
          <w:b/>
          <w:bCs/>
          <w:color w:val="000000"/>
          <w:szCs w:val="24"/>
        </w:rPr>
        <w:t>Supplementary Fig. 2</w:t>
      </w:r>
      <w:r w:rsidRPr="00572BF5">
        <w:rPr>
          <w:rFonts w:eastAsia="DengXian" w:cs="Times New Roman"/>
          <w:color w:val="000000"/>
          <w:szCs w:val="24"/>
        </w:rPr>
        <w:t xml:space="preserve"> </w:t>
      </w:r>
      <w:proofErr w:type="spellStart"/>
      <w:r w:rsidRPr="00572BF5">
        <w:rPr>
          <w:rFonts w:eastAsia="DengXian" w:cs="Times New Roman"/>
          <w:color w:val="000000"/>
          <w:szCs w:val="24"/>
        </w:rPr>
        <w:t>Heatmap</w:t>
      </w:r>
      <w:proofErr w:type="spellEnd"/>
      <w:r w:rsidRPr="00572BF5">
        <w:rPr>
          <w:rFonts w:eastAsia="DengXian" w:cs="Times New Roman"/>
          <w:color w:val="000000"/>
          <w:szCs w:val="24"/>
        </w:rPr>
        <w:t xml:space="preserve"> of </w:t>
      </w:r>
      <w:proofErr w:type="spellStart"/>
      <w:r w:rsidRPr="00572BF5">
        <w:rPr>
          <w:rFonts w:eastAsia="DengXian" w:cs="Times New Roman"/>
          <w:color w:val="000000"/>
          <w:szCs w:val="24"/>
        </w:rPr>
        <w:t>MEmagenta</w:t>
      </w:r>
      <w:proofErr w:type="spellEnd"/>
      <w:r w:rsidRPr="00572BF5">
        <w:rPr>
          <w:rFonts w:eastAsia="DengXian" w:cs="Times New Roman"/>
          <w:color w:val="000000"/>
          <w:szCs w:val="24"/>
        </w:rPr>
        <w:t xml:space="preserve"> module core gene expression.</w:t>
      </w:r>
      <w:proofErr w:type="gramEnd"/>
      <w:r w:rsidRPr="00572BF5">
        <w:rPr>
          <w:rFonts w:eastAsia="DengXian" w:cs="Times New Roman"/>
          <w:color w:val="000000"/>
          <w:szCs w:val="24"/>
        </w:rPr>
        <w:t xml:space="preserve"> </w:t>
      </w:r>
      <w:r w:rsidRPr="00572BF5">
        <w:rPr>
          <w:rFonts w:eastAsia="DengXian" w:cs="Times New Roman"/>
          <w:b/>
          <w:bCs/>
          <w:color w:val="000000"/>
          <w:szCs w:val="24"/>
        </w:rPr>
        <w:t>Supplementary Fig. 3</w:t>
      </w:r>
      <w:r w:rsidRPr="00572BF5">
        <w:rPr>
          <w:rFonts w:eastAsia="DengXian" w:cs="Times New Roman"/>
          <w:color w:val="000000"/>
          <w:szCs w:val="24"/>
        </w:rPr>
        <w:t xml:space="preserve"> Ten genes from the </w:t>
      </w:r>
      <w:proofErr w:type="spellStart"/>
      <w:r w:rsidRPr="00572BF5">
        <w:rPr>
          <w:rFonts w:eastAsia="DengXian" w:cs="Times New Roman"/>
          <w:color w:val="000000"/>
          <w:szCs w:val="24"/>
        </w:rPr>
        <w:t>MEmagenta</w:t>
      </w:r>
      <w:proofErr w:type="spellEnd"/>
      <w:r w:rsidRPr="00572BF5">
        <w:rPr>
          <w:rFonts w:eastAsia="DengXian" w:cs="Times New Roman"/>
          <w:color w:val="000000"/>
          <w:szCs w:val="24"/>
        </w:rPr>
        <w:t xml:space="preserve"> module that exhibit differential expression at random were selected and </w:t>
      </w:r>
      <w:proofErr w:type="spellStart"/>
      <w:r w:rsidRPr="00572BF5">
        <w:rPr>
          <w:rFonts w:eastAsia="DengXian" w:cs="Times New Roman"/>
          <w:color w:val="000000"/>
          <w:szCs w:val="24"/>
        </w:rPr>
        <w:t>analysed</w:t>
      </w:r>
      <w:proofErr w:type="spellEnd"/>
      <w:r w:rsidRPr="00572BF5">
        <w:rPr>
          <w:rFonts w:eastAsia="DengXian" w:cs="Times New Roman"/>
          <w:color w:val="000000"/>
          <w:szCs w:val="24"/>
        </w:rPr>
        <w:t>.</w:t>
      </w:r>
    </w:p>
    <w:p w:rsidR="00A076D2" w:rsidRPr="00572BF5" w:rsidRDefault="00A076D2" w:rsidP="00A076D2">
      <w:pPr>
        <w:jc w:val="left"/>
        <w:rPr>
          <w:rFonts w:eastAsia="DengXian" w:cs="Times New Roman"/>
          <w:color w:val="000000"/>
          <w:szCs w:val="24"/>
        </w:rPr>
      </w:pPr>
      <w:r w:rsidRPr="00572BF5">
        <w:rPr>
          <w:rFonts w:cs="Times New Roman"/>
          <w:noProof/>
          <w:szCs w:val="24"/>
        </w:rPr>
        <w:lastRenderedPageBreak/>
        <w:drawing>
          <wp:inline distT="0" distB="0" distL="0" distR="0" wp14:anchorId="53C1DF96" wp14:editId="4FAB5023">
            <wp:extent cx="2808605" cy="8863330"/>
            <wp:effectExtent l="0" t="0" r="0" b="0"/>
            <wp:docPr id="3459098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90987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6D2" w:rsidRPr="00572BF5" w:rsidRDefault="00A076D2" w:rsidP="00A076D2">
      <w:pPr>
        <w:jc w:val="left"/>
        <w:rPr>
          <w:rFonts w:eastAsia="DengXian" w:cs="Times New Roman"/>
          <w:color w:val="000000"/>
          <w:szCs w:val="24"/>
        </w:rPr>
      </w:pPr>
      <w:r w:rsidRPr="00572BF5">
        <w:rPr>
          <w:rFonts w:eastAsia="DengXian" w:cs="Times New Roman"/>
          <w:b/>
          <w:bCs/>
          <w:color w:val="000000"/>
          <w:szCs w:val="24"/>
        </w:rPr>
        <w:lastRenderedPageBreak/>
        <w:t>Supplementary Fig. 1</w:t>
      </w:r>
      <w:r w:rsidRPr="00572BF5">
        <w:rPr>
          <w:rFonts w:eastAsia="DengXian" w:cs="Times New Roman"/>
          <w:color w:val="000000"/>
          <w:szCs w:val="24"/>
        </w:rPr>
        <w:t xml:space="preserve"> Data preprocessing for transcriptome analysis and WGCNA. </w:t>
      </w:r>
      <w:r w:rsidRPr="00572BF5">
        <w:rPr>
          <w:rFonts w:eastAsia="DengXian" w:cs="Times New Roman"/>
          <w:b/>
          <w:bCs/>
          <w:color w:val="000000"/>
          <w:szCs w:val="24"/>
        </w:rPr>
        <w:t>A</w:t>
      </w:r>
      <w:r w:rsidRPr="00572BF5">
        <w:rPr>
          <w:rFonts w:eastAsia="DengXian" w:cs="Times New Roman"/>
          <w:color w:val="000000"/>
          <w:szCs w:val="24"/>
        </w:rPr>
        <w:t xml:space="preserve">, The cluster analysis was conducted on 12 sample datasets. </w:t>
      </w:r>
      <w:r w:rsidRPr="00572BF5">
        <w:rPr>
          <w:rFonts w:eastAsia="DengXian" w:cs="Times New Roman"/>
          <w:b/>
          <w:bCs/>
          <w:color w:val="000000"/>
          <w:szCs w:val="24"/>
        </w:rPr>
        <w:t>B</w:t>
      </w:r>
      <w:r w:rsidRPr="00572BF5">
        <w:rPr>
          <w:rFonts w:eastAsia="DengXian" w:cs="Times New Roman"/>
          <w:color w:val="000000"/>
          <w:szCs w:val="24"/>
        </w:rPr>
        <w:t xml:space="preserve">, Calculation of the soft threshold for the model. </w:t>
      </w:r>
      <w:r w:rsidRPr="00572BF5">
        <w:rPr>
          <w:rFonts w:eastAsia="DengXian" w:cs="Times New Roman"/>
          <w:b/>
          <w:bCs/>
          <w:color w:val="000000"/>
          <w:szCs w:val="24"/>
        </w:rPr>
        <w:t>C</w:t>
      </w:r>
      <w:r w:rsidRPr="00572BF5">
        <w:rPr>
          <w:rFonts w:eastAsia="DengXian" w:cs="Times New Roman"/>
          <w:color w:val="000000"/>
          <w:szCs w:val="24"/>
        </w:rPr>
        <w:t xml:space="preserve">, Gene enrichment trend chart. </w:t>
      </w:r>
      <w:r w:rsidRPr="00572BF5">
        <w:rPr>
          <w:rFonts w:eastAsia="DengXian" w:cs="Times New Roman"/>
          <w:b/>
          <w:bCs/>
          <w:color w:val="000000"/>
          <w:szCs w:val="24"/>
        </w:rPr>
        <w:t>D</w:t>
      </w:r>
      <w:r w:rsidRPr="00572BF5">
        <w:rPr>
          <w:rFonts w:eastAsia="DengXian" w:cs="Times New Roman"/>
          <w:color w:val="000000"/>
          <w:szCs w:val="24"/>
        </w:rPr>
        <w:t xml:space="preserve">, Calculation of the correlation coefficient and cluster analysis. </w:t>
      </w:r>
      <w:r w:rsidRPr="00572BF5">
        <w:rPr>
          <w:rFonts w:eastAsia="DengXian" w:cs="Times New Roman"/>
          <w:b/>
          <w:bCs/>
          <w:color w:val="000000"/>
          <w:szCs w:val="24"/>
        </w:rPr>
        <w:t>E</w:t>
      </w:r>
      <w:r w:rsidRPr="00572BF5">
        <w:rPr>
          <w:rFonts w:eastAsia="DengXian" w:cs="Times New Roman"/>
          <w:color w:val="000000"/>
          <w:szCs w:val="24"/>
        </w:rPr>
        <w:t xml:space="preserve">, Analysis of gene-module correlations. </w:t>
      </w:r>
      <w:r w:rsidRPr="00572BF5">
        <w:rPr>
          <w:rFonts w:eastAsia="DengXian" w:cs="Times New Roman"/>
          <w:b/>
          <w:bCs/>
          <w:color w:val="000000"/>
          <w:szCs w:val="24"/>
        </w:rPr>
        <w:t>F</w:t>
      </w:r>
      <w:r w:rsidRPr="00572BF5">
        <w:rPr>
          <w:rFonts w:eastAsia="DengXian" w:cs="Times New Roman"/>
          <w:color w:val="000000"/>
          <w:szCs w:val="24"/>
        </w:rPr>
        <w:t>, Analysis of gene-phenotype correlations.</w:t>
      </w:r>
    </w:p>
    <w:p w:rsidR="00A076D2" w:rsidRPr="00572BF5" w:rsidRDefault="00A076D2" w:rsidP="00A076D2">
      <w:pPr>
        <w:jc w:val="left"/>
        <w:rPr>
          <w:rFonts w:eastAsia="DengXian" w:cs="Times New Roman"/>
          <w:color w:val="000000"/>
          <w:szCs w:val="24"/>
        </w:rPr>
      </w:pPr>
    </w:p>
    <w:p w:rsidR="00A076D2" w:rsidRPr="00572BF5" w:rsidRDefault="00A076D2" w:rsidP="00A076D2">
      <w:pPr>
        <w:jc w:val="left"/>
        <w:rPr>
          <w:rFonts w:eastAsia="DengXian" w:cs="Times New Roman"/>
          <w:color w:val="000000"/>
          <w:szCs w:val="24"/>
        </w:rPr>
      </w:pPr>
      <w:r w:rsidRPr="00572BF5">
        <w:rPr>
          <w:rFonts w:cs="Times New Roman"/>
          <w:noProof/>
          <w:szCs w:val="24"/>
        </w:rPr>
        <w:drawing>
          <wp:inline distT="0" distB="0" distL="0" distR="0" wp14:anchorId="7A2E35F6" wp14:editId="59D92A1B">
            <wp:extent cx="2982595" cy="5807075"/>
            <wp:effectExtent l="0" t="0" r="8255" b="31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95" cy="580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2BF5">
        <w:rPr>
          <w:rFonts w:eastAsia="DengXian" w:cs="Times New Roman"/>
          <w:color w:val="000000"/>
          <w:szCs w:val="24"/>
        </w:rPr>
        <w:br w:type="textWrapping" w:clear="all"/>
      </w:r>
      <w:r w:rsidRPr="00572BF5">
        <w:rPr>
          <w:rFonts w:eastAsia="DengXian" w:cs="Times New Roman"/>
          <w:b/>
          <w:bCs/>
          <w:color w:val="000000"/>
          <w:szCs w:val="24"/>
        </w:rPr>
        <w:t>Supplementary Fig. 2</w:t>
      </w:r>
      <w:r w:rsidRPr="00572BF5">
        <w:rPr>
          <w:rFonts w:eastAsia="DengXian" w:cs="Times New Roman"/>
          <w:color w:val="000000"/>
          <w:szCs w:val="24"/>
        </w:rPr>
        <w:t xml:space="preserve"> </w:t>
      </w:r>
      <w:proofErr w:type="spellStart"/>
      <w:r w:rsidRPr="00572BF5">
        <w:rPr>
          <w:rFonts w:eastAsia="DengXian" w:cs="Times New Roman"/>
          <w:color w:val="000000"/>
          <w:szCs w:val="24"/>
        </w:rPr>
        <w:t>Heatmap</w:t>
      </w:r>
      <w:proofErr w:type="spellEnd"/>
      <w:r w:rsidRPr="00572BF5">
        <w:rPr>
          <w:rFonts w:eastAsia="DengXian" w:cs="Times New Roman"/>
          <w:color w:val="000000"/>
          <w:szCs w:val="24"/>
        </w:rPr>
        <w:t xml:space="preserve"> of </w:t>
      </w:r>
      <w:proofErr w:type="spellStart"/>
      <w:r w:rsidRPr="00572BF5">
        <w:rPr>
          <w:rFonts w:eastAsia="DengXian" w:cs="Times New Roman"/>
          <w:color w:val="000000"/>
          <w:szCs w:val="24"/>
        </w:rPr>
        <w:t>MEmagenta</w:t>
      </w:r>
      <w:proofErr w:type="spellEnd"/>
      <w:r w:rsidRPr="00572BF5">
        <w:rPr>
          <w:rFonts w:eastAsia="DengXian" w:cs="Times New Roman"/>
          <w:color w:val="000000"/>
          <w:szCs w:val="24"/>
        </w:rPr>
        <w:t xml:space="preserve"> module core gene expression</w:t>
      </w:r>
    </w:p>
    <w:p w:rsidR="00A076D2" w:rsidRPr="00572BF5" w:rsidRDefault="00A076D2" w:rsidP="00A076D2">
      <w:pPr>
        <w:jc w:val="left"/>
        <w:rPr>
          <w:rFonts w:eastAsia="DengXian" w:cs="Times New Roman"/>
          <w:color w:val="000000"/>
          <w:szCs w:val="24"/>
        </w:rPr>
      </w:pPr>
    </w:p>
    <w:p w:rsidR="00A076D2" w:rsidRPr="00572BF5" w:rsidRDefault="00A076D2" w:rsidP="00A076D2">
      <w:pPr>
        <w:jc w:val="left"/>
        <w:rPr>
          <w:rFonts w:eastAsia="DengXian" w:cs="Times New Roman"/>
          <w:color w:val="000000"/>
          <w:szCs w:val="24"/>
        </w:rPr>
      </w:pPr>
    </w:p>
    <w:p w:rsidR="00A076D2" w:rsidRPr="00572BF5" w:rsidRDefault="00A076D2" w:rsidP="00A076D2">
      <w:pPr>
        <w:jc w:val="left"/>
        <w:rPr>
          <w:rFonts w:eastAsia="DengXian" w:cs="Times New Roman"/>
          <w:color w:val="000000"/>
          <w:szCs w:val="24"/>
        </w:rPr>
      </w:pPr>
      <w:r w:rsidRPr="00572BF5">
        <w:rPr>
          <w:rFonts w:cs="Times New Roman"/>
          <w:noProof/>
          <w:szCs w:val="24"/>
        </w:rPr>
        <w:drawing>
          <wp:inline distT="0" distB="0" distL="0" distR="0" wp14:anchorId="7B3144DE" wp14:editId="2C2BEA8A">
            <wp:extent cx="5274310" cy="3767455"/>
            <wp:effectExtent l="0" t="0" r="2540" b="44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6D2" w:rsidRPr="00572BF5" w:rsidRDefault="00A076D2" w:rsidP="00A076D2">
      <w:pPr>
        <w:jc w:val="left"/>
        <w:rPr>
          <w:rFonts w:eastAsia="DengXian" w:cs="Times New Roman"/>
          <w:color w:val="000000"/>
          <w:szCs w:val="24"/>
        </w:rPr>
      </w:pPr>
      <w:r w:rsidRPr="00572BF5">
        <w:rPr>
          <w:rFonts w:eastAsia="DengXian" w:cs="Times New Roman"/>
          <w:b/>
          <w:bCs/>
          <w:color w:val="000000"/>
          <w:szCs w:val="24"/>
        </w:rPr>
        <w:t>Supplementary Fig. 3</w:t>
      </w:r>
      <w:r w:rsidRPr="00572BF5">
        <w:rPr>
          <w:rFonts w:eastAsia="DengXian" w:cs="Times New Roman"/>
          <w:color w:val="000000"/>
          <w:szCs w:val="24"/>
        </w:rPr>
        <w:t xml:space="preserve"> Selection and analysis of ten genes from the </w:t>
      </w:r>
      <w:proofErr w:type="spellStart"/>
      <w:r w:rsidRPr="00572BF5">
        <w:rPr>
          <w:rFonts w:eastAsia="DengXian" w:cs="Times New Roman"/>
          <w:color w:val="000000"/>
          <w:szCs w:val="24"/>
        </w:rPr>
        <w:t>MEmagenta</w:t>
      </w:r>
      <w:proofErr w:type="spellEnd"/>
      <w:r w:rsidRPr="00572BF5">
        <w:rPr>
          <w:rFonts w:eastAsia="DengXian" w:cs="Times New Roman"/>
          <w:color w:val="000000"/>
          <w:szCs w:val="24"/>
        </w:rPr>
        <w:t xml:space="preserve"> module that exhibit differential expression at random</w:t>
      </w:r>
    </w:p>
    <w:p w:rsidR="00681FCF" w:rsidRDefault="00681FCF">
      <w:bookmarkStart w:id="0" w:name="_GoBack"/>
      <w:bookmarkEnd w:id="0"/>
    </w:p>
    <w:sectPr w:rsidR="00681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6D2"/>
    <w:rsid w:val="001101DA"/>
    <w:rsid w:val="002C219F"/>
    <w:rsid w:val="00681FCF"/>
    <w:rsid w:val="00692B08"/>
    <w:rsid w:val="008070FF"/>
    <w:rsid w:val="009514D2"/>
    <w:rsid w:val="00A076D2"/>
    <w:rsid w:val="00BF3851"/>
    <w:rsid w:val="00D2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B08"/>
    <w:pPr>
      <w:spacing w:line="480" w:lineRule="auto"/>
      <w:jc w:val="both"/>
    </w:pPr>
    <w:rPr>
      <w:rFonts w:ascii="Times New Roman" w:eastAsiaTheme="minorEastAsia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B08"/>
    <w:pPr>
      <w:keepNext/>
      <w:keepLines/>
      <w:spacing w:before="240" w:after="0"/>
      <w:jc w:val="left"/>
      <w:outlineLvl w:val="0"/>
    </w:pPr>
    <w:rPr>
      <w:rFonts w:asciiTheme="minorHAnsi" w:eastAsiaTheme="majorEastAsia" w:hAnsiTheme="minorHAnsi" w:cstheme="majorBidi"/>
      <w:b/>
      <w:color w:val="000000" w:themeColor="text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92B08"/>
    <w:rPr>
      <w:b/>
      <w:bCs/>
    </w:rPr>
  </w:style>
  <w:style w:type="character" w:styleId="Emphasis">
    <w:name w:val="Emphasis"/>
    <w:basedOn w:val="DefaultParagraphFont"/>
    <w:uiPriority w:val="20"/>
    <w:qFormat/>
    <w:rsid w:val="00692B08"/>
    <w:rPr>
      <w:i/>
      <w:iCs/>
    </w:rPr>
  </w:style>
  <w:style w:type="paragraph" w:styleId="ListParagraph">
    <w:name w:val="List Paragraph"/>
    <w:basedOn w:val="Normal"/>
    <w:uiPriority w:val="34"/>
    <w:qFormat/>
    <w:rsid w:val="00692B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92B08"/>
    <w:rPr>
      <w:rFonts w:eastAsiaTheme="majorEastAsia" w:cstheme="majorBidi"/>
      <w:b/>
      <w:color w:val="000000" w:themeColor="text1"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692B0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692B0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692B0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6D2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B08"/>
    <w:pPr>
      <w:spacing w:line="480" w:lineRule="auto"/>
      <w:jc w:val="both"/>
    </w:pPr>
    <w:rPr>
      <w:rFonts w:ascii="Times New Roman" w:eastAsiaTheme="minorEastAsia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B08"/>
    <w:pPr>
      <w:keepNext/>
      <w:keepLines/>
      <w:spacing w:before="240" w:after="0"/>
      <w:jc w:val="left"/>
      <w:outlineLvl w:val="0"/>
    </w:pPr>
    <w:rPr>
      <w:rFonts w:asciiTheme="minorHAnsi" w:eastAsiaTheme="majorEastAsia" w:hAnsiTheme="minorHAnsi" w:cstheme="majorBidi"/>
      <w:b/>
      <w:color w:val="000000" w:themeColor="text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92B08"/>
    <w:rPr>
      <w:b/>
      <w:bCs/>
    </w:rPr>
  </w:style>
  <w:style w:type="character" w:styleId="Emphasis">
    <w:name w:val="Emphasis"/>
    <w:basedOn w:val="DefaultParagraphFont"/>
    <w:uiPriority w:val="20"/>
    <w:qFormat/>
    <w:rsid w:val="00692B08"/>
    <w:rPr>
      <w:i/>
      <w:iCs/>
    </w:rPr>
  </w:style>
  <w:style w:type="paragraph" w:styleId="ListParagraph">
    <w:name w:val="List Paragraph"/>
    <w:basedOn w:val="Normal"/>
    <w:uiPriority w:val="34"/>
    <w:qFormat/>
    <w:rsid w:val="00692B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92B08"/>
    <w:rPr>
      <w:rFonts w:eastAsiaTheme="majorEastAsia" w:cstheme="majorBidi"/>
      <w:b/>
      <w:color w:val="000000" w:themeColor="text1"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692B0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692B0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692B0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6D2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E754479</dc:creator>
  <cp:lastModifiedBy>E754479</cp:lastModifiedBy>
  <cp:revision>1</cp:revision>
  <dcterms:created xsi:type="dcterms:W3CDTF">2023-11-15T23:44:00Z</dcterms:created>
  <dcterms:modified xsi:type="dcterms:W3CDTF">2023-11-15T23:44:00Z</dcterms:modified>
</cp:coreProperties>
</file>