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E0D34" w14:textId="307A3C89" w:rsidR="007D5481" w:rsidRDefault="00550180" w:rsidP="000E24D5">
      <w:pPr>
        <w:pStyle w:val="Heading1"/>
        <w:rPr>
          <w:lang w:val="en-US"/>
        </w:rPr>
      </w:pPr>
      <w:r w:rsidRPr="00FE530D">
        <w:rPr>
          <w:lang w:val="en-US"/>
        </w:rPr>
        <w:t>Ap</w:t>
      </w:r>
      <w:r w:rsidR="00FE530D">
        <w:rPr>
          <w:lang w:val="en-US"/>
        </w:rPr>
        <w:t>pendix</w:t>
      </w:r>
    </w:p>
    <w:p w14:paraId="037059C3" w14:textId="77777777" w:rsidR="007D5481" w:rsidRDefault="007D5481" w:rsidP="00550180">
      <w:pPr>
        <w:rPr>
          <w:rFonts w:cs="Times New Roman"/>
          <w:b/>
          <w:bCs/>
          <w:sz w:val="24"/>
          <w:szCs w:val="24"/>
          <w:lang w:val="en-US"/>
        </w:rPr>
      </w:pPr>
    </w:p>
    <w:p w14:paraId="122457DC" w14:textId="77777777" w:rsidR="007D5481" w:rsidRPr="00FE530D" w:rsidRDefault="007D5481" w:rsidP="000E24D5">
      <w:pPr>
        <w:pStyle w:val="Heading2"/>
        <w:rPr>
          <w:color w:val="FF0000"/>
          <w:lang w:val="en-US"/>
        </w:rPr>
      </w:pPr>
      <w:r w:rsidRPr="00FE530D">
        <w:rPr>
          <w:lang w:val="en-US"/>
        </w:rPr>
        <w:t>Newcastle-Ottawa quality assessment scale case-co</w:t>
      </w:r>
      <w:r>
        <w:rPr>
          <w:lang w:val="en-US"/>
        </w:rPr>
        <w:t>ntrol studies</w:t>
      </w:r>
    </w:p>
    <w:p w14:paraId="3E2413A6" w14:textId="77777777" w:rsidR="007D5481" w:rsidRPr="00C97479" w:rsidRDefault="007D5481" w:rsidP="0097080A">
      <w:pPr>
        <w:spacing w:after="0" w:line="240" w:lineRule="auto"/>
        <w:rPr>
          <w:rFonts w:cs="Times New Roman"/>
          <w:b/>
          <w:bCs/>
          <w:sz w:val="24"/>
          <w:szCs w:val="24"/>
          <w:lang w:val="en-GB"/>
        </w:rPr>
      </w:pPr>
    </w:p>
    <w:p w14:paraId="79227375" w14:textId="77777777" w:rsidR="0097080A" w:rsidRDefault="0097080A" w:rsidP="0097080A">
      <w:pPr>
        <w:rPr>
          <w:lang w:val="en-GB"/>
        </w:rPr>
      </w:pPr>
      <w:r>
        <w:rPr>
          <w:u w:val="single"/>
          <w:lang w:val="en-GB"/>
        </w:rPr>
        <w:t>Note</w:t>
      </w:r>
      <w:r>
        <w:rPr>
          <w:lang w:val="en-GB"/>
        </w:rPr>
        <w:t>: A study can be awarded a maximum of one star for each numbered item within the Selection and Exposure categories. A maximum of two stars can be given for Comparability.</w:t>
      </w:r>
    </w:p>
    <w:p w14:paraId="2E3921C4" w14:textId="77777777" w:rsidR="0097080A" w:rsidRDefault="0097080A" w:rsidP="0097080A">
      <w:pPr>
        <w:spacing w:after="0" w:line="240" w:lineRule="auto"/>
        <w:rPr>
          <w:lang w:val="en-GB"/>
        </w:rPr>
      </w:pPr>
    </w:p>
    <w:p w14:paraId="54F58058" w14:textId="2E31164E" w:rsidR="0097080A" w:rsidRDefault="0097080A" w:rsidP="0097080A">
      <w:pPr>
        <w:spacing w:line="240" w:lineRule="auto"/>
        <w:rPr>
          <w:lang w:val="en-GB"/>
        </w:rPr>
      </w:pPr>
      <w:r>
        <w:rPr>
          <w:b/>
          <w:bCs/>
          <w:sz w:val="24"/>
          <w:lang w:val="en-GB"/>
        </w:rPr>
        <w:t>Selection</w:t>
      </w:r>
    </w:p>
    <w:p w14:paraId="69498370" w14:textId="77777777" w:rsidR="0097080A" w:rsidRDefault="0097080A" w:rsidP="0097080A">
      <w:pPr>
        <w:spacing w:after="0" w:line="240" w:lineRule="auto"/>
        <w:rPr>
          <w:lang w:val="en-GB"/>
        </w:rPr>
      </w:pPr>
      <w:r>
        <w:rPr>
          <w:lang w:val="en-GB"/>
        </w:rPr>
        <w:t xml:space="preserve">1) </w:t>
      </w:r>
      <w:r>
        <w:rPr>
          <w:u w:val="single"/>
          <w:lang w:val="en-GB"/>
        </w:rPr>
        <w:t>Is the case definition adequate</w:t>
      </w:r>
      <w:r>
        <w:rPr>
          <w:lang w:val="en-GB"/>
        </w:rPr>
        <w:t>?</w:t>
      </w:r>
    </w:p>
    <w:p w14:paraId="444446DD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yes, with independent validation </w:t>
      </w:r>
      <w:r>
        <w:rPr>
          <w:rFonts w:ascii="Wingdings" w:hAnsi="Wingdings"/>
          <w:b/>
          <w:bCs/>
          <w:lang w:val="en-GB"/>
        </w:rPr>
        <w:t></w:t>
      </w:r>
    </w:p>
    <w:p w14:paraId="0A5F6AB3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yes, 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 xml:space="preserve"> record linkage or based on </w:t>
      </w:r>
      <w:proofErr w:type="spellStart"/>
      <w:r>
        <w:rPr>
          <w:lang w:val="en-GB"/>
        </w:rPr>
        <w:t>self reports</w:t>
      </w:r>
      <w:proofErr w:type="spellEnd"/>
    </w:p>
    <w:p w14:paraId="098D036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c) no description</w:t>
      </w:r>
    </w:p>
    <w:p w14:paraId="01C89755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2) </w:t>
      </w:r>
      <w:r>
        <w:rPr>
          <w:u w:val="single"/>
          <w:lang w:val="en-GB"/>
        </w:rPr>
        <w:t>Representativeness of the cases</w:t>
      </w:r>
    </w:p>
    <w:p w14:paraId="0762569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consecutive or obviously representative series of </w:t>
      </w:r>
      <w:proofErr w:type="gramStart"/>
      <w:r>
        <w:rPr>
          <w:lang w:val="en-GB"/>
        </w:rPr>
        <w:t xml:space="preserve">cases  </w:t>
      </w:r>
      <w:r>
        <w:rPr>
          <w:rFonts w:ascii="Wingdings" w:hAnsi="Wingdings"/>
          <w:b/>
          <w:bCs/>
          <w:lang w:val="en-GB"/>
        </w:rPr>
        <w:t></w:t>
      </w:r>
      <w:proofErr w:type="gramEnd"/>
    </w:p>
    <w:p w14:paraId="62A0E055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potential for selection biases or not stated</w:t>
      </w:r>
    </w:p>
    <w:p w14:paraId="50CB08EA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3) </w:t>
      </w:r>
      <w:r>
        <w:rPr>
          <w:u w:val="single"/>
          <w:lang w:val="en-GB"/>
        </w:rPr>
        <w:t>Selection of Controls</w:t>
      </w:r>
    </w:p>
    <w:p w14:paraId="1821E715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community controls </w:t>
      </w:r>
      <w:r>
        <w:rPr>
          <w:rFonts w:ascii="Wingdings" w:hAnsi="Wingdings"/>
          <w:b/>
          <w:bCs/>
          <w:lang w:val="en-GB"/>
        </w:rPr>
        <w:t></w:t>
      </w:r>
    </w:p>
    <w:p w14:paraId="67AABD95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hospital controls</w:t>
      </w:r>
    </w:p>
    <w:p w14:paraId="1C37FCBC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c) no description</w:t>
      </w:r>
    </w:p>
    <w:p w14:paraId="2AE77896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4) </w:t>
      </w:r>
      <w:r>
        <w:rPr>
          <w:u w:val="single"/>
          <w:lang w:val="en-GB"/>
        </w:rPr>
        <w:t>Definition of Controls</w:t>
      </w:r>
    </w:p>
    <w:p w14:paraId="0D09E67E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no history of disease (endpoint) </w:t>
      </w:r>
      <w:r>
        <w:rPr>
          <w:rFonts w:ascii="Wingdings" w:hAnsi="Wingdings"/>
          <w:b/>
          <w:bCs/>
          <w:lang w:val="en-GB"/>
        </w:rPr>
        <w:t></w:t>
      </w:r>
    </w:p>
    <w:p w14:paraId="4FDC14A3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no description of source</w:t>
      </w:r>
    </w:p>
    <w:p w14:paraId="207B9D0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</w:p>
    <w:p w14:paraId="49109924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line="240" w:lineRule="auto"/>
        <w:rPr>
          <w:lang w:val="en-GB"/>
        </w:rPr>
      </w:pPr>
      <w:r>
        <w:rPr>
          <w:b/>
          <w:bCs/>
          <w:sz w:val="24"/>
          <w:lang w:val="en-GB"/>
        </w:rPr>
        <w:t>Comparability</w:t>
      </w:r>
    </w:p>
    <w:p w14:paraId="1CCFD172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1) </w:t>
      </w:r>
      <w:r>
        <w:rPr>
          <w:u w:val="single"/>
          <w:lang w:val="en-GB"/>
        </w:rPr>
        <w:t xml:space="preserve">Comparability of cases and controls </w:t>
      </w:r>
      <w:proofErr w:type="gramStart"/>
      <w:r>
        <w:rPr>
          <w:u w:val="single"/>
          <w:lang w:val="en-GB"/>
        </w:rPr>
        <w:t>on the basis of</w:t>
      </w:r>
      <w:proofErr w:type="gramEnd"/>
      <w:r>
        <w:rPr>
          <w:u w:val="single"/>
          <w:lang w:val="en-GB"/>
        </w:rPr>
        <w:t xml:space="preserve"> the design or analysis</w:t>
      </w:r>
    </w:p>
    <w:p w14:paraId="6BA2D44F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a) study controls for ______________</w:t>
      </w:r>
      <w:proofErr w:type="gramStart"/>
      <w:r>
        <w:rPr>
          <w:lang w:val="en-GB"/>
        </w:rPr>
        <w:t>_  (</w:t>
      </w:r>
      <w:proofErr w:type="gramEnd"/>
      <w:r>
        <w:rPr>
          <w:lang w:val="en-GB"/>
        </w:rPr>
        <w:t xml:space="preserve">Select the most important factor.)  </w:t>
      </w:r>
      <w:r>
        <w:rPr>
          <w:rFonts w:ascii="Wingdings" w:hAnsi="Wingdings"/>
          <w:b/>
          <w:bCs/>
          <w:lang w:val="en-GB"/>
        </w:rPr>
        <w:t></w:t>
      </w:r>
    </w:p>
    <w:p w14:paraId="60B7C8FE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study controls for any additional factor </w:t>
      </w:r>
      <w:proofErr w:type="gramStart"/>
      <w:r>
        <w:rPr>
          <w:rFonts w:ascii="Wingdings" w:hAnsi="Wingdings"/>
          <w:b/>
          <w:bCs/>
          <w:lang w:val="en-GB"/>
        </w:rPr>
        <w:t></w:t>
      </w:r>
      <w:r>
        <w:rPr>
          <w:lang w:val="en-GB"/>
        </w:rPr>
        <w:t xml:space="preserve">  (</w:t>
      </w:r>
      <w:proofErr w:type="gramEnd"/>
      <w:r>
        <w:rPr>
          <w:lang w:val="en-GB"/>
        </w:rPr>
        <w:t>This criteria could be modified to indicate specific                   control for a second important factor.)</w:t>
      </w:r>
    </w:p>
    <w:p w14:paraId="05A6A081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ind w:firstLine="270"/>
        <w:rPr>
          <w:lang w:val="en-GB"/>
        </w:rPr>
      </w:pPr>
    </w:p>
    <w:p w14:paraId="64681B60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line="240" w:lineRule="auto"/>
        <w:rPr>
          <w:b/>
          <w:bCs/>
          <w:lang w:val="en-GB"/>
        </w:rPr>
      </w:pPr>
      <w:r>
        <w:rPr>
          <w:b/>
          <w:bCs/>
          <w:sz w:val="24"/>
          <w:lang w:val="en-GB"/>
        </w:rPr>
        <w:t>Exposure</w:t>
      </w:r>
    </w:p>
    <w:p w14:paraId="08EF19A8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>1)</w:t>
      </w:r>
      <w:r>
        <w:rPr>
          <w:u w:val="single"/>
          <w:lang w:val="en-GB"/>
        </w:rPr>
        <w:t xml:space="preserve"> Ascertainment of exposure</w:t>
      </w:r>
    </w:p>
    <w:p w14:paraId="57B7E51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a) secure record (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 xml:space="preserve"> surgical records) </w:t>
      </w:r>
      <w:r>
        <w:rPr>
          <w:rFonts w:ascii="Wingdings" w:hAnsi="Wingdings"/>
          <w:b/>
          <w:bCs/>
          <w:lang w:val="en-GB"/>
        </w:rPr>
        <w:t></w:t>
      </w:r>
    </w:p>
    <w:p w14:paraId="44DCCA3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structured interview where blind to case/control status </w:t>
      </w:r>
      <w:r>
        <w:rPr>
          <w:rFonts w:ascii="Wingdings" w:hAnsi="Wingdings"/>
          <w:b/>
          <w:bCs/>
          <w:lang w:val="en-GB"/>
        </w:rPr>
        <w:t></w:t>
      </w:r>
    </w:p>
    <w:p w14:paraId="6546B3E3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c) interview not blinded to case/control status</w:t>
      </w:r>
    </w:p>
    <w:p w14:paraId="646FFABB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d) written </w:t>
      </w:r>
      <w:proofErr w:type="spellStart"/>
      <w:r>
        <w:rPr>
          <w:lang w:val="en-GB"/>
        </w:rPr>
        <w:t>self report</w:t>
      </w:r>
      <w:proofErr w:type="spellEnd"/>
      <w:r>
        <w:rPr>
          <w:lang w:val="en-GB"/>
        </w:rPr>
        <w:t xml:space="preserve"> or medical record only</w:t>
      </w:r>
    </w:p>
    <w:p w14:paraId="36F2CE05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e) no description</w:t>
      </w:r>
    </w:p>
    <w:p w14:paraId="1BD679D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2) </w:t>
      </w:r>
      <w:r>
        <w:rPr>
          <w:u w:val="single"/>
          <w:lang w:val="en-GB"/>
        </w:rPr>
        <w:t>Same method of ascertainment for cases and controls</w:t>
      </w:r>
    </w:p>
    <w:p w14:paraId="0E0D401E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yes </w:t>
      </w:r>
      <w:r>
        <w:rPr>
          <w:rFonts w:ascii="Wingdings" w:hAnsi="Wingdings"/>
          <w:b/>
          <w:bCs/>
          <w:lang w:val="en-GB"/>
        </w:rPr>
        <w:t></w:t>
      </w:r>
    </w:p>
    <w:p w14:paraId="2D6180E9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no</w:t>
      </w:r>
    </w:p>
    <w:p w14:paraId="109B4576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3) </w:t>
      </w:r>
      <w:r>
        <w:rPr>
          <w:u w:val="single"/>
          <w:lang w:val="en-GB"/>
        </w:rPr>
        <w:t>Non-Response rate</w:t>
      </w:r>
    </w:p>
    <w:p w14:paraId="2FC4790A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same rate for both groups </w:t>
      </w:r>
      <w:r>
        <w:rPr>
          <w:rFonts w:ascii="Wingdings" w:hAnsi="Wingdings"/>
          <w:b/>
          <w:bCs/>
          <w:lang w:val="en-GB"/>
        </w:rPr>
        <w:t></w:t>
      </w:r>
    </w:p>
    <w:p w14:paraId="1F643ED0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non respondents described</w:t>
      </w:r>
    </w:p>
    <w:p w14:paraId="63CA84A8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c) rate different and no designation</w:t>
      </w:r>
    </w:p>
    <w:p w14:paraId="6B500BBA" w14:textId="77777777" w:rsidR="0097080A" w:rsidRDefault="0097080A" w:rsidP="0097080A">
      <w:pPr>
        <w:tabs>
          <w:tab w:val="left" w:pos="-1080"/>
          <w:tab w:val="left" w:pos="-720"/>
          <w:tab w:val="left" w:pos="270"/>
        </w:tabs>
        <w:spacing w:line="360" w:lineRule="auto"/>
        <w:rPr>
          <w:lang w:val="en-GB"/>
        </w:rPr>
      </w:pPr>
    </w:p>
    <w:p w14:paraId="5FB48770" w14:textId="77777777" w:rsidR="00C97479" w:rsidRDefault="00C97479" w:rsidP="007D5481">
      <w:pPr>
        <w:pStyle w:val="Heading1"/>
        <w:rPr>
          <w:rFonts w:cs="Times New Roman"/>
          <w:b w:val="0"/>
          <w:bCs/>
          <w:szCs w:val="24"/>
          <w:lang w:val="en-US"/>
        </w:rPr>
        <w:sectPr w:rsidR="00C97479" w:rsidSect="00C97479"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05DDA4DB" w14:textId="439C60DC" w:rsidR="007D5481" w:rsidRPr="00FE530D" w:rsidRDefault="007D60C2" w:rsidP="000E24D5">
      <w:pPr>
        <w:pStyle w:val="Heading2"/>
        <w:rPr>
          <w:color w:val="FF0000"/>
          <w:lang w:val="en-US"/>
        </w:rPr>
      </w:pPr>
      <w:r w:rsidRPr="00BB36F2">
        <w:rPr>
          <w:lang w:val="en-US"/>
        </w:rPr>
        <w:lastRenderedPageBreak/>
        <w:t>Newcastle-Ottawa quality assessment scale cohort studies</w:t>
      </w:r>
    </w:p>
    <w:p w14:paraId="5AE27BCE" w14:textId="230A0C26" w:rsidR="007D5481" w:rsidRDefault="007D5481">
      <w:pPr>
        <w:rPr>
          <w:rFonts w:cs="Times New Roman"/>
          <w:b/>
          <w:bCs/>
          <w:sz w:val="24"/>
          <w:szCs w:val="24"/>
          <w:lang w:val="en-US"/>
        </w:rPr>
      </w:pPr>
    </w:p>
    <w:p w14:paraId="4E82FD4E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u w:val="single"/>
          <w:lang w:val="en-GB"/>
        </w:rPr>
        <w:t>Note</w:t>
      </w:r>
      <w:r>
        <w:rPr>
          <w:lang w:val="en-GB"/>
        </w:rPr>
        <w:t>: A study can be awarded a maximum of one star for each numbered item within the Selection and Outcome categories. A maximum of two stars can be given for Comparability</w:t>
      </w:r>
    </w:p>
    <w:p w14:paraId="123C7008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</w:p>
    <w:p w14:paraId="33A29C74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b/>
          <w:bCs/>
          <w:lang w:val="en-GB"/>
        </w:rPr>
      </w:pPr>
      <w:r>
        <w:rPr>
          <w:b/>
          <w:bCs/>
          <w:sz w:val="24"/>
          <w:lang w:val="en-GB"/>
        </w:rPr>
        <w:t>Selection</w:t>
      </w:r>
    </w:p>
    <w:p w14:paraId="0058D4CD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1) </w:t>
      </w:r>
      <w:r>
        <w:rPr>
          <w:u w:val="single"/>
          <w:lang w:val="en-GB"/>
        </w:rPr>
        <w:t>Representativeness of the exposed cohort</w:t>
      </w:r>
    </w:p>
    <w:p w14:paraId="6AE87AF6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truly representative of the average _______________ (describe) in the community </w:t>
      </w:r>
      <w:r>
        <w:rPr>
          <w:rFonts w:ascii="Wingdings" w:hAnsi="Wingdings"/>
          <w:b/>
          <w:bCs/>
          <w:lang w:val="en-GB"/>
        </w:rPr>
        <w:t></w:t>
      </w:r>
      <w:r>
        <w:rPr>
          <w:lang w:val="en-GB"/>
        </w:rPr>
        <w:t xml:space="preserve"> </w:t>
      </w:r>
    </w:p>
    <w:p w14:paraId="73C21BF0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somewhat representative of the average ______________ in the community </w:t>
      </w:r>
      <w:r>
        <w:rPr>
          <w:rFonts w:ascii="Wingdings" w:hAnsi="Wingdings"/>
          <w:b/>
          <w:bCs/>
          <w:lang w:val="en-GB"/>
        </w:rPr>
        <w:t></w:t>
      </w:r>
    </w:p>
    <w:p w14:paraId="78B6B60D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c) selected group of users 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 xml:space="preserve"> nurses, volunteers</w:t>
      </w:r>
    </w:p>
    <w:p w14:paraId="14731845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d) no description of the derivation of the cohort</w:t>
      </w:r>
    </w:p>
    <w:p w14:paraId="1E76D92C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2) </w:t>
      </w:r>
      <w:r>
        <w:rPr>
          <w:u w:val="single"/>
          <w:lang w:val="en-GB"/>
        </w:rPr>
        <w:t xml:space="preserve">Selection of the </w:t>
      </w:r>
      <w:proofErr w:type="spellStart"/>
      <w:r>
        <w:rPr>
          <w:u w:val="single"/>
          <w:lang w:val="en-GB"/>
        </w:rPr>
        <w:t>non exposed</w:t>
      </w:r>
      <w:proofErr w:type="spellEnd"/>
      <w:r>
        <w:rPr>
          <w:u w:val="single"/>
          <w:lang w:val="en-GB"/>
        </w:rPr>
        <w:t xml:space="preserve"> cohort</w:t>
      </w:r>
    </w:p>
    <w:p w14:paraId="5076391C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drawn from the same community as the exposed cohort </w:t>
      </w:r>
      <w:r>
        <w:rPr>
          <w:rFonts w:ascii="Wingdings" w:hAnsi="Wingdings"/>
          <w:b/>
          <w:bCs/>
          <w:lang w:val="en-GB"/>
        </w:rPr>
        <w:t></w:t>
      </w:r>
    </w:p>
    <w:p w14:paraId="6279D5FD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drawn from a different source</w:t>
      </w:r>
    </w:p>
    <w:p w14:paraId="77133D8C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c) no description of the derivation of the </w:t>
      </w:r>
      <w:proofErr w:type="spellStart"/>
      <w:r>
        <w:rPr>
          <w:lang w:val="en-GB"/>
        </w:rPr>
        <w:t>non exposed</w:t>
      </w:r>
      <w:proofErr w:type="spellEnd"/>
      <w:r>
        <w:rPr>
          <w:lang w:val="en-GB"/>
        </w:rPr>
        <w:t xml:space="preserve"> cohort</w:t>
      </w:r>
      <w:r>
        <w:rPr>
          <w:lang w:val="en-GB"/>
        </w:rPr>
        <w:tab/>
      </w:r>
    </w:p>
    <w:p w14:paraId="382D209E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3) </w:t>
      </w:r>
      <w:r>
        <w:rPr>
          <w:u w:val="single"/>
          <w:lang w:val="en-GB"/>
        </w:rPr>
        <w:t>Ascertainment of exposure</w:t>
      </w:r>
    </w:p>
    <w:p w14:paraId="36491182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a) secure record (</w:t>
      </w:r>
      <w:proofErr w:type="spellStart"/>
      <w:r>
        <w:rPr>
          <w:lang w:val="en-GB"/>
        </w:rPr>
        <w:t>eg</w:t>
      </w:r>
      <w:proofErr w:type="spellEnd"/>
      <w:r>
        <w:rPr>
          <w:lang w:val="en-GB"/>
        </w:rPr>
        <w:t xml:space="preserve"> surgical records) </w:t>
      </w:r>
      <w:r>
        <w:rPr>
          <w:rFonts w:ascii="Wingdings" w:hAnsi="Wingdings"/>
          <w:b/>
          <w:bCs/>
          <w:lang w:val="en-GB"/>
        </w:rPr>
        <w:t></w:t>
      </w:r>
    </w:p>
    <w:p w14:paraId="2C318657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structured interview </w:t>
      </w:r>
      <w:r>
        <w:rPr>
          <w:rFonts w:ascii="Wingdings" w:hAnsi="Wingdings"/>
          <w:b/>
          <w:bCs/>
          <w:lang w:val="en-GB"/>
        </w:rPr>
        <w:t></w:t>
      </w:r>
    </w:p>
    <w:p w14:paraId="02FB707B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c) written </w:t>
      </w:r>
      <w:proofErr w:type="spellStart"/>
      <w:r>
        <w:rPr>
          <w:lang w:val="en-GB"/>
        </w:rPr>
        <w:t>self report</w:t>
      </w:r>
      <w:proofErr w:type="spellEnd"/>
    </w:p>
    <w:p w14:paraId="0316CCFE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d) no description</w:t>
      </w:r>
    </w:p>
    <w:p w14:paraId="1CC2E97F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4) </w:t>
      </w:r>
      <w:r>
        <w:rPr>
          <w:u w:val="single"/>
          <w:lang w:val="en-GB"/>
        </w:rPr>
        <w:t>Demonstration that outcome of interest was not present at start of study</w:t>
      </w:r>
    </w:p>
    <w:p w14:paraId="7C84609B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yes </w:t>
      </w:r>
      <w:r>
        <w:rPr>
          <w:rFonts w:ascii="Wingdings" w:hAnsi="Wingdings"/>
          <w:b/>
          <w:bCs/>
          <w:lang w:val="en-GB"/>
        </w:rPr>
        <w:t></w:t>
      </w:r>
    </w:p>
    <w:p w14:paraId="7D7B0AB3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no</w:t>
      </w:r>
    </w:p>
    <w:p w14:paraId="7456608C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b/>
          <w:bCs/>
          <w:sz w:val="24"/>
          <w:lang w:val="en-GB"/>
        </w:rPr>
        <w:t>Comparability</w:t>
      </w:r>
    </w:p>
    <w:p w14:paraId="30C2CDE0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1) </w:t>
      </w:r>
      <w:r>
        <w:rPr>
          <w:u w:val="single"/>
          <w:lang w:val="en-GB"/>
        </w:rPr>
        <w:t xml:space="preserve">Comparability of cohorts </w:t>
      </w:r>
      <w:proofErr w:type="gramStart"/>
      <w:r>
        <w:rPr>
          <w:u w:val="single"/>
          <w:lang w:val="en-GB"/>
        </w:rPr>
        <w:t>on the basis of</w:t>
      </w:r>
      <w:proofErr w:type="gramEnd"/>
      <w:r>
        <w:rPr>
          <w:u w:val="single"/>
          <w:lang w:val="en-GB"/>
        </w:rPr>
        <w:t xml:space="preserve"> the design or analysis</w:t>
      </w:r>
    </w:p>
    <w:p w14:paraId="3C60DD52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study controls for _____________ (select the most important factor) </w:t>
      </w:r>
      <w:r>
        <w:rPr>
          <w:rFonts w:ascii="Wingdings" w:hAnsi="Wingdings"/>
          <w:b/>
          <w:bCs/>
          <w:lang w:val="en-GB"/>
        </w:rPr>
        <w:t></w:t>
      </w:r>
    </w:p>
    <w:p w14:paraId="6B176F8C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study controls for any additional factor </w:t>
      </w:r>
      <w:proofErr w:type="gramStart"/>
      <w:r>
        <w:rPr>
          <w:rFonts w:ascii="Wingdings" w:hAnsi="Wingdings"/>
          <w:b/>
          <w:bCs/>
          <w:lang w:val="en-GB"/>
        </w:rPr>
        <w:t></w:t>
      </w:r>
      <w:r>
        <w:rPr>
          <w:lang w:val="en-GB"/>
        </w:rPr>
        <w:t xml:space="preserve">  (</w:t>
      </w:r>
      <w:proofErr w:type="gramEnd"/>
      <w:r>
        <w:rPr>
          <w:lang w:val="en-GB"/>
        </w:rPr>
        <w:t>This criteria could be modified to indicate specific                   control for a second important factor.)</w:t>
      </w:r>
      <w:r>
        <w:rPr>
          <w:lang w:val="en-GB"/>
        </w:rPr>
        <w:tab/>
      </w:r>
    </w:p>
    <w:p w14:paraId="7D1F491D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b/>
          <w:bCs/>
          <w:sz w:val="24"/>
          <w:lang w:val="en-GB"/>
        </w:rPr>
        <w:t>Outcome</w:t>
      </w:r>
    </w:p>
    <w:p w14:paraId="3444D619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1) </w:t>
      </w:r>
      <w:r>
        <w:rPr>
          <w:u w:val="single"/>
          <w:lang w:val="en-GB"/>
        </w:rPr>
        <w:t>Assessment of outcome</w:t>
      </w:r>
      <w:r>
        <w:rPr>
          <w:lang w:val="en-GB"/>
        </w:rPr>
        <w:t xml:space="preserve"> </w:t>
      </w:r>
    </w:p>
    <w:p w14:paraId="4FD63A99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independent blind assessment </w:t>
      </w:r>
      <w:r>
        <w:rPr>
          <w:rFonts w:ascii="Wingdings" w:hAnsi="Wingdings"/>
          <w:b/>
          <w:bCs/>
          <w:lang w:val="en-GB"/>
        </w:rPr>
        <w:t></w:t>
      </w:r>
      <w:r>
        <w:rPr>
          <w:lang w:val="en-GB"/>
        </w:rPr>
        <w:t xml:space="preserve"> </w:t>
      </w:r>
    </w:p>
    <w:p w14:paraId="6892DE4A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record linkage </w:t>
      </w:r>
      <w:r>
        <w:rPr>
          <w:rFonts w:ascii="Wingdings" w:hAnsi="Wingdings"/>
          <w:b/>
          <w:bCs/>
          <w:lang w:val="en-GB"/>
        </w:rPr>
        <w:t></w:t>
      </w:r>
    </w:p>
    <w:p w14:paraId="6566AD80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c) </w:t>
      </w:r>
      <w:proofErr w:type="spellStart"/>
      <w:r>
        <w:rPr>
          <w:lang w:val="en-GB"/>
        </w:rPr>
        <w:t>self report</w:t>
      </w:r>
      <w:proofErr w:type="spellEnd"/>
      <w:r>
        <w:rPr>
          <w:lang w:val="en-GB"/>
        </w:rPr>
        <w:tab/>
      </w:r>
    </w:p>
    <w:p w14:paraId="2F1AE191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d) no description</w:t>
      </w:r>
    </w:p>
    <w:p w14:paraId="354C37E4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2) </w:t>
      </w:r>
      <w:r>
        <w:rPr>
          <w:u w:val="single"/>
          <w:lang w:val="en-GB"/>
        </w:rPr>
        <w:t>Was follow-up long enough for outcomes to occur</w:t>
      </w:r>
    </w:p>
    <w:p w14:paraId="4808F2DB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yes (select an adequate follow up period for outcome of interest) </w:t>
      </w:r>
      <w:r>
        <w:rPr>
          <w:rFonts w:ascii="Wingdings" w:hAnsi="Wingdings"/>
          <w:b/>
          <w:bCs/>
          <w:lang w:val="en-GB"/>
        </w:rPr>
        <w:t></w:t>
      </w:r>
    </w:p>
    <w:p w14:paraId="1A598AE9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b) no</w:t>
      </w:r>
    </w:p>
    <w:p w14:paraId="7832CDD4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3) </w:t>
      </w:r>
      <w:r>
        <w:rPr>
          <w:u w:val="single"/>
          <w:lang w:val="en-GB"/>
        </w:rPr>
        <w:t>Adequacy of follow up of cohorts</w:t>
      </w:r>
    </w:p>
    <w:p w14:paraId="500F3F44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a) complete follow up - all subjects accounted for </w:t>
      </w:r>
      <w:r>
        <w:rPr>
          <w:rFonts w:ascii="Wingdings" w:hAnsi="Wingdings"/>
          <w:b/>
          <w:bCs/>
          <w:lang w:val="en-GB"/>
        </w:rPr>
        <w:t></w:t>
      </w:r>
      <w:r>
        <w:rPr>
          <w:lang w:val="en-GB"/>
        </w:rPr>
        <w:t xml:space="preserve"> </w:t>
      </w:r>
    </w:p>
    <w:p w14:paraId="73FAFA47" w14:textId="2F661846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 xml:space="preserve">b) subjects lost to follow up unlikely to introduce bias - small number lost - &lt; ____ % (select an                     adequate %) follow up, or description provided of those lost) </w:t>
      </w:r>
      <w:r>
        <w:rPr>
          <w:rFonts w:ascii="Wingdings" w:hAnsi="Wingdings"/>
          <w:b/>
          <w:bCs/>
          <w:lang w:val="en-GB"/>
        </w:rPr>
        <w:t></w:t>
      </w:r>
    </w:p>
    <w:p w14:paraId="7E60692E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c) follow up rate &lt; ____% (select an adequate %) and no description of those lost</w:t>
      </w:r>
    </w:p>
    <w:p w14:paraId="53AFFF6C" w14:textId="77777777" w:rsidR="007D60C2" w:rsidRDefault="007D60C2" w:rsidP="007D60C2">
      <w:pPr>
        <w:tabs>
          <w:tab w:val="left" w:pos="-1080"/>
          <w:tab w:val="left" w:pos="-720"/>
          <w:tab w:val="left" w:pos="270"/>
        </w:tabs>
        <w:spacing w:after="0" w:line="240" w:lineRule="auto"/>
        <w:ind w:firstLine="270"/>
        <w:rPr>
          <w:lang w:val="en-GB"/>
        </w:rPr>
      </w:pPr>
      <w:r>
        <w:rPr>
          <w:lang w:val="en-GB"/>
        </w:rPr>
        <w:t>d) no statement</w:t>
      </w:r>
    </w:p>
    <w:p w14:paraId="6E86F742" w14:textId="77777777" w:rsidR="0097080A" w:rsidRDefault="0097080A">
      <w:pPr>
        <w:rPr>
          <w:rFonts w:cs="Times New Roman"/>
          <w:b/>
          <w:bCs/>
          <w:sz w:val="24"/>
          <w:szCs w:val="24"/>
          <w:lang w:val="en-US"/>
        </w:rPr>
      </w:pPr>
    </w:p>
    <w:p w14:paraId="159647A4" w14:textId="77777777" w:rsidR="00C97479" w:rsidRDefault="007D5481">
      <w:pPr>
        <w:rPr>
          <w:rFonts w:cs="Times New Roman"/>
          <w:b/>
          <w:bCs/>
          <w:sz w:val="24"/>
          <w:szCs w:val="24"/>
          <w:lang w:val="en-US"/>
        </w:rPr>
        <w:sectPr w:rsidR="00C97479" w:rsidSect="00C97479"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cs="Times New Roman"/>
          <w:b/>
          <w:bCs/>
          <w:sz w:val="24"/>
          <w:szCs w:val="24"/>
          <w:lang w:val="en-US"/>
        </w:rPr>
        <w:br w:type="page"/>
      </w:r>
    </w:p>
    <w:p w14:paraId="2EE1354B" w14:textId="7F5EB0F6" w:rsidR="00550180" w:rsidRDefault="00E33104" w:rsidP="000E24D5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Results of the </w:t>
      </w:r>
      <w:r w:rsidR="00FE530D" w:rsidRPr="00FE530D">
        <w:rPr>
          <w:lang w:val="en-US"/>
        </w:rPr>
        <w:t>Newcastle-Ottawa quality assessment scale case-co</w:t>
      </w:r>
      <w:r w:rsidR="00FE530D">
        <w:rPr>
          <w:lang w:val="en-US"/>
        </w:rPr>
        <w:t>ntrol studies</w:t>
      </w:r>
    </w:p>
    <w:p w14:paraId="67631862" w14:textId="48D2A6D2" w:rsidR="00FE530D" w:rsidRPr="00FE530D" w:rsidRDefault="00FE530D" w:rsidP="00FE530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val="en-US" w:eastAsia="es-CO"/>
          <w14:ligatures w14:val="none"/>
        </w:rPr>
      </w:pPr>
    </w:p>
    <w:tbl>
      <w:tblPr>
        <w:tblW w:w="133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1"/>
        <w:gridCol w:w="406"/>
        <w:gridCol w:w="520"/>
        <w:gridCol w:w="520"/>
        <w:gridCol w:w="520"/>
        <w:gridCol w:w="1647"/>
        <w:gridCol w:w="524"/>
        <w:gridCol w:w="1173"/>
        <w:gridCol w:w="524"/>
        <w:gridCol w:w="1100"/>
        <w:gridCol w:w="3580"/>
      </w:tblGrid>
      <w:tr w:rsidR="00076260" w:rsidRPr="000759A2" w14:paraId="200DDF14" w14:textId="77777777" w:rsidTr="001865F8">
        <w:trPr>
          <w:trHeight w:val="290"/>
          <w:tblHeader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A8A3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17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53C8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Selection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9DB3" w14:textId="77777777" w:rsidR="00076260" w:rsidRPr="000759A2" w:rsidRDefault="00076260" w:rsidP="00851A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Comparability</w:t>
            </w:r>
            <w:proofErr w:type="spellEnd"/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EC9E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Exposure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54C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AEFC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es-CO"/>
                <w14:ligatures w14:val="none"/>
              </w:rPr>
            </w:pPr>
          </w:p>
        </w:tc>
      </w:tr>
      <w:tr w:rsidR="00076260" w:rsidRPr="000759A2" w14:paraId="79B814CC" w14:textId="77777777" w:rsidTr="001865F8">
        <w:trPr>
          <w:trHeight w:val="3580"/>
          <w:tblHeader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BA7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Article</w:t>
            </w:r>
            <w:proofErr w:type="spellEnd"/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E85238D" w14:textId="77777777" w:rsidR="00076260" w:rsidRPr="00851AB4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</w:pPr>
            <w:r w:rsidRPr="00851AB4"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  <w:t>1) Is the Case Definition Adequate?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4B1942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2)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Representativeness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of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the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Cases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B8DF51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3)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Selection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of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Controls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00211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4)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Definition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of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Controls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013502" w14:textId="77777777" w:rsidR="00076260" w:rsidRPr="00851AB4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</w:pPr>
            <w:r w:rsidRPr="00851AB4"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  <w:t>1) Comparability of cases and controls</w:t>
            </w:r>
            <w:r w:rsidRPr="00851AB4"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  <w:br/>
              <w:t>on the basis of the design or analysis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95B718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1)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Ascertainment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of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exposure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1F4626" w14:textId="77777777" w:rsidR="00076260" w:rsidRPr="00851AB4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</w:pPr>
            <w:r w:rsidRPr="00851AB4"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  <w:t>2) Same method of ascertainment for</w:t>
            </w:r>
            <w:r w:rsidRPr="00851AB4">
              <w:rPr>
                <w:rFonts w:asciiTheme="majorBidi" w:eastAsia="Times New Roman" w:hAnsiTheme="majorBidi" w:cstheme="majorBidi"/>
                <w:b/>
                <w:bCs/>
                <w:kern w:val="0"/>
                <w:lang w:val="en-US" w:eastAsia="es-CO"/>
                <w14:ligatures w14:val="none"/>
              </w:rPr>
              <w:br/>
              <w:t>cases and controls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ED2EE2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3) Non-Response </w:t>
            </w: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rate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346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proofErr w:type="gram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Total</w:t>
            </w:r>
            <w:proofErr w:type="gramEnd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 xml:space="preserve"> score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172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Assessment</w:t>
            </w:r>
            <w:proofErr w:type="spellEnd"/>
          </w:p>
        </w:tc>
      </w:tr>
      <w:tr w:rsidR="00076260" w:rsidRPr="00851AB4" w14:paraId="1A885BB0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C9F3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Nordström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(1997)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23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617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0D7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468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AC3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A27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5DD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BF5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D94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318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2069F95B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3465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Sahneh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(2019)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EF2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1A0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A81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C9B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C2D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2C3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F9D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779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A43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C3D7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Risk of bias low (good quality)</w:t>
            </w:r>
          </w:p>
        </w:tc>
      </w:tr>
      <w:tr w:rsidR="00076260" w:rsidRPr="00851AB4" w14:paraId="57A199CB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E16A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Schroeder et al. (2001)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72A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488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B87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404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4F8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65B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643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7A8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496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56D3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40A65984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E2FA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Seidler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(1996)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6FA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3E8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86F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2A4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5FC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00E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92E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D66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EF0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10A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3BEA97D4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F30C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Pasqualetti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(1991)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E1E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2B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FB6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672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317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3E0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553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5F2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CB3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9601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37609F00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7656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Sinha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(2023)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7E4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77F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FB7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1CE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241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F78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848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24E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815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AF09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19AF99ED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8C5C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Weigle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(1993)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523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CB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573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C60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8CA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E74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C8F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541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D91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4DAC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1B54900D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D5CB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Zoller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(2008)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852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93D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A6E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2E4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60B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1A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B34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67D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181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0FA8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Risk of bias low (good quality)</w:t>
            </w:r>
          </w:p>
        </w:tc>
      </w:tr>
      <w:tr w:rsidR="00076260" w:rsidRPr="00851AB4" w14:paraId="2EF45A29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0B68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Tu et al. (2012)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4F9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90F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8BF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E8C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4CB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EEF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45D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AB4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DE4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D34F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4FC99400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B647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Walusiak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(2004)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A46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B86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BE4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7D7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FA2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960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AD2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F7B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5BA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F667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7EB6626E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A1E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Vogelzang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(1999)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4BC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8BC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4AC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27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126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D8D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395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E5D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536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4D0B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202ABD67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0215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Marsh et al. (1998)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BDA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FB0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EDF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264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1E5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6BD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AD9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3FF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ED9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DEE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6CCA1B16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D377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Thummachinda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(2002)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34C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7BA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C3B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9FA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1D5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719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7A2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66D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07D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C23B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3CFE0BF0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0A0A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lastRenderedPageBreak/>
              <w:t>Furby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(2010)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DC9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D7E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E8E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996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AF7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F29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A76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D90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2ED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E2E3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6AB87678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B832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Khashaba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(2018)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575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842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234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6E1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933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57D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997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0D1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10E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B2C1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78177D48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A10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Alarcón et al. (2023)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93F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4D0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120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86C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848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6CB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254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5C2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117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038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6B29ECE3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244C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Gorar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(2014)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5C3D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67D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F76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C80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37B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730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82B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9DC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48A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664B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2F9BD20C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AFA9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Gorell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(1998)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AF2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2CF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78E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6E8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938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65E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6AE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73D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A04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B593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47A1C06D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E3C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Escribano et al. (2002)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7BA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221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C2F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461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65B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539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7D6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B9E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B88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D1F0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0924107C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E01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Issaragrisil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(1997)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27D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7039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2F3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629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2BD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D45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825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66C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6B6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63F3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1D350C28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2928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Herishanu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(1998)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C1A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8FD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F33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020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164B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EF9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7F5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87D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2FA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BB29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4C654F8D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2277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Cottoni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(1997)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F11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F29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98F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381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BE5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F09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599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527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697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F156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49F0CB47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AFDC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Kim et al. (2018)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6A6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F4C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A6C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0A9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1F9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0B8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9AE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47A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FDE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378D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1E45FC8C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F55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Hubble et al. (1993)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5FD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A622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421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463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77B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797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DFD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374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982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204E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3557FADD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40C7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Izadi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(2004)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FBC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6AF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80CA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C283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027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7821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6F37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7A0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51B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6D8F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076260" w:rsidRPr="00851AB4" w14:paraId="429D58F8" w14:textId="77777777" w:rsidTr="001865F8">
        <w:trPr>
          <w:trHeight w:val="290"/>
          <w:jc w:val="center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CA0E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Fenga</w:t>
            </w:r>
            <w:proofErr w:type="spellEnd"/>
            <w:r w:rsidRPr="000759A2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(2007)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1F6E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761C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DE05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5B7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51DF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C4F6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C8E4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9D28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E890" w14:textId="77777777" w:rsidR="00076260" w:rsidRPr="000759A2" w:rsidRDefault="00076260" w:rsidP="000762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BEC4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076260" w:rsidRPr="00851AB4" w14:paraId="04335136" w14:textId="77777777" w:rsidTr="001865F8">
        <w:trPr>
          <w:trHeight w:val="290"/>
          <w:jc w:val="center"/>
        </w:trPr>
        <w:tc>
          <w:tcPr>
            <w:tcW w:w="4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EDEC" w14:textId="132E7FF6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0759A2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lang w:val="en-US" w:eastAsia="es-CO"/>
                <w14:ligatures w14:val="none"/>
              </w:rPr>
              <w:t xml:space="preserve">Note: </w:t>
            </w:r>
            <w:r w:rsidRPr="000759A2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The @ symbol indicates a double star</w:t>
            </w:r>
            <w:r w:rsidRPr="000759A2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lang w:val="en-US" w:eastAsia="es-CO"/>
                <w14:ligatures w14:val="none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49AF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74F8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495A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D3E5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B5A2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DF99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AF99" w14:textId="77777777" w:rsidR="00076260" w:rsidRPr="000759A2" w:rsidRDefault="00076260" w:rsidP="0007626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</w:tr>
    </w:tbl>
    <w:p w14:paraId="414719C6" w14:textId="3697A3C1" w:rsidR="00C97479" w:rsidRDefault="00C97479">
      <w:pPr>
        <w:rPr>
          <w:lang w:val="en-US"/>
        </w:rPr>
        <w:sectPr w:rsidR="00C97479" w:rsidSect="00C97479">
          <w:pgSz w:w="16838" w:h="11906" w:orient="landscape" w:code="9"/>
          <w:pgMar w:top="1701" w:right="1417" w:bottom="1701" w:left="1417" w:header="708" w:footer="708" w:gutter="0"/>
          <w:cols w:space="708"/>
          <w:docGrid w:linePitch="360"/>
        </w:sectPr>
      </w:pPr>
    </w:p>
    <w:p w14:paraId="5B8687D8" w14:textId="2C62FCE0" w:rsidR="00E128DE" w:rsidRDefault="00E33104" w:rsidP="000E24D5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Results of the </w:t>
      </w:r>
      <w:r w:rsidR="00076260" w:rsidRPr="00BB36F2">
        <w:rPr>
          <w:lang w:val="en-US"/>
        </w:rPr>
        <w:t>Newcastle-Ottawa quality assessment scale cohort studies</w:t>
      </w:r>
    </w:p>
    <w:p w14:paraId="323F0108" w14:textId="77777777" w:rsidR="00BB36F2" w:rsidRDefault="00BB36F2" w:rsidP="00BB36F2">
      <w:pPr>
        <w:rPr>
          <w:lang w:val="en-US"/>
        </w:rPr>
      </w:pPr>
    </w:p>
    <w:tbl>
      <w:tblPr>
        <w:tblW w:w="141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430"/>
        <w:gridCol w:w="505"/>
        <w:gridCol w:w="505"/>
        <w:gridCol w:w="1045"/>
        <w:gridCol w:w="1647"/>
        <w:gridCol w:w="439"/>
        <w:gridCol w:w="862"/>
        <w:gridCol w:w="439"/>
        <w:gridCol w:w="1100"/>
        <w:gridCol w:w="3947"/>
      </w:tblGrid>
      <w:tr w:rsidR="001865F8" w:rsidRPr="00AB3613" w14:paraId="1A567071" w14:textId="77777777" w:rsidTr="001865F8">
        <w:trPr>
          <w:trHeight w:val="290"/>
          <w:tblHeader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7438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24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515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Selection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3D7" w14:textId="77777777" w:rsidR="00BD17DF" w:rsidRPr="00AB3613" w:rsidRDefault="00BD17DF" w:rsidP="00851AB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Comparability</w:t>
            </w:r>
            <w:proofErr w:type="spellEnd"/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456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Outcome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60E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161F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eastAsia="es-CO"/>
                <w14:ligatures w14:val="none"/>
              </w:rPr>
            </w:pPr>
          </w:p>
        </w:tc>
      </w:tr>
      <w:tr w:rsidR="001865F8" w:rsidRPr="00AB3613" w14:paraId="5E757D2D" w14:textId="77777777" w:rsidTr="001865F8">
        <w:trPr>
          <w:trHeight w:val="4250"/>
          <w:tblHeader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55F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kern w:val="0"/>
                <w:lang w:eastAsia="es-CO"/>
                <w14:ligatures w14:val="none"/>
              </w:rPr>
              <w:t>Article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A0310C3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>1) Representativeness of the exposed cohort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2A70AD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 xml:space="preserve">2) Selection of the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>non exposed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 xml:space="preserve"> cohort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D57C50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3)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Ascertainment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of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exposure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2E7F1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>4) Demonstration that outcome of</w:t>
            </w: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br/>
              <w:t>interest was not present at start of study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CECEF3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>1) Comparability of cohorts on the</w:t>
            </w: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br/>
              <w:t>basis of the design or analysis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5E63D8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1)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Assessment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of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outcome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D4656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>2) Was follow-up long enough for</w:t>
            </w: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br/>
              <w:t>outcomes to occur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B42DAB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val="en-US" w:eastAsia="es-CO"/>
                <w14:ligatures w14:val="none"/>
              </w:rPr>
              <w:t>3) Adequacy of follow up of cohorts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5E3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gram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Total</w:t>
            </w:r>
            <w:proofErr w:type="gram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score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608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Assessment</w:t>
            </w:r>
            <w:proofErr w:type="spellEnd"/>
          </w:p>
        </w:tc>
      </w:tr>
      <w:tr w:rsidR="001865F8" w:rsidRPr="00851AB4" w14:paraId="6E2C1009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0887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Molineri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(2015)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137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74D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7569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0932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AB0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890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A8F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7E5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D5EC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992D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1865F8" w:rsidRPr="00851AB4" w14:paraId="735933F4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2E6B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Thelin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&amp; Holmberg (2007)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902C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9E8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A3C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B01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2D2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7BEC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FA8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04C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042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342B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5F7CCA3D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0BC8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Thomas et al. (1994)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C01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E4D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D5F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DC0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42C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8949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89F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976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3FFC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59CC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6A7544FF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6BE9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Watara et al. (2020)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BD1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B17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EBD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725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632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C0C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742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DE5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1423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5CB5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1512A6A0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E226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van </w:t>
            </w: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Charante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(1998)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9AC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AF5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25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D24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5AC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E586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465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0013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A08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741F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43ECF96E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080B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Wardyn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(2015)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3F2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74A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774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54A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5D1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33C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E22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42E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0D2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A4ED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2EA82599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C8ED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Kristensen et al. (1996)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0F6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C9A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646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BCB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085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79C6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730E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968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C7C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8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4490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Risk of bias low (good quality)</w:t>
            </w:r>
          </w:p>
        </w:tc>
      </w:tr>
      <w:tr w:rsidR="001865F8" w:rsidRPr="00851AB4" w14:paraId="6CE88EFD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3DE5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Kristensen et al. (1997)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2F7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C7B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948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3CC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9529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161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71A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E796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501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54A8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High risk of bias (low quality)</w:t>
            </w:r>
          </w:p>
        </w:tc>
      </w:tr>
      <w:tr w:rsidR="001865F8" w:rsidRPr="00851AB4" w14:paraId="41CA5161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7792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Gonzalez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-Quiroz et al. (2024)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F907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44FB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16F2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F98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E7E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CC6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61B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26A2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F27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8781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6812856F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746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>Gray et al. (2007)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548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6615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FF8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DE53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C86D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F93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1B2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B05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EFE4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B6D9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1865F8" w:rsidRPr="00851AB4" w14:paraId="3B8BDB28" w14:textId="77777777" w:rsidTr="001865F8">
        <w:trPr>
          <w:trHeight w:val="290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507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proofErr w:type="spellStart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lastRenderedPageBreak/>
              <w:t>Pickett</w:t>
            </w:r>
            <w:proofErr w:type="spellEnd"/>
            <w:r w:rsidRPr="00AB361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et al. (2011)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D12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B2A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B95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242A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10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@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D3B8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2A4F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0B30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1F41" w14:textId="77777777" w:rsidR="00BD17DF" w:rsidRPr="00AB3613" w:rsidRDefault="00BD17DF" w:rsidP="00BD17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F341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Moderate risk of bias (regular quality)</w:t>
            </w:r>
          </w:p>
        </w:tc>
      </w:tr>
      <w:tr w:rsidR="00BD17DF" w:rsidRPr="00851AB4" w14:paraId="58CB4E6C" w14:textId="77777777" w:rsidTr="001865F8">
        <w:trPr>
          <w:trHeight w:val="290"/>
          <w:jc w:val="center"/>
        </w:trPr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5F80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  <w:r w:rsidRPr="00AB3613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lang w:val="en-US" w:eastAsia="es-CO"/>
                <w14:ligatures w14:val="none"/>
              </w:rPr>
              <w:t>Note</w:t>
            </w:r>
            <w:r w:rsidRPr="00AB3613"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  <w:t>. The @ symbol indicates a double star.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A6C4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6B04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7309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0067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4AFA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57AC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4F41" w14:textId="77777777" w:rsidR="00BD17DF" w:rsidRPr="00AB3613" w:rsidRDefault="00BD17DF" w:rsidP="00BD17D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lang w:val="en-US" w:eastAsia="es-CO"/>
                <w14:ligatures w14:val="none"/>
              </w:rPr>
            </w:pPr>
          </w:p>
        </w:tc>
      </w:tr>
    </w:tbl>
    <w:p w14:paraId="36B46A70" w14:textId="77777777" w:rsidR="00BB36F2" w:rsidRPr="001865F8" w:rsidRDefault="00BB36F2" w:rsidP="00BB36F2">
      <w:pPr>
        <w:rPr>
          <w:rFonts w:cs="Times New Roman"/>
          <w:sz w:val="24"/>
          <w:szCs w:val="24"/>
          <w:lang w:val="en-US"/>
        </w:rPr>
      </w:pPr>
    </w:p>
    <w:sectPr w:rsidR="00BB36F2" w:rsidRPr="001865F8" w:rsidSect="00C97479">
      <w:pgSz w:w="16838" w:h="11906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2627C"/>
    <w:multiLevelType w:val="multilevel"/>
    <w:tmpl w:val="6742BA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0616BC5"/>
    <w:multiLevelType w:val="multilevel"/>
    <w:tmpl w:val="465C8FE0"/>
    <w:numStyleLink w:val="Estilo1"/>
  </w:abstractNum>
  <w:abstractNum w:abstractNumId="2" w15:restartNumberingAfterBreak="0">
    <w:nsid w:val="382056DC"/>
    <w:multiLevelType w:val="multilevel"/>
    <w:tmpl w:val="465C8FE0"/>
    <w:styleLink w:val="Estilo1"/>
    <w:lvl w:ilvl="0">
      <w:start w:val="1"/>
      <w:numFmt w:val="upperLetter"/>
      <w:pStyle w:val="Heading1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pStyle w:val="Heading6"/>
      <w:lvlText w:val="%1.%2.%3.%4.%5.%6."/>
      <w:lvlJc w:val="left"/>
      <w:pPr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ascii="Times New Roman" w:hAnsi="Times New Roman" w:hint="default"/>
        <w:b/>
        <w:i w:val="0"/>
        <w:sz w:val="24"/>
      </w:rPr>
    </w:lvl>
  </w:abstractNum>
  <w:num w:numId="1" w16cid:durableId="214705454">
    <w:abstractNumId w:val="0"/>
  </w:num>
  <w:num w:numId="2" w16cid:durableId="256837654">
    <w:abstractNumId w:val="2"/>
  </w:num>
  <w:num w:numId="3" w16cid:durableId="1905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7668918">
    <w:abstractNumId w:val="1"/>
    <w:lvlOverride w:ilvl="0">
      <w:lvl w:ilvl="0">
        <w:start w:val="1"/>
        <w:numFmt w:val="upperLetter"/>
        <w:pStyle w:val="Heading1"/>
        <w:lvlText w:val="%1."/>
        <w:lvlJc w:val="left"/>
        <w:pPr>
          <w:ind w:left="432" w:hanging="432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hanging="576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B4"/>
    <w:rsid w:val="000759A2"/>
    <w:rsid w:val="00076260"/>
    <w:rsid w:val="000E24D5"/>
    <w:rsid w:val="001865F8"/>
    <w:rsid w:val="00550180"/>
    <w:rsid w:val="006B73AB"/>
    <w:rsid w:val="007C2BF8"/>
    <w:rsid w:val="007D5481"/>
    <w:rsid w:val="007D60C2"/>
    <w:rsid w:val="00851AB4"/>
    <w:rsid w:val="0097080A"/>
    <w:rsid w:val="009D26F6"/>
    <w:rsid w:val="009F2D56"/>
    <w:rsid w:val="00AB3613"/>
    <w:rsid w:val="00B83E26"/>
    <w:rsid w:val="00BB36F2"/>
    <w:rsid w:val="00BD17DF"/>
    <w:rsid w:val="00C97479"/>
    <w:rsid w:val="00CA1896"/>
    <w:rsid w:val="00D46C0F"/>
    <w:rsid w:val="00DC10B4"/>
    <w:rsid w:val="00DD1393"/>
    <w:rsid w:val="00DD200B"/>
    <w:rsid w:val="00E128DE"/>
    <w:rsid w:val="00E33104"/>
    <w:rsid w:val="00EF135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7711"/>
  <w15:chartTrackingRefBased/>
  <w15:docId w15:val="{C9435AA8-764F-4D6F-9AFA-53A3CE63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80A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180"/>
    <w:pPr>
      <w:keepNext/>
      <w:keepLines/>
      <w:numPr>
        <w:numId w:val="4"/>
      </w:numPr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4D5"/>
    <w:pPr>
      <w:keepNext/>
      <w:keepLines/>
      <w:numPr>
        <w:ilvl w:val="1"/>
        <w:numId w:val="4"/>
      </w:numPr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180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180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180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180"/>
    <w:pPr>
      <w:keepNext/>
      <w:keepLines/>
      <w:numPr>
        <w:ilvl w:val="5"/>
        <w:numId w:val="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180"/>
    <w:pPr>
      <w:keepNext/>
      <w:keepLines/>
      <w:numPr>
        <w:ilvl w:val="6"/>
        <w:numId w:val="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180"/>
    <w:pPr>
      <w:keepNext/>
      <w:keepLines/>
      <w:numPr>
        <w:ilvl w:val="7"/>
        <w:numId w:val="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180"/>
    <w:pPr>
      <w:keepNext/>
      <w:keepLines/>
      <w:numPr>
        <w:ilvl w:val="8"/>
        <w:numId w:val="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180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24D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0B4"/>
    <w:rPr>
      <w:b/>
      <w:bCs/>
      <w:smallCaps/>
      <w:color w:val="0F4761" w:themeColor="accent1" w:themeShade="BF"/>
      <w:spacing w:val="5"/>
    </w:rPr>
  </w:style>
  <w:style w:type="numbering" w:customStyle="1" w:styleId="Estilo1">
    <w:name w:val="Estilo1"/>
    <w:uiPriority w:val="99"/>
    <w:rsid w:val="0055018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Jeferson</dc:creator>
  <cp:keywords/>
  <dc:description/>
  <cp:lastModifiedBy>OE</cp:lastModifiedBy>
  <cp:revision>17</cp:revision>
  <dcterms:created xsi:type="dcterms:W3CDTF">2024-04-03T23:02:00Z</dcterms:created>
  <dcterms:modified xsi:type="dcterms:W3CDTF">2024-10-13T21:40:00Z</dcterms:modified>
</cp:coreProperties>
</file>