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30707" w14:textId="77777777" w:rsidR="00D35CEF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3098">
        <w:rPr>
          <w:rFonts w:ascii="Times New Roman" w:eastAsia="Times New Roman" w:hAnsi="Times New Roman" w:cs="Times New Roman"/>
          <w:b/>
          <w:sz w:val="24"/>
          <w:szCs w:val="24"/>
        </w:rPr>
        <w:t>Supplementary Materials</w:t>
      </w:r>
    </w:p>
    <w:p w14:paraId="0A216E9D" w14:textId="44D2ACD0" w:rsidR="00D35CEF" w:rsidRDefault="000C350B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Diverse retinal-kidney</w:t>
      </w:r>
      <w:r w:rsidR="00D35CEF">
        <w:rPr>
          <w:rFonts w:ascii="Times New Roman" w:eastAsia="Times New Roman" w:hAnsi="Times New Roman" w:cs="Times New Roman"/>
          <w:b/>
          <w:sz w:val="24"/>
          <w:szCs w:val="24"/>
        </w:rPr>
        <w:t xml:space="preserve"> phenotypes associated with </w:t>
      </w:r>
      <w:r w:rsidR="00D35CEF" w:rsidRPr="003169D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NPHP1</w:t>
      </w:r>
      <w:r w:rsidR="00D35CEF">
        <w:rPr>
          <w:rFonts w:ascii="Times New Roman" w:eastAsia="Times New Roman" w:hAnsi="Times New Roman" w:cs="Times New Roman"/>
          <w:b/>
          <w:sz w:val="24"/>
          <w:szCs w:val="24"/>
        </w:rPr>
        <w:t xml:space="preserve"> homozygous whole gene deletion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 in patients with kidney failure</w:t>
      </w:r>
      <w:bookmarkStart w:id="0" w:name="_GoBack"/>
      <w:bookmarkEnd w:id="0"/>
    </w:p>
    <w:p w14:paraId="3F9D330F" w14:textId="77777777" w:rsidR="00D35CEF" w:rsidRPr="00063098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Gavin Esson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Ian Logan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Katrina Wood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F5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Andrew C. Browning</w:t>
      </w:r>
      <w:r w:rsidRPr="00F5183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5183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 John A. Sayer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1,4,5</w:t>
      </w:r>
    </w:p>
    <w:p w14:paraId="0CBC9EDE" w14:textId="77777777" w:rsidR="00D35CEF" w:rsidRPr="00063098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276B03" w14:textId="77777777" w:rsidR="00D35CEF" w:rsidRDefault="00D35CEF" w:rsidP="00D35CEF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412D0D" w14:textId="77777777" w:rsidR="00D35CEF" w:rsidRDefault="00D35CEF" w:rsidP="00D35CEF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B8E5E26" wp14:editId="1FBEC9FF">
            <wp:extent cx="5731510" cy="3572510"/>
            <wp:effectExtent l="0" t="0" r="0" b="0"/>
            <wp:docPr id="1063586385" name="Picture 1" descr="A collection of graph of different types of wa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86385" name="Picture 1" descr="A collection of graph of different types of wave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3931" w14:textId="77777777" w:rsidR="00D35CEF" w:rsidRDefault="00D35CEF" w:rsidP="00D35CEF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20F52E" w14:textId="77777777" w:rsidR="00D35CEF" w:rsidRPr="00C20C39" w:rsidRDefault="00D35CEF" w:rsidP="00D35CEF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0C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Supplemental Figure S1. Electroretinograms of patients and control </w:t>
      </w:r>
    </w:p>
    <w:p w14:paraId="36A8F66E" w14:textId="75580E94" w:rsidR="00D35CEF" w:rsidRPr="00C20C39" w:rsidRDefault="00D35CEF" w:rsidP="00D35CEF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0C39">
        <w:rPr>
          <w:rFonts w:ascii="Times New Roman" w:eastAsia="Times New Roman" w:hAnsi="Times New Roman" w:cs="Times New Roman"/>
          <w:bCs/>
          <w:sz w:val="24"/>
          <w:szCs w:val="24"/>
        </w:rPr>
        <w:t>International Society for Clinical Electrophysiology of Vision (ISCEV) standard full filed electroretinogram (ERG) of patient 1 (upper traces) and patient 2 (middle traces). The lower traces are from a normal age matched control. The patient 1 traces demonstrate barely detectable rod photoreceptor function (DA 0.01) and attenuated cone function (LA 3.0 and LA 30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20C39">
        <w:rPr>
          <w:rFonts w:ascii="Times New Roman" w:eastAsia="Times New Roman" w:hAnsi="Times New Roman" w:cs="Times New Roman"/>
          <w:bCs/>
          <w:sz w:val="24"/>
          <w:szCs w:val="24"/>
        </w:rPr>
        <w:t>Hz) consistent with a rod/cone dystrophy. The patient 2 traces demonstrate barely detectable cone function (LA 3.0 and LA 30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20C39">
        <w:rPr>
          <w:rFonts w:ascii="Times New Roman" w:eastAsia="Times New Roman" w:hAnsi="Times New Roman" w:cs="Times New Roman"/>
          <w:bCs/>
          <w:sz w:val="24"/>
          <w:szCs w:val="24"/>
        </w:rPr>
        <w:t>Hz) while rod photoreceptor function (DA 0.01) is well preserved, consistent with a cone dystrophy.</w:t>
      </w:r>
    </w:p>
    <w:p w14:paraId="0B02A425" w14:textId="77777777" w:rsidR="00D35CEF" w:rsidRDefault="00D35CEF" w:rsidP="00D35C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F5FCC2C" w14:textId="77777777" w:rsidR="00D35CEF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1. 15 gene tubulointerstitial kidney disease panel (R202, PanelApp version 1.3)</w:t>
      </w:r>
    </w:p>
    <w:tbl>
      <w:tblPr>
        <w:tblW w:w="17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2"/>
      </w:tblGrid>
      <w:tr w:rsidR="00D35CEF" w14:paraId="465C6C3A" w14:textId="77777777" w:rsidTr="00260E06">
        <w:tc>
          <w:tcPr>
            <w:tcW w:w="1762" w:type="dxa"/>
          </w:tcPr>
          <w:p w14:paraId="19289EAF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ANKS6</w:t>
            </w:r>
          </w:p>
        </w:tc>
      </w:tr>
      <w:tr w:rsidR="00D35CEF" w14:paraId="31C05658" w14:textId="77777777" w:rsidTr="00260E06">
        <w:tc>
          <w:tcPr>
            <w:tcW w:w="1762" w:type="dxa"/>
          </w:tcPr>
          <w:p w14:paraId="62B0BFF0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CEP164</w:t>
            </w:r>
          </w:p>
        </w:tc>
      </w:tr>
      <w:tr w:rsidR="00D35CEF" w14:paraId="0A59034C" w14:textId="77777777" w:rsidTr="00260E06">
        <w:tc>
          <w:tcPr>
            <w:tcW w:w="1762" w:type="dxa"/>
          </w:tcPr>
          <w:p w14:paraId="3ABD46FC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CEP83</w:t>
            </w:r>
          </w:p>
        </w:tc>
      </w:tr>
      <w:tr w:rsidR="00D35CEF" w14:paraId="1B4EE86A" w14:textId="77777777" w:rsidTr="00260E06">
        <w:tc>
          <w:tcPr>
            <w:tcW w:w="1762" w:type="dxa"/>
          </w:tcPr>
          <w:p w14:paraId="13E0349B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GATM</w:t>
            </w:r>
          </w:p>
        </w:tc>
      </w:tr>
      <w:tr w:rsidR="00D35CEF" w14:paraId="00A093AD" w14:textId="77777777" w:rsidTr="00260E06">
        <w:tc>
          <w:tcPr>
            <w:tcW w:w="1762" w:type="dxa"/>
          </w:tcPr>
          <w:p w14:paraId="3D36F6A3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HNF1B</w:t>
            </w:r>
          </w:p>
        </w:tc>
      </w:tr>
      <w:tr w:rsidR="00D35CEF" w14:paraId="6973843B" w14:textId="77777777" w:rsidTr="00260E06">
        <w:tc>
          <w:tcPr>
            <w:tcW w:w="1762" w:type="dxa"/>
          </w:tcPr>
          <w:p w14:paraId="2B4DF9C3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INVS</w:t>
            </w:r>
          </w:p>
        </w:tc>
      </w:tr>
      <w:tr w:rsidR="00D35CEF" w14:paraId="3E99BFA2" w14:textId="77777777" w:rsidTr="00260E06">
        <w:tc>
          <w:tcPr>
            <w:tcW w:w="1762" w:type="dxa"/>
          </w:tcPr>
          <w:p w14:paraId="0FA4C156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MAPKBP1</w:t>
            </w:r>
          </w:p>
        </w:tc>
      </w:tr>
      <w:tr w:rsidR="00D35CEF" w14:paraId="223544F6" w14:textId="77777777" w:rsidTr="00260E06">
        <w:tc>
          <w:tcPr>
            <w:tcW w:w="1762" w:type="dxa"/>
          </w:tcPr>
          <w:p w14:paraId="2B5976F4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NPHP1</w:t>
            </w:r>
          </w:p>
        </w:tc>
      </w:tr>
      <w:tr w:rsidR="00D35CEF" w14:paraId="4404D396" w14:textId="77777777" w:rsidTr="00260E06">
        <w:tc>
          <w:tcPr>
            <w:tcW w:w="1762" w:type="dxa"/>
          </w:tcPr>
          <w:p w14:paraId="70A34E6E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NPHP3</w:t>
            </w:r>
          </w:p>
        </w:tc>
      </w:tr>
      <w:tr w:rsidR="00D35CEF" w14:paraId="1B5C2D84" w14:textId="77777777" w:rsidTr="00260E06">
        <w:tc>
          <w:tcPr>
            <w:tcW w:w="1762" w:type="dxa"/>
          </w:tcPr>
          <w:p w14:paraId="083604A0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NPHP4</w:t>
            </w:r>
          </w:p>
        </w:tc>
      </w:tr>
      <w:tr w:rsidR="00D35CEF" w14:paraId="679B6567" w14:textId="77777777" w:rsidTr="00260E06">
        <w:tc>
          <w:tcPr>
            <w:tcW w:w="1762" w:type="dxa"/>
          </w:tcPr>
          <w:p w14:paraId="3A4AEE0E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REN</w:t>
            </w:r>
          </w:p>
        </w:tc>
      </w:tr>
      <w:tr w:rsidR="00D35CEF" w14:paraId="16367719" w14:textId="77777777" w:rsidTr="00260E06">
        <w:tc>
          <w:tcPr>
            <w:tcW w:w="1762" w:type="dxa"/>
          </w:tcPr>
          <w:p w14:paraId="4F8E03D9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TMEM67</w:t>
            </w:r>
          </w:p>
        </w:tc>
      </w:tr>
      <w:tr w:rsidR="00D35CEF" w14:paraId="5204C8D8" w14:textId="77777777" w:rsidTr="00260E06">
        <w:tc>
          <w:tcPr>
            <w:tcW w:w="1762" w:type="dxa"/>
          </w:tcPr>
          <w:p w14:paraId="4283B6B3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TTC21B</w:t>
            </w:r>
          </w:p>
        </w:tc>
      </w:tr>
      <w:tr w:rsidR="00D35CEF" w14:paraId="55929021" w14:textId="77777777" w:rsidTr="00260E06">
        <w:tc>
          <w:tcPr>
            <w:tcW w:w="1762" w:type="dxa"/>
          </w:tcPr>
          <w:p w14:paraId="1C99DBD1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UMOD</w:t>
            </w:r>
          </w:p>
        </w:tc>
      </w:tr>
      <w:tr w:rsidR="00D35CEF" w14:paraId="6BA688FA" w14:textId="77777777" w:rsidTr="00260E06">
        <w:tc>
          <w:tcPr>
            <w:tcW w:w="1762" w:type="dxa"/>
          </w:tcPr>
          <w:p w14:paraId="72B02C75" w14:textId="77777777" w:rsidR="00D35CEF" w:rsidRDefault="00D35CEF" w:rsidP="00260E06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WDR19</w:t>
            </w:r>
          </w:p>
        </w:tc>
      </w:tr>
    </w:tbl>
    <w:p w14:paraId="6EE1BE0D" w14:textId="77777777" w:rsidR="00D35CEF" w:rsidRDefault="00D35CEF" w:rsidP="00D35CEF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544F3D4" w14:textId="77777777" w:rsidR="00D35CEF" w:rsidRDefault="00D35CEF" w:rsidP="00D35C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14AF6A4" w14:textId="77777777" w:rsidR="00D35CEF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2. Retinal disorders panel (R32), PanelApp version 3.0)</w:t>
      </w:r>
    </w:p>
    <w:tbl>
      <w:tblPr>
        <w:tblW w:w="10745" w:type="dxa"/>
        <w:tblInd w:w="-635" w:type="dxa"/>
        <w:tblLook w:val="04A0" w:firstRow="1" w:lastRow="0" w:firstColumn="1" w:lastColumn="0" w:noHBand="0" w:noVBand="1"/>
      </w:tblPr>
      <w:tblGrid>
        <w:gridCol w:w="1373"/>
        <w:gridCol w:w="1206"/>
        <w:gridCol w:w="1095"/>
        <w:gridCol w:w="1087"/>
        <w:gridCol w:w="1227"/>
        <w:gridCol w:w="1163"/>
        <w:gridCol w:w="1210"/>
        <w:gridCol w:w="1269"/>
        <w:gridCol w:w="1115"/>
      </w:tblGrid>
      <w:tr w:rsidR="00D35CEF" w:rsidRPr="00CE364F" w14:paraId="7DC202C5" w14:textId="77777777" w:rsidTr="00260E06">
        <w:trPr>
          <w:trHeight w:val="30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B74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ABCA4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5C5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C21orf2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FE4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CROCC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862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GNPTG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1FC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LRAT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8D6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OPN1LW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ABE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PRTFDC1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01A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SPTLC1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238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WDR19</w:t>
            </w:r>
          </w:p>
        </w:tc>
      </w:tr>
      <w:tr w:rsidR="00D35CEF" w:rsidRPr="00CE364F" w14:paraId="27A126A6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49E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ABCC6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48E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C2orf71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A68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CRX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819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GP1BA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D4C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LRIT3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A17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OPN1MW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2D2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RAB28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E47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SPTLC2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9FD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WFS1</w:t>
            </w:r>
          </w:p>
        </w:tc>
      </w:tr>
      <w:tr w:rsidR="00D35CEF" w:rsidRPr="00CE364F" w14:paraId="62181714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72B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ABHD12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AA1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763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CSPP1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326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GPR143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9C3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LRMDA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D5E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OPN1SW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07E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RAX2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6AC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SRD5A3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246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WHRN</w:t>
            </w:r>
          </w:p>
        </w:tc>
      </w:tr>
      <w:tr w:rsidR="00D35CEF" w:rsidRPr="00CE364F" w14:paraId="145F5003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3DE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ACBD5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508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C5orf42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94B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CTC1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62B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GPR179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EB1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LRP1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42B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OR2M7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631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RB1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458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SSBP1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E8F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WT1</w:t>
            </w:r>
          </w:p>
        </w:tc>
      </w:tr>
      <w:tr w:rsidR="00D35CEF" w:rsidRPr="00CE364F" w14:paraId="5DDF2C61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40C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ACO2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18C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C8orf37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B2D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CTNNA1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301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GRIP1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7C2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LRP2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EA6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OTX2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91B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RBP3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FB2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STRA6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0E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ZFYVE26</w:t>
            </w:r>
          </w:p>
        </w:tc>
      </w:tr>
      <w:tr w:rsidR="00D35CEF" w:rsidRPr="00CE364F" w14:paraId="072E83C6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6CA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ADAM9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9C8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CA4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D5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CTNNB1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6BB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GRK1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3FD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LRP5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F89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P3H2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6D3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RBP4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48F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TCTN1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534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ZNF408</w:t>
            </w:r>
          </w:p>
        </w:tc>
      </w:tr>
      <w:tr w:rsidR="00D35CEF" w:rsidRPr="00CE364F" w14:paraId="294F5BC1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EB6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ADAMTS18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387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CABP4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FE9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CTSD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3DF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GRM6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661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LZTFL1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DBD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PAK2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E21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RCBTB1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DEF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TCTN2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0D7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ZNF423</w:t>
            </w:r>
          </w:p>
        </w:tc>
      </w:tr>
      <w:tr w:rsidR="00D35CEF" w:rsidRPr="00CE364F" w14:paraId="019F8B0B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BB5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ADGRA3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528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CACNA1F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6DD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CTSF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DF0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GRN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9DD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MAK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A8A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PANK2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330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RD3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8E2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TCTN3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41C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ZNF513</w:t>
            </w:r>
          </w:p>
        </w:tc>
      </w:tr>
      <w:tr w:rsidR="00D35CEF" w:rsidRPr="00CE364F" w14:paraId="477DD86F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D71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ADGRV1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ADF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CACNA2D4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724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CUBN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268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GUCA1A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DD1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MAPKAPK3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73B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PAX2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B0B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RDH11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1A6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TEAD1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AF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ZPR1</w:t>
            </w:r>
          </w:p>
        </w:tc>
      </w:tr>
      <w:tr w:rsidR="00D35CEF" w:rsidRPr="00CE364F" w14:paraId="19E61C6C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046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ADIPOR1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84D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CAPN5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062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CWC27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CC6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GUCA1B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1A0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MED12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8E9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PAX6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ED5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RDH12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FB5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TEX28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7B1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4BE8D40D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0BA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AFG3L2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531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CC2D2A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824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CYP1B1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DCD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GUCY2D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0D2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MERTK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845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PCDH15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91B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RDH5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DA7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TIMM8A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C72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315A81F0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D43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AGBL5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CFA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CCT2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E29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CYP27A1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285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HARS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BD5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MFN2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98B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PCYT1A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2DD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REEP6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D29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TIMP3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2AE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43C9615A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997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AHI1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77A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CCZ1B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055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CYP2R1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22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HCCS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B05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MFRP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993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PDAP1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EC7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RGR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FD7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TINF2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B69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6A3CCC12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9C0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AHR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91D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CDH23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461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CYP4V2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8C3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HGSNAT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F13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MFSD8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AF4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PDE6A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921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RGS9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E31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TMEM126A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47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741249C2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C32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AIPL1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94B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CDH3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090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DHDDS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25E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HK1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239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MIR204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606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PDE6B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0D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RGS9BP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11E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TMEM216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F74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6416C61C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8CD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AIRE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F2C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CDHR1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E02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DHX38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684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HKDC1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338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MKKS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429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PDE6C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BF0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RHO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221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TMEM218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CA0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0EAFE1A3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04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ALDH3A2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D05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CEP164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E9C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DMD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81E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HMCN1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7CB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MKS1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3D0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PDE6G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D06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RIMS1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3AD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TMEM231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394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679B6788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EE5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ALMS1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C44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CEP19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1D9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DRAM2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651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HMX1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471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MMACHC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331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PDE6H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20D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RIMS2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F0E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TMEM237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AFB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0D40900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BB0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ALPK1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CCB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CEP250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2B0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DTHD1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7B0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HTRA1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6A5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MSTO1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866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PDSS1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5F2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RLBP1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5D4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TMEM67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201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12592F93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004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AMACR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248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CEP290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BB4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DYNC2H1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068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IDH3A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8AE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MT-ATP6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0D7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PDZD7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824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RNU4ATAC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A52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TOPORS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4D3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6C9CF40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CB0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AMN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C75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CEP41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97B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EFEMP1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384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IDH3B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6AA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MT-ND1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EF4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PEX1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13E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ROM1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177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TPP1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652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01FDFCAB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946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AP3B2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130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CEP78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EA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ELOVL1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EDA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IFT140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B25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MT-ND4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313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PEX2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56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05D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TRAF3IP1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B64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4112D812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E00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ARHGEF18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0FD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CERKL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008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ELOVL4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844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IFT172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537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MT-ND6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DFB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PEX6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118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RP1L1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46E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TREX1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E41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1FA26ED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F27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ARL13B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CDD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CFB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BE2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EMC1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390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IFT27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D7B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MT-TH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C82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PEX7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E0C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1EB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TRIM32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4C0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5F644C85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1F4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ARL2BP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9DB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CFH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54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ERCC6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A50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IFT74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904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MT-TL1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B70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PGK1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789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B01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TRNT1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328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451905DE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69B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ARL3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DAA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CHM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543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ERCC8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9F7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IFT81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C8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MTTP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CF0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PHYH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42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RPE65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8A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TRPM1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2DF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A26F1A7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E4C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ARL6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529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CIB2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B8B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ESPN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A3E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IKBKG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3AE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MT-TP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685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PITPNM3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7CB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RPGR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109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TSPAN12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3D1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5A2128EA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5A0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ARMS2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878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CLCC1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F66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EVR3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7A6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IMPDH1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47E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MT-TS2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DAC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PITX2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11A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RPGRIP1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10F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TTC21B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3FF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74054290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787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ARSG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56C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CLN3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F40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EXOSC2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810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IMPG1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799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MVK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1DD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PITX3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24C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RPGRIP1L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F38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TTC8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914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56942E80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777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ASRGL1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D78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CLN5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601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EYS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0F9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IMPG2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F70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MYO7A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2D6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PLA2G5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67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RS1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4E1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TTLL5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F8A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7B510B55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C19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ATF6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7BB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CLN6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037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FAM161A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640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INPP5E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E19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MYOC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4CA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PLD4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552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RTN4IP1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830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TTPA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1AD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618FA2F6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A96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ATOH7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83A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CLN8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7B6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FAM57B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012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INVS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DE4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NAALADL1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6BA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PLK4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ED0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SAG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A79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TUB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3BD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AA79CC1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9AD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ATP13A2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3F3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CLRN1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0C6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FAM71A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E3C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IQCB1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B49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NBAS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060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PNPLA6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1A5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SAMD11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94D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TUBB4B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9AC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343A7E88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6C4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ATXN7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F92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CLUAP1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B9E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FBLN5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05B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IRX5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66A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NDP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676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POC1B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0C1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SCAPER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021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TUBGCP4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968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3B8FCA21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030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B3GLCT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9C7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CNGA1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F7B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FLVCR1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FEB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IRX6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DCF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NEK2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BD1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POC5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D36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SDCCAG8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EB2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TUBGCP6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6E7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08412947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2F1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BBIP1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CD7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CNGA3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147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FOXC1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143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ITIH2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520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NEUROD1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83A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PODNL1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849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SEMA4A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D77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TULP1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B95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C867373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3BE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BBS1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956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CNGB1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BE9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FOXE3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BFE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ITM2B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112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NMNAT1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29D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POMGNT1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066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SLC24A1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52B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TYR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55D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1AF48BBB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C1C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BBS10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595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CNGB3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561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FOXI2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D22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JAG1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AF7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NPHP1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14A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POMT1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8C9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SLC24A5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0D4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TYRP1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BB2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584DD53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403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BBS12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D85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CNNM4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60F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FRAS1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F2D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KCNJ13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F9A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NPHP3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E25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POMZP3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3AC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SLC25A46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4C8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UBAP1L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341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7F03D92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8ED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BBS2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D30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COL11A1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BC6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FREM1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2F4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KCNV2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A6D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NPHP4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423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PPT1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25B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SLC37A3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664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UNC119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D24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10ED05BC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D7F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BBS4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F4F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COL11A2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D0E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FREM2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A6C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KCTD7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1CB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NR2E3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9A2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PRCD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C0A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SLC38A8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E73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USH1C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F2D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68134993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AD8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BBS5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D32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COL18A1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BD1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FRMD7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C69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KIAA1549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875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NR2F1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178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PRDM13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BC4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SLC45A2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FED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USH1G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27F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33682811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845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BBS7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B63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COL2A1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E19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FSCN2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9C5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KIF11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BA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NRL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34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PROM1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226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SLC6A6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3D9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USH2A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3C2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44D3B605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D8B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lastRenderedPageBreak/>
              <w:t>BBS9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85D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COL4A1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E91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FUT5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081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KIF3B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4F2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NUMB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054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PRPF3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5AE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SLC7A14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D95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USP45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BA2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36593B05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A77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BCOR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95A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COL9A1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6F6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FZD4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661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KIF7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1F27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NYX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E7B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PRPF31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564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SMOC1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2EC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VAX1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20C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3A0C3F24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FD6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BEST1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BA1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COL9A2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552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GDF6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A87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KIZ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C68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OAT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249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PRPF4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C97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SNRNP200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68B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VCAN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508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06B9523D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0AF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BMP4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6D9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COQ2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1AD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GNAT1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B626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KLHL7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95F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OCA2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F2A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PRPF6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C72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SOX2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0E7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VPS13B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EF6E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166DE561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AAA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C12orf65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AC5D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COQ4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6FB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GNAT2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5431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LAMA1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ADF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OFD1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F37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PRPF8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0DC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SPATA7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F32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VSX2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C5F4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0751A07A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758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C1QTNF5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C9B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COQ5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D12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GNB3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ED43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LCA5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007A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OPA1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19B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PRPH2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7F2F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SPG7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E66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WASF3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877C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D35CEF" w:rsidRPr="00CE364F" w14:paraId="2EE99043" w14:textId="77777777" w:rsidTr="00260E06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2888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DCCB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CRB1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4D75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GNPTAB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692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LIG3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F8D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OPA3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58D9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PRPS1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69A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SPP2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1570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CE364F">
              <w:rPr>
                <w:rFonts w:eastAsia="Times New Roman"/>
                <w:color w:val="000000"/>
              </w:rPr>
              <w:t>WDPCP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3C42" w14:textId="77777777" w:rsidR="00D35CEF" w:rsidRPr="00CE364F" w:rsidRDefault="00D35CEF" w:rsidP="00260E0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14:paraId="51501D7A" w14:textId="088FBFC4" w:rsidR="00D35CEF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E27BAC" w14:textId="77777777" w:rsidR="00106D52" w:rsidRDefault="00106D52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106D52" w:rsidSect="00260E06">
          <w:pgSz w:w="11906" w:h="16838"/>
          <w:pgMar w:top="1440" w:right="1440" w:bottom="1440" w:left="1440" w:header="708" w:footer="708" w:gutter="0"/>
          <w:pgNumType w:start="1"/>
          <w:cols w:space="720"/>
          <w:docGrid w:linePitch="299"/>
        </w:sectPr>
      </w:pPr>
    </w:p>
    <w:p w14:paraId="334E261F" w14:textId="3A6A40C3" w:rsidR="00D35CEF" w:rsidRDefault="00D35CEF" w:rsidP="00106D5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9430F" w14:textId="77777777" w:rsidR="00D35CEF" w:rsidRPr="00EC0C06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C06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3. Additional alleles identified 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patient</w:t>
      </w:r>
      <w:r w:rsidRPr="00EC0C06">
        <w:rPr>
          <w:rFonts w:ascii="Times New Roman" w:eastAsia="Times New Roman" w:hAnsi="Times New Roman" w:cs="Times New Roman"/>
          <w:b/>
          <w:sz w:val="24"/>
          <w:szCs w:val="24"/>
        </w:rPr>
        <w:t xml:space="preserve"> 1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patient</w:t>
      </w:r>
      <w:r w:rsidRPr="00EC0C06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</w:p>
    <w:p w14:paraId="5C2E8172" w14:textId="77777777" w:rsidR="00D35CEF" w:rsidRPr="00EC0C06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096" w:type="dxa"/>
        <w:tblInd w:w="-572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2693"/>
        <w:gridCol w:w="2835"/>
        <w:gridCol w:w="1508"/>
        <w:gridCol w:w="1508"/>
      </w:tblGrid>
      <w:tr w:rsidR="00106D52" w:rsidRPr="00EC0C06" w14:paraId="5D6411F0" w14:textId="6FAC8E53" w:rsidTr="00260E06">
        <w:trPr>
          <w:trHeight w:val="319"/>
        </w:trPr>
        <w:tc>
          <w:tcPr>
            <w:tcW w:w="11096" w:type="dxa"/>
            <w:gridSpan w:val="6"/>
          </w:tcPr>
          <w:p w14:paraId="49DD089A" w14:textId="475F777D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Patient</w:t>
            </w:r>
            <w:r w:rsidRPr="00EC0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</w:tr>
      <w:tr w:rsidR="00106D52" w:rsidRPr="00EC0C06" w14:paraId="719DE87A" w14:textId="46AE435A" w:rsidTr="00106D52">
        <w:trPr>
          <w:trHeight w:val="305"/>
        </w:trPr>
        <w:tc>
          <w:tcPr>
            <w:tcW w:w="993" w:type="dxa"/>
          </w:tcPr>
          <w:p w14:paraId="6310FBA1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559" w:type="dxa"/>
          </w:tcPr>
          <w:p w14:paraId="1D92285B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Zygosity</w:t>
            </w:r>
          </w:p>
        </w:tc>
        <w:tc>
          <w:tcPr>
            <w:tcW w:w="2693" w:type="dxa"/>
          </w:tcPr>
          <w:p w14:paraId="0B22EEDF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HGVS description</w:t>
            </w:r>
          </w:p>
        </w:tc>
        <w:tc>
          <w:tcPr>
            <w:tcW w:w="2835" w:type="dxa"/>
          </w:tcPr>
          <w:p w14:paraId="5632A33F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508" w:type="dxa"/>
          </w:tcPr>
          <w:p w14:paraId="6FAD979A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</w:tc>
        <w:tc>
          <w:tcPr>
            <w:tcW w:w="1508" w:type="dxa"/>
          </w:tcPr>
          <w:p w14:paraId="265AA957" w14:textId="2D268826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Allele Frequency (gnomAD v.4.0.0)</w:t>
            </w:r>
          </w:p>
        </w:tc>
      </w:tr>
      <w:tr w:rsidR="00106D52" w:rsidRPr="00EC0C06" w14:paraId="470FA62C" w14:textId="28BF1BFF" w:rsidTr="00106D52">
        <w:trPr>
          <w:trHeight w:val="639"/>
        </w:trPr>
        <w:tc>
          <w:tcPr>
            <w:tcW w:w="993" w:type="dxa"/>
            <w:tcBorders>
              <w:bottom w:val="single" w:sz="4" w:space="0" w:color="auto"/>
            </w:tcBorders>
          </w:tcPr>
          <w:p w14:paraId="51EC8223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NPHP1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494F41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Homozygous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C7268F4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NM_000272.4: (</w:t>
            </w:r>
            <w:r w:rsidRPr="00EC0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NPHP1</w:t>
            </w: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) whole gene deletion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C310154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Chr2 (GRCh38) g.(?_110962545)_(110881368_?)x0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167876BD" w14:textId="77777777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  <w:p w14:paraId="1F0CBF32" w14:textId="0528D27A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(PM2_Moderate; PM3_Very Strong; PVS1_Very Strong)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46A1DDD4" w14:textId="0A9A90CC" w:rsidR="00106D52" w:rsidRP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D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0.002198</w:t>
            </w:r>
          </w:p>
        </w:tc>
      </w:tr>
      <w:tr w:rsidR="00106D52" w:rsidRPr="00EC0C06" w14:paraId="2F497068" w14:textId="4EED0486" w:rsidTr="00106D52">
        <w:trPr>
          <w:trHeight w:val="625"/>
        </w:trPr>
        <w:tc>
          <w:tcPr>
            <w:tcW w:w="993" w:type="dxa"/>
            <w:tcBorders>
              <w:bottom w:val="single" w:sz="4" w:space="0" w:color="auto"/>
            </w:tcBorders>
          </w:tcPr>
          <w:p w14:paraId="3E66CAFD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ABCC6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86200F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 xml:space="preserve">Heterozygous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C889241" w14:textId="716E9D99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NM_001171.5 (</w:t>
            </w:r>
            <w:r w:rsidRPr="004319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ABCC6</w:t>
            </w: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); c.3421C&gt;T; p.(Arg1141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E5F80EF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Chr16 (GRCh38):g.(1613078)G&gt;A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15C3ED71" w14:textId="08B7EC3A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  <w:p w14:paraId="12EE1E73" w14:textId="33168B62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(PM2_Moderate; PVS1_Very Strong;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PM3_Very Strong)</w:t>
            </w:r>
          </w:p>
          <w:p w14:paraId="70E228F0" w14:textId="4224B86C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75D35554" w14:textId="78208FF2" w:rsidR="00106D52" w:rsidRPr="00B84486" w:rsidRDefault="00B84486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lastRenderedPageBreak/>
              <w:t>0.001613</w:t>
            </w:r>
          </w:p>
        </w:tc>
      </w:tr>
    </w:tbl>
    <w:p w14:paraId="2F6A0AF1" w14:textId="77777777" w:rsidR="00D35CEF" w:rsidRPr="00EC0C06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328C21" w14:textId="77777777" w:rsidR="00D35CEF" w:rsidRPr="00EC0C06" w:rsidRDefault="00D35CEF" w:rsidP="00D35CEF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09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3204"/>
        <w:gridCol w:w="2324"/>
        <w:gridCol w:w="1508"/>
        <w:gridCol w:w="1508"/>
      </w:tblGrid>
      <w:tr w:rsidR="00106D52" w:rsidRPr="00EC0C06" w14:paraId="21BA99BF" w14:textId="479882AD" w:rsidTr="00260E06">
        <w:trPr>
          <w:trHeight w:val="319"/>
        </w:trPr>
        <w:tc>
          <w:tcPr>
            <w:tcW w:w="11096" w:type="dxa"/>
            <w:gridSpan w:val="6"/>
          </w:tcPr>
          <w:p w14:paraId="2A4F4683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Patient</w:t>
            </w:r>
            <w:r w:rsidRPr="00EC0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14:paraId="40DA0FE6" w14:textId="59EB1346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6D52" w:rsidRPr="00EC0C06" w14:paraId="2A8D662F" w14:textId="598C5833" w:rsidTr="00106D52">
        <w:trPr>
          <w:trHeight w:val="305"/>
        </w:trPr>
        <w:tc>
          <w:tcPr>
            <w:tcW w:w="993" w:type="dxa"/>
          </w:tcPr>
          <w:p w14:paraId="0EA8E6AB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559" w:type="dxa"/>
          </w:tcPr>
          <w:p w14:paraId="00A5DD08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Zygosity</w:t>
            </w:r>
          </w:p>
        </w:tc>
        <w:tc>
          <w:tcPr>
            <w:tcW w:w="3204" w:type="dxa"/>
          </w:tcPr>
          <w:p w14:paraId="761D2424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HGVS description</w:t>
            </w:r>
          </w:p>
        </w:tc>
        <w:tc>
          <w:tcPr>
            <w:tcW w:w="2324" w:type="dxa"/>
          </w:tcPr>
          <w:p w14:paraId="570067AC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1508" w:type="dxa"/>
          </w:tcPr>
          <w:p w14:paraId="45961AC2" w14:textId="56B278F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Variant </w:t>
            </w: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08" w:type="dxa"/>
          </w:tcPr>
          <w:p w14:paraId="7820764A" w14:textId="2E4A0698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Allele Frequency (gnomAD v.4.0.0)</w:t>
            </w:r>
          </w:p>
        </w:tc>
      </w:tr>
      <w:tr w:rsidR="00106D52" w:rsidRPr="00EC0C06" w14:paraId="37DADE60" w14:textId="7F798B1A" w:rsidTr="00106D52">
        <w:trPr>
          <w:trHeight w:val="639"/>
        </w:trPr>
        <w:tc>
          <w:tcPr>
            <w:tcW w:w="993" w:type="dxa"/>
          </w:tcPr>
          <w:p w14:paraId="0D95ED86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NPHP1</w:t>
            </w:r>
          </w:p>
        </w:tc>
        <w:tc>
          <w:tcPr>
            <w:tcW w:w="1559" w:type="dxa"/>
          </w:tcPr>
          <w:p w14:paraId="4BC5D5FE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Homozygous</w:t>
            </w:r>
          </w:p>
        </w:tc>
        <w:tc>
          <w:tcPr>
            <w:tcW w:w="3204" w:type="dxa"/>
          </w:tcPr>
          <w:p w14:paraId="7FAF4078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NM_000272.4: (</w:t>
            </w:r>
            <w:r w:rsidRPr="00EC0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NPHP1</w:t>
            </w: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)  whole gene deletion</w:t>
            </w:r>
          </w:p>
        </w:tc>
        <w:tc>
          <w:tcPr>
            <w:tcW w:w="2324" w:type="dxa"/>
          </w:tcPr>
          <w:p w14:paraId="01493B93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Chr2 (GRCh38): g.(110095625-110226966del)</w:t>
            </w:r>
          </w:p>
        </w:tc>
        <w:tc>
          <w:tcPr>
            <w:tcW w:w="1508" w:type="dxa"/>
          </w:tcPr>
          <w:p w14:paraId="0C2DFCC4" w14:textId="77777777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Pathogenic</w:t>
            </w:r>
          </w:p>
          <w:p w14:paraId="717F332B" w14:textId="5B46AC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(PM2_Moderate; PM3_Very Strong; PVS1_Very Strong)</w:t>
            </w:r>
          </w:p>
        </w:tc>
        <w:tc>
          <w:tcPr>
            <w:tcW w:w="1508" w:type="dxa"/>
          </w:tcPr>
          <w:p w14:paraId="74DA55F5" w14:textId="729680DD" w:rsidR="00106D52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D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0.002198</w:t>
            </w:r>
          </w:p>
        </w:tc>
      </w:tr>
      <w:tr w:rsidR="00106D52" w:rsidRPr="00EC0C06" w14:paraId="4010B984" w14:textId="61C0C4EF" w:rsidTr="00106D52">
        <w:trPr>
          <w:trHeight w:val="202"/>
        </w:trPr>
        <w:tc>
          <w:tcPr>
            <w:tcW w:w="993" w:type="dxa"/>
          </w:tcPr>
          <w:p w14:paraId="6291E183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USH1C</w:t>
            </w:r>
          </w:p>
        </w:tc>
        <w:tc>
          <w:tcPr>
            <w:tcW w:w="1559" w:type="dxa"/>
          </w:tcPr>
          <w:p w14:paraId="11855A3A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 xml:space="preserve">Heterozygous </w:t>
            </w:r>
          </w:p>
        </w:tc>
        <w:tc>
          <w:tcPr>
            <w:tcW w:w="3204" w:type="dxa"/>
          </w:tcPr>
          <w:p w14:paraId="43E30B4F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NM_153676.4 (</w:t>
            </w:r>
            <w:r w:rsidRPr="00EC0C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USH1C</w:t>
            </w: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78359DED" w14:textId="52C17978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c.586C&gt;T; p.(Arg196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4" w:type="dxa"/>
          </w:tcPr>
          <w:p w14:paraId="3BF89132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>Chr11 (GRCh38): g.(17547982G&gt;A)</w:t>
            </w:r>
          </w:p>
        </w:tc>
        <w:tc>
          <w:tcPr>
            <w:tcW w:w="1508" w:type="dxa"/>
          </w:tcPr>
          <w:p w14:paraId="49E70DFF" w14:textId="77777777" w:rsidR="00106D52" w:rsidRPr="00EC0C06" w:rsidRDefault="00106D52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C06">
              <w:rPr>
                <w:rFonts w:ascii="Times New Roman" w:hAnsi="Times New Roman" w:cs="Times New Roman"/>
                <w:sz w:val="24"/>
                <w:szCs w:val="24"/>
              </w:rPr>
              <w:t xml:space="preserve">Pathogenic </w:t>
            </w:r>
          </w:p>
        </w:tc>
        <w:tc>
          <w:tcPr>
            <w:tcW w:w="1508" w:type="dxa"/>
          </w:tcPr>
          <w:p w14:paraId="3B4FF9DD" w14:textId="5160207D" w:rsidR="00106D52" w:rsidRPr="00B84486" w:rsidRDefault="00B84486" w:rsidP="00260E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4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0.000008895</w:t>
            </w:r>
          </w:p>
        </w:tc>
      </w:tr>
    </w:tbl>
    <w:p w14:paraId="5CA9DA8A" w14:textId="77777777" w:rsidR="00D35CEF" w:rsidRPr="00EC0C06" w:rsidRDefault="00D35CEF" w:rsidP="00D35CEF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31B4F3" w14:textId="17D78562" w:rsidR="00D35CEF" w:rsidRPr="00106D52" w:rsidRDefault="00106D52" w:rsidP="00D35CEF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*</w:t>
      </w:r>
      <w:r w:rsidRPr="00106D52">
        <w:rPr>
          <w:rFonts w:ascii="Times New Roman" w:eastAsia="Times New Roman" w:hAnsi="Times New Roman" w:cs="Times New Roman"/>
          <w:sz w:val="24"/>
          <w:szCs w:val="24"/>
        </w:rPr>
        <w:t xml:space="preserve">Variant classification using ACMG guidelines is given.  </w:t>
      </w:r>
    </w:p>
    <w:p w14:paraId="3CF7BFCB" w14:textId="77777777" w:rsidR="00D35CEF" w:rsidRPr="00EC0C06" w:rsidRDefault="00D35CEF" w:rsidP="00D35CEF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85AFC8" w14:textId="77777777" w:rsidR="00D35CEF" w:rsidRDefault="00D35CEF" w:rsidP="00D35CEF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B547C0" w14:textId="77777777" w:rsidR="00D35CEF" w:rsidRDefault="00D35CEF" w:rsidP="00D35CEF">
      <w:pPr>
        <w:spacing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B2C862" w14:textId="77777777" w:rsidR="00AF7208" w:rsidRDefault="00AF7208"/>
    <w:sectPr w:rsidR="00AF7208" w:rsidSect="00106D52">
      <w:pgSz w:w="16838" w:h="11906" w:orient="landscape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EF"/>
    <w:rsid w:val="000C350B"/>
    <w:rsid w:val="00106D52"/>
    <w:rsid w:val="00133FF0"/>
    <w:rsid w:val="00260E06"/>
    <w:rsid w:val="007B33B1"/>
    <w:rsid w:val="00AF7208"/>
    <w:rsid w:val="00B80F81"/>
    <w:rsid w:val="00B84486"/>
    <w:rsid w:val="00D35CEF"/>
    <w:rsid w:val="00F0243E"/>
    <w:rsid w:val="00F4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9620B"/>
  <w15:chartTrackingRefBased/>
  <w15:docId w15:val="{C7956673-D26A-4CF4-96D1-CF9D5C88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CEF"/>
    <w:rPr>
      <w:rFonts w:ascii="Calibri" w:eastAsia="Calibri" w:hAnsi="Calibri" w:cs="Calibri"/>
      <w:kern w:val="0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5CEF"/>
    <w:pPr>
      <w:spacing w:after="0" w:line="240" w:lineRule="auto"/>
    </w:pPr>
    <w:rPr>
      <w:rFonts w:ascii="Calibri" w:eastAsia="Calibri" w:hAnsi="Calibri" w:cs="Calibri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959B2D8FA5C4980890EF71530081A" ma:contentTypeVersion="17" ma:contentTypeDescription="Create a new document." ma:contentTypeScope="" ma:versionID="e3a601b390c143d3f4c7a5c5ab64bc79">
  <xsd:schema xmlns:xsd="http://www.w3.org/2001/XMLSchema" xmlns:xs="http://www.w3.org/2001/XMLSchema" xmlns:p="http://schemas.microsoft.com/office/2006/metadata/properties" xmlns:ns3="1ff86b73-d2ed-45d1-9e31-5b4a0d263f49" xmlns:ns4="917767b3-d7cc-4621-8ad9-27e46fe3c43e" targetNamespace="http://schemas.microsoft.com/office/2006/metadata/properties" ma:root="true" ma:fieldsID="5d633f5144aaa9d400dd429383d7e516" ns3:_="" ns4:_="">
    <xsd:import namespace="1ff86b73-d2ed-45d1-9e31-5b4a0d263f49"/>
    <xsd:import namespace="917767b3-d7cc-4621-8ad9-27e46fe3c4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86b73-d2ed-45d1-9e31-5b4a0d263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767b3-d7cc-4621-8ad9-27e46fe3c4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f86b73-d2ed-45d1-9e31-5b4a0d263f49" xsi:nil="true"/>
  </documentManagement>
</p:properties>
</file>

<file path=customXml/itemProps1.xml><?xml version="1.0" encoding="utf-8"?>
<ds:datastoreItem xmlns:ds="http://schemas.openxmlformats.org/officeDocument/2006/customXml" ds:itemID="{5C233D11-9FA5-40A5-9961-D8A2E35D5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86b73-d2ed-45d1-9e31-5b4a0d263f49"/>
    <ds:schemaRef ds:uri="917767b3-d7cc-4621-8ad9-27e46fe3c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2590B-1A4B-40C9-B181-4D9A34624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48F74-2AA7-46A0-B42D-F1C8B80EAD67}">
  <ds:schemaRefs>
    <ds:schemaRef ds:uri="http://schemas.microsoft.com/office/2006/metadata/properties"/>
    <ds:schemaRef ds:uri="http://purl.org/dc/terms/"/>
    <ds:schemaRef ds:uri="917767b3-d7cc-4621-8ad9-27e46fe3c43e"/>
    <ds:schemaRef ds:uri="http://schemas.microsoft.com/office/2006/documentManagement/types"/>
    <ds:schemaRef ds:uri="1ff86b73-d2ed-45d1-9e31-5b4a0d263f49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Sayer</dc:creator>
  <cp:keywords/>
  <dc:description/>
  <cp:lastModifiedBy>John Sayer</cp:lastModifiedBy>
  <cp:revision>6</cp:revision>
  <dcterms:created xsi:type="dcterms:W3CDTF">2024-01-08T13:44:00Z</dcterms:created>
  <dcterms:modified xsi:type="dcterms:W3CDTF">2024-01-08T14:37:00Z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0x010100D9D959B2D8FA5C4980890EF71530081A</vt:lpwstr>
  </property>
</Properties>
</file>