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194E8" w14:textId="26160837" w:rsidR="00743E9F" w:rsidRDefault="0001212A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D1DDB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 w:rsidRPr="002D1DDB">
        <w:rPr>
          <w:rFonts w:ascii="Times New Roman" w:hAnsi="Times New Roman" w:cs="Times New Roman"/>
          <w:b/>
          <w:bCs/>
          <w:sz w:val="24"/>
          <w:szCs w:val="24"/>
        </w:rPr>
        <w:t xml:space="preserve"> Figures:</w:t>
      </w:r>
    </w:p>
    <w:p w14:paraId="1C80E6EA" w14:textId="77777777" w:rsidR="002D1DDB" w:rsidRDefault="002D1DD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68E47B" w14:textId="42D6E094" w:rsidR="002D1DDB" w:rsidRDefault="002D1DD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8727624" wp14:editId="003D27F3">
            <wp:extent cx="4538949" cy="4813827"/>
            <wp:effectExtent l="0" t="0" r="0" b="0"/>
            <wp:docPr id="6710962" name="Imagem 1" descr="Gráfico, Gráfico de barras, Histo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0962" name="Imagem 1" descr="Gráfico, Gráfico de barras, Histograma&#10;&#10;O conteúdo gerado por IA pode estar incorre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505" cy="481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A2DDD" w14:textId="2B521E2F" w:rsidR="002D1DDB" w:rsidRDefault="002D1DD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D1DDB">
        <w:rPr>
          <w:rFonts w:ascii="Times New Roman" w:hAnsi="Times New Roman" w:cs="Times New Roman"/>
          <w:sz w:val="24"/>
          <w:szCs w:val="24"/>
          <w:lang w:val="en-US"/>
        </w:rPr>
        <w:t xml:space="preserve">Supplementary Figure 1: Distribution of the features used </w:t>
      </w:r>
      <w:r>
        <w:rPr>
          <w:rFonts w:ascii="Times New Roman" w:hAnsi="Times New Roman" w:cs="Times New Roman"/>
          <w:sz w:val="24"/>
          <w:szCs w:val="24"/>
          <w:lang w:val="en-US"/>
        </w:rPr>
        <w:t>in the random forest model for the prediction of individual welfare indicators. A) Acetone, B) Fat, C) Lactose, D) Protein, E) Urea, and F) Milk conductivity.</w:t>
      </w:r>
    </w:p>
    <w:p w14:paraId="6B4B9FE4" w14:textId="77777777" w:rsidR="002D1DDB" w:rsidRDefault="002D1DD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6999D3" w14:textId="2ED567B6" w:rsidR="002D1DDB" w:rsidRDefault="00E471CC" w:rsidP="002D1DD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BF885DC" wp14:editId="2C4F340F">
            <wp:extent cx="5400040" cy="4500245"/>
            <wp:effectExtent l="0" t="0" r="0" b="0"/>
            <wp:docPr id="961909086" name="Imagem 1" descr="Gráfico, Gráfico de casca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909086" name="Imagem 1" descr="Gráfico, Gráfico de cascata&#10;&#10;O conteúdo gerado por IA pode estar incorre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0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8A184" w14:textId="651061A7" w:rsidR="002D1DDB" w:rsidRPr="002D1DDB" w:rsidRDefault="002D1DDB" w:rsidP="002D1DD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Supplementary Figure 2: Correlations among the </w:t>
      </w:r>
      <w:r w:rsidRPr="002D1DDB">
        <w:rPr>
          <w:rFonts w:ascii="Times New Roman" w:hAnsi="Times New Roman" w:cs="Times New Roman"/>
          <w:sz w:val="24"/>
          <w:szCs w:val="24"/>
          <w:lang w:val="en-US"/>
        </w:rPr>
        <w:t xml:space="preserve">features used </w:t>
      </w:r>
      <w:r>
        <w:rPr>
          <w:rFonts w:ascii="Times New Roman" w:hAnsi="Times New Roman" w:cs="Times New Roman"/>
          <w:sz w:val="24"/>
          <w:szCs w:val="24"/>
          <w:lang w:val="en-US"/>
        </w:rPr>
        <w:t>in the random forest model for the prediction of individual welfare indicators.</w:t>
      </w:r>
    </w:p>
    <w:p w14:paraId="3645ED3D" w14:textId="33AB0D09" w:rsidR="0001212A" w:rsidRPr="002D1DDB" w:rsidRDefault="0001212A">
      <w:pPr>
        <w:rPr>
          <w:lang w:val="en-US"/>
        </w:rPr>
      </w:pPr>
    </w:p>
    <w:p w14:paraId="441FDDDF" w14:textId="599D516B" w:rsidR="0001212A" w:rsidRDefault="005010D1">
      <w:r>
        <w:rPr>
          <w:noProof/>
        </w:rPr>
        <w:lastRenderedPageBreak/>
        <w:drawing>
          <wp:inline distT="0" distB="0" distL="0" distR="0" wp14:anchorId="3021461F" wp14:editId="02D364DE">
            <wp:extent cx="5011667" cy="3759958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812" cy="378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D703A2" w14:textId="3295A583" w:rsidR="0001212A" w:rsidRPr="002D1DDB" w:rsidRDefault="002D1DDB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Supplementary  </w:t>
      </w:r>
      <w:r w:rsidR="0001212A" w:rsidRPr="002D1DDB">
        <w:rPr>
          <w:rFonts w:ascii="Times New Roman" w:hAnsi="Times New Roman" w:cs="Times New Roman"/>
          <w:sz w:val="24"/>
          <w:szCs w:val="24"/>
          <w:lang w:val="en-US"/>
        </w:rPr>
        <w:t>Figure</w:t>
      </w:r>
      <w:proofErr w:type="gramEnd"/>
      <w:r w:rsidR="0001212A" w:rsidRPr="002D1D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01212A" w:rsidRPr="002D1DD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Beeswarm plot showing the relationship between S</w:t>
      </w:r>
      <w:r w:rsidR="0001212A" w:rsidRPr="002D1DDB">
        <w:rPr>
          <w:rFonts w:ascii="Times New Roman" w:hAnsi="Times New Roman" w:cs="Times New Roman"/>
          <w:sz w:val="24"/>
          <w:szCs w:val="24"/>
          <w:lang w:val="en-US"/>
        </w:rPr>
        <w:t xml:space="preserve">HAP values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feature distribution </w:t>
      </w:r>
      <w:r w:rsidR="0001212A" w:rsidRPr="002D1DDB">
        <w:rPr>
          <w:rFonts w:ascii="Times New Roman" w:hAnsi="Times New Roman" w:cs="Times New Roman"/>
          <w:sz w:val="24"/>
          <w:szCs w:val="24"/>
          <w:lang w:val="en-US"/>
        </w:rPr>
        <w:t>for the mastitis welfare indicator for class G.</w:t>
      </w:r>
    </w:p>
    <w:p w14:paraId="5BACB7FF" w14:textId="0C1BA21C" w:rsidR="0001212A" w:rsidRDefault="0001212A">
      <w:pPr>
        <w:rPr>
          <w:lang w:val="en-US"/>
        </w:rPr>
      </w:pPr>
    </w:p>
    <w:p w14:paraId="1B26B1F0" w14:textId="11CB1DC2" w:rsidR="0001212A" w:rsidRDefault="0001212A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358DB630" wp14:editId="7C0DBA7E">
            <wp:extent cx="4365881" cy="3275463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592" cy="328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BB4344" w14:textId="766A0832" w:rsidR="0001212A" w:rsidRPr="002D1DDB" w:rsidRDefault="002D1DDB" w:rsidP="0001212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Supplementary </w:t>
      </w:r>
      <w:r w:rsidR="0001212A" w:rsidRPr="002D1DDB">
        <w:rPr>
          <w:rFonts w:ascii="Times New Roman" w:hAnsi="Times New Roman" w:cs="Times New Roman"/>
          <w:sz w:val="24"/>
          <w:szCs w:val="24"/>
          <w:lang w:val="en-US"/>
        </w:rPr>
        <w:t xml:space="preserve">Figure </w:t>
      </w:r>
      <w:r w:rsidRPr="002D1DD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01212A" w:rsidRPr="002D1DD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Beeswarm plot showing the relationship between </w:t>
      </w:r>
      <w:r w:rsidR="0001212A" w:rsidRPr="002D1DDB">
        <w:rPr>
          <w:rFonts w:ascii="Times New Roman" w:hAnsi="Times New Roman" w:cs="Times New Roman"/>
          <w:sz w:val="24"/>
          <w:szCs w:val="24"/>
          <w:lang w:val="en-US"/>
        </w:rPr>
        <w:t xml:space="preserve">SHAP values </w:t>
      </w:r>
      <w:r w:rsidRPr="002D1DDB">
        <w:rPr>
          <w:rFonts w:ascii="Times New Roman" w:hAnsi="Times New Roman" w:cs="Times New Roman"/>
          <w:sz w:val="24"/>
          <w:szCs w:val="24"/>
          <w:lang w:val="en-US"/>
        </w:rPr>
        <w:t xml:space="preserve">and the feature distribution </w:t>
      </w:r>
      <w:r w:rsidR="0001212A" w:rsidRPr="002D1DDB">
        <w:rPr>
          <w:rFonts w:ascii="Times New Roman" w:hAnsi="Times New Roman" w:cs="Times New Roman"/>
          <w:sz w:val="24"/>
          <w:szCs w:val="24"/>
          <w:lang w:val="en-US"/>
        </w:rPr>
        <w:t>for the mastitis welfare indicator for class I.</w:t>
      </w:r>
    </w:p>
    <w:p w14:paraId="2F84BDAC" w14:textId="77777777" w:rsidR="008D2FF9" w:rsidRDefault="008D2FF9">
      <w:pPr>
        <w:rPr>
          <w:lang w:val="en-US"/>
        </w:rPr>
      </w:pPr>
    </w:p>
    <w:p w14:paraId="03558157" w14:textId="3BC9B3C0" w:rsidR="008D2FF9" w:rsidRDefault="008D2FF9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F73CA95" wp14:editId="0FE055FB">
            <wp:extent cx="4223982" cy="3006641"/>
            <wp:effectExtent l="0" t="0" r="5715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143" cy="3014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7C89BE" w14:textId="3F725B17" w:rsidR="00DC1677" w:rsidRPr="0001212A" w:rsidRDefault="002D1DDB">
      <w:pPr>
        <w:rPr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Supplementary Figure 5: Distribution of acetone values in the test set.</w:t>
      </w:r>
    </w:p>
    <w:sectPr w:rsidR="00DC1677" w:rsidRPr="000121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2A"/>
    <w:rsid w:val="0001212A"/>
    <w:rsid w:val="000B01A0"/>
    <w:rsid w:val="00136376"/>
    <w:rsid w:val="0024799D"/>
    <w:rsid w:val="002D1DDB"/>
    <w:rsid w:val="00452DB6"/>
    <w:rsid w:val="005010D1"/>
    <w:rsid w:val="00743E9F"/>
    <w:rsid w:val="008D2FF9"/>
    <w:rsid w:val="00B42ACF"/>
    <w:rsid w:val="00D867E1"/>
    <w:rsid w:val="00DC1677"/>
    <w:rsid w:val="00E4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57ED4"/>
  <w15:chartTrackingRefBased/>
  <w15:docId w15:val="{E999FD29-E8CF-451B-BD6F-E43CF581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Fonseca</dc:creator>
  <cp:keywords/>
  <dc:description/>
  <cp:lastModifiedBy>Pablo Fonseca</cp:lastModifiedBy>
  <cp:revision>3</cp:revision>
  <dcterms:created xsi:type="dcterms:W3CDTF">2025-12-02T10:22:00Z</dcterms:created>
  <dcterms:modified xsi:type="dcterms:W3CDTF">2026-06-01T20:12:00Z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2363b631-23ea-4043-a838-c10f8105bfed</vt:lpwstr>
  </property>
</Properties>
</file>