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5F2EF8" w14:textId="77777777" w:rsidR="003C42AF" w:rsidRPr="0072770B" w:rsidRDefault="003C42AF" w:rsidP="003C42A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2770B">
        <w:rPr>
          <w:rFonts w:ascii="Arial" w:hAnsi="Arial" w:cs="Arial"/>
          <w:b/>
          <w:bCs/>
          <w:sz w:val="24"/>
          <w:szCs w:val="24"/>
        </w:rPr>
        <w:t>Figure captions:</w:t>
      </w:r>
    </w:p>
    <w:p w14:paraId="396343DA" w14:textId="33ACCEF9" w:rsidR="009971E7" w:rsidRPr="0072770B" w:rsidRDefault="003C42AF" w:rsidP="009971E7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Arial" w:hAnsi="Arial" w:cs="Arial"/>
        </w:rPr>
      </w:pPr>
      <w:r w:rsidRPr="0072770B">
        <w:rPr>
          <w:rFonts w:ascii="Arial" w:hAnsi="Arial" w:cs="Arial"/>
          <w:b/>
          <w:bCs/>
          <w:sz w:val="24"/>
          <w:szCs w:val="24"/>
        </w:rPr>
        <w:t xml:space="preserve">Fig. </w:t>
      </w:r>
      <w:r w:rsidR="0083697E" w:rsidRPr="0072770B">
        <w:rPr>
          <w:rFonts w:ascii="Arial" w:hAnsi="Arial" w:cs="Arial"/>
          <w:b/>
          <w:bCs/>
          <w:sz w:val="24"/>
          <w:szCs w:val="24"/>
        </w:rPr>
        <w:t>S</w:t>
      </w:r>
      <w:r w:rsidRPr="0072770B">
        <w:rPr>
          <w:rFonts w:ascii="Arial" w:hAnsi="Arial" w:cs="Arial"/>
          <w:b/>
          <w:bCs/>
          <w:sz w:val="24"/>
          <w:szCs w:val="24"/>
        </w:rPr>
        <w:t>1</w:t>
      </w:r>
      <w:r w:rsidRPr="0072770B">
        <w:rPr>
          <w:rFonts w:ascii="Arial" w:hAnsi="Arial" w:cs="Arial"/>
        </w:rPr>
        <w:t xml:space="preserve"> </w:t>
      </w:r>
      <w:r w:rsidR="009971E7" w:rsidRPr="0072770B">
        <w:rPr>
          <w:rFonts w:ascii="Arial" w:hAnsi="Arial" w:cs="Arial"/>
        </w:rPr>
        <w:t>Principal component analysis (PCA) loading plot of the 63 volatile profiles of guava genotypes. The sample codes are listed in Table 3.</w:t>
      </w:r>
    </w:p>
    <w:p w14:paraId="00D57A08" w14:textId="471A89E3" w:rsidR="003C42AF" w:rsidRPr="0072770B" w:rsidRDefault="003C42AF" w:rsidP="003C42AF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Arial" w:hAnsi="Arial" w:cs="Arial"/>
        </w:rPr>
      </w:pPr>
      <w:r w:rsidRPr="0072770B">
        <w:rPr>
          <w:rFonts w:ascii="Arial" w:hAnsi="Arial" w:cs="Arial"/>
          <w:b/>
          <w:bCs/>
          <w:sz w:val="24"/>
          <w:szCs w:val="24"/>
        </w:rPr>
        <w:t xml:space="preserve">Fig. </w:t>
      </w:r>
      <w:r w:rsidR="0083697E" w:rsidRPr="0072770B">
        <w:rPr>
          <w:rFonts w:ascii="Arial" w:hAnsi="Arial" w:cs="Arial"/>
          <w:b/>
          <w:bCs/>
          <w:sz w:val="24"/>
          <w:szCs w:val="24"/>
        </w:rPr>
        <w:t>S</w:t>
      </w:r>
      <w:r w:rsidRPr="0072770B">
        <w:rPr>
          <w:rFonts w:ascii="Arial" w:hAnsi="Arial" w:cs="Arial"/>
          <w:b/>
          <w:bCs/>
          <w:sz w:val="24"/>
          <w:szCs w:val="24"/>
        </w:rPr>
        <w:t>2</w:t>
      </w:r>
      <w:r w:rsidRPr="0072770B">
        <w:rPr>
          <w:rFonts w:ascii="Arial" w:hAnsi="Arial" w:cs="Arial"/>
        </w:rPr>
        <w:t xml:space="preserve"> </w:t>
      </w:r>
      <w:r w:rsidR="009971E7" w:rsidRPr="0072770B">
        <w:rPr>
          <w:rFonts w:ascii="Arial" w:hAnsi="Arial" w:cs="Arial"/>
        </w:rPr>
        <w:t>Principal component analysis (P</w:t>
      </w:r>
      <w:bookmarkStart w:id="0" w:name="_GoBack"/>
      <w:bookmarkEnd w:id="0"/>
      <w:r w:rsidR="009971E7" w:rsidRPr="0072770B">
        <w:rPr>
          <w:rFonts w:ascii="Arial" w:hAnsi="Arial" w:cs="Arial"/>
        </w:rPr>
        <w:t>CA) biplot of the 63 volatile profiles of guava genotypes. The names for coded numbers of volatiles and genotypes are shown in Tables 1 and 3.</w:t>
      </w:r>
    </w:p>
    <w:p w14:paraId="087C2AE9" w14:textId="23B92D2D" w:rsidR="003C42AF" w:rsidRPr="0072770B" w:rsidRDefault="003C42AF" w:rsidP="00657F64">
      <w:pPr>
        <w:shd w:val="clear" w:color="auto" w:fill="FFFFFF"/>
        <w:tabs>
          <w:tab w:val="left" w:pos="567"/>
        </w:tabs>
        <w:spacing w:before="120" w:after="240" w:line="360" w:lineRule="auto"/>
        <w:jc w:val="both"/>
        <w:rPr>
          <w:rFonts w:ascii="Arial" w:hAnsi="Arial" w:cs="Arial"/>
          <w:lang w:val="en-US"/>
        </w:rPr>
      </w:pPr>
      <w:r w:rsidRPr="0072770B">
        <w:rPr>
          <w:rFonts w:ascii="Arial" w:hAnsi="Arial" w:cs="Arial"/>
          <w:b/>
          <w:bCs/>
          <w:sz w:val="24"/>
          <w:szCs w:val="24"/>
        </w:rPr>
        <w:t xml:space="preserve">Fig. </w:t>
      </w:r>
      <w:r w:rsidR="0083697E" w:rsidRPr="0072770B">
        <w:rPr>
          <w:rFonts w:ascii="Arial" w:hAnsi="Arial" w:cs="Arial"/>
          <w:b/>
          <w:bCs/>
          <w:sz w:val="24"/>
          <w:szCs w:val="24"/>
        </w:rPr>
        <w:t>S</w:t>
      </w:r>
      <w:r w:rsidRPr="0072770B">
        <w:rPr>
          <w:rFonts w:ascii="Arial" w:hAnsi="Arial" w:cs="Arial"/>
          <w:b/>
          <w:bCs/>
          <w:sz w:val="24"/>
          <w:szCs w:val="24"/>
        </w:rPr>
        <w:t xml:space="preserve">3 </w:t>
      </w:r>
      <w:r w:rsidR="00201845" w:rsidRPr="0072770B">
        <w:rPr>
          <w:rFonts w:ascii="Arial" w:hAnsi="Arial" w:cs="Arial"/>
        </w:rPr>
        <w:t xml:space="preserve">Metabolome analysis of flavour compounds in guava genotypes. The heat map shows the VOCs in various guava genotypes (reddish pink, pink and white). Each </w:t>
      </w:r>
      <w:r w:rsidR="00CC5A62" w:rsidRPr="0072770B">
        <w:rPr>
          <w:rFonts w:ascii="Arial" w:hAnsi="Arial" w:cs="Arial"/>
        </w:rPr>
        <w:t>rows</w:t>
      </w:r>
      <w:r w:rsidR="00201845" w:rsidRPr="0072770B">
        <w:rPr>
          <w:rFonts w:ascii="Arial" w:hAnsi="Arial" w:cs="Arial"/>
        </w:rPr>
        <w:t xml:space="preserve"> represents a guava genotype and </w:t>
      </w:r>
      <w:r w:rsidR="00CC5A62" w:rsidRPr="0072770B">
        <w:rPr>
          <w:rFonts w:ascii="Arial" w:hAnsi="Arial" w:cs="Arial"/>
        </w:rPr>
        <w:t>columns</w:t>
      </w:r>
      <w:r w:rsidR="00201845" w:rsidRPr="0072770B">
        <w:rPr>
          <w:rFonts w:ascii="Arial" w:hAnsi="Arial" w:cs="Arial"/>
        </w:rPr>
        <w:t xml:space="preserve"> represent volatile flavour compound. The color key indicates the relative flavour volatile value which underwent normalization by log transformation and auto scaling. In the generated visualizations, a yellow-green color denotes a high abundance of the volatile, while dark blue indicat</w:t>
      </w:r>
      <w:r w:rsidR="00111424" w:rsidRPr="0072770B">
        <w:rPr>
          <w:rFonts w:ascii="Arial" w:hAnsi="Arial" w:cs="Arial"/>
        </w:rPr>
        <w:t>es a relatively low abundance. The names for coded numbers of volatiles and genotypes are shown in Tables 1 and 3.</w:t>
      </w:r>
    </w:p>
    <w:p w14:paraId="3A248401" w14:textId="1E86DE53" w:rsidR="003C42AF" w:rsidRPr="0072770B" w:rsidRDefault="003C42AF" w:rsidP="003C42AF">
      <w:pPr>
        <w:shd w:val="clear" w:color="auto" w:fill="FFFFFF"/>
        <w:tabs>
          <w:tab w:val="left" w:pos="567"/>
        </w:tabs>
        <w:spacing w:before="120" w:after="240" w:line="360" w:lineRule="auto"/>
        <w:jc w:val="both"/>
        <w:rPr>
          <w:rFonts w:ascii="Arial" w:hAnsi="Arial" w:cs="Arial"/>
        </w:rPr>
      </w:pPr>
    </w:p>
    <w:p w14:paraId="06BA513A" w14:textId="4BC11B67" w:rsidR="003C42AF" w:rsidRPr="0072770B" w:rsidRDefault="003C42AF" w:rsidP="003C42AF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Arial" w:hAnsi="Arial" w:cs="Arial"/>
        </w:rPr>
      </w:pPr>
    </w:p>
    <w:p w14:paraId="2F747F24" w14:textId="18B72700" w:rsidR="003C42AF" w:rsidRPr="0072770B" w:rsidRDefault="003C42AF" w:rsidP="003C42AF">
      <w:pPr>
        <w:spacing w:line="360" w:lineRule="auto"/>
        <w:jc w:val="both"/>
        <w:rPr>
          <w:rFonts w:ascii="Arial" w:hAnsi="Arial" w:cs="Arial"/>
          <w:sz w:val="24"/>
          <w:szCs w:val="22"/>
        </w:rPr>
      </w:pPr>
    </w:p>
    <w:p w14:paraId="706FB9EB" w14:textId="77777777" w:rsidR="000C5C51" w:rsidRPr="0072770B" w:rsidRDefault="000C5C51" w:rsidP="003C42AF">
      <w:pPr>
        <w:spacing w:line="360" w:lineRule="auto"/>
        <w:jc w:val="both"/>
        <w:rPr>
          <w:rFonts w:ascii="Arial" w:hAnsi="Arial" w:cs="Arial"/>
          <w:sz w:val="24"/>
          <w:szCs w:val="22"/>
        </w:rPr>
      </w:pPr>
    </w:p>
    <w:p w14:paraId="6AF65990" w14:textId="77777777" w:rsidR="000C5C51" w:rsidRPr="0072770B" w:rsidRDefault="000C5C51" w:rsidP="003C42AF">
      <w:pPr>
        <w:spacing w:line="360" w:lineRule="auto"/>
        <w:jc w:val="both"/>
        <w:rPr>
          <w:rFonts w:ascii="Arial" w:hAnsi="Arial" w:cs="Arial"/>
          <w:sz w:val="24"/>
          <w:szCs w:val="22"/>
        </w:rPr>
      </w:pPr>
    </w:p>
    <w:p w14:paraId="1957C3D7" w14:textId="77777777" w:rsidR="00550046" w:rsidRPr="0072770B" w:rsidRDefault="00550046" w:rsidP="003C42A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0C6CEC4" w14:textId="77777777" w:rsidR="002B0CC3" w:rsidRPr="0072770B" w:rsidRDefault="002B0CC3" w:rsidP="003C42A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72A8F91" w14:textId="77777777" w:rsidR="002B0CC3" w:rsidRPr="0072770B" w:rsidRDefault="002B0CC3" w:rsidP="003C42A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6A8D261" w14:textId="77777777" w:rsidR="002B0CC3" w:rsidRPr="0072770B" w:rsidRDefault="002B0CC3" w:rsidP="003C42A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FF30DAE" w14:textId="77777777" w:rsidR="004E20E1" w:rsidRPr="0072770B" w:rsidRDefault="004E20E1" w:rsidP="003C42A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87BB626" w14:textId="77777777" w:rsidR="004E20E1" w:rsidRPr="0072770B" w:rsidRDefault="004E20E1" w:rsidP="003C42A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E0B49E8" w14:textId="77777777" w:rsidR="00BC0A0F" w:rsidRPr="0072770B" w:rsidRDefault="00BC0A0F" w:rsidP="003C42A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D1DAA42" w14:textId="77777777" w:rsidR="00BC0A0F" w:rsidRPr="0072770B" w:rsidRDefault="00BC0A0F" w:rsidP="003C42A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52BD0E5" w14:textId="77777777" w:rsidR="00657F64" w:rsidRPr="0072770B" w:rsidRDefault="00657F64" w:rsidP="000C5C5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FDA1E00" w14:textId="77777777" w:rsidR="00657F64" w:rsidRPr="0072770B" w:rsidRDefault="00657F64" w:rsidP="000C5C5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37A22D1" w14:textId="25C14E56" w:rsidR="000C5C51" w:rsidRPr="0072770B" w:rsidRDefault="000C5C51" w:rsidP="000C5C5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2770B">
        <w:rPr>
          <w:rFonts w:ascii="Arial" w:hAnsi="Arial" w:cs="Arial"/>
          <w:b/>
          <w:bCs/>
          <w:sz w:val="24"/>
          <w:szCs w:val="24"/>
        </w:rPr>
        <w:lastRenderedPageBreak/>
        <w:t>Fig</w:t>
      </w:r>
      <w:r w:rsidR="009811A6" w:rsidRPr="0072770B">
        <w:rPr>
          <w:rFonts w:ascii="Arial" w:hAnsi="Arial" w:cs="Arial"/>
          <w:b/>
          <w:bCs/>
          <w:sz w:val="24"/>
          <w:szCs w:val="24"/>
        </w:rPr>
        <w:t>.</w:t>
      </w:r>
      <w:r w:rsidRPr="0072770B">
        <w:rPr>
          <w:rFonts w:ascii="Arial" w:hAnsi="Arial" w:cs="Arial"/>
          <w:b/>
          <w:bCs/>
          <w:sz w:val="24"/>
          <w:szCs w:val="24"/>
        </w:rPr>
        <w:t xml:space="preserve"> </w:t>
      </w:r>
      <w:r w:rsidR="0083697E" w:rsidRPr="0072770B">
        <w:rPr>
          <w:rFonts w:ascii="Arial" w:hAnsi="Arial" w:cs="Arial"/>
          <w:b/>
          <w:bCs/>
          <w:sz w:val="24"/>
          <w:szCs w:val="24"/>
        </w:rPr>
        <w:t>S</w:t>
      </w:r>
      <w:r w:rsidR="00D5753D" w:rsidRPr="0072770B">
        <w:rPr>
          <w:rFonts w:ascii="Arial" w:hAnsi="Arial" w:cs="Arial"/>
          <w:b/>
          <w:bCs/>
          <w:sz w:val="24"/>
          <w:szCs w:val="24"/>
        </w:rPr>
        <w:t>1</w:t>
      </w:r>
    </w:p>
    <w:p w14:paraId="521D269D" w14:textId="6E8BDAEF" w:rsidR="000C5C51" w:rsidRPr="0072770B" w:rsidRDefault="000C5C51" w:rsidP="000C5C5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2770B">
        <w:rPr>
          <w:rFonts w:ascii="Arial" w:hAnsi="Arial" w:cs="Arial"/>
          <w:noProof/>
        </w:rPr>
        <w:t xml:space="preserve">  </w:t>
      </w:r>
      <w:r w:rsidR="00D859A9" w:rsidRPr="0072770B">
        <w:rPr>
          <w:rFonts w:ascii="Arial" w:hAnsi="Arial" w:cs="Arial"/>
          <w:noProof/>
          <w:lang w:eastAsia="en-IN" w:bidi="ar-SA"/>
        </w:rPr>
        <w:drawing>
          <wp:inline distT="0" distB="0" distL="0" distR="0" wp14:anchorId="065AFB17" wp14:editId="0AFF8D70">
            <wp:extent cx="5897632" cy="3197206"/>
            <wp:effectExtent l="0" t="0" r="8255" b="3810"/>
            <wp:docPr id="20388717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438" cy="3203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1B37D" w14:textId="77777777" w:rsidR="000C5C51" w:rsidRPr="0072770B" w:rsidRDefault="000C5C51" w:rsidP="000C5C5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4199EB2" w14:textId="77777777" w:rsidR="000C5C51" w:rsidRPr="0072770B" w:rsidRDefault="000C5C51" w:rsidP="000C5C5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7AB5528" w14:textId="77777777" w:rsidR="000C5C51" w:rsidRPr="0072770B" w:rsidRDefault="000C5C51" w:rsidP="000C5C5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D7235D1" w14:textId="7B6CF2C6" w:rsidR="000B2909" w:rsidRPr="0072770B" w:rsidRDefault="000B2909" w:rsidP="000C5C5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6A43F8F" w14:textId="77777777" w:rsidR="00E615C1" w:rsidRPr="0072770B" w:rsidRDefault="00E615C1" w:rsidP="00D859A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7E655F3" w14:textId="77777777" w:rsidR="00E615C1" w:rsidRPr="0072770B" w:rsidRDefault="00E615C1" w:rsidP="00D859A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A04666A" w14:textId="77777777" w:rsidR="00E615C1" w:rsidRPr="0072770B" w:rsidRDefault="00E615C1" w:rsidP="00D859A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BED2FC5" w14:textId="77777777" w:rsidR="00E615C1" w:rsidRPr="0072770B" w:rsidRDefault="00E615C1" w:rsidP="00D859A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9D33C21" w14:textId="77777777" w:rsidR="00E615C1" w:rsidRPr="0072770B" w:rsidRDefault="00E615C1" w:rsidP="00D859A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56F54B8" w14:textId="77777777" w:rsidR="00E615C1" w:rsidRPr="0072770B" w:rsidRDefault="00E615C1" w:rsidP="00D859A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878BF50" w14:textId="77777777" w:rsidR="00E615C1" w:rsidRPr="0072770B" w:rsidRDefault="00E615C1" w:rsidP="00D859A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97F4DC1" w14:textId="77777777" w:rsidR="004E20E1" w:rsidRPr="0072770B" w:rsidRDefault="004E20E1" w:rsidP="004E20E1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907A6C0" w14:textId="77777777" w:rsidR="004E20E1" w:rsidRPr="0072770B" w:rsidRDefault="004E20E1" w:rsidP="004E20E1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1D81893" w14:textId="77777777" w:rsidR="004E20E1" w:rsidRPr="0072770B" w:rsidRDefault="004E20E1" w:rsidP="004E20E1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69C4771" w14:textId="77777777" w:rsidR="004E20E1" w:rsidRPr="0072770B" w:rsidRDefault="004E20E1" w:rsidP="004E20E1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E8435F7" w14:textId="77777777" w:rsidR="00F619E5" w:rsidRPr="0072770B" w:rsidRDefault="00F619E5" w:rsidP="004E20E1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89E6703" w14:textId="0BB3C6AB" w:rsidR="00833D68" w:rsidRPr="0072770B" w:rsidRDefault="004E20E1" w:rsidP="004E20E1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2770B">
        <w:rPr>
          <w:rFonts w:ascii="Arial" w:hAnsi="Arial" w:cs="Arial"/>
          <w:b/>
          <w:bCs/>
          <w:sz w:val="24"/>
          <w:szCs w:val="24"/>
        </w:rPr>
        <w:lastRenderedPageBreak/>
        <w:t>Fig</w:t>
      </w:r>
      <w:r w:rsidR="009811A6" w:rsidRPr="0072770B">
        <w:rPr>
          <w:rFonts w:ascii="Arial" w:hAnsi="Arial" w:cs="Arial"/>
          <w:b/>
          <w:bCs/>
          <w:sz w:val="24"/>
          <w:szCs w:val="24"/>
        </w:rPr>
        <w:t>.</w:t>
      </w:r>
      <w:r w:rsidRPr="0072770B">
        <w:rPr>
          <w:rFonts w:ascii="Arial" w:hAnsi="Arial" w:cs="Arial"/>
          <w:b/>
          <w:bCs/>
          <w:sz w:val="24"/>
          <w:szCs w:val="24"/>
        </w:rPr>
        <w:t xml:space="preserve"> </w:t>
      </w:r>
      <w:r w:rsidR="0083697E" w:rsidRPr="0072770B">
        <w:rPr>
          <w:rFonts w:ascii="Arial" w:hAnsi="Arial" w:cs="Arial"/>
          <w:b/>
          <w:bCs/>
          <w:sz w:val="24"/>
          <w:szCs w:val="24"/>
        </w:rPr>
        <w:t>S</w:t>
      </w:r>
      <w:r w:rsidR="00833D68" w:rsidRPr="0072770B">
        <w:rPr>
          <w:rFonts w:ascii="Arial" w:hAnsi="Arial" w:cs="Arial"/>
          <w:b/>
          <w:bCs/>
          <w:sz w:val="24"/>
          <w:szCs w:val="24"/>
        </w:rPr>
        <w:t>2</w:t>
      </w:r>
    </w:p>
    <w:p w14:paraId="33350BEE" w14:textId="7716A989" w:rsidR="0083697E" w:rsidRPr="0072770B" w:rsidRDefault="00655327" w:rsidP="004E20E1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2770B">
        <w:rPr>
          <w:noProof/>
          <w:lang w:eastAsia="en-IN" w:bidi="ar-SA"/>
        </w:rPr>
        <w:drawing>
          <wp:inline distT="0" distB="0" distL="0" distR="0" wp14:anchorId="317EA1AD" wp14:editId="2F9A40A9">
            <wp:extent cx="3157200" cy="2520000"/>
            <wp:effectExtent l="0" t="0" r="5715" b="0"/>
            <wp:docPr id="8078012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2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770B">
        <w:rPr>
          <w:noProof/>
          <w:lang w:eastAsia="en-IN" w:bidi="ar-SA"/>
        </w:rPr>
        <w:drawing>
          <wp:inline distT="0" distB="0" distL="0" distR="0" wp14:anchorId="20124FA2" wp14:editId="12D5D006">
            <wp:extent cx="3150000" cy="2520000"/>
            <wp:effectExtent l="0" t="0" r="0" b="0"/>
            <wp:docPr id="9084901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770B">
        <w:rPr>
          <w:noProof/>
          <w:lang w:eastAsia="en-IN" w:bidi="ar-SA"/>
        </w:rPr>
        <w:drawing>
          <wp:inline distT="0" distB="0" distL="0" distR="0" wp14:anchorId="0EE86294" wp14:editId="0C6ED45E">
            <wp:extent cx="3150000" cy="2520000"/>
            <wp:effectExtent l="0" t="0" r="0" b="0"/>
            <wp:docPr id="13781847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770B">
        <w:rPr>
          <w:noProof/>
          <w:lang w:eastAsia="en-IN" w:bidi="ar-SA"/>
        </w:rPr>
        <w:drawing>
          <wp:inline distT="0" distB="0" distL="0" distR="0" wp14:anchorId="7F6B92AC" wp14:editId="17EA23DF">
            <wp:extent cx="3150000" cy="2520000"/>
            <wp:effectExtent l="0" t="0" r="0" b="0"/>
            <wp:docPr id="18682187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EED9E" w14:textId="473487D4" w:rsidR="00833D68" w:rsidRPr="0072770B" w:rsidRDefault="00655327" w:rsidP="004E20E1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2770B">
        <w:rPr>
          <w:noProof/>
          <w:lang w:eastAsia="en-IN" w:bidi="ar-SA"/>
        </w:rPr>
        <w:drawing>
          <wp:inline distT="0" distB="0" distL="0" distR="0" wp14:anchorId="303D7952" wp14:editId="1BF16CDD">
            <wp:extent cx="3150000" cy="2520000"/>
            <wp:effectExtent l="0" t="0" r="0" b="0"/>
            <wp:docPr id="4760552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3D68" w:rsidRPr="0072770B">
        <w:rPr>
          <w:rFonts w:ascii="Arial" w:hAnsi="Arial" w:cs="Arial"/>
          <w:b/>
          <w:bCs/>
          <w:noProof/>
          <w:sz w:val="24"/>
          <w:szCs w:val="24"/>
          <w:lang w:val="en-US"/>
        </w:rPr>
        <w:t xml:space="preserve"> </w:t>
      </w:r>
      <w:r w:rsidRPr="0072770B">
        <w:rPr>
          <w:noProof/>
          <w:lang w:eastAsia="en-IN" w:bidi="ar-SA"/>
        </w:rPr>
        <w:drawing>
          <wp:inline distT="0" distB="0" distL="0" distR="0" wp14:anchorId="19BF29B2" wp14:editId="02413DED">
            <wp:extent cx="3150000" cy="2520000"/>
            <wp:effectExtent l="0" t="0" r="0" b="0"/>
            <wp:docPr id="14468683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4847C" w14:textId="77777777" w:rsidR="0083697E" w:rsidRPr="0072770B" w:rsidRDefault="0083697E" w:rsidP="004E20E1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D6EA9D7" w14:textId="77777777" w:rsidR="0083697E" w:rsidRPr="0072770B" w:rsidRDefault="0083697E" w:rsidP="004E20E1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2B8DFDF" w14:textId="77777777" w:rsidR="00833D68" w:rsidRPr="0072770B" w:rsidRDefault="00833D68" w:rsidP="00833D68">
      <w:pPr>
        <w:spacing w:after="0"/>
        <w:rPr>
          <w:rFonts w:ascii="Arial" w:hAnsi="Arial" w:cs="Arial"/>
          <w:b/>
          <w:bCs/>
          <w:noProof/>
          <w:sz w:val="24"/>
          <w:szCs w:val="24"/>
          <w:lang w:val="en-US"/>
        </w:rPr>
      </w:pPr>
    </w:p>
    <w:p w14:paraId="73337393" w14:textId="77777777" w:rsidR="00D4707D" w:rsidRPr="0072770B" w:rsidRDefault="00D4707D" w:rsidP="00833D68">
      <w:pPr>
        <w:spacing w:after="0"/>
        <w:rPr>
          <w:rFonts w:ascii="Arial" w:hAnsi="Arial" w:cs="Arial"/>
          <w:b/>
          <w:bCs/>
          <w:noProof/>
          <w:sz w:val="24"/>
          <w:szCs w:val="24"/>
          <w:lang w:val="en-US"/>
        </w:rPr>
      </w:pPr>
    </w:p>
    <w:p w14:paraId="4C8407C3" w14:textId="24530E94" w:rsidR="00D4707D" w:rsidRPr="0072770B" w:rsidRDefault="00D4707D" w:rsidP="00833D6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2770B">
        <w:rPr>
          <w:rFonts w:ascii="Arial" w:hAnsi="Arial" w:cs="Arial"/>
          <w:b/>
          <w:bCs/>
          <w:sz w:val="24"/>
          <w:szCs w:val="24"/>
        </w:rPr>
        <w:lastRenderedPageBreak/>
        <w:t>Fig. S2 Cont…</w:t>
      </w:r>
    </w:p>
    <w:p w14:paraId="39715EA1" w14:textId="0C831466" w:rsidR="00833D68" w:rsidRPr="0072770B" w:rsidRDefault="00655327" w:rsidP="00833D6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2770B">
        <w:rPr>
          <w:noProof/>
          <w:lang w:eastAsia="en-IN" w:bidi="ar-SA"/>
        </w:rPr>
        <w:drawing>
          <wp:inline distT="0" distB="0" distL="0" distR="0" wp14:anchorId="2F477FBE" wp14:editId="44B8D7F2">
            <wp:extent cx="3150000" cy="2520000"/>
            <wp:effectExtent l="0" t="0" r="0" b="0"/>
            <wp:docPr id="195190784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770B">
        <w:rPr>
          <w:noProof/>
          <w:lang w:eastAsia="en-IN" w:bidi="ar-SA"/>
        </w:rPr>
        <w:drawing>
          <wp:inline distT="0" distB="0" distL="0" distR="0" wp14:anchorId="733BE9EE" wp14:editId="65DC0501">
            <wp:extent cx="3150000" cy="2520000"/>
            <wp:effectExtent l="0" t="0" r="0" b="0"/>
            <wp:docPr id="119276232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770B">
        <w:rPr>
          <w:noProof/>
          <w:lang w:eastAsia="en-IN" w:bidi="ar-SA"/>
        </w:rPr>
        <w:drawing>
          <wp:inline distT="0" distB="0" distL="0" distR="0" wp14:anchorId="32D55B14" wp14:editId="540BDAF6">
            <wp:extent cx="3150000" cy="2520000"/>
            <wp:effectExtent l="0" t="0" r="0" b="0"/>
            <wp:docPr id="126835159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770B">
        <w:rPr>
          <w:noProof/>
          <w:lang w:eastAsia="en-IN" w:bidi="ar-SA"/>
        </w:rPr>
        <w:drawing>
          <wp:inline distT="0" distB="0" distL="0" distR="0" wp14:anchorId="56EFFC9D" wp14:editId="27E695C1">
            <wp:extent cx="3150000" cy="2520000"/>
            <wp:effectExtent l="0" t="0" r="0" b="0"/>
            <wp:docPr id="13419114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820A0" w14:textId="3055170A" w:rsidR="00833D68" w:rsidRPr="0072770B" w:rsidRDefault="00655327" w:rsidP="00833D6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2770B">
        <w:rPr>
          <w:noProof/>
          <w:lang w:eastAsia="en-IN" w:bidi="ar-SA"/>
        </w:rPr>
        <w:drawing>
          <wp:inline distT="0" distB="0" distL="0" distR="0" wp14:anchorId="6446D009" wp14:editId="48E8D956">
            <wp:extent cx="3150000" cy="2520000"/>
            <wp:effectExtent l="0" t="0" r="0" b="0"/>
            <wp:docPr id="66391401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3D68" w:rsidRPr="0072770B">
        <w:rPr>
          <w:rFonts w:ascii="Arial" w:hAnsi="Arial" w:cs="Arial"/>
          <w:b/>
          <w:bCs/>
          <w:noProof/>
          <w:sz w:val="24"/>
          <w:szCs w:val="24"/>
          <w:lang w:val="en-US"/>
        </w:rPr>
        <w:t xml:space="preserve"> </w:t>
      </w:r>
      <w:r w:rsidRPr="0072770B">
        <w:rPr>
          <w:noProof/>
          <w:lang w:eastAsia="en-IN" w:bidi="ar-SA"/>
        </w:rPr>
        <w:drawing>
          <wp:inline distT="0" distB="0" distL="0" distR="0" wp14:anchorId="5EE05CAB" wp14:editId="3E9DDB0A">
            <wp:extent cx="3150000" cy="2520000"/>
            <wp:effectExtent l="0" t="0" r="0" b="0"/>
            <wp:docPr id="55268888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84EC0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86DE26D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81D0B2F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83786C6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6661D7C" w14:textId="526C41A8" w:rsidR="00833D68" w:rsidRPr="0072770B" w:rsidRDefault="00D4707D" w:rsidP="00833D6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2770B">
        <w:rPr>
          <w:rFonts w:ascii="Arial" w:hAnsi="Arial" w:cs="Arial"/>
          <w:b/>
          <w:bCs/>
          <w:sz w:val="24"/>
          <w:szCs w:val="24"/>
        </w:rPr>
        <w:lastRenderedPageBreak/>
        <w:t>Fig. S2 Cont…</w:t>
      </w:r>
    </w:p>
    <w:p w14:paraId="6A84A96A" w14:textId="77777777" w:rsidR="00655327" w:rsidRPr="0072770B" w:rsidRDefault="00655327" w:rsidP="00833D68">
      <w:pPr>
        <w:spacing w:after="0"/>
        <w:rPr>
          <w:rFonts w:ascii="Arial" w:hAnsi="Arial" w:cs="Arial"/>
          <w:b/>
          <w:bCs/>
          <w:noProof/>
          <w:sz w:val="24"/>
          <w:szCs w:val="24"/>
          <w:lang w:val="en-US"/>
        </w:rPr>
      </w:pPr>
      <w:r w:rsidRPr="0072770B">
        <w:rPr>
          <w:noProof/>
          <w:lang w:eastAsia="en-IN" w:bidi="ar-SA"/>
        </w:rPr>
        <w:drawing>
          <wp:inline distT="0" distB="0" distL="0" distR="0" wp14:anchorId="19F14660" wp14:editId="0865A5FF">
            <wp:extent cx="3150000" cy="2520000"/>
            <wp:effectExtent l="0" t="0" r="0" b="0"/>
            <wp:docPr id="153715649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770B">
        <w:rPr>
          <w:noProof/>
          <w:lang w:eastAsia="en-IN" w:bidi="ar-SA"/>
        </w:rPr>
        <w:drawing>
          <wp:inline distT="0" distB="0" distL="0" distR="0" wp14:anchorId="75E198EE" wp14:editId="3731B125">
            <wp:extent cx="3150000" cy="2520000"/>
            <wp:effectExtent l="0" t="0" r="0" b="0"/>
            <wp:docPr id="119210353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5FA49" w14:textId="7A0DE7B1" w:rsidR="00833D68" w:rsidRPr="0072770B" w:rsidRDefault="00655327" w:rsidP="00833D68">
      <w:pPr>
        <w:spacing w:after="0"/>
        <w:rPr>
          <w:rFonts w:ascii="Arial" w:hAnsi="Arial" w:cs="Arial"/>
          <w:b/>
          <w:bCs/>
          <w:noProof/>
          <w:sz w:val="24"/>
          <w:szCs w:val="24"/>
          <w:lang w:val="en-US"/>
        </w:rPr>
      </w:pPr>
      <w:r w:rsidRPr="0072770B">
        <w:rPr>
          <w:noProof/>
          <w:lang w:eastAsia="en-IN" w:bidi="ar-SA"/>
        </w:rPr>
        <w:drawing>
          <wp:inline distT="0" distB="0" distL="0" distR="0" wp14:anchorId="29AC7DAA" wp14:editId="6E57BE70">
            <wp:extent cx="3150000" cy="2520000"/>
            <wp:effectExtent l="0" t="0" r="0" b="0"/>
            <wp:docPr id="209832580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3D68" w:rsidRPr="0072770B">
        <w:rPr>
          <w:rFonts w:ascii="Arial" w:hAnsi="Arial" w:cs="Arial"/>
          <w:b/>
          <w:bCs/>
          <w:noProof/>
          <w:sz w:val="24"/>
          <w:szCs w:val="24"/>
          <w:lang w:val="en-US"/>
        </w:rPr>
        <w:t xml:space="preserve"> </w:t>
      </w:r>
    </w:p>
    <w:p w14:paraId="2F8F69E2" w14:textId="77634C8D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A5C58FD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EDA8739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D5F30B2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9D82950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DEF10AF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2A88D8C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AB5637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A75443F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9BB6875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7426D77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0EF36A3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C910DDF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B730965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45E4988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2027ACD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1B8BA1F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9D1FD88" w14:textId="77777777" w:rsidR="00833D68" w:rsidRPr="0072770B" w:rsidRDefault="00833D68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4010C84" w14:textId="3AB903EE" w:rsidR="0083697E" w:rsidRPr="0072770B" w:rsidRDefault="0083697E" w:rsidP="0083697E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2770B">
        <w:rPr>
          <w:rFonts w:ascii="Arial" w:hAnsi="Arial" w:cs="Arial"/>
          <w:b/>
          <w:bCs/>
          <w:sz w:val="24"/>
          <w:szCs w:val="24"/>
        </w:rPr>
        <w:lastRenderedPageBreak/>
        <w:t>Fig. S3</w:t>
      </w:r>
    </w:p>
    <w:p w14:paraId="1257AE49" w14:textId="035C5331" w:rsidR="0083697E" w:rsidRDefault="00F619E5" w:rsidP="004E20E1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2770B">
        <w:rPr>
          <w:noProof/>
          <w:lang w:eastAsia="en-IN" w:bidi="ar-SA"/>
        </w:rPr>
        <w:drawing>
          <wp:inline distT="0" distB="0" distL="0" distR="0" wp14:anchorId="07F0368D" wp14:editId="2830AC89">
            <wp:extent cx="6268915" cy="5462554"/>
            <wp:effectExtent l="0" t="0" r="0" b="5080"/>
            <wp:docPr id="10324008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335" cy="546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F7C91" w14:textId="77777777" w:rsidR="008160D9" w:rsidRDefault="008160D9" w:rsidP="004E20E1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8603684" w14:textId="2D9B4727" w:rsidR="004E20E1" w:rsidRPr="009811A6" w:rsidRDefault="004E20E1" w:rsidP="004E20E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7BBC6EF" w14:textId="77777777" w:rsidR="004E20E1" w:rsidRPr="009811A6" w:rsidRDefault="004E20E1" w:rsidP="004E20E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4E20E1" w:rsidRPr="009811A6" w:rsidSect="0072770B">
      <w:pgSz w:w="12240" w:h="15840"/>
      <w:pgMar w:top="1077" w:right="1077" w:bottom="1077" w:left="107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A5CB53" w14:textId="77777777" w:rsidR="0083583F" w:rsidRDefault="0083583F" w:rsidP="00E578B2">
      <w:pPr>
        <w:spacing w:after="0" w:line="240" w:lineRule="auto"/>
      </w:pPr>
      <w:r>
        <w:separator/>
      </w:r>
    </w:p>
  </w:endnote>
  <w:endnote w:type="continuationSeparator" w:id="0">
    <w:p w14:paraId="1BC286C5" w14:textId="77777777" w:rsidR="0083583F" w:rsidRDefault="0083583F" w:rsidP="00E57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2210E" w14:textId="77777777" w:rsidR="0083583F" w:rsidRDefault="0083583F" w:rsidP="00E578B2">
      <w:pPr>
        <w:spacing w:after="0" w:line="240" w:lineRule="auto"/>
      </w:pPr>
      <w:r>
        <w:separator/>
      </w:r>
    </w:p>
  </w:footnote>
  <w:footnote w:type="continuationSeparator" w:id="0">
    <w:p w14:paraId="7D996F4A" w14:textId="77777777" w:rsidR="0083583F" w:rsidRDefault="0083583F" w:rsidP="00E578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c1NzIwMDY1sTQyNDBU0lEKTi0uzszPAymwrAUANtV4MywAAAA="/>
  </w:docVars>
  <w:rsids>
    <w:rsidRoot w:val="00F12340"/>
    <w:rsid w:val="00014A5D"/>
    <w:rsid w:val="00065866"/>
    <w:rsid w:val="000B2909"/>
    <w:rsid w:val="000C5C51"/>
    <w:rsid w:val="00111424"/>
    <w:rsid w:val="00115C1C"/>
    <w:rsid w:val="00172CB2"/>
    <w:rsid w:val="00201845"/>
    <w:rsid w:val="002506E4"/>
    <w:rsid w:val="002B0CC3"/>
    <w:rsid w:val="002C3CEC"/>
    <w:rsid w:val="002F208D"/>
    <w:rsid w:val="003831DF"/>
    <w:rsid w:val="003C42AF"/>
    <w:rsid w:val="00481728"/>
    <w:rsid w:val="004E20E1"/>
    <w:rsid w:val="0053077A"/>
    <w:rsid w:val="005364F5"/>
    <w:rsid w:val="00550046"/>
    <w:rsid w:val="00583F94"/>
    <w:rsid w:val="005B10BD"/>
    <w:rsid w:val="00655327"/>
    <w:rsid w:val="00657F64"/>
    <w:rsid w:val="0072770B"/>
    <w:rsid w:val="007F15FE"/>
    <w:rsid w:val="008160D9"/>
    <w:rsid w:val="00833D68"/>
    <w:rsid w:val="0083583F"/>
    <w:rsid w:val="0083697E"/>
    <w:rsid w:val="0096108C"/>
    <w:rsid w:val="00970B37"/>
    <w:rsid w:val="009811A6"/>
    <w:rsid w:val="009971E7"/>
    <w:rsid w:val="009F1F22"/>
    <w:rsid w:val="00AD590D"/>
    <w:rsid w:val="00AE0EFF"/>
    <w:rsid w:val="00B11EFF"/>
    <w:rsid w:val="00B15ADE"/>
    <w:rsid w:val="00B60F10"/>
    <w:rsid w:val="00BB05C7"/>
    <w:rsid w:val="00BC0A0F"/>
    <w:rsid w:val="00C14750"/>
    <w:rsid w:val="00C25BBE"/>
    <w:rsid w:val="00C705BC"/>
    <w:rsid w:val="00CC5A62"/>
    <w:rsid w:val="00D4707D"/>
    <w:rsid w:val="00D5753D"/>
    <w:rsid w:val="00D859A9"/>
    <w:rsid w:val="00DE5508"/>
    <w:rsid w:val="00E578B2"/>
    <w:rsid w:val="00E615C1"/>
    <w:rsid w:val="00E8478A"/>
    <w:rsid w:val="00EB5158"/>
    <w:rsid w:val="00EE61B4"/>
    <w:rsid w:val="00F12340"/>
    <w:rsid w:val="00F1798A"/>
    <w:rsid w:val="00F6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835C8C"/>
  <w15:chartTrackingRefBased/>
  <w15:docId w15:val="{1A591A6A-A2BC-480B-9885-76EA36D1E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42AF"/>
    <w:rPr>
      <w:rFonts w:cs="Mang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0C5C51"/>
    <w:pPr>
      <w:spacing w:after="200" w:line="240" w:lineRule="auto"/>
    </w:pPr>
    <w:rPr>
      <w:i/>
      <w:iCs/>
      <w:color w:val="44546A" w:themeColor="text2"/>
      <w:sz w:val="18"/>
      <w:szCs w:val="16"/>
    </w:rPr>
  </w:style>
  <w:style w:type="paragraph" w:styleId="Header">
    <w:name w:val="header"/>
    <w:basedOn w:val="Normal"/>
    <w:link w:val="HeaderChar"/>
    <w:uiPriority w:val="99"/>
    <w:unhideWhenUsed/>
    <w:rsid w:val="00E578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8B2"/>
    <w:rPr>
      <w:rFonts w:cs="Mang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78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8B2"/>
    <w:rPr>
      <w:rFonts w:cs="Mangal"/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BB0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1C827-3F8D-4259-9F27-11EABB9AB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6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Vinod B Renukaradhya</dc:creator>
  <cp:keywords/>
  <dc:description/>
  <cp:lastModifiedBy>Sangeetha Nanda Gopal</cp:lastModifiedBy>
  <cp:revision>41</cp:revision>
  <dcterms:created xsi:type="dcterms:W3CDTF">2024-07-24T09:14:00Z</dcterms:created>
  <dcterms:modified xsi:type="dcterms:W3CDTF">2025-05-25T04:55:00Z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8d298ec78e169acbed7cc7b37cb881783b56400c088bfdcc19149cb96f194c88</vt:lpwstr>
  </property>
</Properties>
</file>