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2E" w:rsidRPr="008D0CCB" w:rsidRDefault="00BD352E" w:rsidP="00BD352E">
      <w:pPr>
        <w:spacing w:line="276" w:lineRule="auto"/>
        <w:jc w:val="both"/>
        <w:rPr>
          <w:rFonts w:ascii="Arial Unicode MS" w:hAnsi="Arial Unicode MS" w:cs="Arial Unicode MS"/>
          <w:color w:val="000000" w:themeColor="text1"/>
          <w:sz w:val="20"/>
          <w:szCs w:val="20"/>
        </w:rPr>
      </w:pPr>
      <w:r w:rsidRPr="008D0CCB">
        <w:rPr>
          <w:rFonts w:ascii="Arial Unicode MS" w:cs="Arial Unicode MS"/>
          <w:color w:val="000000" w:themeColor="text1"/>
          <w:sz w:val="20"/>
          <w:szCs w:val="20"/>
        </w:rPr>
        <w:t>Supplementary Tables</w:t>
      </w:r>
    </w:p>
    <w:p w:rsidR="00BD352E" w:rsidRPr="008D0CCB" w:rsidRDefault="00BD352E" w:rsidP="00BD352E">
      <w:pPr>
        <w:spacing w:line="276" w:lineRule="auto"/>
        <w:jc w:val="both"/>
        <w:rPr>
          <w:rFonts w:ascii="Arial Unicode MS" w:hAnsi="Arial Unicode MS" w:cs="Arial Unicode MS"/>
          <w:color w:val="000000" w:themeColor="text1"/>
          <w:sz w:val="20"/>
          <w:szCs w:val="20"/>
        </w:rPr>
      </w:pPr>
      <w:r w:rsidRPr="008D0CCB">
        <w:rPr>
          <w:rFonts w:ascii="Arial Unicode MS" w:cs="Arial Unicode MS"/>
          <w:color w:val="000000" w:themeColor="text1"/>
          <w:sz w:val="20"/>
          <w:szCs w:val="20"/>
        </w:rPr>
        <w:t>Table A1 and A2 gives supplementary analysis for the Table</w:t>
      </w:r>
      <w:r w:rsidRPr="008D0CCB">
        <w:rPr>
          <w:rFonts w:ascii="Arial Unicode MS" w:cs="Arial Unicode MS"/>
          <w:color w:val="000000" w:themeColor="text1"/>
          <w:sz w:val="20"/>
          <w:szCs w:val="20"/>
        </w:rPr>
        <w:t> </w:t>
      </w:r>
      <w:r w:rsidRPr="008D0CCB">
        <w:rPr>
          <w:rFonts w:ascii="Arial Unicode MS" w:cs="Arial Unicode MS"/>
          <w:color w:val="000000" w:themeColor="text1"/>
          <w:sz w:val="20"/>
          <w:szCs w:val="20"/>
        </w:rPr>
        <w:t>4 and Table</w:t>
      </w:r>
      <w:r w:rsidRPr="008D0CCB">
        <w:rPr>
          <w:rFonts w:ascii="Arial Unicode MS" w:cs="Arial Unicode MS"/>
          <w:color w:val="000000" w:themeColor="text1"/>
          <w:sz w:val="20"/>
          <w:szCs w:val="20"/>
        </w:rPr>
        <w:t> </w:t>
      </w:r>
      <w:r w:rsidRPr="008D0CCB">
        <w:rPr>
          <w:rFonts w:ascii="Arial Unicode MS" w:cs="Arial Unicode MS"/>
          <w:color w:val="000000" w:themeColor="text1"/>
          <w:sz w:val="20"/>
          <w:szCs w:val="20"/>
        </w:rPr>
        <w:t>5. These include MXL model with (</w:t>
      </w:r>
      <w:proofErr w:type="spellStart"/>
      <w:r w:rsidRPr="008D0CCB">
        <w:rPr>
          <w:rFonts w:ascii="Arial Unicode MS" w:cs="Arial Unicode MS"/>
          <w:color w:val="000000" w:themeColor="text1"/>
          <w:sz w:val="20"/>
          <w:szCs w:val="20"/>
        </w:rPr>
        <w:t>corr</w:t>
      </w:r>
      <w:proofErr w:type="spellEnd"/>
      <w:r w:rsidRPr="008D0CCB">
        <w:rPr>
          <w:rFonts w:ascii="Arial Unicode MS" w:cs="Arial Unicode MS"/>
          <w:color w:val="000000" w:themeColor="text1"/>
          <w:sz w:val="20"/>
          <w:szCs w:val="20"/>
        </w:rPr>
        <w:t>) and without correlation (</w:t>
      </w:r>
      <w:proofErr w:type="spellStart"/>
      <w:r w:rsidRPr="008D0CCB">
        <w:rPr>
          <w:rFonts w:ascii="Arial Unicode MS" w:cs="Arial Unicode MS"/>
          <w:color w:val="000000" w:themeColor="text1"/>
          <w:sz w:val="20"/>
          <w:szCs w:val="20"/>
        </w:rPr>
        <w:t>ncorr</w:t>
      </w:r>
      <w:proofErr w:type="spellEnd"/>
      <w:r w:rsidRPr="008D0CCB">
        <w:rPr>
          <w:rFonts w:ascii="Arial Unicode MS" w:cs="Arial Unicode MS"/>
          <w:color w:val="000000" w:themeColor="text1"/>
          <w:sz w:val="20"/>
          <w:szCs w:val="20"/>
        </w:rPr>
        <w:t>).</w:t>
      </w:r>
    </w:p>
    <w:p w:rsidR="00BD352E" w:rsidRPr="008D0CCB" w:rsidRDefault="00BD352E" w:rsidP="00BD352E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r w:rsidRPr="008D0CCB">
        <w:rPr>
          <w:rFonts w:ascii="Arial Unicode MS" w:cs="Arial Unicode MS"/>
          <w:color w:val="000000" w:themeColor="text1"/>
          <w:sz w:val="20"/>
          <w:szCs w:val="20"/>
        </w:rPr>
        <w:t>Annex</w:t>
      </w:r>
      <w:bookmarkStart w:id="0" w:name="_GoBack"/>
      <w:bookmarkEnd w:id="0"/>
    </w:p>
    <w:p w:rsidR="00BD352E" w:rsidRPr="008D0CCB" w:rsidRDefault="00BD352E" w:rsidP="00BD352E">
      <w:pPr>
        <w:rPr>
          <w:rFonts w:ascii="Arial Unicode MS" w:hAnsi="Arial Unicode MS" w:cs="Arial Unicode MS"/>
          <w:b/>
          <w:bCs/>
          <w:color w:val="000000" w:themeColor="text1"/>
          <w:sz w:val="20"/>
          <w:szCs w:val="20"/>
        </w:rPr>
      </w:pPr>
      <w:r w:rsidRPr="008D0CCB">
        <w:rPr>
          <w:rFonts w:ascii="Arial Unicode MS" w:cs="Arial Unicode MS"/>
          <w:b/>
          <w:bCs/>
          <w:color w:val="000000" w:themeColor="text1"/>
          <w:sz w:val="20"/>
          <w:szCs w:val="20"/>
        </w:rPr>
        <w:t xml:space="preserve">Table </w:t>
      </w:r>
      <w:proofErr w:type="gramStart"/>
      <w:r w:rsidRPr="008D0CCB">
        <w:rPr>
          <w:rFonts w:ascii="Arial Unicode MS" w:cs="Arial Unicode MS"/>
          <w:b/>
          <w:bCs/>
          <w:color w:val="000000" w:themeColor="text1"/>
          <w:sz w:val="20"/>
          <w:szCs w:val="20"/>
        </w:rPr>
        <w:t>A1 :</w:t>
      </w:r>
      <w:proofErr w:type="gramEnd"/>
      <w:r w:rsidRPr="008D0CCB">
        <w:rPr>
          <w:rFonts w:ascii="Arial Unicode MS" w:cs="Arial Unicode MS"/>
          <w:b/>
          <w:bCs/>
          <w:color w:val="000000" w:themeColor="text1"/>
          <w:sz w:val="20"/>
          <w:szCs w:val="20"/>
        </w:rPr>
        <w:t xml:space="preserve"> Mixed Logit (MXL) Model Results</w:t>
      </w:r>
    </w:p>
    <w:tbl>
      <w:tblPr>
        <w:tblW w:w="9976" w:type="dxa"/>
        <w:tblLook w:val="04A0" w:firstRow="1" w:lastRow="0" w:firstColumn="1" w:lastColumn="0" w:noHBand="0" w:noVBand="1"/>
      </w:tblPr>
      <w:tblGrid>
        <w:gridCol w:w="2329"/>
        <w:gridCol w:w="1744"/>
        <w:gridCol w:w="717"/>
        <w:gridCol w:w="717"/>
        <w:gridCol w:w="961"/>
        <w:gridCol w:w="717"/>
        <w:gridCol w:w="717"/>
        <w:gridCol w:w="961"/>
        <w:gridCol w:w="717"/>
        <w:gridCol w:w="717"/>
      </w:tblGrid>
      <w:tr w:rsidR="008D0CCB" w:rsidRPr="008D0CCB" w:rsidTr="00757D76">
        <w:trPr>
          <w:trHeight w:val="479"/>
        </w:trPr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Full model (</w:t>
            </w:r>
            <w:proofErr w:type="spellStart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ncorr</w:t>
            </w:r>
            <w:proofErr w:type="spellEnd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Full model (</w:t>
            </w:r>
            <w:proofErr w:type="spellStart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corr</w:t>
            </w:r>
            <w:proofErr w:type="spellEnd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Model with beverage interaction terms (</w:t>
            </w:r>
            <w:proofErr w:type="spellStart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ncorr</w:t>
            </w:r>
            <w:proofErr w:type="spellEnd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)</w:t>
            </w:r>
          </w:p>
        </w:tc>
      </w:tr>
      <w:tr w:rsidR="008D0CCB" w:rsidRPr="008D0CCB" w:rsidTr="00757D76">
        <w:trPr>
          <w:trHeight w:val="271"/>
        </w:trPr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 xml:space="preserve">Mean    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 xml:space="preserve">Mean    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 xml:space="preserve">Mean         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</w:tr>
      <w:tr w:rsidR="008D0CCB" w:rsidRPr="008D0CCB" w:rsidTr="00757D76">
        <w:trPr>
          <w:trHeight w:val="258"/>
        </w:trPr>
        <w:tc>
          <w:tcPr>
            <w:tcW w:w="47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Beverage type (base -- Carbonated beverage)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0.053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1.048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0.071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0.866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-0.153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0.096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0.362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0.112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-0.168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0.252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0.505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Milk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1.085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1.659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1.505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-1.296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-0.843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0.114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-1.100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0.096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40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TLL (base -- no TLL code)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Red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-0.555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0.058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-0.438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-0.602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Amber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0.623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0.048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0.884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0.675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0.077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Green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1.328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0.061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1.674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0.087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0.809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TLL effect on Beverage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 x Red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0.476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 x Amber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0.165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 x Green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1.054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 x Red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-0.277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0.293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 x Amber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-0.126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0.225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0.576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 x Green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0.784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0.238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effect on Beverage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lastRenderedPageBreak/>
              <w:t>Price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x Nectar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x Juice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x Milk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6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1.947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0.062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1.998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3.993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0.115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4.149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Milk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3.688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3.856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3.308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0.087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3.327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Red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1.132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0.904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Amber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-0.220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0.129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-0.136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0.188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Green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1.607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1.724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 x Red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0.149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0.163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0.361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 x Amber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0.913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0.133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 x Green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0.164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0.214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0.444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 x Red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1.475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0.212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 x Amber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0.176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0.418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 x Green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0.498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0.195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0.011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Total observations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  76,110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76,110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76,110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  38,372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36,415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38,301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58"/>
        </w:trPr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  38,511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36,747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38,569 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1"/>
        </w:trPr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Log-likelihood at convergence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(19,171)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(18,171)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(19,122)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BD352E" w:rsidRPr="008D0CCB" w:rsidRDefault="00BD352E" w:rsidP="00BD352E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proofErr w:type="gramStart"/>
      <w:r w:rsidRPr="008D0CCB">
        <w:rPr>
          <w:rFonts w:ascii="Arial Unicode MS" w:cs="Arial Unicode MS"/>
          <w:color w:val="000000" w:themeColor="text1"/>
          <w:sz w:val="20"/>
          <w:szCs w:val="20"/>
        </w:rPr>
        <w:t>Note :</w:t>
      </w:r>
      <w:proofErr w:type="gramEnd"/>
      <w:r w:rsidRPr="008D0CCB">
        <w:rPr>
          <w:rFonts w:ascii="Arial Unicode MS" w:cs="Arial Unicode MS"/>
          <w:color w:val="000000" w:themeColor="text1"/>
          <w:sz w:val="20"/>
          <w:szCs w:val="20"/>
        </w:rPr>
        <w:t xml:space="preserve"> These models are done with 500 </w:t>
      </w:r>
      <w:proofErr w:type="spellStart"/>
      <w:r w:rsidRPr="008D0CCB">
        <w:rPr>
          <w:rFonts w:ascii="Arial Unicode MS" w:cs="Arial Unicode MS"/>
          <w:color w:val="000000" w:themeColor="text1"/>
          <w:sz w:val="20"/>
          <w:szCs w:val="20"/>
        </w:rPr>
        <w:t>halton</w:t>
      </w:r>
      <w:proofErr w:type="spellEnd"/>
      <w:r w:rsidRPr="008D0CCB">
        <w:rPr>
          <w:rFonts w:ascii="Arial Unicode MS" w:cs="Arial Unicode MS"/>
          <w:color w:val="000000" w:themeColor="text1"/>
          <w:sz w:val="20"/>
          <w:szCs w:val="20"/>
        </w:rPr>
        <w:t xml:space="preserve"> draws</w:t>
      </w:r>
    </w:p>
    <w:p w:rsidR="00BD352E" w:rsidRPr="008D0CCB" w:rsidRDefault="00BD352E" w:rsidP="00BD352E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r w:rsidRPr="008D0CCB">
        <w:rPr>
          <w:rFonts w:ascii="Arial Unicode MS" w:cs="Arial Unicode MS"/>
          <w:b/>
          <w:bCs/>
          <w:color w:val="000000" w:themeColor="text1"/>
          <w:sz w:val="20"/>
          <w:szCs w:val="20"/>
        </w:rPr>
        <w:lastRenderedPageBreak/>
        <w:t xml:space="preserve">Table </w:t>
      </w:r>
      <w:proofErr w:type="gramStart"/>
      <w:r w:rsidRPr="008D0CCB">
        <w:rPr>
          <w:rFonts w:ascii="Arial Unicode MS" w:cs="Arial Unicode MS"/>
          <w:b/>
          <w:bCs/>
          <w:color w:val="000000" w:themeColor="text1"/>
          <w:sz w:val="20"/>
          <w:szCs w:val="20"/>
        </w:rPr>
        <w:t>A2 :</w:t>
      </w:r>
      <w:proofErr w:type="gramEnd"/>
      <w:r w:rsidRPr="008D0CCB">
        <w:rPr>
          <w:rFonts w:ascii="Arial Unicode MS" w:cs="Arial Unicode MS"/>
          <w:b/>
          <w:bCs/>
          <w:color w:val="000000" w:themeColor="text1"/>
          <w:sz w:val="20"/>
          <w:szCs w:val="20"/>
        </w:rPr>
        <w:t xml:space="preserve"> Consumers with TLL Knowledge: Mixed Logit (MXL) Model Results</w:t>
      </w:r>
    </w:p>
    <w:tbl>
      <w:tblPr>
        <w:tblW w:w="10308" w:type="dxa"/>
        <w:tblLook w:val="04A0" w:firstRow="1" w:lastRow="0" w:firstColumn="1" w:lastColumn="0" w:noHBand="0" w:noVBand="1"/>
      </w:tblPr>
      <w:tblGrid>
        <w:gridCol w:w="2700"/>
        <w:gridCol w:w="1186"/>
        <w:gridCol w:w="718"/>
        <w:gridCol w:w="718"/>
        <w:gridCol w:w="961"/>
        <w:gridCol w:w="888"/>
        <w:gridCol w:w="800"/>
        <w:gridCol w:w="962"/>
        <w:gridCol w:w="718"/>
        <w:gridCol w:w="718"/>
      </w:tblGrid>
      <w:tr w:rsidR="008D0CCB" w:rsidRPr="008D0CCB" w:rsidTr="00757D76">
        <w:trPr>
          <w:trHeight w:val="516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Full model (</w:t>
            </w:r>
            <w:proofErr w:type="spellStart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ncorr</w:t>
            </w:r>
            <w:proofErr w:type="spellEnd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Full model (</w:t>
            </w:r>
            <w:proofErr w:type="spellStart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corr</w:t>
            </w:r>
            <w:proofErr w:type="spellEnd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3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Model with Income group interaction terms (</w:t>
            </w:r>
            <w:proofErr w:type="spellStart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ncorr</w:t>
            </w:r>
            <w:proofErr w:type="spellEnd"/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)</w:t>
            </w:r>
          </w:p>
        </w:tc>
      </w:tr>
      <w:tr w:rsidR="008D0CCB" w:rsidRPr="008D0CCB" w:rsidTr="00757D76">
        <w:trPr>
          <w:trHeight w:val="293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 xml:space="preserve">Mean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 xml:space="preserve">Mean        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 xml:space="preserve">Mean        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</w:tr>
      <w:tr w:rsidR="008D0CCB" w:rsidRPr="008D0CCB" w:rsidTr="00757D76">
        <w:trPr>
          <w:trHeight w:val="279"/>
        </w:trPr>
        <w:tc>
          <w:tcPr>
            <w:tcW w:w="46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Beverage type (base -- Carbonated beverage)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1.286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1.068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Milk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1.513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2.331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1.612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-0.663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0.502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-0.659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TLL (base -- no TLL code)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Red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-0.709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-0.500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-1.165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0.151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0.969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1.317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0.099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Green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2.029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2.468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2.308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TLL effect by Income group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Low income x Red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0.837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Low income  x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-0.226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0.139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Low income  x Green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-1.258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Mid income x Red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0.466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0.176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0.008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Mid income  x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0.009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Mid income  x Green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0.304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effect by Income group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x Low income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Price x Mid income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lastRenderedPageBreak/>
              <w:t>Price x High income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-0.001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center"/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SE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b/>
                <w:bCs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P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&gt;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 </w:t>
            </w:r>
            <w:r w:rsidRPr="008D0CCB">
              <w:rPr>
                <w:rFonts w:ascii="Arial Unicode MS" w:cs="Arial Unicode MS"/>
                <w:b/>
                <w:bCs/>
                <w:color w:val="000000" w:themeColor="text1"/>
                <w:sz w:val="20"/>
                <w:szCs w:val="20"/>
              </w:rPr>
              <w:t>z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Nectar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2.041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2.079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0.084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Juice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3.836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0.125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3.914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Milk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3.793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3.885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None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3.049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3.106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Red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1.439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1.478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-0.466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-0.431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Green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1.945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1.773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0.000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Low income x Red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0.646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Low income  x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0.953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Low income  x Green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0.717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Mid income x Red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-0.116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0.638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Mid income  x Amber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0.319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0.126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BD352E" w:rsidRPr="008D0CCB" w:rsidRDefault="00BD352E" w:rsidP="00757D76">
            <w:pPr>
              <w:ind w:firstLineChars="100" w:firstLine="200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Mid income  x Green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-0.744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0.229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jc w:val="right"/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Total observations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50,610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50,610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50,610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AIC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25,447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23,926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25,299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279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BIC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25,580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24,244 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  25,556 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</w:p>
        </w:tc>
      </w:tr>
      <w:tr w:rsidR="008D0CCB" w:rsidRPr="008D0CCB" w:rsidTr="00757D76">
        <w:trPr>
          <w:trHeight w:val="80"/>
        </w:trPr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Log-likelihood at convergence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(12,709)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(11,927)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 xml:space="preserve">              (12,621)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BD352E" w:rsidRPr="008D0CCB" w:rsidRDefault="00BD352E" w:rsidP="00757D76">
            <w:pPr>
              <w:rPr>
                <w:rFonts w:ascii="Arial Unicode MS" w:hAnsi="Arial Unicode MS" w:cs="Arial Unicode MS"/>
                <w:color w:val="000000" w:themeColor="text1"/>
                <w:sz w:val="20"/>
                <w:szCs w:val="20"/>
              </w:rPr>
            </w:pPr>
            <w:r w:rsidRPr="008D0CCB">
              <w:rPr>
                <w:rFonts w:ascii="Arial Unicode MS" w:cs="Arial Unicode MS"/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BD352E" w:rsidRPr="008D0CCB" w:rsidRDefault="00BD352E" w:rsidP="00BD352E">
      <w:pPr>
        <w:rPr>
          <w:rFonts w:ascii="Arial Unicode MS" w:hAnsi="Arial Unicode MS" w:cs="Arial Unicode MS"/>
          <w:color w:val="000000" w:themeColor="text1"/>
          <w:sz w:val="20"/>
          <w:szCs w:val="20"/>
        </w:rPr>
      </w:pPr>
      <w:proofErr w:type="gramStart"/>
      <w:r w:rsidRPr="008D0CCB">
        <w:rPr>
          <w:rFonts w:ascii="Arial Unicode MS" w:cs="Arial Unicode MS"/>
          <w:color w:val="000000" w:themeColor="text1"/>
          <w:sz w:val="20"/>
          <w:szCs w:val="20"/>
        </w:rPr>
        <w:t>Note :</w:t>
      </w:r>
      <w:proofErr w:type="gramEnd"/>
      <w:r w:rsidRPr="008D0CCB">
        <w:rPr>
          <w:rFonts w:ascii="Arial Unicode MS" w:cs="Arial Unicode MS"/>
          <w:color w:val="000000" w:themeColor="text1"/>
          <w:sz w:val="20"/>
          <w:szCs w:val="20"/>
        </w:rPr>
        <w:t xml:space="preserve"> These models are done with 500 </w:t>
      </w:r>
      <w:proofErr w:type="spellStart"/>
      <w:r w:rsidRPr="008D0CCB">
        <w:rPr>
          <w:rFonts w:ascii="Arial Unicode MS" w:cs="Arial Unicode MS"/>
          <w:color w:val="000000" w:themeColor="text1"/>
          <w:sz w:val="20"/>
          <w:szCs w:val="20"/>
        </w:rPr>
        <w:t>halton</w:t>
      </w:r>
      <w:proofErr w:type="spellEnd"/>
      <w:r w:rsidRPr="008D0CCB">
        <w:rPr>
          <w:rFonts w:ascii="Arial Unicode MS" w:cs="Arial Unicode MS"/>
          <w:color w:val="000000" w:themeColor="text1"/>
          <w:sz w:val="20"/>
          <w:szCs w:val="20"/>
        </w:rPr>
        <w:t xml:space="preserve"> draws</w:t>
      </w:r>
    </w:p>
    <w:p w:rsidR="0087387C" w:rsidRPr="008D0CCB" w:rsidRDefault="0087387C">
      <w:pPr>
        <w:rPr>
          <w:color w:val="000000" w:themeColor="text1"/>
        </w:rPr>
      </w:pPr>
    </w:p>
    <w:sectPr w:rsidR="0087387C" w:rsidRPr="008D0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2E"/>
    <w:rsid w:val="00022400"/>
    <w:rsid w:val="00072E70"/>
    <w:rsid w:val="00090041"/>
    <w:rsid w:val="00091A86"/>
    <w:rsid w:val="00092533"/>
    <w:rsid w:val="000979B4"/>
    <w:rsid w:val="000A1474"/>
    <w:rsid w:val="000F0D48"/>
    <w:rsid w:val="0015792D"/>
    <w:rsid w:val="00185CD5"/>
    <w:rsid w:val="00216906"/>
    <w:rsid w:val="002360D0"/>
    <w:rsid w:val="00237C2F"/>
    <w:rsid w:val="002461B0"/>
    <w:rsid w:val="0024726D"/>
    <w:rsid w:val="002A6D2F"/>
    <w:rsid w:val="003035B2"/>
    <w:rsid w:val="00311901"/>
    <w:rsid w:val="00311EA7"/>
    <w:rsid w:val="00317844"/>
    <w:rsid w:val="00344621"/>
    <w:rsid w:val="00351A0A"/>
    <w:rsid w:val="00387729"/>
    <w:rsid w:val="003C7776"/>
    <w:rsid w:val="004001A3"/>
    <w:rsid w:val="004075A8"/>
    <w:rsid w:val="0046580A"/>
    <w:rsid w:val="00470E61"/>
    <w:rsid w:val="00477FD8"/>
    <w:rsid w:val="004926DD"/>
    <w:rsid w:val="00495AE7"/>
    <w:rsid w:val="004A742C"/>
    <w:rsid w:val="004E51FF"/>
    <w:rsid w:val="004F18BA"/>
    <w:rsid w:val="004F6B39"/>
    <w:rsid w:val="00504F17"/>
    <w:rsid w:val="00520D04"/>
    <w:rsid w:val="00587EC0"/>
    <w:rsid w:val="005C7BC2"/>
    <w:rsid w:val="005E1DB7"/>
    <w:rsid w:val="00603131"/>
    <w:rsid w:val="00661D2E"/>
    <w:rsid w:val="006632C2"/>
    <w:rsid w:val="00667E24"/>
    <w:rsid w:val="006B299F"/>
    <w:rsid w:val="00716C13"/>
    <w:rsid w:val="00720B91"/>
    <w:rsid w:val="00791ECC"/>
    <w:rsid w:val="00795F77"/>
    <w:rsid w:val="00807183"/>
    <w:rsid w:val="0081425B"/>
    <w:rsid w:val="00853FC2"/>
    <w:rsid w:val="00860C50"/>
    <w:rsid w:val="0087387C"/>
    <w:rsid w:val="008D0CCB"/>
    <w:rsid w:val="00907AAD"/>
    <w:rsid w:val="00910035"/>
    <w:rsid w:val="009305AE"/>
    <w:rsid w:val="00937DB5"/>
    <w:rsid w:val="00966247"/>
    <w:rsid w:val="00973619"/>
    <w:rsid w:val="009756F1"/>
    <w:rsid w:val="00985046"/>
    <w:rsid w:val="009D7327"/>
    <w:rsid w:val="00A027D5"/>
    <w:rsid w:val="00A03AAB"/>
    <w:rsid w:val="00A06255"/>
    <w:rsid w:val="00A1504F"/>
    <w:rsid w:val="00A1700E"/>
    <w:rsid w:val="00A259AD"/>
    <w:rsid w:val="00A43470"/>
    <w:rsid w:val="00A65758"/>
    <w:rsid w:val="00A803E0"/>
    <w:rsid w:val="00BD352E"/>
    <w:rsid w:val="00C020D5"/>
    <w:rsid w:val="00C334DB"/>
    <w:rsid w:val="00C60CDA"/>
    <w:rsid w:val="00C6319C"/>
    <w:rsid w:val="00C717BD"/>
    <w:rsid w:val="00C83BFB"/>
    <w:rsid w:val="00C90ACF"/>
    <w:rsid w:val="00C928D7"/>
    <w:rsid w:val="00C96C91"/>
    <w:rsid w:val="00CD452B"/>
    <w:rsid w:val="00D46F21"/>
    <w:rsid w:val="00D54B49"/>
    <w:rsid w:val="00D8301E"/>
    <w:rsid w:val="00E14E33"/>
    <w:rsid w:val="00E65E07"/>
    <w:rsid w:val="00E73F95"/>
    <w:rsid w:val="00E81C19"/>
    <w:rsid w:val="00EE2F68"/>
    <w:rsid w:val="00F035DC"/>
    <w:rsid w:val="00F17781"/>
    <w:rsid w:val="00F474A7"/>
    <w:rsid w:val="00F5350D"/>
    <w:rsid w:val="00F86366"/>
    <w:rsid w:val="00F92614"/>
    <w:rsid w:val="00FA2481"/>
    <w:rsid w:val="00FD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827E25-8A27-4F11-98F3-A1783010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Kishore Vinayagamoorthy</dc:creator>
  <cp:keywords/>
  <dc:description/>
  <cp:lastModifiedBy>Kishore Vinayagamoorthy</cp:lastModifiedBy>
  <cp:revision>2</cp:revision>
  <dcterms:created xsi:type="dcterms:W3CDTF">2025-07-31T03:08:00Z</dcterms:created>
  <dcterms:modified xsi:type="dcterms:W3CDTF">2025-07-31T04:24:00Z</dcterms:modified>
</cp:coreProperties>
</file>