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BDF3" w14:textId="170DF969" w:rsidR="006D3FD5" w:rsidRDefault="006D3FD5" w:rsidP="006D3FD5">
      <w:pPr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>Supplementary files</w:t>
      </w:r>
    </w:p>
    <w:p w14:paraId="05F8D99D" w14:textId="77777777" w:rsidR="006D3FD5" w:rsidRDefault="006D3FD5" w:rsidP="006D3FD5">
      <w:pPr>
        <w:rPr>
          <w:rFonts w:cstheme="minorHAnsi"/>
          <w:b/>
          <w:bCs/>
          <w:lang w:val="en-GB"/>
        </w:rPr>
      </w:pPr>
    </w:p>
    <w:p w14:paraId="269F9039" w14:textId="77777777" w:rsidR="006D3FD5" w:rsidRDefault="006D3FD5" w:rsidP="006D3FD5">
      <w:pPr>
        <w:rPr>
          <w:rFonts w:cstheme="minorHAnsi"/>
          <w:b/>
          <w:bCs/>
          <w:lang w:val="en-GB"/>
        </w:rPr>
      </w:pPr>
    </w:p>
    <w:p w14:paraId="3854AFFC" w14:textId="36C109BE" w:rsidR="006D3FD5" w:rsidRPr="00746A80" w:rsidRDefault="006D3FD5" w:rsidP="006D3FD5">
      <w:pPr>
        <w:rPr>
          <w:rFonts w:cstheme="minorHAnsi"/>
          <w:b/>
          <w:bCs/>
          <w:lang w:val="en-GB"/>
        </w:rPr>
      </w:pPr>
      <w:r w:rsidRPr="00746A80">
        <w:rPr>
          <w:rFonts w:cstheme="minorHAnsi"/>
          <w:b/>
          <w:bCs/>
          <w:lang w:val="en-GB"/>
        </w:rPr>
        <w:t>Table (4): The multivariate regression analysis of caffeine expectancy (n=500).</w:t>
      </w:r>
    </w:p>
    <w:tbl>
      <w:tblPr>
        <w:tblStyle w:val="TableGrid"/>
        <w:tblW w:w="10332" w:type="dxa"/>
        <w:tblLayout w:type="fixed"/>
        <w:tblLook w:val="04A0" w:firstRow="1" w:lastRow="0" w:firstColumn="1" w:lastColumn="0" w:noHBand="0" w:noVBand="1"/>
      </w:tblPr>
      <w:tblGrid>
        <w:gridCol w:w="930"/>
        <w:gridCol w:w="1043"/>
        <w:gridCol w:w="1043"/>
        <w:gridCol w:w="1149"/>
        <w:gridCol w:w="803"/>
        <w:gridCol w:w="803"/>
        <w:gridCol w:w="1138"/>
        <w:gridCol w:w="1141"/>
        <w:gridCol w:w="1141"/>
        <w:gridCol w:w="1141"/>
      </w:tblGrid>
      <w:tr w:rsidR="006D3FD5" w:rsidRPr="00746A80" w14:paraId="69DE614B" w14:textId="77777777" w:rsidTr="00885CF3">
        <w:trPr>
          <w:trHeight w:val="765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2DB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9C4B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Unstandardized Coefficients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BD8A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Standardized Coefficients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3E3C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t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5B3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P-value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0C0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95.0% Confidence Interval for B</w:t>
            </w:r>
          </w:p>
        </w:tc>
        <w:tc>
          <w:tcPr>
            <w:tcW w:w="2282" w:type="dxa"/>
            <w:gridSpan w:val="2"/>
          </w:tcPr>
          <w:p w14:paraId="0E1C2C5B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Collinearity Statistics</w:t>
            </w:r>
          </w:p>
        </w:tc>
      </w:tr>
      <w:tr w:rsidR="006D3FD5" w:rsidRPr="00746A80" w14:paraId="57572FCD" w14:textId="77777777" w:rsidTr="00885CF3">
        <w:trPr>
          <w:trHeight w:val="136"/>
        </w:trPr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69F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FBE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B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9839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Std. Error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8B3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Beta</w:t>
            </w:r>
          </w:p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A766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</w:p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460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4B7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Lower Bound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1AC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Upper Bound</w:t>
            </w:r>
          </w:p>
        </w:tc>
        <w:tc>
          <w:tcPr>
            <w:tcW w:w="1141" w:type="dxa"/>
          </w:tcPr>
          <w:p w14:paraId="6C755339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Tolerance</w:t>
            </w:r>
          </w:p>
        </w:tc>
        <w:tc>
          <w:tcPr>
            <w:tcW w:w="1141" w:type="dxa"/>
          </w:tcPr>
          <w:p w14:paraId="6C06AE3C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VIF</w:t>
            </w:r>
          </w:p>
        </w:tc>
      </w:tr>
      <w:tr w:rsidR="006D3FD5" w:rsidRPr="00746A80" w14:paraId="70886875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BCF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 xml:space="preserve">Gender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16D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.171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1E2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1.855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F65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2D7C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C064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.927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AE1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-3.475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B80B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3.816</w:t>
            </w:r>
          </w:p>
        </w:tc>
        <w:tc>
          <w:tcPr>
            <w:tcW w:w="1141" w:type="dxa"/>
          </w:tcPr>
          <w:p w14:paraId="5F4126C2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.949</w:t>
            </w:r>
          </w:p>
        </w:tc>
        <w:tc>
          <w:tcPr>
            <w:tcW w:w="1141" w:type="dxa"/>
          </w:tcPr>
          <w:p w14:paraId="6178C0C6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1.054</w:t>
            </w:r>
          </w:p>
        </w:tc>
      </w:tr>
      <w:tr w:rsidR="006D3FD5" w:rsidRPr="00746A80" w14:paraId="758DD631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4C5C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 xml:space="preserve">Age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490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6E3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.236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7544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-.007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8A4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-.168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475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.866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B3D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-.503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39D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.423</w:t>
            </w:r>
          </w:p>
        </w:tc>
        <w:tc>
          <w:tcPr>
            <w:tcW w:w="1141" w:type="dxa"/>
          </w:tcPr>
          <w:p w14:paraId="5FE2DAE7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.485</w:t>
            </w:r>
          </w:p>
        </w:tc>
        <w:tc>
          <w:tcPr>
            <w:tcW w:w="1141" w:type="dxa"/>
          </w:tcPr>
          <w:p w14:paraId="1CF4C748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2.062</w:t>
            </w:r>
          </w:p>
        </w:tc>
      </w:tr>
      <w:tr w:rsidR="006D3FD5" w:rsidRPr="00746A80" w14:paraId="7F7A43AA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091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Academic year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8C5B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-.200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4B5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.647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F8A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-.013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494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-.309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F364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.757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26A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-1.472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DBD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1.071</w:t>
            </w:r>
          </w:p>
        </w:tc>
        <w:tc>
          <w:tcPr>
            <w:tcW w:w="1141" w:type="dxa"/>
          </w:tcPr>
          <w:p w14:paraId="1366BAC1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.478</w:t>
            </w:r>
          </w:p>
        </w:tc>
        <w:tc>
          <w:tcPr>
            <w:tcW w:w="1141" w:type="dxa"/>
          </w:tcPr>
          <w:p w14:paraId="67172F30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2.092</w:t>
            </w:r>
          </w:p>
        </w:tc>
      </w:tr>
      <w:tr w:rsidR="006D3FD5" w:rsidRPr="00746A80" w14:paraId="737A85D2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BAE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GPA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2524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.905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8009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1.077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CEA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.033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F24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.841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89EC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.401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1E23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-1.211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9299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3.021</w:t>
            </w:r>
          </w:p>
        </w:tc>
        <w:tc>
          <w:tcPr>
            <w:tcW w:w="1141" w:type="dxa"/>
          </w:tcPr>
          <w:p w14:paraId="6367C9C7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.816</w:t>
            </w:r>
          </w:p>
        </w:tc>
        <w:tc>
          <w:tcPr>
            <w:tcW w:w="1141" w:type="dxa"/>
          </w:tcPr>
          <w:p w14:paraId="1FB4BB1A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1.226</w:t>
            </w:r>
          </w:p>
        </w:tc>
      </w:tr>
      <w:tr w:rsidR="006D3FD5" w:rsidRPr="00746A80" w14:paraId="5F7B4A5F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BE0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 xml:space="preserve">College 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EC6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-4.947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3D4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1.817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7FF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-.100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294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-2.722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8C7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b/>
                <w:bCs/>
                <w:lang w:val="en-GB"/>
              </w:rPr>
            </w:pPr>
            <w:r w:rsidRPr="00746A80">
              <w:rPr>
                <w:rFonts w:cstheme="minorHAnsi"/>
                <w:b/>
                <w:bCs/>
                <w:lang w:val="en-GB"/>
              </w:rPr>
              <w:t>.007*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642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-8.518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6C8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-1.377</w:t>
            </w:r>
          </w:p>
        </w:tc>
        <w:tc>
          <w:tcPr>
            <w:tcW w:w="1141" w:type="dxa"/>
          </w:tcPr>
          <w:p w14:paraId="60AC5542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.954</w:t>
            </w:r>
          </w:p>
        </w:tc>
        <w:tc>
          <w:tcPr>
            <w:tcW w:w="1141" w:type="dxa"/>
          </w:tcPr>
          <w:p w14:paraId="4E4F9E5E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1.048</w:t>
            </w:r>
          </w:p>
        </w:tc>
      </w:tr>
      <w:tr w:rsidR="006D3FD5" w:rsidRPr="00746A80" w14:paraId="1F5F8BF2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10A1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 xml:space="preserve">Residence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BC7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-2.079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021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2.597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E70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-.029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D9BB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-.800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A60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B14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-7.182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2DF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3.024</w:t>
            </w:r>
          </w:p>
        </w:tc>
        <w:tc>
          <w:tcPr>
            <w:tcW w:w="1141" w:type="dxa"/>
          </w:tcPr>
          <w:p w14:paraId="56F29B64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.948</w:t>
            </w:r>
          </w:p>
        </w:tc>
        <w:tc>
          <w:tcPr>
            <w:tcW w:w="1141" w:type="dxa"/>
          </w:tcPr>
          <w:p w14:paraId="34403C8C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1.055</w:t>
            </w:r>
          </w:p>
        </w:tc>
      </w:tr>
      <w:tr w:rsidR="006D3FD5" w:rsidRPr="00746A80" w14:paraId="3D521863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888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Hypertension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4CB5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-1.974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6EE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2.903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7C9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-.026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C9C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-.680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FEA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515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-7.678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972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3.730</w:t>
            </w:r>
          </w:p>
        </w:tc>
        <w:tc>
          <w:tcPr>
            <w:tcW w:w="1141" w:type="dxa"/>
          </w:tcPr>
          <w:p w14:paraId="2D2556E9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.852</w:t>
            </w:r>
          </w:p>
        </w:tc>
        <w:tc>
          <w:tcPr>
            <w:tcW w:w="1141" w:type="dxa"/>
          </w:tcPr>
          <w:p w14:paraId="0C83F4C6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1.174</w:t>
            </w:r>
          </w:p>
        </w:tc>
      </w:tr>
      <w:tr w:rsidR="006D3FD5" w:rsidRPr="00746A80" w14:paraId="33067A38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5A3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Diabetes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D2EB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.077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456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3.591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7DEC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2AA1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.021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08A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.983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AF6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-6.979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003A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7.133</w:t>
            </w:r>
          </w:p>
        </w:tc>
        <w:tc>
          <w:tcPr>
            <w:tcW w:w="1141" w:type="dxa"/>
          </w:tcPr>
          <w:p w14:paraId="650F6392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.787</w:t>
            </w:r>
          </w:p>
        </w:tc>
        <w:tc>
          <w:tcPr>
            <w:tcW w:w="1141" w:type="dxa"/>
          </w:tcPr>
          <w:p w14:paraId="1A6BC237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1.270</w:t>
            </w:r>
          </w:p>
        </w:tc>
      </w:tr>
      <w:tr w:rsidR="006D3FD5" w:rsidRPr="00746A80" w14:paraId="04A9FAD8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7FB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Autoimmune diseases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C93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3.235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74D4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3.911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D7F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.032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B8D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.827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BED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.409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E4F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-4.449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0EC0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10.918</w:t>
            </w:r>
          </w:p>
        </w:tc>
        <w:tc>
          <w:tcPr>
            <w:tcW w:w="1141" w:type="dxa"/>
          </w:tcPr>
          <w:p w14:paraId="1200B8BD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.843</w:t>
            </w:r>
          </w:p>
        </w:tc>
        <w:tc>
          <w:tcPr>
            <w:tcW w:w="1141" w:type="dxa"/>
          </w:tcPr>
          <w:p w14:paraId="40BBEE19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1.186</w:t>
            </w:r>
          </w:p>
        </w:tc>
      </w:tr>
      <w:tr w:rsidR="006D3FD5" w:rsidRPr="00746A80" w14:paraId="5A5F9E6E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E81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lastRenderedPageBreak/>
              <w:t>Cardiac diseases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A579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-3.439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EFD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4.428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FA7A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-.033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0A90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-.777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13E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.438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335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-12.140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B50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5.262</w:t>
            </w:r>
          </w:p>
        </w:tc>
        <w:tc>
          <w:tcPr>
            <w:tcW w:w="1141" w:type="dxa"/>
          </w:tcPr>
          <w:p w14:paraId="450DAE80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.718</w:t>
            </w:r>
          </w:p>
        </w:tc>
        <w:tc>
          <w:tcPr>
            <w:tcW w:w="1141" w:type="dxa"/>
          </w:tcPr>
          <w:p w14:paraId="38EC3FFD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1.393</w:t>
            </w:r>
          </w:p>
        </w:tc>
      </w:tr>
      <w:tr w:rsidR="006D3FD5" w:rsidRPr="00746A80" w14:paraId="6C3E29D3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D3C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Renal diseases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4FC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-4.652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B6D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5.426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4F7D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-.036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522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-.857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FFD9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.392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20D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-15.314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BF6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6.011</w:t>
            </w:r>
          </w:p>
        </w:tc>
        <w:tc>
          <w:tcPr>
            <w:tcW w:w="1141" w:type="dxa"/>
          </w:tcPr>
          <w:p w14:paraId="6456CB4E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.734</w:t>
            </w:r>
          </w:p>
        </w:tc>
        <w:tc>
          <w:tcPr>
            <w:tcW w:w="1141" w:type="dxa"/>
          </w:tcPr>
          <w:p w14:paraId="70C26233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1.363</w:t>
            </w:r>
          </w:p>
        </w:tc>
      </w:tr>
      <w:tr w:rsidR="006D3FD5" w:rsidRPr="00746A80" w14:paraId="259DB3A6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61B0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Other diseases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7548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4.387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048C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3.013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744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.056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C183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1.456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64BA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.146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1ED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-1.534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1FAF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10.308</w:t>
            </w:r>
          </w:p>
        </w:tc>
        <w:tc>
          <w:tcPr>
            <w:tcW w:w="1141" w:type="dxa"/>
          </w:tcPr>
          <w:p w14:paraId="22EE7224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.869</w:t>
            </w:r>
          </w:p>
        </w:tc>
        <w:tc>
          <w:tcPr>
            <w:tcW w:w="1141" w:type="dxa"/>
          </w:tcPr>
          <w:p w14:paraId="309D8255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1.151</w:t>
            </w:r>
          </w:p>
        </w:tc>
      </w:tr>
      <w:tr w:rsidR="006D3FD5" w:rsidRPr="00746A80" w14:paraId="10494408" w14:textId="77777777" w:rsidTr="00885CF3">
        <w:trPr>
          <w:trHeight w:val="13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A6B2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 xml:space="preserve">Medical Student Stressors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C7C5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808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.025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51B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.583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E7A6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15.981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AE70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b/>
                <w:bCs/>
                <w:lang w:val="en-GB"/>
              </w:rPr>
            </w:pPr>
            <w:r w:rsidRPr="00746A80">
              <w:rPr>
                <w:rFonts w:cstheme="minorHAnsi"/>
                <w:b/>
                <w:bCs/>
                <w:lang w:val="en-GB"/>
              </w:rPr>
              <w:t>.0001*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BE27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.354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B23E" w14:textId="77777777" w:rsidR="006D3FD5" w:rsidRPr="00746A80" w:rsidRDefault="006D3FD5" w:rsidP="00885CF3">
            <w:pPr>
              <w:spacing w:after="160" w:line="278" w:lineRule="auto"/>
              <w:rPr>
                <w:rFonts w:cstheme="minorHAnsi"/>
                <w:lang w:val="en-GB"/>
              </w:rPr>
            </w:pPr>
            <w:r w:rsidRPr="00746A80">
              <w:rPr>
                <w:rFonts w:cstheme="minorHAnsi"/>
                <w:lang w:val="en-GB"/>
              </w:rPr>
              <w:t>.453</w:t>
            </w:r>
          </w:p>
        </w:tc>
        <w:tc>
          <w:tcPr>
            <w:tcW w:w="1141" w:type="dxa"/>
          </w:tcPr>
          <w:p w14:paraId="55BFA05B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.966</w:t>
            </w:r>
          </w:p>
        </w:tc>
        <w:tc>
          <w:tcPr>
            <w:tcW w:w="1141" w:type="dxa"/>
          </w:tcPr>
          <w:p w14:paraId="3377A6DD" w14:textId="77777777" w:rsidR="006D3FD5" w:rsidRPr="00746A80" w:rsidRDefault="006D3FD5" w:rsidP="00885CF3">
            <w:pPr>
              <w:rPr>
                <w:rFonts w:cstheme="minorHAnsi"/>
                <w:lang w:val="en-GB"/>
              </w:rPr>
            </w:pPr>
            <w:r w:rsidRPr="00746A80">
              <w:rPr>
                <w:lang w:val="en-GB"/>
              </w:rPr>
              <w:t>1.035</w:t>
            </w:r>
          </w:p>
        </w:tc>
      </w:tr>
    </w:tbl>
    <w:p w14:paraId="65C38EEA" w14:textId="77777777" w:rsidR="006D3FD5" w:rsidRPr="00746A80" w:rsidRDefault="006D3FD5" w:rsidP="006D3FD5">
      <w:pPr>
        <w:rPr>
          <w:rFonts w:cstheme="minorHAnsi"/>
          <w:i/>
          <w:iCs/>
          <w:lang w:val="en-GB"/>
        </w:rPr>
      </w:pPr>
      <w:r w:rsidRPr="00746A80">
        <w:rPr>
          <w:rFonts w:cstheme="minorHAnsi"/>
          <w:i/>
          <w:iCs/>
          <w:lang w:val="en-GB"/>
        </w:rPr>
        <w:t>*P-value is statistically significant.</w:t>
      </w:r>
    </w:p>
    <w:p w14:paraId="1A4EA710" w14:textId="77777777" w:rsidR="006D3FD5" w:rsidRPr="00746A80" w:rsidRDefault="006D3FD5" w:rsidP="006D3FD5">
      <w:pPr>
        <w:rPr>
          <w:rFonts w:cstheme="minorHAnsi"/>
          <w:b/>
          <w:bCs/>
          <w:lang w:val="en-GB"/>
        </w:rPr>
      </w:pPr>
      <w:r w:rsidRPr="00746A80">
        <w:rPr>
          <w:rFonts w:cstheme="minorHAnsi"/>
          <w:b/>
          <w:bCs/>
          <w:lang w:val="en-GB"/>
        </w:rPr>
        <w:t>Table (5): The Model Summary of Multiple Linear Regression Analysis of the caffeine expectancy (n=500).</w:t>
      </w:r>
    </w:p>
    <w:tbl>
      <w:tblPr>
        <w:tblW w:w="1027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2"/>
        <w:gridCol w:w="880"/>
        <w:gridCol w:w="933"/>
        <w:gridCol w:w="1263"/>
        <w:gridCol w:w="1263"/>
        <w:gridCol w:w="1263"/>
        <w:gridCol w:w="960"/>
        <w:gridCol w:w="881"/>
        <w:gridCol w:w="881"/>
        <w:gridCol w:w="1266"/>
      </w:tblGrid>
      <w:tr w:rsidR="006D3FD5" w:rsidRPr="00746A80" w14:paraId="314F316D" w14:textId="77777777" w:rsidTr="00885CF3">
        <w:trPr>
          <w:cantSplit/>
          <w:trHeight w:val="481"/>
        </w:trPr>
        <w:tc>
          <w:tcPr>
            <w:tcW w:w="682" w:type="dxa"/>
            <w:vMerge w:val="restart"/>
            <w:shd w:val="clear" w:color="auto" w:fill="FFFFFF"/>
            <w:vAlign w:val="bottom"/>
          </w:tcPr>
          <w:p w14:paraId="566BD48C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Model</w:t>
            </w:r>
          </w:p>
        </w:tc>
        <w:tc>
          <w:tcPr>
            <w:tcW w:w="880" w:type="dxa"/>
            <w:vMerge w:val="restart"/>
            <w:shd w:val="clear" w:color="auto" w:fill="FFFFFF"/>
            <w:vAlign w:val="bottom"/>
          </w:tcPr>
          <w:p w14:paraId="01C5E07F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R</w:t>
            </w:r>
          </w:p>
        </w:tc>
        <w:tc>
          <w:tcPr>
            <w:tcW w:w="933" w:type="dxa"/>
            <w:vMerge w:val="restart"/>
            <w:shd w:val="clear" w:color="auto" w:fill="FFFFFF"/>
            <w:vAlign w:val="bottom"/>
          </w:tcPr>
          <w:p w14:paraId="1F420F40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R Square</w:t>
            </w:r>
          </w:p>
        </w:tc>
        <w:tc>
          <w:tcPr>
            <w:tcW w:w="1263" w:type="dxa"/>
            <w:vMerge w:val="restart"/>
            <w:shd w:val="clear" w:color="auto" w:fill="FFFFFF"/>
            <w:vAlign w:val="bottom"/>
          </w:tcPr>
          <w:p w14:paraId="444FDD0C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Adjusted R Square</w:t>
            </w:r>
          </w:p>
        </w:tc>
        <w:tc>
          <w:tcPr>
            <w:tcW w:w="1263" w:type="dxa"/>
            <w:vMerge w:val="restart"/>
            <w:shd w:val="clear" w:color="auto" w:fill="FFFFFF"/>
            <w:vAlign w:val="bottom"/>
          </w:tcPr>
          <w:p w14:paraId="46DFFB30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Std. Error of the Estimate</w:t>
            </w:r>
          </w:p>
        </w:tc>
        <w:tc>
          <w:tcPr>
            <w:tcW w:w="5251" w:type="dxa"/>
            <w:gridSpan w:val="5"/>
            <w:shd w:val="clear" w:color="auto" w:fill="FFFFFF"/>
            <w:vAlign w:val="bottom"/>
          </w:tcPr>
          <w:p w14:paraId="19B43482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Change Statistics</w:t>
            </w:r>
          </w:p>
        </w:tc>
      </w:tr>
      <w:tr w:rsidR="006D3FD5" w:rsidRPr="00746A80" w14:paraId="04D73142" w14:textId="77777777" w:rsidTr="00885CF3">
        <w:trPr>
          <w:cantSplit/>
          <w:trHeight w:val="138"/>
        </w:trPr>
        <w:tc>
          <w:tcPr>
            <w:tcW w:w="682" w:type="dxa"/>
            <w:vMerge/>
            <w:shd w:val="clear" w:color="auto" w:fill="FFFFFF"/>
            <w:vAlign w:val="bottom"/>
          </w:tcPr>
          <w:p w14:paraId="4627E00A" w14:textId="77777777" w:rsidR="006D3FD5" w:rsidRPr="00746A80" w:rsidRDefault="006D3FD5" w:rsidP="00885CF3">
            <w:pPr>
              <w:rPr>
                <w:lang w:val="en-GB"/>
              </w:rPr>
            </w:pPr>
          </w:p>
        </w:tc>
        <w:tc>
          <w:tcPr>
            <w:tcW w:w="880" w:type="dxa"/>
            <w:vMerge/>
            <w:shd w:val="clear" w:color="auto" w:fill="FFFFFF"/>
            <w:vAlign w:val="bottom"/>
          </w:tcPr>
          <w:p w14:paraId="02CAB761" w14:textId="77777777" w:rsidR="006D3FD5" w:rsidRPr="00746A80" w:rsidRDefault="006D3FD5" w:rsidP="00885CF3">
            <w:pPr>
              <w:rPr>
                <w:lang w:val="en-GB"/>
              </w:rPr>
            </w:pPr>
          </w:p>
        </w:tc>
        <w:tc>
          <w:tcPr>
            <w:tcW w:w="933" w:type="dxa"/>
            <w:vMerge/>
            <w:shd w:val="clear" w:color="auto" w:fill="FFFFFF"/>
            <w:vAlign w:val="bottom"/>
          </w:tcPr>
          <w:p w14:paraId="35E9AC40" w14:textId="77777777" w:rsidR="006D3FD5" w:rsidRPr="00746A80" w:rsidRDefault="006D3FD5" w:rsidP="00885CF3">
            <w:pPr>
              <w:rPr>
                <w:lang w:val="en-GB"/>
              </w:rPr>
            </w:pPr>
          </w:p>
        </w:tc>
        <w:tc>
          <w:tcPr>
            <w:tcW w:w="1263" w:type="dxa"/>
            <w:vMerge/>
            <w:shd w:val="clear" w:color="auto" w:fill="FFFFFF"/>
            <w:vAlign w:val="bottom"/>
          </w:tcPr>
          <w:p w14:paraId="6081ECF1" w14:textId="77777777" w:rsidR="006D3FD5" w:rsidRPr="00746A80" w:rsidRDefault="006D3FD5" w:rsidP="00885CF3">
            <w:pPr>
              <w:rPr>
                <w:lang w:val="en-GB"/>
              </w:rPr>
            </w:pPr>
          </w:p>
        </w:tc>
        <w:tc>
          <w:tcPr>
            <w:tcW w:w="1263" w:type="dxa"/>
            <w:vMerge/>
            <w:shd w:val="clear" w:color="auto" w:fill="FFFFFF"/>
            <w:vAlign w:val="bottom"/>
          </w:tcPr>
          <w:p w14:paraId="736BB449" w14:textId="77777777" w:rsidR="006D3FD5" w:rsidRPr="00746A80" w:rsidRDefault="006D3FD5" w:rsidP="00885CF3">
            <w:pPr>
              <w:rPr>
                <w:lang w:val="en-GB"/>
              </w:rPr>
            </w:pPr>
          </w:p>
        </w:tc>
        <w:tc>
          <w:tcPr>
            <w:tcW w:w="1263" w:type="dxa"/>
            <w:shd w:val="clear" w:color="auto" w:fill="FFFFFF"/>
            <w:vAlign w:val="bottom"/>
          </w:tcPr>
          <w:p w14:paraId="05F05374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R Square Change</w:t>
            </w:r>
          </w:p>
        </w:tc>
        <w:tc>
          <w:tcPr>
            <w:tcW w:w="960" w:type="dxa"/>
            <w:shd w:val="clear" w:color="auto" w:fill="FFFFFF"/>
            <w:vAlign w:val="bottom"/>
          </w:tcPr>
          <w:p w14:paraId="6FBE313A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F Change</w:t>
            </w:r>
          </w:p>
        </w:tc>
        <w:tc>
          <w:tcPr>
            <w:tcW w:w="881" w:type="dxa"/>
            <w:shd w:val="clear" w:color="auto" w:fill="FFFFFF"/>
            <w:vAlign w:val="bottom"/>
          </w:tcPr>
          <w:p w14:paraId="6E735EBA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df1</w:t>
            </w:r>
          </w:p>
        </w:tc>
        <w:tc>
          <w:tcPr>
            <w:tcW w:w="881" w:type="dxa"/>
            <w:shd w:val="clear" w:color="auto" w:fill="FFFFFF"/>
            <w:vAlign w:val="bottom"/>
          </w:tcPr>
          <w:p w14:paraId="5B05EBB2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df2</w:t>
            </w:r>
          </w:p>
        </w:tc>
        <w:tc>
          <w:tcPr>
            <w:tcW w:w="1266" w:type="dxa"/>
            <w:shd w:val="clear" w:color="auto" w:fill="FFFFFF"/>
            <w:vAlign w:val="bottom"/>
          </w:tcPr>
          <w:p w14:paraId="0D2FFBAF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Sig. F Change</w:t>
            </w:r>
          </w:p>
        </w:tc>
      </w:tr>
      <w:tr w:rsidR="006D3FD5" w:rsidRPr="00970971" w14:paraId="0FDFAD05" w14:textId="77777777" w:rsidTr="00885CF3">
        <w:trPr>
          <w:cantSplit/>
          <w:trHeight w:val="481"/>
        </w:trPr>
        <w:tc>
          <w:tcPr>
            <w:tcW w:w="682" w:type="dxa"/>
            <w:shd w:val="clear" w:color="auto" w:fill="FFFFFF"/>
          </w:tcPr>
          <w:p w14:paraId="4E896BCB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1</w:t>
            </w:r>
          </w:p>
        </w:tc>
        <w:tc>
          <w:tcPr>
            <w:tcW w:w="880" w:type="dxa"/>
            <w:shd w:val="clear" w:color="auto" w:fill="FFFFFF"/>
            <w:vAlign w:val="center"/>
          </w:tcPr>
          <w:p w14:paraId="08F93B24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.612</w:t>
            </w:r>
            <w:r w:rsidRPr="00746A80">
              <w:rPr>
                <w:vertAlign w:val="superscript"/>
                <w:lang w:val="en-GB"/>
              </w:rPr>
              <w:t>a</w:t>
            </w:r>
          </w:p>
        </w:tc>
        <w:tc>
          <w:tcPr>
            <w:tcW w:w="933" w:type="dxa"/>
            <w:shd w:val="clear" w:color="auto" w:fill="FFFFFF"/>
            <w:vAlign w:val="center"/>
          </w:tcPr>
          <w:p w14:paraId="5C5E993C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.375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342985BD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.358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37FC6F90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19.36616</w:t>
            </w:r>
          </w:p>
        </w:tc>
        <w:tc>
          <w:tcPr>
            <w:tcW w:w="1263" w:type="dxa"/>
            <w:shd w:val="clear" w:color="auto" w:fill="FFFFFF"/>
            <w:vAlign w:val="center"/>
          </w:tcPr>
          <w:p w14:paraId="6A50C139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.375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3711A6B6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22.440</w:t>
            </w:r>
          </w:p>
        </w:tc>
        <w:tc>
          <w:tcPr>
            <w:tcW w:w="881" w:type="dxa"/>
            <w:shd w:val="clear" w:color="auto" w:fill="FFFFFF"/>
            <w:vAlign w:val="center"/>
          </w:tcPr>
          <w:p w14:paraId="3B356963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13</w:t>
            </w:r>
          </w:p>
        </w:tc>
        <w:tc>
          <w:tcPr>
            <w:tcW w:w="881" w:type="dxa"/>
            <w:shd w:val="clear" w:color="auto" w:fill="FFFFFF"/>
            <w:vAlign w:val="center"/>
          </w:tcPr>
          <w:p w14:paraId="0B18C991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486</w:t>
            </w:r>
          </w:p>
        </w:tc>
        <w:tc>
          <w:tcPr>
            <w:tcW w:w="1266" w:type="dxa"/>
            <w:shd w:val="clear" w:color="auto" w:fill="FFFFFF"/>
            <w:vAlign w:val="center"/>
          </w:tcPr>
          <w:p w14:paraId="50F987E8" w14:textId="77777777" w:rsidR="006D3FD5" w:rsidRPr="00746A80" w:rsidRDefault="006D3FD5" w:rsidP="00885CF3">
            <w:pPr>
              <w:rPr>
                <w:lang w:val="en-GB"/>
              </w:rPr>
            </w:pPr>
            <w:r w:rsidRPr="00746A80">
              <w:rPr>
                <w:lang w:val="en-GB"/>
              </w:rPr>
              <w:t>.000</w:t>
            </w:r>
          </w:p>
        </w:tc>
      </w:tr>
    </w:tbl>
    <w:p w14:paraId="12FD5536" w14:textId="77777777" w:rsidR="006D3FD5" w:rsidRPr="00231F48" w:rsidRDefault="006D3FD5" w:rsidP="006D3FD5">
      <w:pPr>
        <w:rPr>
          <w:rFonts w:cstheme="minorHAnsi"/>
          <w:lang w:val="en-GB"/>
        </w:rPr>
      </w:pPr>
    </w:p>
    <w:p w14:paraId="1C761D95" w14:textId="77777777" w:rsidR="006D3FD5" w:rsidRDefault="006D3FD5"/>
    <w:sectPr w:rsidR="006D3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FD5"/>
    <w:rsid w:val="006D3FD5"/>
    <w:rsid w:val="00E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AF7B2"/>
  <w15:chartTrackingRefBased/>
  <w15:docId w15:val="{D42931A7-AC98-4A19-AEAA-FD2227BE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FD5"/>
  </w:style>
  <w:style w:type="paragraph" w:styleId="Heading1">
    <w:name w:val="heading 1"/>
    <w:basedOn w:val="Normal"/>
    <w:next w:val="Normal"/>
    <w:link w:val="Heading1Char"/>
    <w:uiPriority w:val="9"/>
    <w:qFormat/>
    <w:rsid w:val="006D3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F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F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F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F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F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F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F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F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F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F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FD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D3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Sultan</dc:creator>
  <cp:keywords/>
  <dc:description/>
  <cp:lastModifiedBy>Sadia Sultan</cp:lastModifiedBy>
  <cp:revision>1</cp:revision>
  <dcterms:created xsi:type="dcterms:W3CDTF">2026-01-08T12:07:00Z</dcterms:created>
  <dcterms:modified xsi:type="dcterms:W3CDTF">2026-01-08T12:07:00Z</dcterms:modified>
</cp:coreProperties>
</file>