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C09" w:rsidRPr="00256702" w:rsidRDefault="00256702" w:rsidP="00756F73">
      <w:pPr>
        <w:jc w:val="both"/>
        <w:rPr>
          <w:rFonts w:asciiTheme="majorBidi" w:hAnsiTheme="majorBidi" w:cstheme="majorBidi"/>
          <w:b/>
          <w:bCs/>
          <w:lang w:val="en-GB"/>
        </w:rPr>
      </w:pPr>
      <w:bookmarkStart w:id="0" w:name="_GoBack"/>
      <w:r w:rsidRPr="00256702">
        <w:rPr>
          <w:rFonts w:asciiTheme="majorBidi" w:hAnsiTheme="majorBidi" w:cstheme="majorBidi"/>
          <w:b/>
          <w:bCs/>
          <w:lang w:val="en-GB"/>
        </w:rPr>
        <w:t>Supplemental</w:t>
      </w:r>
      <w:r w:rsidR="00692A11" w:rsidRPr="00256702">
        <w:rPr>
          <w:rFonts w:asciiTheme="majorBidi" w:hAnsiTheme="majorBidi" w:cstheme="majorBidi"/>
          <w:b/>
          <w:bCs/>
          <w:lang w:val="en-GB"/>
        </w:rPr>
        <w:t xml:space="preserve"> </w:t>
      </w:r>
      <w:r w:rsidRPr="00256702">
        <w:rPr>
          <w:rFonts w:asciiTheme="majorBidi" w:hAnsiTheme="majorBidi" w:cstheme="majorBidi"/>
          <w:b/>
          <w:bCs/>
          <w:lang w:val="en-GB"/>
        </w:rPr>
        <w:t>f</w:t>
      </w:r>
      <w:r w:rsidR="00202D07" w:rsidRPr="00256702">
        <w:rPr>
          <w:rFonts w:asciiTheme="majorBidi" w:hAnsiTheme="majorBidi" w:cstheme="majorBidi"/>
          <w:b/>
          <w:bCs/>
          <w:lang w:val="en-GB"/>
        </w:rPr>
        <w:t>il</w:t>
      </w:r>
      <w:r w:rsidRPr="00256702">
        <w:rPr>
          <w:rFonts w:asciiTheme="majorBidi" w:hAnsiTheme="majorBidi" w:cstheme="majorBidi"/>
          <w:b/>
          <w:bCs/>
          <w:lang w:val="en-GB"/>
        </w:rPr>
        <w:t>e</w:t>
      </w:r>
    </w:p>
    <w:p w:rsidR="00DB070A" w:rsidRPr="00256702" w:rsidRDefault="00DB070A" w:rsidP="00756F73">
      <w:pPr>
        <w:jc w:val="both"/>
        <w:rPr>
          <w:rFonts w:asciiTheme="majorBidi" w:hAnsiTheme="majorBidi" w:cstheme="majorBidi"/>
          <w:lang w:val="en-GB"/>
        </w:rPr>
      </w:pPr>
    </w:p>
    <w:p w:rsidR="00DB070A" w:rsidRPr="00256702" w:rsidRDefault="00DB070A" w:rsidP="00756F73">
      <w:pPr>
        <w:spacing w:line="480" w:lineRule="auto"/>
        <w:jc w:val="both"/>
        <w:rPr>
          <w:rStyle w:val="Strong"/>
          <w:rFonts w:asciiTheme="majorBidi" w:hAnsiTheme="majorBidi" w:cstheme="majorBidi"/>
          <w:lang w:val="en-GB"/>
        </w:rPr>
      </w:pPr>
    </w:p>
    <w:p w:rsidR="00676A34" w:rsidRPr="00256702" w:rsidRDefault="008122E5" w:rsidP="00756F73">
      <w:pPr>
        <w:pStyle w:val="MDPI12title"/>
        <w:jc w:val="both"/>
        <w:rPr>
          <w:color w:val="auto"/>
          <w:lang w:val="en-GB"/>
        </w:rPr>
      </w:pPr>
      <w:r w:rsidRPr="008122E5">
        <w:rPr>
          <w:color w:val="auto"/>
          <w:lang w:val="en-GB"/>
        </w:rPr>
        <w:t>Feasibility of Calculating aortic Pulse Wave Velocity from oscillometric upper Arm Pulse Waves using the Antares Algorithm</w:t>
      </w:r>
    </w:p>
    <w:p w:rsidR="00DB070A" w:rsidRPr="00256702" w:rsidRDefault="00DB070A" w:rsidP="00756F73">
      <w:pPr>
        <w:spacing w:line="480" w:lineRule="auto"/>
        <w:jc w:val="both"/>
        <w:rPr>
          <w:rFonts w:asciiTheme="majorBidi" w:hAnsiTheme="majorBidi" w:cstheme="majorBidi"/>
          <w:b/>
          <w:sz w:val="20"/>
          <w:szCs w:val="20"/>
          <w:lang w:val="en-GB"/>
        </w:rPr>
      </w:pPr>
    </w:p>
    <w:p w:rsidR="00DB070A" w:rsidRPr="00256702" w:rsidRDefault="00417C43" w:rsidP="00756F73">
      <w:pPr>
        <w:spacing w:line="480" w:lineRule="auto"/>
        <w:jc w:val="both"/>
        <w:rPr>
          <w:rFonts w:asciiTheme="majorBidi" w:hAnsiTheme="majorBidi" w:cstheme="majorBidi"/>
          <w:bCs/>
          <w:lang w:val="en-GB"/>
        </w:rPr>
      </w:pPr>
      <w:r w:rsidRPr="00256702">
        <w:rPr>
          <w:rFonts w:asciiTheme="majorBidi" w:hAnsiTheme="majorBidi" w:cstheme="majorBidi"/>
          <w:bCs/>
          <w:lang w:val="en-GB"/>
        </w:rPr>
        <w:t>Artery Research</w:t>
      </w:r>
    </w:p>
    <w:p w:rsidR="00DB070A" w:rsidRPr="00256702" w:rsidRDefault="00DB070A" w:rsidP="00756F73">
      <w:pPr>
        <w:spacing w:line="480" w:lineRule="auto"/>
        <w:jc w:val="both"/>
        <w:rPr>
          <w:rFonts w:asciiTheme="majorBidi" w:hAnsiTheme="majorBidi" w:cstheme="majorBidi"/>
          <w:b/>
          <w:sz w:val="20"/>
          <w:szCs w:val="20"/>
          <w:lang w:val="en-GB"/>
        </w:rPr>
      </w:pPr>
    </w:p>
    <w:p w:rsidR="00417C43" w:rsidRPr="00256702" w:rsidRDefault="00417C43" w:rsidP="00756F73">
      <w:pPr>
        <w:pStyle w:val="MDPI13authornames"/>
        <w:jc w:val="both"/>
        <w:rPr>
          <w:color w:val="auto"/>
          <w:lang w:val="en-GB"/>
        </w:rPr>
      </w:pPr>
      <w:r w:rsidRPr="00256702">
        <w:rPr>
          <w:color w:val="auto"/>
          <w:lang w:val="en-GB"/>
        </w:rPr>
        <w:t>Johannes Baulmann</w:t>
      </w:r>
      <w:r w:rsidRPr="00256702">
        <w:rPr>
          <w:color w:val="auto"/>
          <w:vertAlign w:val="superscript"/>
          <w:lang w:val="en-GB"/>
        </w:rPr>
        <w:t>1,2</w:t>
      </w:r>
      <w:r w:rsidRPr="00256702">
        <w:rPr>
          <w:color w:val="auto"/>
          <w:lang w:val="en-GB"/>
        </w:rPr>
        <w:t>*, Marcus Dörr</w:t>
      </w:r>
      <w:r w:rsidRPr="00256702">
        <w:rPr>
          <w:color w:val="auto"/>
          <w:vertAlign w:val="superscript"/>
          <w:lang w:val="en-GB"/>
        </w:rPr>
        <w:t>3,4</w:t>
      </w:r>
      <w:r w:rsidRPr="00256702">
        <w:rPr>
          <w:color w:val="auto"/>
          <w:lang w:val="en-GB"/>
        </w:rPr>
        <w:t>, Elisabeth Genzel</w:t>
      </w:r>
      <w:r w:rsidRPr="00256702">
        <w:rPr>
          <w:color w:val="auto"/>
          <w:vertAlign w:val="superscript"/>
          <w:lang w:val="en-GB"/>
        </w:rPr>
        <w:t>3</w:t>
      </w:r>
      <w:r w:rsidRPr="00256702">
        <w:rPr>
          <w:color w:val="auto"/>
          <w:lang w:val="en-GB"/>
        </w:rPr>
        <w:t xml:space="preserve">, </w:t>
      </w:r>
      <w:r w:rsidRPr="00256702">
        <w:rPr>
          <w:lang w:val="en-GB"/>
        </w:rPr>
        <w:t>Alexander Stäuber</w:t>
      </w:r>
      <w:r w:rsidRPr="00256702">
        <w:rPr>
          <w:vertAlign w:val="superscript"/>
          <w:lang w:val="en-GB"/>
        </w:rPr>
        <w:t>5</w:t>
      </w:r>
      <w:r w:rsidRPr="00256702">
        <w:rPr>
          <w:color w:val="auto"/>
          <w:lang w:val="en-GB"/>
        </w:rPr>
        <w:t>, Stefan Richter</w:t>
      </w:r>
      <w:r w:rsidRPr="00256702">
        <w:rPr>
          <w:color w:val="auto"/>
          <w:vertAlign w:val="superscript"/>
          <w:lang w:val="en-GB"/>
        </w:rPr>
        <w:t>6</w:t>
      </w:r>
      <w:r w:rsidRPr="00256702">
        <w:rPr>
          <w:color w:val="auto"/>
          <w:lang w:val="en-GB"/>
        </w:rPr>
        <w:t>,</w:t>
      </w:r>
      <w:r w:rsidRPr="00256702">
        <w:rPr>
          <w:lang w:val="en-GB"/>
        </w:rPr>
        <w:t xml:space="preserve"> </w:t>
      </w:r>
      <w:r w:rsidRPr="00256702">
        <w:rPr>
          <w:color w:val="auto"/>
          <w:lang w:val="en-GB"/>
        </w:rPr>
        <w:t>Marc-Alexander Ohlow</w:t>
      </w:r>
      <w:r w:rsidRPr="00256702">
        <w:rPr>
          <w:color w:val="auto"/>
          <w:vertAlign w:val="superscript"/>
          <w:lang w:val="en-GB"/>
        </w:rPr>
        <w:t>7</w:t>
      </w:r>
      <w:r w:rsidRPr="00256702">
        <w:rPr>
          <w:color w:val="auto"/>
          <w:lang w:val="en-GB"/>
        </w:rPr>
        <w:t>, Siegfried Eckert</w:t>
      </w:r>
      <w:r w:rsidRPr="00256702">
        <w:rPr>
          <w:color w:val="auto"/>
          <w:vertAlign w:val="superscript"/>
          <w:lang w:val="en-GB"/>
        </w:rPr>
        <w:t>8</w:t>
      </w:r>
    </w:p>
    <w:p w:rsidR="00417C43" w:rsidRPr="00256702" w:rsidRDefault="00417C43" w:rsidP="00756F73">
      <w:pPr>
        <w:pStyle w:val="MDPI16affiliation"/>
        <w:jc w:val="both"/>
        <w:rPr>
          <w:color w:val="auto"/>
          <w:lang w:val="en-GB"/>
        </w:rPr>
      </w:pPr>
      <w:r w:rsidRPr="00B76E64">
        <w:rPr>
          <w:color w:val="auto"/>
          <w:lang w:val="de-DE"/>
        </w:rPr>
        <w:t>1</w:t>
      </w:r>
      <w:r w:rsidRPr="00B76E64">
        <w:rPr>
          <w:color w:val="auto"/>
          <w:lang w:val="de-DE"/>
        </w:rPr>
        <w:tab/>
        <w:t xml:space="preserve">Praxis Dres. Gille/Baulmann, Keramikerstr. </w:t>
      </w:r>
      <w:r w:rsidRPr="00256702">
        <w:rPr>
          <w:color w:val="auto"/>
          <w:lang w:val="en-GB"/>
        </w:rPr>
        <w:t xml:space="preserve">61, D-53359 Rheinbach, Germany </w:t>
      </w:r>
    </w:p>
    <w:p w:rsidR="00417C43" w:rsidRPr="00256702" w:rsidRDefault="00417C43" w:rsidP="00756F73">
      <w:pPr>
        <w:pStyle w:val="MDPI16affiliation"/>
        <w:jc w:val="both"/>
        <w:rPr>
          <w:color w:val="auto"/>
          <w:lang w:val="en-GB"/>
        </w:rPr>
      </w:pPr>
      <w:r w:rsidRPr="00256702">
        <w:rPr>
          <w:color w:val="auto"/>
          <w:lang w:val="en-GB"/>
        </w:rPr>
        <w:t>2</w:t>
      </w:r>
      <w:r w:rsidRPr="00256702">
        <w:rPr>
          <w:color w:val="auto"/>
          <w:lang w:val="en-GB"/>
        </w:rPr>
        <w:tab/>
        <w:t>Division of Cardiology, Medical University of Graz, Auenbruggerplatz 15, A-8036 Graz, Austria</w:t>
      </w:r>
    </w:p>
    <w:p w:rsidR="00417C43" w:rsidRPr="00256702" w:rsidRDefault="00417C43" w:rsidP="00756F73">
      <w:pPr>
        <w:pStyle w:val="MDPI16affiliation"/>
        <w:jc w:val="both"/>
        <w:rPr>
          <w:color w:val="auto"/>
          <w:lang w:val="en-GB"/>
        </w:rPr>
      </w:pPr>
      <w:r w:rsidRPr="00256702">
        <w:rPr>
          <w:color w:val="auto"/>
          <w:lang w:val="en-GB"/>
        </w:rPr>
        <w:t>3</w:t>
      </w:r>
      <w:r w:rsidRPr="00256702">
        <w:rPr>
          <w:color w:val="auto"/>
          <w:lang w:val="en-GB"/>
        </w:rPr>
        <w:tab/>
        <w:t xml:space="preserve">Department of Internal Medicine B, University Medicine Greifswald, Ferdinand-Sauerbruch-Straße, D-17475 Greifswald, Germany </w:t>
      </w:r>
    </w:p>
    <w:p w:rsidR="00417C43" w:rsidRPr="00256702" w:rsidRDefault="00417C43" w:rsidP="00756F73">
      <w:pPr>
        <w:pStyle w:val="MDPI16affiliation"/>
        <w:jc w:val="both"/>
        <w:rPr>
          <w:color w:val="auto"/>
          <w:lang w:val="en-GB"/>
        </w:rPr>
      </w:pPr>
      <w:r w:rsidRPr="00256702">
        <w:rPr>
          <w:color w:val="auto"/>
          <w:lang w:val="en-GB"/>
        </w:rPr>
        <w:t>4</w:t>
      </w:r>
      <w:r w:rsidRPr="00256702">
        <w:rPr>
          <w:color w:val="auto"/>
          <w:lang w:val="en-GB"/>
        </w:rPr>
        <w:tab/>
        <w:t>German Centre for Cardiovascular Research (DZHK), partner site Greifswald, Germany</w:t>
      </w:r>
    </w:p>
    <w:p w:rsidR="00417C43" w:rsidRPr="00256702" w:rsidRDefault="00417C43" w:rsidP="00756F73">
      <w:pPr>
        <w:pStyle w:val="MDPI16affiliation"/>
        <w:jc w:val="both"/>
        <w:rPr>
          <w:color w:val="auto"/>
          <w:lang w:val="en-GB"/>
        </w:rPr>
      </w:pPr>
      <w:r w:rsidRPr="00256702">
        <w:rPr>
          <w:color w:val="auto"/>
          <w:lang w:val="en-GB"/>
        </w:rPr>
        <w:t>5   Professorship of Sports Medicine / Sports Biology, Chemnitz University of Technology, Thüringer Weg 11, 09126 Chemnitz</w:t>
      </w:r>
    </w:p>
    <w:p w:rsidR="00417C43" w:rsidRPr="00256702" w:rsidRDefault="00417C43" w:rsidP="00756F73">
      <w:pPr>
        <w:pStyle w:val="MDPI16affiliation"/>
        <w:jc w:val="both"/>
        <w:rPr>
          <w:color w:val="auto"/>
          <w:lang w:val="en-GB"/>
        </w:rPr>
      </w:pPr>
      <w:r w:rsidRPr="00256702">
        <w:rPr>
          <w:color w:val="auto"/>
          <w:lang w:val="en-GB"/>
        </w:rPr>
        <w:t>6</w:t>
      </w:r>
      <w:r w:rsidRPr="00256702">
        <w:rPr>
          <w:color w:val="auto"/>
          <w:lang w:val="en-GB"/>
        </w:rPr>
        <w:tab/>
        <w:t>Zentralklinik Bad Berka GmbH, Herzzentrum, Department of Cardiology, Robert-Koch-Allee 9, D-99437 Bad Berka, Germany</w:t>
      </w:r>
    </w:p>
    <w:p w:rsidR="00417C43" w:rsidRPr="00B76E64" w:rsidRDefault="00417C43" w:rsidP="00756F73">
      <w:pPr>
        <w:pStyle w:val="MDPI16affiliation"/>
        <w:jc w:val="both"/>
        <w:rPr>
          <w:color w:val="auto"/>
          <w:lang w:val="de-DE"/>
        </w:rPr>
      </w:pPr>
      <w:r w:rsidRPr="00B76E64">
        <w:rPr>
          <w:color w:val="auto"/>
          <w:lang w:val="de-DE"/>
        </w:rPr>
        <w:t>7</w:t>
      </w:r>
      <w:r w:rsidRPr="00B76E64">
        <w:rPr>
          <w:color w:val="auto"/>
          <w:lang w:val="de-DE"/>
        </w:rPr>
        <w:tab/>
        <w:t>SRH Wald-Klinikum, Department of Cardiology, Strasse des Friedens 122, D-07548 Gera, Germany</w:t>
      </w:r>
    </w:p>
    <w:p w:rsidR="00417C43" w:rsidRPr="00B76E64" w:rsidRDefault="00417C43" w:rsidP="00756F73">
      <w:pPr>
        <w:pStyle w:val="MDPI16affiliation"/>
        <w:jc w:val="both"/>
        <w:rPr>
          <w:color w:val="auto"/>
          <w:lang w:val="de-DE"/>
        </w:rPr>
      </w:pPr>
      <w:r w:rsidRPr="00B76E64">
        <w:rPr>
          <w:color w:val="auto"/>
          <w:lang w:val="de-DE"/>
        </w:rPr>
        <w:t>8</w:t>
      </w:r>
      <w:r w:rsidRPr="00B76E64">
        <w:rPr>
          <w:color w:val="auto"/>
          <w:lang w:val="de-DE"/>
        </w:rPr>
        <w:tab/>
        <w:t>Klinik für Allgemeine und Interventionelle Kardiologie/Angiologie, Universitätsklinik der Ruhr-Universität Bochum, Georgstraße 11, D-32545 Bad Oeynhausen, Germany</w:t>
      </w:r>
    </w:p>
    <w:p w:rsidR="00417C43" w:rsidRPr="00B76E64" w:rsidRDefault="00417C43" w:rsidP="00756F73">
      <w:pPr>
        <w:pStyle w:val="MDPI16affiliation"/>
        <w:jc w:val="both"/>
        <w:rPr>
          <w:color w:val="auto"/>
          <w:lang w:val="de-DE"/>
        </w:rPr>
      </w:pPr>
    </w:p>
    <w:p w:rsidR="00DB070A" w:rsidRPr="00256702" w:rsidRDefault="00417C43" w:rsidP="00756F73">
      <w:pPr>
        <w:pStyle w:val="MDPI16affiliation"/>
        <w:jc w:val="both"/>
        <w:rPr>
          <w:b/>
          <w:bCs/>
          <w:color w:val="auto"/>
          <w:lang w:val="en-GB"/>
        </w:rPr>
      </w:pPr>
      <w:r w:rsidRPr="00256702">
        <w:rPr>
          <w:b/>
          <w:bCs/>
          <w:color w:val="auto"/>
          <w:lang w:val="en-GB"/>
        </w:rPr>
        <w:t>*Corresponding Author: jbaulmann@yahoo.com</w:t>
      </w:r>
    </w:p>
    <w:p w:rsidR="00495B19" w:rsidRPr="00256702" w:rsidRDefault="00495B19" w:rsidP="00756F73">
      <w:pPr>
        <w:spacing w:line="480" w:lineRule="auto"/>
        <w:jc w:val="both"/>
        <w:rPr>
          <w:rStyle w:val="Strong"/>
          <w:rFonts w:asciiTheme="majorBidi" w:hAnsiTheme="majorBidi" w:cstheme="majorBidi"/>
          <w:lang w:val="en-GB"/>
        </w:rPr>
      </w:pPr>
    </w:p>
    <w:p w:rsidR="00DB070A" w:rsidRPr="00256702" w:rsidRDefault="00DB070A" w:rsidP="00756F73">
      <w:pPr>
        <w:spacing w:line="480" w:lineRule="auto"/>
        <w:jc w:val="both"/>
        <w:rPr>
          <w:rStyle w:val="Strong"/>
          <w:rFonts w:asciiTheme="majorBidi" w:hAnsiTheme="majorBidi" w:cstheme="majorBidi"/>
          <w:lang w:val="en-GB"/>
        </w:rPr>
      </w:pPr>
    </w:p>
    <w:p w:rsidR="00DB070A" w:rsidRPr="00256702" w:rsidRDefault="00DB070A" w:rsidP="00756F73">
      <w:pPr>
        <w:spacing w:line="480" w:lineRule="auto"/>
        <w:jc w:val="both"/>
        <w:rPr>
          <w:rStyle w:val="Strong"/>
          <w:rFonts w:asciiTheme="majorBidi" w:hAnsiTheme="majorBidi" w:cstheme="majorBidi"/>
          <w:lang w:val="en-GB"/>
        </w:rPr>
      </w:pPr>
    </w:p>
    <w:p w:rsidR="00DB070A" w:rsidRPr="00256702" w:rsidRDefault="00DB070A" w:rsidP="00756F73">
      <w:pPr>
        <w:spacing w:line="480" w:lineRule="auto"/>
        <w:jc w:val="both"/>
        <w:rPr>
          <w:rStyle w:val="Strong"/>
          <w:rFonts w:asciiTheme="majorBidi" w:hAnsiTheme="majorBidi" w:cstheme="majorBidi"/>
          <w:lang w:val="en-GB"/>
        </w:rPr>
      </w:pPr>
    </w:p>
    <w:p w:rsidR="00DB070A" w:rsidRPr="00256702" w:rsidRDefault="00DB070A" w:rsidP="00756F73">
      <w:pPr>
        <w:jc w:val="both"/>
        <w:rPr>
          <w:rFonts w:asciiTheme="majorBidi" w:hAnsiTheme="majorBidi" w:cstheme="majorBidi"/>
          <w:lang w:val="en-GB"/>
        </w:rPr>
      </w:pPr>
    </w:p>
    <w:p w:rsidR="00417C43" w:rsidRPr="00256702" w:rsidRDefault="00417C43" w:rsidP="00756F73">
      <w:pPr>
        <w:jc w:val="both"/>
        <w:rPr>
          <w:rFonts w:asciiTheme="majorBidi" w:hAnsiTheme="majorBidi" w:cstheme="majorBidi"/>
          <w:lang w:val="en-GB"/>
        </w:rPr>
      </w:pPr>
    </w:p>
    <w:p w:rsidR="00417C43" w:rsidRPr="00256702" w:rsidRDefault="00417C43" w:rsidP="00756F73">
      <w:pPr>
        <w:jc w:val="both"/>
        <w:rPr>
          <w:rFonts w:asciiTheme="majorBidi" w:hAnsiTheme="majorBidi" w:cstheme="majorBidi"/>
          <w:lang w:val="en-GB"/>
        </w:rPr>
      </w:pPr>
    </w:p>
    <w:p w:rsidR="00417C43" w:rsidRPr="00256702" w:rsidRDefault="00417C43" w:rsidP="00756F73">
      <w:pPr>
        <w:jc w:val="both"/>
        <w:rPr>
          <w:rFonts w:asciiTheme="majorBidi" w:hAnsiTheme="majorBidi" w:cstheme="majorBidi"/>
          <w:lang w:val="en-GB"/>
        </w:rPr>
      </w:pPr>
    </w:p>
    <w:p w:rsidR="00417C43" w:rsidRPr="00256702" w:rsidRDefault="00417C43" w:rsidP="00756F73">
      <w:pPr>
        <w:jc w:val="both"/>
        <w:rPr>
          <w:rFonts w:asciiTheme="majorBidi" w:hAnsiTheme="majorBidi" w:cstheme="majorBidi"/>
          <w:lang w:val="en-GB"/>
        </w:rPr>
      </w:pPr>
    </w:p>
    <w:p w:rsidR="00417C43" w:rsidRPr="00256702" w:rsidRDefault="00417C43" w:rsidP="00756F73">
      <w:pPr>
        <w:jc w:val="both"/>
        <w:rPr>
          <w:rFonts w:asciiTheme="majorBidi" w:hAnsiTheme="majorBidi" w:cstheme="majorBidi"/>
          <w:lang w:val="en-GB"/>
        </w:rPr>
      </w:pPr>
    </w:p>
    <w:p w:rsidR="00417C43" w:rsidRPr="00256702" w:rsidRDefault="00417C43" w:rsidP="00756F73">
      <w:pPr>
        <w:jc w:val="both"/>
        <w:rPr>
          <w:rFonts w:asciiTheme="majorBidi" w:hAnsiTheme="majorBidi" w:cstheme="majorBidi"/>
          <w:lang w:val="en-GB"/>
        </w:rPr>
      </w:pPr>
    </w:p>
    <w:p w:rsidR="00417C43" w:rsidRDefault="00417C43" w:rsidP="00756F73">
      <w:pPr>
        <w:jc w:val="both"/>
        <w:rPr>
          <w:rFonts w:asciiTheme="majorBidi" w:hAnsiTheme="majorBidi" w:cstheme="majorBidi"/>
          <w:lang w:val="en-GB"/>
        </w:rPr>
      </w:pPr>
    </w:p>
    <w:p w:rsidR="00B76E64" w:rsidRPr="00256702" w:rsidRDefault="00B76E64" w:rsidP="00756F73">
      <w:pPr>
        <w:jc w:val="both"/>
        <w:rPr>
          <w:rFonts w:asciiTheme="majorBidi" w:hAnsiTheme="majorBidi" w:cstheme="majorBidi"/>
          <w:lang w:val="en-GB"/>
        </w:rPr>
      </w:pPr>
    </w:p>
    <w:p w:rsidR="00417C43" w:rsidRDefault="00417C43" w:rsidP="00756F73">
      <w:pPr>
        <w:jc w:val="both"/>
        <w:rPr>
          <w:rFonts w:asciiTheme="majorBidi" w:hAnsiTheme="majorBidi" w:cstheme="majorBidi"/>
          <w:lang w:val="en-GB"/>
        </w:rPr>
      </w:pPr>
    </w:p>
    <w:p w:rsidR="009D27A5" w:rsidRPr="009D27A5" w:rsidRDefault="009D27A5" w:rsidP="00756F73">
      <w:pPr>
        <w:jc w:val="both"/>
        <w:rPr>
          <w:rFonts w:asciiTheme="majorBidi" w:hAnsiTheme="majorBidi" w:cstheme="majorBidi"/>
          <w:b/>
          <w:bCs/>
          <w:lang w:val="en-GB"/>
        </w:rPr>
      </w:pPr>
      <w:r w:rsidRPr="009D27A5">
        <w:rPr>
          <w:rFonts w:asciiTheme="majorBidi" w:hAnsiTheme="majorBidi" w:cstheme="majorBidi"/>
          <w:b/>
          <w:bCs/>
          <w:lang w:val="en-GB"/>
        </w:rPr>
        <w:t>Antares PWV</w:t>
      </w:r>
      <w:r w:rsidR="00F15EDE" w:rsidRPr="009D27A5">
        <w:rPr>
          <w:rFonts w:asciiTheme="majorBidi" w:hAnsiTheme="majorBidi" w:cstheme="majorBidi"/>
          <w:b/>
          <w:bCs/>
          <w:lang w:val="en-GB"/>
        </w:rPr>
        <w:t xml:space="preserve"> </w:t>
      </w:r>
      <w:r w:rsidRPr="009D27A5">
        <w:rPr>
          <w:rFonts w:asciiTheme="majorBidi" w:hAnsiTheme="majorBidi" w:cstheme="majorBidi"/>
          <w:b/>
          <w:bCs/>
          <w:lang w:val="en-GB"/>
        </w:rPr>
        <w:t>v</w:t>
      </w:r>
      <w:r w:rsidR="00B76E64">
        <w:rPr>
          <w:rFonts w:asciiTheme="majorBidi" w:hAnsiTheme="majorBidi" w:cstheme="majorBidi"/>
          <w:b/>
          <w:bCs/>
          <w:lang w:val="en-GB"/>
        </w:rPr>
        <w:t>ersus</w:t>
      </w:r>
      <w:r w:rsidR="00F15EDE" w:rsidRPr="009D27A5">
        <w:rPr>
          <w:rFonts w:asciiTheme="majorBidi" w:hAnsiTheme="majorBidi" w:cstheme="majorBidi"/>
          <w:b/>
          <w:bCs/>
          <w:lang w:val="en-GB"/>
        </w:rPr>
        <w:t xml:space="preserve"> Greve1</w:t>
      </w:r>
      <w:r w:rsidRPr="009D27A5">
        <w:rPr>
          <w:rFonts w:asciiTheme="majorBidi" w:hAnsiTheme="majorBidi" w:cstheme="majorBidi"/>
          <w:b/>
          <w:bCs/>
          <w:lang w:val="en-GB"/>
        </w:rPr>
        <w:t xml:space="preserve"> PWV</w:t>
      </w:r>
    </w:p>
    <w:p w:rsidR="005E6FC8" w:rsidRDefault="005E6FC8" w:rsidP="00756F73">
      <w:pPr>
        <w:jc w:val="both"/>
        <w:rPr>
          <w:rFonts w:asciiTheme="majorBidi" w:hAnsiTheme="majorBidi" w:cstheme="majorBidi"/>
          <w:lang w:val="en-GB"/>
        </w:rPr>
      </w:pPr>
    </w:p>
    <w:p w:rsidR="009D27A5" w:rsidRDefault="00EB4EAE" w:rsidP="00756F73">
      <w:pPr>
        <w:jc w:val="both"/>
        <w:rPr>
          <w:rFonts w:asciiTheme="majorBidi" w:hAnsiTheme="majorBidi" w:cstheme="majorBidi"/>
          <w:lang w:val="en-GB"/>
        </w:rPr>
      </w:pPr>
      <w:r>
        <w:rPr>
          <w:rFonts w:asciiTheme="majorBidi" w:hAnsiTheme="majorBidi" w:cstheme="majorBidi"/>
          <w:noProof/>
          <w:lang w:val="en-IN" w:eastAsia="en-IN"/>
        </w:rPr>
        <w:drawing>
          <wp:inline distT="0" distB="0" distL="0" distR="0">
            <wp:extent cx="5756910" cy="25273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56910" cy="2527300"/>
                    </a:xfrm>
                    <a:prstGeom prst="rect">
                      <a:avLst/>
                    </a:prstGeom>
                  </pic:spPr>
                </pic:pic>
              </a:graphicData>
            </a:graphic>
          </wp:inline>
        </w:drawing>
      </w:r>
    </w:p>
    <w:p w:rsidR="009D27A5" w:rsidRDefault="009D27A5" w:rsidP="00756F73">
      <w:pPr>
        <w:jc w:val="both"/>
        <w:rPr>
          <w:rFonts w:asciiTheme="majorBidi" w:hAnsiTheme="majorBidi" w:cstheme="majorBidi"/>
          <w:lang w:val="en-GB"/>
        </w:rPr>
      </w:pPr>
    </w:p>
    <w:p w:rsidR="009D27A5" w:rsidRPr="009D27A5" w:rsidRDefault="009D27A5" w:rsidP="00756F73">
      <w:pPr>
        <w:jc w:val="both"/>
        <w:rPr>
          <w:rFonts w:asciiTheme="majorBidi" w:hAnsiTheme="majorBidi" w:cstheme="majorBidi"/>
          <w:sz w:val="20"/>
          <w:szCs w:val="20"/>
          <w:lang w:val="en-GB"/>
        </w:rPr>
      </w:pPr>
      <w:r w:rsidRPr="009D27A5">
        <w:rPr>
          <w:rFonts w:asciiTheme="majorBidi" w:hAnsiTheme="majorBidi" w:cstheme="majorBidi"/>
          <w:b/>
          <w:bCs/>
          <w:sz w:val="20"/>
          <w:szCs w:val="20"/>
          <w:lang w:val="en-GB"/>
        </w:rPr>
        <w:t xml:space="preserve">Figure </w:t>
      </w:r>
      <w:r w:rsidR="00547898">
        <w:rPr>
          <w:rFonts w:asciiTheme="majorBidi" w:hAnsiTheme="majorBidi" w:cstheme="majorBidi"/>
          <w:b/>
          <w:bCs/>
          <w:sz w:val="20"/>
          <w:szCs w:val="20"/>
          <w:lang w:val="en-GB"/>
        </w:rPr>
        <w:t>S</w:t>
      </w:r>
      <w:r w:rsidRPr="009D27A5">
        <w:rPr>
          <w:rFonts w:asciiTheme="majorBidi" w:hAnsiTheme="majorBidi" w:cstheme="majorBidi"/>
          <w:b/>
          <w:bCs/>
          <w:sz w:val="20"/>
          <w:szCs w:val="20"/>
          <w:lang w:val="en-GB"/>
        </w:rPr>
        <w:t>1:</w:t>
      </w:r>
      <w:r w:rsidRPr="009D27A5">
        <w:rPr>
          <w:rFonts w:asciiTheme="majorBidi" w:hAnsiTheme="majorBidi" w:cstheme="majorBidi"/>
          <w:sz w:val="20"/>
          <w:szCs w:val="20"/>
          <w:lang w:val="en-GB"/>
        </w:rPr>
        <w:t xml:space="preserve"> Relationship between pulse wave velocity (PWV) values (n=219) acquired by Antares algorithm (Antares PWV) and estimated pulse wave velocity (ePWV), based on age and mean blood pressure (Greve1). A) Scatter plot for Antares PWV and ePWV (Greve1). Grey dotted line: linear regression line. Black dashed line: identity line. R2, coefficient of determination. B) Bland-Altman plot for Antares PWV and ePWV (Greve1) with the representation of mean difference (black dashed line) and limits of agreement (black dotted line), from ±1.96SD. Mean difference ± SD: -1.64 ± 1.22 m/s. Grey dotted line: linear regression line.</w:t>
      </w:r>
    </w:p>
    <w:p w:rsidR="00F15EDE" w:rsidRDefault="00F15EDE" w:rsidP="00756F73">
      <w:pPr>
        <w:jc w:val="both"/>
        <w:rPr>
          <w:rFonts w:asciiTheme="majorBidi" w:hAnsiTheme="majorBidi" w:cstheme="majorBidi"/>
          <w:lang w:val="en-GB"/>
        </w:rPr>
      </w:pPr>
    </w:p>
    <w:p w:rsidR="00AD0949" w:rsidRPr="009D27A5" w:rsidRDefault="009D27A5" w:rsidP="00756F73">
      <w:pPr>
        <w:jc w:val="both"/>
        <w:rPr>
          <w:rFonts w:asciiTheme="majorBidi" w:hAnsiTheme="majorBidi" w:cstheme="majorBidi"/>
          <w:b/>
          <w:bCs/>
          <w:lang w:val="en-GB"/>
        </w:rPr>
      </w:pPr>
      <w:r w:rsidRPr="009D27A5">
        <w:rPr>
          <w:rFonts w:asciiTheme="majorBidi" w:hAnsiTheme="majorBidi" w:cstheme="majorBidi"/>
          <w:b/>
          <w:bCs/>
          <w:lang w:val="en-GB"/>
        </w:rPr>
        <w:t>Antares PWV v</w:t>
      </w:r>
      <w:r w:rsidR="00B76E64">
        <w:rPr>
          <w:rFonts w:asciiTheme="majorBidi" w:hAnsiTheme="majorBidi" w:cstheme="majorBidi"/>
          <w:b/>
          <w:bCs/>
          <w:lang w:val="en-GB"/>
        </w:rPr>
        <w:t>ersus</w:t>
      </w:r>
      <w:r w:rsidR="00F15EDE" w:rsidRPr="009D27A5">
        <w:rPr>
          <w:rFonts w:asciiTheme="majorBidi" w:hAnsiTheme="majorBidi" w:cstheme="majorBidi"/>
          <w:b/>
          <w:bCs/>
          <w:lang w:val="en-GB"/>
        </w:rPr>
        <w:t xml:space="preserve"> Greve2</w:t>
      </w:r>
      <w:r w:rsidRPr="009D27A5">
        <w:rPr>
          <w:rFonts w:asciiTheme="majorBidi" w:hAnsiTheme="majorBidi" w:cstheme="majorBidi"/>
          <w:b/>
          <w:bCs/>
          <w:lang w:val="en-GB"/>
        </w:rPr>
        <w:t xml:space="preserve"> PWV</w:t>
      </w:r>
    </w:p>
    <w:p w:rsidR="00F15EDE" w:rsidRDefault="00F15EDE" w:rsidP="00756F73">
      <w:pPr>
        <w:jc w:val="both"/>
        <w:rPr>
          <w:rFonts w:asciiTheme="majorBidi" w:hAnsiTheme="majorBidi" w:cstheme="majorBidi"/>
          <w:lang w:val="en-GB"/>
        </w:rPr>
      </w:pPr>
    </w:p>
    <w:p w:rsidR="00F15EDE" w:rsidRDefault="00AD0949" w:rsidP="00756F73">
      <w:pPr>
        <w:jc w:val="both"/>
        <w:rPr>
          <w:rFonts w:asciiTheme="majorBidi" w:hAnsiTheme="majorBidi" w:cstheme="majorBidi"/>
          <w:lang w:val="en-GB"/>
        </w:rPr>
      </w:pPr>
      <w:r>
        <w:rPr>
          <w:rFonts w:asciiTheme="majorBidi" w:hAnsiTheme="majorBidi" w:cstheme="majorBidi"/>
          <w:noProof/>
          <w:lang w:val="en-IN" w:eastAsia="en-IN"/>
        </w:rPr>
        <w:drawing>
          <wp:inline distT="0" distB="0" distL="0" distR="0">
            <wp:extent cx="5756910" cy="253174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6910" cy="2531745"/>
                    </a:xfrm>
                    <a:prstGeom prst="rect">
                      <a:avLst/>
                    </a:prstGeom>
                  </pic:spPr>
                </pic:pic>
              </a:graphicData>
            </a:graphic>
          </wp:inline>
        </w:drawing>
      </w:r>
    </w:p>
    <w:p w:rsidR="00AD0949" w:rsidRDefault="00AD0949" w:rsidP="00756F73">
      <w:pPr>
        <w:jc w:val="both"/>
        <w:rPr>
          <w:rFonts w:asciiTheme="majorBidi" w:hAnsiTheme="majorBidi" w:cstheme="majorBidi"/>
          <w:lang w:val="en-GB"/>
        </w:rPr>
      </w:pPr>
    </w:p>
    <w:p w:rsidR="009D27A5" w:rsidRPr="00B76E64" w:rsidRDefault="009D27A5" w:rsidP="00756F73">
      <w:pPr>
        <w:jc w:val="both"/>
        <w:rPr>
          <w:rFonts w:asciiTheme="majorBidi" w:hAnsiTheme="majorBidi" w:cstheme="majorBidi"/>
          <w:sz w:val="20"/>
          <w:szCs w:val="20"/>
          <w:lang w:val="en-US"/>
        </w:rPr>
      </w:pPr>
      <w:r w:rsidRPr="009D27A5">
        <w:rPr>
          <w:rFonts w:asciiTheme="majorBidi" w:hAnsiTheme="majorBidi" w:cstheme="majorBidi"/>
          <w:b/>
          <w:bCs/>
          <w:sz w:val="20"/>
          <w:szCs w:val="20"/>
          <w:lang w:val="en-GB"/>
        </w:rPr>
        <w:t xml:space="preserve">Figure </w:t>
      </w:r>
      <w:r w:rsidR="00547898">
        <w:rPr>
          <w:rFonts w:asciiTheme="majorBidi" w:hAnsiTheme="majorBidi" w:cstheme="majorBidi"/>
          <w:b/>
          <w:bCs/>
          <w:sz w:val="20"/>
          <w:szCs w:val="20"/>
          <w:lang w:val="en-GB"/>
        </w:rPr>
        <w:t>S</w:t>
      </w:r>
      <w:r w:rsidRPr="009D27A5">
        <w:rPr>
          <w:rFonts w:asciiTheme="majorBidi" w:hAnsiTheme="majorBidi" w:cstheme="majorBidi"/>
          <w:b/>
          <w:bCs/>
          <w:sz w:val="20"/>
          <w:szCs w:val="20"/>
          <w:lang w:val="en-GB"/>
        </w:rPr>
        <w:t xml:space="preserve">2: </w:t>
      </w:r>
      <w:r w:rsidRPr="009D27A5">
        <w:rPr>
          <w:rFonts w:asciiTheme="majorBidi" w:hAnsiTheme="majorBidi" w:cstheme="majorBidi"/>
          <w:sz w:val="20"/>
          <w:szCs w:val="20"/>
          <w:lang w:val="en-GB"/>
        </w:rPr>
        <w:t>Relationship between pulse wave velocity (PWV) values (n=219) acquired by Antares algorithm (Antares PWV) and estimated pulse wave velocity (ePWV), based on age and mean blood pressure (Greve2). A) Scatter plot for Antares PWV and ePWV (Greve2). Grey dotted line: linear regression line. Black dashed line: identity line. R</w:t>
      </w:r>
      <w:r w:rsidRPr="009D27A5">
        <w:rPr>
          <w:rFonts w:asciiTheme="majorBidi" w:hAnsiTheme="majorBidi" w:cstheme="majorBidi"/>
          <w:sz w:val="20"/>
          <w:szCs w:val="20"/>
          <w:vertAlign w:val="superscript"/>
          <w:lang w:val="en-GB"/>
        </w:rPr>
        <w:t>2</w:t>
      </w:r>
      <w:r w:rsidRPr="009D27A5">
        <w:rPr>
          <w:rFonts w:asciiTheme="majorBidi" w:hAnsiTheme="majorBidi" w:cstheme="majorBidi"/>
          <w:sz w:val="20"/>
          <w:szCs w:val="20"/>
          <w:lang w:val="en-GB"/>
        </w:rPr>
        <w:t>, coefficient of determination. B) Bland-Altman plot for Antares PWV and ePWV (Greve2) with the representation of mean difference (black dashed line) and limits of agreement (black dotted line), from ±1.96SD. Mean difference ± SD: -1.69 ± 1.18 m/s. Grey dotted line: linear regression line.</w:t>
      </w:r>
    </w:p>
    <w:p w:rsidR="00AD0949" w:rsidRDefault="00AD0949" w:rsidP="00756F73">
      <w:pPr>
        <w:jc w:val="both"/>
        <w:rPr>
          <w:rFonts w:asciiTheme="majorBidi" w:hAnsiTheme="majorBidi" w:cstheme="majorBidi"/>
          <w:lang w:val="en-GB"/>
        </w:rPr>
      </w:pPr>
    </w:p>
    <w:p w:rsidR="00AD0949" w:rsidRDefault="00AD0949" w:rsidP="00756F73">
      <w:pPr>
        <w:jc w:val="both"/>
        <w:rPr>
          <w:rFonts w:asciiTheme="majorBidi" w:hAnsiTheme="majorBidi" w:cstheme="majorBidi"/>
          <w:lang w:val="en-GB"/>
        </w:rPr>
      </w:pPr>
    </w:p>
    <w:p w:rsidR="00AD0949" w:rsidRDefault="00AD0949" w:rsidP="00756F73">
      <w:pPr>
        <w:jc w:val="both"/>
        <w:rPr>
          <w:rFonts w:asciiTheme="majorBidi" w:hAnsiTheme="majorBidi" w:cstheme="majorBidi"/>
          <w:lang w:val="en-GB"/>
        </w:rPr>
      </w:pPr>
    </w:p>
    <w:p w:rsidR="00AD0949" w:rsidRDefault="00AD0949" w:rsidP="00756F73">
      <w:pPr>
        <w:jc w:val="both"/>
        <w:rPr>
          <w:rFonts w:asciiTheme="majorBidi" w:hAnsiTheme="majorBidi" w:cstheme="majorBidi"/>
          <w:lang w:val="en-GB"/>
        </w:rPr>
      </w:pPr>
    </w:p>
    <w:bookmarkEnd w:id="0"/>
    <w:p w:rsidR="004B1AF7" w:rsidRPr="00256702" w:rsidRDefault="004B1AF7" w:rsidP="00756F73">
      <w:pPr>
        <w:jc w:val="both"/>
        <w:rPr>
          <w:rFonts w:asciiTheme="majorBidi" w:hAnsiTheme="majorBidi" w:cstheme="majorBidi"/>
          <w:lang w:val="en-GB"/>
        </w:rPr>
      </w:pPr>
    </w:p>
    <w:sectPr w:rsidR="004B1AF7" w:rsidRPr="00256702" w:rsidSect="00680258">
      <w:footerReference w:type="even" r:id="rId8"/>
      <w:footerReference w:type="default" r:id="rId9"/>
      <w:pgSz w:w="11900" w:h="16840"/>
      <w:pgMar w:top="1417" w:right="1417" w:bottom="1134" w:left="1417" w:header="708" w:footer="708" w:gutter="0"/>
      <w:cols w:space="708"/>
      <w:docGrid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9B1" w:rsidRDefault="00E149B1" w:rsidP="00495B19">
      <w:r>
        <w:separator/>
      </w:r>
    </w:p>
  </w:endnote>
  <w:endnote w:type="continuationSeparator" w:id="0">
    <w:p w:rsidR="00E149B1" w:rsidRDefault="00E149B1" w:rsidP="00495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42224924"/>
      <w:docPartObj>
        <w:docPartGallery w:val="Page Numbers (Bottom of Page)"/>
        <w:docPartUnique/>
      </w:docPartObj>
    </w:sdtPr>
    <w:sdtEndPr>
      <w:rPr>
        <w:rStyle w:val="PageNumber"/>
      </w:rPr>
    </w:sdtEndPr>
    <w:sdtContent>
      <w:p w:rsidR="00495B19" w:rsidRDefault="00E6606A" w:rsidP="00BE437E">
        <w:pPr>
          <w:pStyle w:val="Footer"/>
          <w:framePr w:wrap="none" w:vAnchor="text" w:hAnchor="margin" w:xAlign="right" w:y="1"/>
          <w:rPr>
            <w:rStyle w:val="PageNumber"/>
          </w:rPr>
        </w:pPr>
        <w:r>
          <w:rPr>
            <w:rStyle w:val="PageNumber"/>
          </w:rPr>
          <w:fldChar w:fldCharType="begin"/>
        </w:r>
        <w:r w:rsidR="00495B19">
          <w:rPr>
            <w:rStyle w:val="PageNumber"/>
          </w:rPr>
          <w:instrText xml:space="preserve"> PAGE </w:instrText>
        </w:r>
        <w:r>
          <w:rPr>
            <w:rStyle w:val="PageNumber"/>
          </w:rPr>
          <w:fldChar w:fldCharType="end"/>
        </w:r>
      </w:p>
    </w:sdtContent>
  </w:sdt>
  <w:p w:rsidR="00495B19" w:rsidRDefault="00495B19" w:rsidP="00495B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heme="majorBidi" w:hAnsiTheme="majorBidi" w:cstheme="majorBidi"/>
        <w:sz w:val="20"/>
        <w:szCs w:val="20"/>
      </w:rPr>
      <w:id w:val="1300488500"/>
      <w:docPartObj>
        <w:docPartGallery w:val="Page Numbers (Bottom of Page)"/>
        <w:docPartUnique/>
      </w:docPartObj>
    </w:sdtPr>
    <w:sdtEndPr>
      <w:rPr>
        <w:rStyle w:val="PageNumber"/>
      </w:rPr>
    </w:sdtEndPr>
    <w:sdtContent>
      <w:p w:rsidR="00495B19" w:rsidRPr="00495B19" w:rsidRDefault="00E6606A" w:rsidP="00BE437E">
        <w:pPr>
          <w:pStyle w:val="Footer"/>
          <w:framePr w:wrap="none" w:vAnchor="text" w:hAnchor="margin" w:xAlign="right" w:y="1"/>
          <w:rPr>
            <w:rStyle w:val="PageNumber"/>
            <w:rFonts w:asciiTheme="majorBidi" w:hAnsiTheme="majorBidi" w:cstheme="majorBidi"/>
            <w:sz w:val="20"/>
            <w:szCs w:val="20"/>
          </w:rPr>
        </w:pPr>
        <w:r w:rsidRPr="00495B19">
          <w:rPr>
            <w:rStyle w:val="PageNumber"/>
            <w:rFonts w:asciiTheme="majorBidi" w:hAnsiTheme="majorBidi" w:cstheme="majorBidi"/>
            <w:sz w:val="20"/>
            <w:szCs w:val="20"/>
          </w:rPr>
          <w:fldChar w:fldCharType="begin"/>
        </w:r>
        <w:r w:rsidR="00495B19" w:rsidRPr="00495B19">
          <w:rPr>
            <w:rStyle w:val="PageNumber"/>
            <w:rFonts w:asciiTheme="majorBidi" w:hAnsiTheme="majorBidi" w:cstheme="majorBidi"/>
            <w:sz w:val="20"/>
            <w:szCs w:val="20"/>
          </w:rPr>
          <w:instrText xml:space="preserve"> PAGE </w:instrText>
        </w:r>
        <w:r w:rsidRPr="00495B19">
          <w:rPr>
            <w:rStyle w:val="PageNumber"/>
            <w:rFonts w:asciiTheme="majorBidi" w:hAnsiTheme="majorBidi" w:cstheme="majorBidi"/>
            <w:sz w:val="20"/>
            <w:szCs w:val="20"/>
          </w:rPr>
          <w:fldChar w:fldCharType="separate"/>
        </w:r>
        <w:r w:rsidR="008122E5">
          <w:rPr>
            <w:rStyle w:val="PageNumber"/>
            <w:rFonts w:asciiTheme="majorBidi" w:hAnsiTheme="majorBidi" w:cstheme="majorBidi"/>
            <w:noProof/>
            <w:sz w:val="20"/>
            <w:szCs w:val="20"/>
          </w:rPr>
          <w:t>1</w:t>
        </w:r>
        <w:r w:rsidRPr="00495B19">
          <w:rPr>
            <w:rStyle w:val="PageNumber"/>
            <w:rFonts w:asciiTheme="majorBidi" w:hAnsiTheme="majorBidi" w:cstheme="majorBidi"/>
            <w:sz w:val="20"/>
            <w:szCs w:val="20"/>
          </w:rPr>
          <w:fldChar w:fldCharType="end"/>
        </w:r>
      </w:p>
    </w:sdtContent>
  </w:sdt>
  <w:p w:rsidR="00495B19" w:rsidRDefault="00495B19" w:rsidP="00495B19">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9B1" w:rsidRDefault="00E149B1" w:rsidP="00495B19">
      <w:r>
        <w:separator/>
      </w:r>
    </w:p>
  </w:footnote>
  <w:footnote w:type="continuationSeparator" w:id="0">
    <w:p w:rsidR="00E149B1" w:rsidRDefault="00E149B1" w:rsidP="00495B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2"/>
  </w:compat>
  <w:rsids>
    <w:rsidRoot w:val="00DB070A"/>
    <w:rsid w:val="0001241C"/>
    <w:rsid w:val="00050E1B"/>
    <w:rsid w:val="000760A3"/>
    <w:rsid w:val="0008296E"/>
    <w:rsid w:val="000A0B6F"/>
    <w:rsid w:val="000A44EB"/>
    <w:rsid w:val="000E1091"/>
    <w:rsid w:val="00100339"/>
    <w:rsid w:val="00171933"/>
    <w:rsid w:val="00173BF2"/>
    <w:rsid w:val="001C462E"/>
    <w:rsid w:val="001C6A1F"/>
    <w:rsid w:val="00202D07"/>
    <w:rsid w:val="00210705"/>
    <w:rsid w:val="00233174"/>
    <w:rsid w:val="00252C1F"/>
    <w:rsid w:val="00256702"/>
    <w:rsid w:val="002E20C6"/>
    <w:rsid w:val="00313423"/>
    <w:rsid w:val="00386E24"/>
    <w:rsid w:val="003B4164"/>
    <w:rsid w:val="004148EE"/>
    <w:rsid w:val="00417C43"/>
    <w:rsid w:val="0044122A"/>
    <w:rsid w:val="00480D80"/>
    <w:rsid w:val="00495B19"/>
    <w:rsid w:val="004B1AF7"/>
    <w:rsid w:val="004D7F2B"/>
    <w:rsid w:val="004F0170"/>
    <w:rsid w:val="00540D6A"/>
    <w:rsid w:val="00547898"/>
    <w:rsid w:val="0056149C"/>
    <w:rsid w:val="00574C27"/>
    <w:rsid w:val="005E6FC8"/>
    <w:rsid w:val="006151D0"/>
    <w:rsid w:val="006231B7"/>
    <w:rsid w:val="00673F6E"/>
    <w:rsid w:val="00675843"/>
    <w:rsid w:val="00676A34"/>
    <w:rsid w:val="00680258"/>
    <w:rsid w:val="00692A11"/>
    <w:rsid w:val="00756F73"/>
    <w:rsid w:val="0078658F"/>
    <w:rsid w:val="007909AE"/>
    <w:rsid w:val="007B1220"/>
    <w:rsid w:val="008122E5"/>
    <w:rsid w:val="008144F8"/>
    <w:rsid w:val="00853ACB"/>
    <w:rsid w:val="008A388A"/>
    <w:rsid w:val="008B7BA0"/>
    <w:rsid w:val="00976520"/>
    <w:rsid w:val="00990E13"/>
    <w:rsid w:val="009D27A5"/>
    <w:rsid w:val="009E70E9"/>
    <w:rsid w:val="009F79DA"/>
    <w:rsid w:val="00A23121"/>
    <w:rsid w:val="00AA48FE"/>
    <w:rsid w:val="00AD0949"/>
    <w:rsid w:val="00AD6389"/>
    <w:rsid w:val="00AD6AE6"/>
    <w:rsid w:val="00AD6D78"/>
    <w:rsid w:val="00B76E64"/>
    <w:rsid w:val="00B978FB"/>
    <w:rsid w:val="00BF2F70"/>
    <w:rsid w:val="00C71045"/>
    <w:rsid w:val="00CD0A04"/>
    <w:rsid w:val="00D04ADA"/>
    <w:rsid w:val="00D267D8"/>
    <w:rsid w:val="00DB070A"/>
    <w:rsid w:val="00DD08AB"/>
    <w:rsid w:val="00E122D8"/>
    <w:rsid w:val="00E149B1"/>
    <w:rsid w:val="00E6606A"/>
    <w:rsid w:val="00E82EB4"/>
    <w:rsid w:val="00EA5B4F"/>
    <w:rsid w:val="00EB4EAE"/>
    <w:rsid w:val="00F15EDE"/>
    <w:rsid w:val="00F22AD2"/>
    <w:rsid w:val="00F45EEE"/>
    <w:rsid w:val="00F62E6B"/>
    <w:rsid w:val="00F80535"/>
    <w:rsid w:val="00F86056"/>
    <w:rsid w:val="00F867C3"/>
    <w:rsid w:val="00FB663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C6E2BD-EA6F-470F-8BED-02C75252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4EB"/>
  </w:style>
  <w:style w:type="paragraph" w:styleId="Heading1">
    <w:name w:val="heading 1"/>
    <w:basedOn w:val="Normal"/>
    <w:next w:val="Normal"/>
    <w:link w:val="Heading1Char"/>
    <w:autoRedefine/>
    <w:uiPriority w:val="9"/>
    <w:qFormat/>
    <w:rsid w:val="00540D6A"/>
    <w:pPr>
      <w:keepNext/>
      <w:keepLines/>
      <w:spacing w:before="240"/>
      <w:outlineLvl w:val="0"/>
    </w:pPr>
    <w:rPr>
      <w:rFonts w:ascii="Arial" w:eastAsiaTheme="majorEastAsia" w:hAnsi="Arial" w:cstheme="majorBidi"/>
      <w:b/>
      <w:color w:val="2F5496" w:themeColor="accent1" w:themeShade="BF"/>
      <w:sz w:val="28"/>
      <w:szCs w:val="32"/>
    </w:rPr>
  </w:style>
  <w:style w:type="paragraph" w:styleId="Heading2">
    <w:name w:val="heading 2"/>
    <w:basedOn w:val="Normal"/>
    <w:link w:val="Heading2Char"/>
    <w:autoRedefine/>
    <w:uiPriority w:val="9"/>
    <w:unhideWhenUsed/>
    <w:qFormat/>
    <w:rsid w:val="00100339"/>
    <w:pPr>
      <w:keepNext/>
      <w:keepLines/>
      <w:outlineLvl w:val="1"/>
    </w:pPr>
    <w:rPr>
      <w:rFonts w:asciiTheme="minorBidi" w:eastAsiaTheme="majorEastAsia" w:hAnsiTheme="minorBidi"/>
      <w:b/>
      <w:bCs/>
      <w:color w:val="000000" w:themeColor="text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0D6A"/>
    <w:rPr>
      <w:rFonts w:ascii="Arial" w:eastAsiaTheme="majorEastAsia" w:hAnsi="Arial" w:cstheme="majorBidi"/>
      <w:b/>
      <w:color w:val="2F5496" w:themeColor="accent1" w:themeShade="BF"/>
      <w:sz w:val="28"/>
      <w:szCs w:val="32"/>
    </w:rPr>
  </w:style>
  <w:style w:type="character" w:customStyle="1" w:styleId="Heading2Char">
    <w:name w:val="Heading 2 Char"/>
    <w:basedOn w:val="DefaultParagraphFont"/>
    <w:link w:val="Heading2"/>
    <w:uiPriority w:val="9"/>
    <w:rsid w:val="00100339"/>
    <w:rPr>
      <w:rFonts w:asciiTheme="minorBidi" w:eastAsiaTheme="majorEastAsia" w:hAnsiTheme="minorBidi"/>
      <w:b/>
      <w:bCs/>
      <w:color w:val="000000" w:themeColor="text1"/>
      <w:szCs w:val="22"/>
    </w:rPr>
  </w:style>
  <w:style w:type="paragraph" w:styleId="Caption">
    <w:name w:val="caption"/>
    <w:basedOn w:val="Normal"/>
    <w:next w:val="Normal"/>
    <w:uiPriority w:val="35"/>
    <w:unhideWhenUsed/>
    <w:qFormat/>
    <w:rsid w:val="00DB070A"/>
    <w:pPr>
      <w:spacing w:after="200"/>
    </w:pPr>
    <w:rPr>
      <w:rFonts w:ascii="Calibri" w:eastAsia="DengXian" w:hAnsi="Calibri" w:cs="Arial"/>
      <w:i/>
      <w:iCs/>
      <w:color w:val="44546A"/>
      <w:sz w:val="18"/>
      <w:szCs w:val="18"/>
    </w:rPr>
  </w:style>
  <w:style w:type="character" w:styleId="Strong">
    <w:name w:val="Strong"/>
    <w:qFormat/>
    <w:rsid w:val="00DB070A"/>
    <w:rPr>
      <w:b/>
      <w:bCs/>
    </w:rPr>
  </w:style>
  <w:style w:type="paragraph" w:styleId="Header">
    <w:name w:val="header"/>
    <w:basedOn w:val="Normal"/>
    <w:link w:val="HeaderChar"/>
    <w:uiPriority w:val="99"/>
    <w:unhideWhenUsed/>
    <w:rsid w:val="00495B19"/>
    <w:pPr>
      <w:tabs>
        <w:tab w:val="center" w:pos="4536"/>
        <w:tab w:val="right" w:pos="9072"/>
      </w:tabs>
    </w:pPr>
  </w:style>
  <w:style w:type="character" w:customStyle="1" w:styleId="HeaderChar">
    <w:name w:val="Header Char"/>
    <w:basedOn w:val="DefaultParagraphFont"/>
    <w:link w:val="Header"/>
    <w:uiPriority w:val="99"/>
    <w:rsid w:val="00495B19"/>
  </w:style>
  <w:style w:type="paragraph" w:styleId="Footer">
    <w:name w:val="footer"/>
    <w:basedOn w:val="Normal"/>
    <w:link w:val="FooterChar"/>
    <w:uiPriority w:val="99"/>
    <w:unhideWhenUsed/>
    <w:rsid w:val="00495B19"/>
    <w:pPr>
      <w:tabs>
        <w:tab w:val="center" w:pos="4536"/>
        <w:tab w:val="right" w:pos="9072"/>
      </w:tabs>
    </w:pPr>
  </w:style>
  <w:style w:type="character" w:customStyle="1" w:styleId="FooterChar">
    <w:name w:val="Footer Char"/>
    <w:basedOn w:val="DefaultParagraphFont"/>
    <w:link w:val="Footer"/>
    <w:uiPriority w:val="99"/>
    <w:rsid w:val="00495B19"/>
  </w:style>
  <w:style w:type="character" w:styleId="PageNumber">
    <w:name w:val="page number"/>
    <w:basedOn w:val="DefaultParagraphFont"/>
    <w:uiPriority w:val="99"/>
    <w:semiHidden/>
    <w:unhideWhenUsed/>
    <w:rsid w:val="00495B19"/>
  </w:style>
  <w:style w:type="paragraph" w:customStyle="1" w:styleId="MDPI12title">
    <w:name w:val="MDPI_1.2_title"/>
    <w:next w:val="Normal"/>
    <w:qFormat/>
    <w:rsid w:val="00676A34"/>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417C43"/>
    <w:pPr>
      <w:adjustRightInd w:val="0"/>
      <w:snapToGrid w:val="0"/>
      <w:spacing w:after="120" w:line="260" w:lineRule="atLeast"/>
    </w:pPr>
    <w:rPr>
      <w:rFonts w:ascii="Palatino Linotype" w:eastAsia="Times New Roman" w:hAnsi="Palatino Linotype" w:cs="Times New Roman"/>
      <w:b/>
      <w:color w:val="000000"/>
      <w:sz w:val="20"/>
      <w:szCs w:val="22"/>
      <w:lang w:val="en-US" w:eastAsia="de-DE" w:bidi="en-US"/>
    </w:rPr>
  </w:style>
  <w:style w:type="paragraph" w:customStyle="1" w:styleId="MDPI16affiliation">
    <w:name w:val="MDPI_1.6_affiliation"/>
    <w:qFormat/>
    <w:rsid w:val="00417C43"/>
    <w:pPr>
      <w:adjustRightInd w:val="0"/>
      <w:snapToGrid w:val="0"/>
      <w:spacing w:line="260" w:lineRule="atLeast"/>
      <w:ind w:left="311" w:hanging="198"/>
    </w:pPr>
    <w:rPr>
      <w:rFonts w:ascii="Palatino Linotype" w:eastAsia="Times New Roman" w:hAnsi="Palatino Linotype" w:cs="Times New Roman"/>
      <w:color w:val="000000"/>
      <w:sz w:val="18"/>
      <w:szCs w:val="18"/>
      <w:lang w:val="en-US" w:eastAsia="de-DE" w:bidi="en-US"/>
    </w:rPr>
  </w:style>
  <w:style w:type="paragraph" w:styleId="BalloonText">
    <w:name w:val="Balloon Text"/>
    <w:basedOn w:val="Normal"/>
    <w:link w:val="BalloonTextChar"/>
    <w:uiPriority w:val="99"/>
    <w:semiHidden/>
    <w:unhideWhenUsed/>
    <w:rsid w:val="00B76E64"/>
    <w:rPr>
      <w:rFonts w:ascii="Tahoma" w:hAnsi="Tahoma" w:cs="Tahoma"/>
      <w:sz w:val="16"/>
      <w:szCs w:val="16"/>
    </w:rPr>
  </w:style>
  <w:style w:type="character" w:customStyle="1" w:styleId="BalloonTextChar">
    <w:name w:val="Balloon Text Char"/>
    <w:basedOn w:val="DefaultParagraphFont"/>
    <w:link w:val="BalloonText"/>
    <w:uiPriority w:val="99"/>
    <w:semiHidden/>
    <w:rsid w:val="00B76E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191860">
      <w:bodyDiv w:val="1"/>
      <w:marLeft w:val="0"/>
      <w:marRight w:val="0"/>
      <w:marTop w:val="0"/>
      <w:marBottom w:val="0"/>
      <w:divBdr>
        <w:top w:val="none" w:sz="0" w:space="0" w:color="auto"/>
        <w:left w:val="none" w:sz="0" w:space="0" w:color="auto"/>
        <w:bottom w:val="none" w:sz="0" w:space="0" w:color="auto"/>
        <w:right w:val="none" w:sz="0" w:space="0" w:color="auto"/>
      </w:divBdr>
    </w:div>
    <w:div w:id="237643402">
      <w:bodyDiv w:val="1"/>
      <w:marLeft w:val="0"/>
      <w:marRight w:val="0"/>
      <w:marTop w:val="0"/>
      <w:marBottom w:val="0"/>
      <w:divBdr>
        <w:top w:val="none" w:sz="0" w:space="0" w:color="auto"/>
        <w:left w:val="none" w:sz="0" w:space="0" w:color="auto"/>
        <w:bottom w:val="none" w:sz="0" w:space="0" w:color="auto"/>
        <w:right w:val="none" w:sz="0" w:space="0" w:color="auto"/>
      </w:divBdr>
    </w:div>
    <w:div w:id="323356185">
      <w:bodyDiv w:val="1"/>
      <w:marLeft w:val="0"/>
      <w:marRight w:val="0"/>
      <w:marTop w:val="0"/>
      <w:marBottom w:val="0"/>
      <w:divBdr>
        <w:top w:val="none" w:sz="0" w:space="0" w:color="auto"/>
        <w:left w:val="none" w:sz="0" w:space="0" w:color="auto"/>
        <w:bottom w:val="none" w:sz="0" w:space="0" w:color="auto"/>
        <w:right w:val="none" w:sz="0" w:space="0" w:color="auto"/>
      </w:divBdr>
    </w:div>
    <w:div w:id="389230535">
      <w:bodyDiv w:val="1"/>
      <w:marLeft w:val="0"/>
      <w:marRight w:val="0"/>
      <w:marTop w:val="0"/>
      <w:marBottom w:val="0"/>
      <w:divBdr>
        <w:top w:val="none" w:sz="0" w:space="0" w:color="auto"/>
        <w:left w:val="none" w:sz="0" w:space="0" w:color="auto"/>
        <w:bottom w:val="none" w:sz="0" w:space="0" w:color="auto"/>
        <w:right w:val="none" w:sz="0" w:space="0" w:color="auto"/>
      </w:divBdr>
    </w:div>
    <w:div w:id="595021109">
      <w:bodyDiv w:val="1"/>
      <w:marLeft w:val="0"/>
      <w:marRight w:val="0"/>
      <w:marTop w:val="0"/>
      <w:marBottom w:val="0"/>
      <w:divBdr>
        <w:top w:val="none" w:sz="0" w:space="0" w:color="auto"/>
        <w:left w:val="none" w:sz="0" w:space="0" w:color="auto"/>
        <w:bottom w:val="none" w:sz="0" w:space="0" w:color="auto"/>
        <w:right w:val="none" w:sz="0" w:space="0" w:color="auto"/>
      </w:divBdr>
    </w:div>
    <w:div w:id="1423646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383</Words>
  <Characters>2185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Technische Universität Chemnitz</Company>
  <LinksUpToDate>false</LinksUpToDate>
  <CharactersWithSpaces>2563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Alexander Stäuber</dc:creator>
  <cp:lastModifiedBy>Kavi Surya S.</cp:lastModifiedBy>
  <cp:revision>7</cp:revision>
  <dcterms:created xsi:type="dcterms:W3CDTF">2021-08-13T15:39:00Z</dcterms:created>
  <dcterms:modified xsi:type="dcterms:W3CDTF">2021-12-09T04:41:00Z</dcterms:modified>
</cp:coreProperties>
</file>