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28CD8" w14:textId="77777777" w:rsidR="00285C89" w:rsidRPr="00EA5376" w:rsidRDefault="00285C89" w:rsidP="00285C89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EA5376">
        <w:rPr>
          <w:rFonts w:ascii="Times New Roman" w:eastAsia="Times New Roman" w:hAnsi="Times New Roman" w:cs="Times New Roman"/>
          <w:b/>
          <w:bCs/>
        </w:rPr>
        <w:t>Supplemental Table 1</w:t>
      </w:r>
    </w:p>
    <w:p w14:paraId="097210F1" w14:textId="77777777" w:rsidR="00285C89" w:rsidRPr="00EA5376" w:rsidRDefault="00285C89" w:rsidP="00285C89">
      <w:pPr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EA5376">
        <w:rPr>
          <w:rFonts w:ascii="Times New Roman" w:hAnsi="Times New Roman" w:cs="Times New Roman"/>
          <w:i/>
          <w:iCs/>
        </w:rPr>
        <w:t>An overview of the international and systemic context of each included study</w:t>
      </w:r>
    </w:p>
    <w:tbl>
      <w:tblPr>
        <w:tblStyle w:val="Tabelraster"/>
        <w:tblW w:w="9155" w:type="dxa"/>
        <w:tblLook w:val="04A0" w:firstRow="1" w:lastRow="0" w:firstColumn="1" w:lastColumn="0" w:noHBand="0" w:noVBand="1"/>
      </w:tblPr>
      <w:tblGrid>
        <w:gridCol w:w="1110"/>
        <w:gridCol w:w="465"/>
        <w:gridCol w:w="1170"/>
        <w:gridCol w:w="1275"/>
        <w:gridCol w:w="1095"/>
        <w:gridCol w:w="2228"/>
        <w:gridCol w:w="1812"/>
      </w:tblGrid>
      <w:tr w:rsidR="00285C89" w:rsidRPr="00EA5376" w14:paraId="367FC9A4" w14:textId="77777777" w:rsidTr="008B3D73">
        <w:trPr>
          <w:trHeight w:val="300"/>
        </w:trPr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800923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Country (ability grouping during primary-secondary school transition)</w:t>
            </w: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F534D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1F8400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Studies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BBCD09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Study type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9B035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2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DC840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Characteristics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4C14BA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Transition type, terminology used in paper</w:t>
            </w:r>
          </w:p>
        </w:tc>
      </w:tr>
      <w:tr w:rsidR="00285C89" w:rsidRPr="00EA5376" w14:paraId="2047F899" w14:textId="77777777" w:rsidTr="008B3D73">
        <w:trPr>
          <w:trHeight w:val="490"/>
        </w:trPr>
        <w:tc>
          <w:tcPr>
            <w:tcW w:w="111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5F67642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United Kingdom</w:t>
            </w:r>
          </w:p>
          <w:p w14:paraId="1C7B1D1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(yes)</w:t>
            </w:r>
          </w:p>
        </w:tc>
        <w:tc>
          <w:tcPr>
            <w:tcW w:w="46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A18CAA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423892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Bagnal et al., 2021</w:t>
            </w:r>
          </w:p>
          <w:p w14:paraId="4251ECF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BFBCDD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614875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10-12</w:t>
            </w:r>
          </w:p>
        </w:tc>
        <w:tc>
          <w:tcPr>
            <w:tcW w:w="222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C993DC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Special Educational Needs (SEN, specifically with Social, Emotional and Mental Health difficulties (SEMH)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DE4742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6DEDFEEC" w14:textId="77777777" w:rsidTr="008B3D73">
        <w:trPr>
          <w:trHeight w:val="490"/>
        </w:trPr>
        <w:tc>
          <w:tcPr>
            <w:tcW w:w="1110" w:type="dxa"/>
            <w:vMerge/>
          </w:tcPr>
          <w:p w14:paraId="0418BA8F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43B9C389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88F327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Gough Kenyon et al., 2022</w:t>
            </w:r>
            <w:r w:rsidRPr="00EA5376"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388FD4F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0E9405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Case control</w:t>
            </w:r>
          </w:p>
        </w:tc>
        <w:tc>
          <w:tcPr>
            <w:tcW w:w="1095" w:type="dxa"/>
            <w:shd w:val="clear" w:color="auto" w:fill="FFFFFF" w:themeFill="background1"/>
          </w:tcPr>
          <w:p w14:paraId="0F55860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10-11</w:t>
            </w:r>
          </w:p>
        </w:tc>
        <w:tc>
          <w:tcPr>
            <w:tcW w:w="2228" w:type="dxa"/>
            <w:shd w:val="clear" w:color="auto" w:fill="FFFFFF" w:themeFill="background1"/>
          </w:tcPr>
          <w:p w14:paraId="5F034DC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Developmental language disorder (n = 30); low language ability (n = 29), and typically developing (n = 42)</w:t>
            </w:r>
          </w:p>
        </w:tc>
        <w:tc>
          <w:tcPr>
            <w:tcW w:w="1812" w:type="dxa"/>
            <w:shd w:val="clear" w:color="auto" w:fill="FFFFFF" w:themeFill="background1"/>
          </w:tcPr>
          <w:p w14:paraId="1CCC8A9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3CE79701" w14:textId="77777777" w:rsidTr="008B3D73">
        <w:trPr>
          <w:trHeight w:val="490"/>
        </w:trPr>
        <w:tc>
          <w:tcPr>
            <w:tcW w:w="1110" w:type="dxa"/>
            <w:vMerge/>
          </w:tcPr>
          <w:p w14:paraId="5E59A0CA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2F7A455E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0C3F4C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Jelen et al., 2023</w:t>
            </w:r>
          </w:p>
          <w:p w14:paraId="789230A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1B61B05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Case control</w:t>
            </w:r>
          </w:p>
        </w:tc>
        <w:tc>
          <w:tcPr>
            <w:tcW w:w="1095" w:type="dxa"/>
            <w:shd w:val="clear" w:color="auto" w:fill="FFFFFF" w:themeFill="background1"/>
          </w:tcPr>
          <w:p w14:paraId="0DB6E30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5-13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3C30733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 language (n = 392) and Language Disorder (n = 137)</w:t>
            </w:r>
          </w:p>
        </w:tc>
        <w:tc>
          <w:tcPr>
            <w:tcW w:w="1812" w:type="dxa"/>
            <w:shd w:val="clear" w:color="auto" w:fill="FFFFFF" w:themeFill="background1"/>
          </w:tcPr>
          <w:p w14:paraId="29BFC4A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2A1D7B9F" w14:textId="77777777" w:rsidTr="008B3D73">
        <w:trPr>
          <w:trHeight w:val="490"/>
        </w:trPr>
        <w:tc>
          <w:tcPr>
            <w:tcW w:w="1110" w:type="dxa"/>
            <w:vMerge/>
          </w:tcPr>
          <w:p w14:paraId="1B98C986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4F77CA15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1906E8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Gillison et al., 2008</w:t>
            </w:r>
          </w:p>
          <w:p w14:paraId="5CEC33C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6C8AA51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1DEB663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11-12</w:t>
            </w:r>
          </w:p>
        </w:tc>
        <w:tc>
          <w:tcPr>
            <w:tcW w:w="2228" w:type="dxa"/>
            <w:shd w:val="clear" w:color="auto" w:fill="FFFFFF" w:themeFill="background1"/>
          </w:tcPr>
          <w:p w14:paraId="6ABD8C0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04B18A9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38401F85" w14:textId="77777777" w:rsidTr="008B3D73">
        <w:trPr>
          <w:trHeight w:val="490"/>
        </w:trPr>
        <w:tc>
          <w:tcPr>
            <w:tcW w:w="1110" w:type="dxa"/>
            <w:vMerge/>
          </w:tcPr>
          <w:p w14:paraId="481C5D46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03333075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DD6ACC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Moore et al., 2020</w:t>
            </w:r>
          </w:p>
          <w:p w14:paraId="0FB02C7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74A587BF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0D559A0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2802F14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13EE4E5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50B63AA9" w14:textId="77777777" w:rsidTr="008B3D73">
        <w:trPr>
          <w:trHeight w:val="490"/>
        </w:trPr>
        <w:tc>
          <w:tcPr>
            <w:tcW w:w="1110" w:type="dxa"/>
            <w:vMerge/>
          </w:tcPr>
          <w:p w14:paraId="0F0608D6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758DB336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82104A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Ng-Knight et al., 2019</w:t>
            </w:r>
          </w:p>
          <w:p w14:paraId="05BCFD4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E4C2DA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0B8062B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11-12</w:t>
            </w:r>
          </w:p>
        </w:tc>
        <w:tc>
          <w:tcPr>
            <w:tcW w:w="2228" w:type="dxa"/>
            <w:shd w:val="clear" w:color="auto" w:fill="FFFFFF" w:themeFill="background1"/>
          </w:tcPr>
          <w:p w14:paraId="5757FAC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653C2DCF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59589632" w14:textId="77777777" w:rsidTr="008B3D73">
        <w:trPr>
          <w:trHeight w:val="490"/>
        </w:trPr>
        <w:tc>
          <w:tcPr>
            <w:tcW w:w="1110" w:type="dxa"/>
            <w:vMerge/>
          </w:tcPr>
          <w:p w14:paraId="79F544C6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515C68E6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61311AE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West et al., 2010</w:t>
            </w:r>
          </w:p>
          <w:p w14:paraId="33E186C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6DFC53F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042EE6A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1652808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7619DDA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3E994CF2" w14:textId="77777777" w:rsidTr="008B3D73">
        <w:trPr>
          <w:trHeight w:val="490"/>
        </w:trPr>
        <w:tc>
          <w:tcPr>
            <w:tcW w:w="1110" w:type="dxa"/>
            <w:vMerge/>
          </w:tcPr>
          <w:p w14:paraId="3686F03B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71BAC8C5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5B5166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Yadav et al., 2010</w:t>
            </w:r>
          </w:p>
        </w:tc>
        <w:tc>
          <w:tcPr>
            <w:tcW w:w="1275" w:type="dxa"/>
            <w:shd w:val="clear" w:color="auto" w:fill="FFFFFF" w:themeFill="background1"/>
          </w:tcPr>
          <w:p w14:paraId="2F28D8A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4D0CBF8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10-11</w:t>
            </w:r>
          </w:p>
        </w:tc>
        <w:tc>
          <w:tcPr>
            <w:tcW w:w="2228" w:type="dxa"/>
            <w:shd w:val="clear" w:color="auto" w:fill="FFFFFF" w:themeFill="background1"/>
          </w:tcPr>
          <w:p w14:paraId="7D1CB31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at risk of social exclusion</w:t>
            </w:r>
          </w:p>
        </w:tc>
        <w:tc>
          <w:tcPr>
            <w:tcW w:w="1812" w:type="dxa"/>
            <w:shd w:val="clear" w:color="auto" w:fill="FFFFFF" w:themeFill="background1"/>
          </w:tcPr>
          <w:p w14:paraId="510EC49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67C0A762" w14:textId="77777777" w:rsidTr="008B3D73">
        <w:trPr>
          <w:trHeight w:val="295"/>
        </w:trPr>
        <w:tc>
          <w:tcPr>
            <w:tcW w:w="1110" w:type="dxa"/>
            <w:vMerge/>
          </w:tcPr>
          <w:p w14:paraId="1A29A334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4A66B9B6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61EF615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Lyons &amp; Woods, 2012</w:t>
            </w:r>
            <w:r w:rsidRPr="00EA5376"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</w:tcPr>
          <w:p w14:paraId="3775575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2BA4623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5C57FDD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selected through the Pyramid three-step identification model and deemed to be shy, under-confident, or, withdrawn and at risk of becoming socially isolated at secondary school.</w:t>
            </w:r>
          </w:p>
        </w:tc>
        <w:tc>
          <w:tcPr>
            <w:tcW w:w="1812" w:type="dxa"/>
            <w:shd w:val="clear" w:color="auto" w:fill="FFFFFF" w:themeFill="background1"/>
          </w:tcPr>
          <w:p w14:paraId="36B20D9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50B56F38" w14:textId="77777777" w:rsidTr="008B3D73">
        <w:trPr>
          <w:trHeight w:val="295"/>
        </w:trPr>
        <w:tc>
          <w:tcPr>
            <w:tcW w:w="1110" w:type="dxa"/>
            <w:vMerge/>
          </w:tcPr>
          <w:p w14:paraId="64E23DA8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566434D1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D4B072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Slee &amp; Allan, 2019</w:t>
            </w:r>
          </w:p>
        </w:tc>
        <w:tc>
          <w:tcPr>
            <w:tcW w:w="1275" w:type="dxa"/>
            <w:shd w:val="clear" w:color="auto" w:fill="FFFFFF" w:themeFill="background1"/>
          </w:tcPr>
          <w:p w14:paraId="225E12C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0E02105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10-12</w:t>
            </w:r>
          </w:p>
        </w:tc>
        <w:tc>
          <w:tcPr>
            <w:tcW w:w="2228" w:type="dxa"/>
            <w:shd w:val="clear" w:color="auto" w:fill="FFFFFF" w:themeFill="background1"/>
          </w:tcPr>
          <w:p w14:paraId="0039A31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Ethnic minorities and lower SES groups</w:t>
            </w:r>
          </w:p>
        </w:tc>
        <w:tc>
          <w:tcPr>
            <w:tcW w:w="1812" w:type="dxa"/>
            <w:shd w:val="clear" w:color="auto" w:fill="FFFFFF" w:themeFill="background1"/>
          </w:tcPr>
          <w:p w14:paraId="3E334A4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2D5B007E" w14:textId="77777777" w:rsidTr="008B3D73">
        <w:trPr>
          <w:trHeight w:val="628"/>
        </w:trPr>
        <w:tc>
          <w:tcPr>
            <w:tcW w:w="1110" w:type="dxa"/>
            <w:vMerge w:val="restart"/>
            <w:shd w:val="clear" w:color="auto" w:fill="FFFFFF" w:themeFill="background1"/>
          </w:tcPr>
          <w:p w14:paraId="5B788F0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United States (no)</w:t>
            </w:r>
          </w:p>
        </w:tc>
        <w:tc>
          <w:tcPr>
            <w:tcW w:w="465" w:type="dxa"/>
            <w:vMerge w:val="restart"/>
            <w:shd w:val="clear" w:color="auto" w:fill="FFFFFF" w:themeFill="background1"/>
          </w:tcPr>
          <w:p w14:paraId="3B132D7F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70" w:type="dxa"/>
            <w:shd w:val="clear" w:color="auto" w:fill="FFFFFF" w:themeFill="background1"/>
          </w:tcPr>
          <w:p w14:paraId="69C53EF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Benner et al., 2020</w:t>
            </w:r>
          </w:p>
        </w:tc>
        <w:tc>
          <w:tcPr>
            <w:tcW w:w="1275" w:type="dxa"/>
            <w:shd w:val="clear" w:color="auto" w:fill="FFFFFF" w:themeFill="background1"/>
          </w:tcPr>
          <w:p w14:paraId="4F0CB3A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3554595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11-14</w:t>
            </w:r>
          </w:p>
        </w:tc>
        <w:tc>
          <w:tcPr>
            <w:tcW w:w="2228" w:type="dxa"/>
            <w:shd w:val="clear" w:color="auto" w:fill="FFFFFF" w:themeFill="background1"/>
          </w:tcPr>
          <w:p w14:paraId="7FF54D3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00A0A15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Middle-high school</w:t>
            </w:r>
          </w:p>
        </w:tc>
      </w:tr>
      <w:tr w:rsidR="00285C89" w:rsidRPr="00EA5376" w14:paraId="22429FAD" w14:textId="77777777" w:rsidTr="008B3D73">
        <w:trPr>
          <w:trHeight w:val="627"/>
        </w:trPr>
        <w:tc>
          <w:tcPr>
            <w:tcW w:w="1110" w:type="dxa"/>
            <w:vMerge/>
          </w:tcPr>
          <w:p w14:paraId="172EB2DA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75900256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30B69B1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Borman et al., 2019</w:t>
            </w:r>
          </w:p>
        </w:tc>
        <w:tc>
          <w:tcPr>
            <w:tcW w:w="1275" w:type="dxa"/>
            <w:shd w:val="clear" w:color="auto" w:fill="FFFFFF" w:themeFill="background1"/>
          </w:tcPr>
          <w:p w14:paraId="6868643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07D8BDC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20F4B56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66DF5EB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Elementary-middle school</w:t>
            </w:r>
          </w:p>
        </w:tc>
      </w:tr>
      <w:tr w:rsidR="00285C89" w:rsidRPr="00EA5376" w14:paraId="761ACD55" w14:textId="77777777" w:rsidTr="008B3D73">
        <w:trPr>
          <w:trHeight w:val="627"/>
        </w:trPr>
        <w:tc>
          <w:tcPr>
            <w:tcW w:w="1110" w:type="dxa"/>
            <w:vMerge/>
          </w:tcPr>
          <w:p w14:paraId="70F484F7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6F9DDEC1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677890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Galla et al., 2020</w:t>
            </w:r>
          </w:p>
        </w:tc>
        <w:tc>
          <w:tcPr>
            <w:tcW w:w="1275" w:type="dxa"/>
            <w:shd w:val="clear" w:color="auto" w:fill="FFFFFF" w:themeFill="background1"/>
          </w:tcPr>
          <w:p w14:paraId="02D08F3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1612D0E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13-15</w:t>
            </w:r>
          </w:p>
        </w:tc>
        <w:tc>
          <w:tcPr>
            <w:tcW w:w="2228" w:type="dxa"/>
            <w:shd w:val="clear" w:color="auto" w:fill="FFFFFF" w:themeFill="background1"/>
          </w:tcPr>
          <w:p w14:paraId="6AE4EFE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6BD56F4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Middle-high school</w:t>
            </w:r>
          </w:p>
        </w:tc>
      </w:tr>
      <w:tr w:rsidR="00285C89" w:rsidRPr="00EA5376" w14:paraId="1846D79F" w14:textId="77777777" w:rsidTr="008B3D73">
        <w:trPr>
          <w:trHeight w:val="627"/>
        </w:trPr>
        <w:tc>
          <w:tcPr>
            <w:tcW w:w="1110" w:type="dxa"/>
            <w:vMerge/>
          </w:tcPr>
          <w:p w14:paraId="7D442E49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3BB0A2D3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2635FAF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Hirsch &amp; Rapkin, 1987</w:t>
            </w:r>
          </w:p>
        </w:tc>
        <w:tc>
          <w:tcPr>
            <w:tcW w:w="1275" w:type="dxa"/>
            <w:shd w:val="clear" w:color="auto" w:fill="FFFFFF" w:themeFill="background1"/>
          </w:tcPr>
          <w:p w14:paraId="395A66AF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5C22249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24E182C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7A61E2C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Elementary - junior high school</w:t>
            </w:r>
          </w:p>
        </w:tc>
      </w:tr>
      <w:tr w:rsidR="00285C89" w:rsidRPr="00EA5376" w14:paraId="387F26CE" w14:textId="77777777" w:rsidTr="008B3D73">
        <w:trPr>
          <w:trHeight w:val="627"/>
        </w:trPr>
        <w:tc>
          <w:tcPr>
            <w:tcW w:w="1110" w:type="dxa"/>
            <w:vMerge/>
          </w:tcPr>
          <w:p w14:paraId="70CAC00E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2D36DC5D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CB0984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Stein &amp; Hedger, 1997</w:t>
            </w:r>
          </w:p>
        </w:tc>
        <w:tc>
          <w:tcPr>
            <w:tcW w:w="1275" w:type="dxa"/>
            <w:shd w:val="clear" w:color="auto" w:fill="FFFFFF" w:themeFill="background1"/>
          </w:tcPr>
          <w:p w14:paraId="0DCDBF7F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2938225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13-14</w:t>
            </w:r>
          </w:p>
        </w:tc>
        <w:tc>
          <w:tcPr>
            <w:tcW w:w="2228" w:type="dxa"/>
            <w:shd w:val="clear" w:color="auto" w:fill="FFFFFF" w:themeFill="background1"/>
          </w:tcPr>
          <w:p w14:paraId="698AF83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13622DA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Junior high - high school</w:t>
            </w:r>
          </w:p>
        </w:tc>
      </w:tr>
      <w:tr w:rsidR="00285C89" w:rsidRPr="00EA5376" w14:paraId="4F2E7418" w14:textId="77777777" w:rsidTr="008B3D73">
        <w:trPr>
          <w:trHeight w:val="627"/>
        </w:trPr>
        <w:tc>
          <w:tcPr>
            <w:tcW w:w="1110" w:type="dxa"/>
            <w:vMerge/>
          </w:tcPr>
          <w:p w14:paraId="01008854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0C7AA9AE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8CC1D4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Weinstein et al., 2006</w:t>
            </w:r>
          </w:p>
        </w:tc>
        <w:tc>
          <w:tcPr>
            <w:tcW w:w="1275" w:type="dxa"/>
            <w:shd w:val="clear" w:color="auto" w:fill="FFFFFF" w:themeFill="background1"/>
          </w:tcPr>
          <w:p w14:paraId="298CF4F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1F9D9B2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13-16</w:t>
            </w:r>
          </w:p>
        </w:tc>
        <w:tc>
          <w:tcPr>
            <w:tcW w:w="2228" w:type="dxa"/>
            <w:shd w:val="clear" w:color="auto" w:fill="FFFFFF" w:themeFill="background1"/>
          </w:tcPr>
          <w:p w14:paraId="7C567D6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1D1524B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Middle-high school</w:t>
            </w:r>
          </w:p>
        </w:tc>
      </w:tr>
      <w:tr w:rsidR="00285C89" w:rsidRPr="00EA5376" w14:paraId="444A603B" w14:textId="77777777" w:rsidTr="008B3D73">
        <w:trPr>
          <w:trHeight w:val="627"/>
        </w:trPr>
        <w:tc>
          <w:tcPr>
            <w:tcW w:w="1110" w:type="dxa"/>
            <w:vMerge/>
          </w:tcPr>
          <w:p w14:paraId="4428A0F9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65B44BA5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0C6D4F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Wentzel et al., 2019</w:t>
            </w:r>
          </w:p>
        </w:tc>
        <w:tc>
          <w:tcPr>
            <w:tcW w:w="1275" w:type="dxa"/>
            <w:shd w:val="clear" w:color="auto" w:fill="FFFFFF" w:themeFill="background1"/>
          </w:tcPr>
          <w:p w14:paraId="76E4709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34BFB2B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13-16</w:t>
            </w:r>
          </w:p>
        </w:tc>
        <w:tc>
          <w:tcPr>
            <w:tcW w:w="2228" w:type="dxa"/>
            <w:shd w:val="clear" w:color="auto" w:fill="FFFFFF" w:themeFill="background1"/>
          </w:tcPr>
          <w:p w14:paraId="3938AF8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4EB3016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Middle-high school</w:t>
            </w:r>
          </w:p>
        </w:tc>
      </w:tr>
      <w:tr w:rsidR="00285C89" w:rsidRPr="00EA5376" w14:paraId="6D3DC6E5" w14:textId="77777777" w:rsidTr="008B3D73">
        <w:trPr>
          <w:trHeight w:val="735"/>
        </w:trPr>
        <w:tc>
          <w:tcPr>
            <w:tcW w:w="1110" w:type="dxa"/>
            <w:vMerge w:val="restart"/>
            <w:shd w:val="clear" w:color="auto" w:fill="FFFFFF" w:themeFill="background1"/>
          </w:tcPr>
          <w:p w14:paraId="745A82A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  <w:p w14:paraId="4F53755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(no)</w:t>
            </w:r>
          </w:p>
        </w:tc>
        <w:tc>
          <w:tcPr>
            <w:tcW w:w="465" w:type="dxa"/>
            <w:vMerge w:val="restart"/>
            <w:shd w:val="clear" w:color="auto" w:fill="FFFFFF" w:themeFill="background1"/>
          </w:tcPr>
          <w:p w14:paraId="4FC8A23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70" w:type="dxa"/>
            <w:shd w:val="clear" w:color="auto" w:fill="FFFFFF" w:themeFill="background1"/>
          </w:tcPr>
          <w:p w14:paraId="5F048A4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Lester &amp; Cross, 2015</w:t>
            </w:r>
          </w:p>
        </w:tc>
        <w:tc>
          <w:tcPr>
            <w:tcW w:w="1275" w:type="dxa"/>
            <w:shd w:val="clear" w:color="auto" w:fill="FFFFFF" w:themeFill="background1"/>
          </w:tcPr>
          <w:p w14:paraId="4C3A6FC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78DF344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11-14</w:t>
            </w:r>
          </w:p>
        </w:tc>
        <w:tc>
          <w:tcPr>
            <w:tcW w:w="2228" w:type="dxa"/>
            <w:shd w:val="clear" w:color="auto" w:fill="FFFFFF" w:themeFill="background1"/>
          </w:tcPr>
          <w:p w14:paraId="25E4915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4CA83D2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1F515EBF" w14:textId="77777777" w:rsidTr="008B3D73">
        <w:trPr>
          <w:trHeight w:val="731"/>
        </w:trPr>
        <w:tc>
          <w:tcPr>
            <w:tcW w:w="1110" w:type="dxa"/>
            <w:vMerge/>
          </w:tcPr>
          <w:p w14:paraId="760429F6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18CABC6E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34AB776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Lester &amp; Cross, 2014</w:t>
            </w:r>
          </w:p>
        </w:tc>
        <w:tc>
          <w:tcPr>
            <w:tcW w:w="1275" w:type="dxa"/>
            <w:shd w:val="clear" w:color="auto" w:fill="FFFFFF" w:themeFill="background1"/>
          </w:tcPr>
          <w:p w14:paraId="3110105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504FD1B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11-14</w:t>
            </w:r>
          </w:p>
        </w:tc>
        <w:tc>
          <w:tcPr>
            <w:tcW w:w="2228" w:type="dxa"/>
            <w:shd w:val="clear" w:color="auto" w:fill="FFFFFF" w:themeFill="background1"/>
          </w:tcPr>
          <w:p w14:paraId="212D39D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5F10B73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374DD70C" w14:textId="77777777" w:rsidTr="008B3D73">
        <w:trPr>
          <w:trHeight w:val="731"/>
        </w:trPr>
        <w:tc>
          <w:tcPr>
            <w:tcW w:w="1110" w:type="dxa"/>
            <w:vMerge/>
          </w:tcPr>
          <w:p w14:paraId="0FAC8DD8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69CA63BE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4616CC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Lester et al., 2013</w:t>
            </w:r>
          </w:p>
        </w:tc>
        <w:tc>
          <w:tcPr>
            <w:tcW w:w="1275" w:type="dxa"/>
            <w:shd w:val="clear" w:color="auto" w:fill="FFFFFF" w:themeFill="background1"/>
          </w:tcPr>
          <w:p w14:paraId="7896F8B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52CF757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12-14</w:t>
            </w:r>
          </w:p>
        </w:tc>
        <w:tc>
          <w:tcPr>
            <w:tcW w:w="2228" w:type="dxa"/>
            <w:shd w:val="clear" w:color="auto" w:fill="FFFFFF" w:themeFill="background1"/>
          </w:tcPr>
          <w:p w14:paraId="7BD9537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5B6470F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013F0BD5" w14:textId="77777777" w:rsidTr="008B3D73">
        <w:trPr>
          <w:trHeight w:val="731"/>
        </w:trPr>
        <w:tc>
          <w:tcPr>
            <w:tcW w:w="1110" w:type="dxa"/>
            <w:vMerge/>
          </w:tcPr>
          <w:p w14:paraId="403FA6C0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64ECE0D9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6E7AE18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Longaretti</w:t>
            </w:r>
            <w:proofErr w:type="spellEnd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, 2020</w:t>
            </w:r>
          </w:p>
        </w:tc>
        <w:tc>
          <w:tcPr>
            <w:tcW w:w="1275" w:type="dxa"/>
            <w:shd w:val="clear" w:color="auto" w:fill="FFFFFF" w:themeFill="background1"/>
          </w:tcPr>
          <w:p w14:paraId="7B2A420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095" w:type="dxa"/>
            <w:shd w:val="clear" w:color="auto" w:fill="FFFFFF" w:themeFill="background1"/>
          </w:tcPr>
          <w:p w14:paraId="1F33952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10-12</w:t>
            </w:r>
          </w:p>
        </w:tc>
        <w:tc>
          <w:tcPr>
            <w:tcW w:w="2228" w:type="dxa"/>
            <w:shd w:val="clear" w:color="auto" w:fill="FFFFFF" w:themeFill="background1"/>
          </w:tcPr>
          <w:p w14:paraId="18EDE33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7931A97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0CB75360" w14:textId="77777777" w:rsidTr="008B3D73">
        <w:trPr>
          <w:trHeight w:val="731"/>
        </w:trPr>
        <w:tc>
          <w:tcPr>
            <w:tcW w:w="1110" w:type="dxa"/>
            <w:vMerge/>
          </w:tcPr>
          <w:p w14:paraId="6AB59682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535BF8E8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A68AF0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Vaz, </w:t>
            </w:r>
            <w:proofErr w:type="spellStart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Falkmer</w:t>
            </w:r>
            <w:proofErr w:type="spellEnd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, Parsons et al., 2014</w:t>
            </w:r>
          </w:p>
        </w:tc>
        <w:tc>
          <w:tcPr>
            <w:tcW w:w="1275" w:type="dxa"/>
            <w:shd w:val="clear" w:color="auto" w:fill="FFFFFF" w:themeFill="background1"/>
          </w:tcPr>
          <w:p w14:paraId="6D0E813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Case control</w:t>
            </w:r>
          </w:p>
        </w:tc>
        <w:tc>
          <w:tcPr>
            <w:tcW w:w="1095" w:type="dxa"/>
            <w:shd w:val="clear" w:color="auto" w:fill="FFFFFF" w:themeFill="background1"/>
          </w:tcPr>
          <w:p w14:paraId="6080229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11-14</w:t>
            </w:r>
          </w:p>
        </w:tc>
        <w:tc>
          <w:tcPr>
            <w:tcW w:w="2228" w:type="dxa"/>
            <w:shd w:val="clear" w:color="auto" w:fill="FFFFFF" w:themeFill="background1"/>
          </w:tcPr>
          <w:p w14:paraId="2EBC3F1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 children (n = 197) and children with a disability (n = 69). The predominant disabilities included asthma (18.8%), auditory disability (15.9%), Attention Deficit Hyperactivity Disorder/ Attention Deficit Disorders (14.5%), learning disability (11.6%), Autism Spectrum Disorders (10.1%), and cerebral palsy (8.7%).</w:t>
            </w:r>
          </w:p>
        </w:tc>
        <w:tc>
          <w:tcPr>
            <w:tcW w:w="1812" w:type="dxa"/>
            <w:shd w:val="clear" w:color="auto" w:fill="FFFFFF" w:themeFill="background1"/>
          </w:tcPr>
          <w:p w14:paraId="06CD4AB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1A1315F4" w14:textId="77777777" w:rsidTr="008B3D73">
        <w:trPr>
          <w:trHeight w:val="731"/>
        </w:trPr>
        <w:tc>
          <w:tcPr>
            <w:tcW w:w="1110" w:type="dxa"/>
            <w:vMerge/>
          </w:tcPr>
          <w:p w14:paraId="70065301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3DAB31FE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6BA9B50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Whelan et al., 2023</w:t>
            </w:r>
          </w:p>
        </w:tc>
        <w:tc>
          <w:tcPr>
            <w:tcW w:w="1275" w:type="dxa"/>
            <w:shd w:val="clear" w:color="auto" w:fill="FFFFFF" w:themeFill="background1"/>
          </w:tcPr>
          <w:p w14:paraId="689228D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4A3526D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11-14</w:t>
            </w:r>
          </w:p>
        </w:tc>
        <w:tc>
          <w:tcPr>
            <w:tcW w:w="2228" w:type="dxa"/>
            <w:shd w:val="clear" w:color="auto" w:fill="FFFFFF" w:themeFill="background1"/>
          </w:tcPr>
          <w:p w14:paraId="7420713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ASD</w:t>
            </w:r>
          </w:p>
        </w:tc>
        <w:tc>
          <w:tcPr>
            <w:tcW w:w="1812" w:type="dxa"/>
            <w:shd w:val="clear" w:color="auto" w:fill="FFFFFF" w:themeFill="background1"/>
          </w:tcPr>
          <w:p w14:paraId="1BA4BDD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50097DFC" w14:textId="77777777" w:rsidTr="008B3D73">
        <w:trPr>
          <w:trHeight w:val="635"/>
        </w:trPr>
        <w:tc>
          <w:tcPr>
            <w:tcW w:w="1110" w:type="dxa"/>
            <w:vMerge w:val="restart"/>
            <w:shd w:val="clear" w:color="auto" w:fill="FFFFFF" w:themeFill="background1"/>
          </w:tcPr>
          <w:p w14:paraId="693E045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Finland</w:t>
            </w:r>
          </w:p>
          <w:p w14:paraId="0B3A2BA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(no)</w:t>
            </w:r>
          </w:p>
        </w:tc>
        <w:tc>
          <w:tcPr>
            <w:tcW w:w="465" w:type="dxa"/>
            <w:vMerge w:val="restart"/>
            <w:shd w:val="clear" w:color="auto" w:fill="FFFFFF" w:themeFill="background1"/>
          </w:tcPr>
          <w:p w14:paraId="51A913D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70" w:type="dxa"/>
            <w:shd w:val="clear" w:color="auto" w:fill="FFFFFF" w:themeFill="background1"/>
          </w:tcPr>
          <w:p w14:paraId="5E6AC9B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Duineveld</w:t>
            </w:r>
            <w:proofErr w:type="spellEnd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et al., 2017</w:t>
            </w:r>
          </w:p>
        </w:tc>
        <w:tc>
          <w:tcPr>
            <w:tcW w:w="1275" w:type="dxa"/>
            <w:shd w:val="clear" w:color="auto" w:fill="FFFFFF" w:themeFill="background1"/>
          </w:tcPr>
          <w:p w14:paraId="41CA3F1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06E215C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12-13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2A69C89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3740E7C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Middle-high school</w:t>
            </w:r>
          </w:p>
        </w:tc>
      </w:tr>
      <w:tr w:rsidR="00285C89" w:rsidRPr="00EA5376" w14:paraId="61D7E7A8" w14:textId="77777777" w:rsidTr="008B3D73">
        <w:trPr>
          <w:trHeight w:val="635"/>
        </w:trPr>
        <w:tc>
          <w:tcPr>
            <w:tcW w:w="1110" w:type="dxa"/>
            <w:vMerge/>
          </w:tcPr>
          <w:p w14:paraId="17331693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1DF5B9B4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6E1FFF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Eskelä</w:t>
            </w:r>
            <w:proofErr w:type="spellEnd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-Haapanen et al., 2020</w:t>
            </w:r>
          </w:p>
        </w:tc>
        <w:tc>
          <w:tcPr>
            <w:tcW w:w="1275" w:type="dxa"/>
            <w:shd w:val="clear" w:color="auto" w:fill="FFFFFF" w:themeFill="background1"/>
          </w:tcPr>
          <w:p w14:paraId="57265F5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7624123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12-13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60DC067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73F0396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4839E204" w14:textId="77777777" w:rsidTr="008B3D73">
        <w:trPr>
          <w:trHeight w:val="635"/>
        </w:trPr>
        <w:tc>
          <w:tcPr>
            <w:tcW w:w="1110" w:type="dxa"/>
            <w:vMerge/>
          </w:tcPr>
          <w:p w14:paraId="32DF08F3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316721DA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C8A7E4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Kiuru et al., 2020</w:t>
            </w:r>
          </w:p>
        </w:tc>
        <w:tc>
          <w:tcPr>
            <w:tcW w:w="1275" w:type="dxa"/>
            <w:shd w:val="clear" w:color="auto" w:fill="FFFFFF" w:themeFill="background1"/>
          </w:tcPr>
          <w:p w14:paraId="481BAB6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688B9C6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4EFC23A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39F0069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 - lower secondary school</w:t>
            </w:r>
          </w:p>
        </w:tc>
      </w:tr>
      <w:tr w:rsidR="00285C89" w:rsidRPr="00EA5376" w14:paraId="198E1CE5" w14:textId="77777777" w:rsidTr="008B3D73">
        <w:trPr>
          <w:trHeight w:val="635"/>
        </w:trPr>
        <w:tc>
          <w:tcPr>
            <w:tcW w:w="1110" w:type="dxa"/>
            <w:vMerge/>
          </w:tcPr>
          <w:p w14:paraId="6FA08366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7BDDD8FC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8DA425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Tunkkari</w:t>
            </w:r>
            <w:proofErr w:type="spellEnd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et al., 2024</w:t>
            </w:r>
          </w:p>
        </w:tc>
        <w:tc>
          <w:tcPr>
            <w:tcW w:w="1275" w:type="dxa"/>
            <w:shd w:val="clear" w:color="auto" w:fill="FFFFFF" w:themeFill="background1"/>
          </w:tcPr>
          <w:p w14:paraId="382FFB1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23C17CE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28" w:type="dxa"/>
            <w:shd w:val="clear" w:color="auto" w:fill="FFFFFF" w:themeFill="background1"/>
          </w:tcPr>
          <w:p w14:paraId="50E0621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4B1FAF1F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Elementary school -lower secondary school - upper secondary school</w:t>
            </w:r>
          </w:p>
        </w:tc>
      </w:tr>
      <w:tr w:rsidR="00285C89" w:rsidRPr="00EA5376" w14:paraId="4D5B9CA5" w14:textId="77777777" w:rsidTr="008B3D73">
        <w:trPr>
          <w:trHeight w:val="635"/>
        </w:trPr>
        <w:tc>
          <w:tcPr>
            <w:tcW w:w="1110" w:type="dxa"/>
            <w:vMerge/>
          </w:tcPr>
          <w:p w14:paraId="7BF72E7E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54BF858B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273036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Tuominen et al., 2020</w:t>
            </w:r>
          </w:p>
        </w:tc>
        <w:tc>
          <w:tcPr>
            <w:tcW w:w="1275" w:type="dxa"/>
            <w:shd w:val="clear" w:color="auto" w:fill="FFFFFF" w:themeFill="background1"/>
          </w:tcPr>
          <w:p w14:paraId="215590EF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6AA5DB7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12-13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77E2533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409FCBD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Elementary - lower secondary school</w:t>
            </w:r>
          </w:p>
        </w:tc>
      </w:tr>
      <w:tr w:rsidR="00285C89" w:rsidRPr="00EA5376" w14:paraId="11EFAD9C" w14:textId="77777777" w:rsidTr="008B3D73">
        <w:trPr>
          <w:trHeight w:val="635"/>
        </w:trPr>
        <w:tc>
          <w:tcPr>
            <w:tcW w:w="1110" w:type="dxa"/>
            <w:vMerge/>
          </w:tcPr>
          <w:p w14:paraId="4E953FDB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4EBF8D33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598B2C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Virtanen et al., 2019</w:t>
            </w:r>
          </w:p>
        </w:tc>
        <w:tc>
          <w:tcPr>
            <w:tcW w:w="1275" w:type="dxa"/>
            <w:shd w:val="clear" w:color="auto" w:fill="FFFFFF" w:themeFill="background1"/>
          </w:tcPr>
          <w:p w14:paraId="6E100AB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7877B05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12-14</w:t>
            </w:r>
          </w:p>
        </w:tc>
        <w:tc>
          <w:tcPr>
            <w:tcW w:w="2228" w:type="dxa"/>
            <w:shd w:val="clear" w:color="auto" w:fill="FFFFFF" w:themeFill="background1"/>
          </w:tcPr>
          <w:p w14:paraId="22B5241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1A35830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 - lower secondary school</w:t>
            </w:r>
          </w:p>
        </w:tc>
      </w:tr>
      <w:tr w:rsidR="00285C89" w:rsidRPr="00EA5376" w14:paraId="44828803" w14:textId="77777777" w:rsidTr="008B3D73">
        <w:trPr>
          <w:trHeight w:val="588"/>
        </w:trPr>
        <w:tc>
          <w:tcPr>
            <w:tcW w:w="1110" w:type="dxa"/>
            <w:vMerge w:val="restart"/>
            <w:shd w:val="clear" w:color="auto" w:fill="FFFFFF" w:themeFill="background1"/>
          </w:tcPr>
          <w:p w14:paraId="32E3F0E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  <w:p w14:paraId="6D9D560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(no)</w:t>
            </w:r>
          </w:p>
        </w:tc>
        <w:tc>
          <w:tcPr>
            <w:tcW w:w="465" w:type="dxa"/>
            <w:vMerge w:val="restart"/>
            <w:shd w:val="clear" w:color="auto" w:fill="FFFFFF" w:themeFill="background1"/>
          </w:tcPr>
          <w:p w14:paraId="47F97C3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4920378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Longobardi et al., 2016</w:t>
            </w:r>
          </w:p>
        </w:tc>
        <w:tc>
          <w:tcPr>
            <w:tcW w:w="1275" w:type="dxa"/>
            <w:shd w:val="clear" w:color="auto" w:fill="FFFFFF" w:themeFill="background1"/>
          </w:tcPr>
          <w:p w14:paraId="7400250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4499E46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13-15</w:t>
            </w:r>
          </w:p>
        </w:tc>
        <w:tc>
          <w:tcPr>
            <w:tcW w:w="2228" w:type="dxa"/>
            <w:shd w:val="clear" w:color="auto" w:fill="FFFFFF" w:themeFill="background1"/>
          </w:tcPr>
          <w:p w14:paraId="5EDBE8F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3584D8E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Middle-high school</w:t>
            </w:r>
          </w:p>
        </w:tc>
      </w:tr>
      <w:tr w:rsidR="00285C89" w:rsidRPr="00EA5376" w14:paraId="3C6D1667" w14:textId="77777777" w:rsidTr="008B3D73">
        <w:trPr>
          <w:trHeight w:val="586"/>
        </w:trPr>
        <w:tc>
          <w:tcPr>
            <w:tcW w:w="1110" w:type="dxa"/>
            <w:vMerge/>
          </w:tcPr>
          <w:p w14:paraId="5EA8B05B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08828806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2A9166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Muscarà</w:t>
            </w:r>
            <w:proofErr w:type="spellEnd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et al., 2018</w:t>
            </w:r>
          </w:p>
        </w:tc>
        <w:tc>
          <w:tcPr>
            <w:tcW w:w="1275" w:type="dxa"/>
            <w:shd w:val="clear" w:color="auto" w:fill="FFFFFF" w:themeFill="background1"/>
          </w:tcPr>
          <w:p w14:paraId="7BCD97E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1948757F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12-14</w:t>
            </w:r>
          </w:p>
        </w:tc>
        <w:tc>
          <w:tcPr>
            <w:tcW w:w="2228" w:type="dxa"/>
            <w:shd w:val="clear" w:color="auto" w:fill="FFFFFF" w:themeFill="background1"/>
          </w:tcPr>
          <w:p w14:paraId="0BD04C3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510809C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Middle-high school</w:t>
            </w:r>
          </w:p>
        </w:tc>
      </w:tr>
      <w:tr w:rsidR="00285C89" w:rsidRPr="00EA5376" w14:paraId="70857FA8" w14:textId="77777777" w:rsidTr="008B3D73">
        <w:trPr>
          <w:trHeight w:val="586"/>
        </w:trPr>
        <w:tc>
          <w:tcPr>
            <w:tcW w:w="1110" w:type="dxa"/>
            <w:vMerge/>
          </w:tcPr>
          <w:p w14:paraId="40013CD8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0A87F2A1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C73BAE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Tommasi et al., 2022</w:t>
            </w:r>
          </w:p>
        </w:tc>
        <w:tc>
          <w:tcPr>
            <w:tcW w:w="1275" w:type="dxa"/>
            <w:shd w:val="clear" w:color="auto" w:fill="FFFFFF" w:themeFill="background1"/>
          </w:tcPr>
          <w:p w14:paraId="1ED5A3B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04F6194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10-12</w:t>
            </w:r>
          </w:p>
        </w:tc>
        <w:tc>
          <w:tcPr>
            <w:tcW w:w="2228" w:type="dxa"/>
            <w:shd w:val="clear" w:color="auto" w:fill="FFFFFF" w:themeFill="background1"/>
          </w:tcPr>
          <w:p w14:paraId="7035111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3EDE483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083D0D1D" w14:textId="77777777" w:rsidTr="008B3D73">
        <w:trPr>
          <w:trHeight w:val="730"/>
        </w:trPr>
        <w:tc>
          <w:tcPr>
            <w:tcW w:w="1110" w:type="dxa"/>
            <w:vMerge w:val="restart"/>
            <w:shd w:val="clear" w:color="auto" w:fill="FFFFFF" w:themeFill="background1"/>
          </w:tcPr>
          <w:p w14:paraId="4C7F3EC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Canada</w:t>
            </w:r>
          </w:p>
          <w:p w14:paraId="48981DC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(no)</w:t>
            </w:r>
          </w:p>
        </w:tc>
        <w:tc>
          <w:tcPr>
            <w:tcW w:w="465" w:type="dxa"/>
            <w:vMerge w:val="restart"/>
            <w:shd w:val="clear" w:color="auto" w:fill="FFFFFF" w:themeFill="background1"/>
          </w:tcPr>
          <w:p w14:paraId="0EBA373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0" w:type="dxa"/>
            <w:shd w:val="clear" w:color="auto" w:fill="FFFFFF" w:themeFill="background1"/>
          </w:tcPr>
          <w:p w14:paraId="18E4815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Seifert &amp; Schulz, 2007</w:t>
            </w:r>
          </w:p>
        </w:tc>
        <w:tc>
          <w:tcPr>
            <w:tcW w:w="1275" w:type="dxa"/>
            <w:shd w:val="clear" w:color="auto" w:fill="FFFFFF" w:themeFill="background1"/>
          </w:tcPr>
          <w:p w14:paraId="11418F1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1B1C161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10-13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1F883FE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4909638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Elementary - junior high school</w:t>
            </w:r>
          </w:p>
        </w:tc>
      </w:tr>
      <w:tr w:rsidR="00285C89" w:rsidRPr="00EA5376" w14:paraId="7EA1E5AB" w14:textId="77777777" w:rsidTr="008B3D73">
        <w:trPr>
          <w:trHeight w:val="730"/>
        </w:trPr>
        <w:tc>
          <w:tcPr>
            <w:tcW w:w="1110" w:type="dxa"/>
            <w:vMerge/>
          </w:tcPr>
          <w:p w14:paraId="292CD2CD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379FBDF7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6478F1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Wasif &amp; McAuley, 2024)</w:t>
            </w:r>
          </w:p>
        </w:tc>
        <w:tc>
          <w:tcPr>
            <w:tcW w:w="1275" w:type="dxa"/>
            <w:shd w:val="clear" w:color="auto" w:fill="FFFFFF" w:themeFill="background1"/>
          </w:tcPr>
          <w:p w14:paraId="024A11F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6EA0270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13-15</w:t>
            </w:r>
          </w:p>
        </w:tc>
        <w:tc>
          <w:tcPr>
            <w:tcW w:w="2228" w:type="dxa"/>
            <w:shd w:val="clear" w:color="auto" w:fill="FFFFFF" w:themeFill="background1"/>
          </w:tcPr>
          <w:p w14:paraId="1106A39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46BDE90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Elementary - high school</w:t>
            </w:r>
          </w:p>
        </w:tc>
      </w:tr>
      <w:tr w:rsidR="00285C89" w:rsidRPr="00EA5376" w14:paraId="1F41CB14" w14:textId="77777777" w:rsidTr="008B3D73">
        <w:trPr>
          <w:trHeight w:val="730"/>
        </w:trPr>
        <w:tc>
          <w:tcPr>
            <w:tcW w:w="1110" w:type="dxa"/>
            <w:vMerge w:val="restart"/>
            <w:shd w:val="clear" w:color="auto" w:fill="FFFFFF" w:themeFill="background1"/>
          </w:tcPr>
          <w:p w14:paraId="23F4C47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  <w:p w14:paraId="0020C52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(yes)</w:t>
            </w:r>
          </w:p>
        </w:tc>
        <w:tc>
          <w:tcPr>
            <w:tcW w:w="465" w:type="dxa"/>
            <w:vMerge w:val="restart"/>
            <w:shd w:val="clear" w:color="auto" w:fill="FFFFFF" w:themeFill="background1"/>
          </w:tcPr>
          <w:p w14:paraId="0437E8B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0" w:type="dxa"/>
            <w:shd w:val="clear" w:color="auto" w:fill="FFFFFF" w:themeFill="background1"/>
          </w:tcPr>
          <w:p w14:paraId="6FE7B13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Schmidt et al., 2020</w:t>
            </w:r>
          </w:p>
        </w:tc>
        <w:tc>
          <w:tcPr>
            <w:tcW w:w="1275" w:type="dxa"/>
            <w:shd w:val="clear" w:color="auto" w:fill="FFFFFF" w:themeFill="background1"/>
          </w:tcPr>
          <w:p w14:paraId="2687439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2E37F39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9-11</w:t>
            </w:r>
          </w:p>
        </w:tc>
        <w:tc>
          <w:tcPr>
            <w:tcW w:w="2228" w:type="dxa"/>
            <w:shd w:val="clear" w:color="auto" w:fill="FFFFFF" w:themeFill="background1"/>
          </w:tcPr>
          <w:p w14:paraId="33896AA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 only gymnasium</w:t>
            </w:r>
          </w:p>
        </w:tc>
        <w:tc>
          <w:tcPr>
            <w:tcW w:w="1812" w:type="dxa"/>
            <w:shd w:val="clear" w:color="auto" w:fill="FFFFFF" w:themeFill="background1"/>
          </w:tcPr>
          <w:p w14:paraId="39CD97B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4ADA2196" w14:textId="77777777" w:rsidTr="008B3D73">
        <w:trPr>
          <w:trHeight w:val="730"/>
        </w:trPr>
        <w:tc>
          <w:tcPr>
            <w:tcW w:w="1110" w:type="dxa"/>
            <w:vMerge/>
          </w:tcPr>
          <w:p w14:paraId="3A188D51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5AF2281A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16F958D2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Wu &amp; Becker, 2023</w:t>
            </w:r>
          </w:p>
        </w:tc>
        <w:tc>
          <w:tcPr>
            <w:tcW w:w="1275" w:type="dxa"/>
            <w:shd w:val="clear" w:color="auto" w:fill="FFFFFF" w:themeFill="background1"/>
          </w:tcPr>
          <w:p w14:paraId="76D12EE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5202349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12-13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39A8F78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222D9C8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174E984F" w14:textId="77777777" w:rsidTr="008B3D73">
        <w:trPr>
          <w:trHeight w:val="585"/>
        </w:trPr>
        <w:tc>
          <w:tcPr>
            <w:tcW w:w="1110" w:type="dxa"/>
            <w:vMerge w:val="restart"/>
            <w:shd w:val="clear" w:color="auto" w:fill="FFFFFF" w:themeFill="background1"/>
          </w:tcPr>
          <w:p w14:paraId="2D4742B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The Netherlands</w:t>
            </w:r>
          </w:p>
          <w:p w14:paraId="21D774C5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(yes)</w:t>
            </w:r>
          </w:p>
        </w:tc>
        <w:tc>
          <w:tcPr>
            <w:tcW w:w="465" w:type="dxa"/>
            <w:vMerge w:val="restart"/>
            <w:shd w:val="clear" w:color="auto" w:fill="FFFFFF" w:themeFill="background1"/>
          </w:tcPr>
          <w:p w14:paraId="61A780E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0" w:type="dxa"/>
            <w:shd w:val="clear" w:color="auto" w:fill="FFFFFF" w:themeFill="background1"/>
          </w:tcPr>
          <w:p w14:paraId="720A22B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Wolters et al., 2012</w:t>
            </w:r>
          </w:p>
        </w:tc>
        <w:tc>
          <w:tcPr>
            <w:tcW w:w="1275" w:type="dxa"/>
            <w:shd w:val="clear" w:color="auto" w:fill="FFFFFF" w:themeFill="background1"/>
          </w:tcPr>
          <w:p w14:paraId="09E2DB2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5EFDB5F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12-14</w:t>
            </w:r>
          </w:p>
        </w:tc>
        <w:tc>
          <w:tcPr>
            <w:tcW w:w="2228" w:type="dxa"/>
            <w:shd w:val="clear" w:color="auto" w:fill="FFFFFF" w:themeFill="background1"/>
          </w:tcPr>
          <w:p w14:paraId="4639AB6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Hearing children (n = 39) and deaf children (n = 59)</w:t>
            </w:r>
          </w:p>
        </w:tc>
        <w:tc>
          <w:tcPr>
            <w:tcW w:w="1812" w:type="dxa"/>
            <w:shd w:val="clear" w:color="auto" w:fill="FFFFFF" w:themeFill="background1"/>
          </w:tcPr>
          <w:p w14:paraId="2D725C6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Elementary - junior high school</w:t>
            </w:r>
          </w:p>
        </w:tc>
      </w:tr>
      <w:tr w:rsidR="00285C89" w:rsidRPr="00EA5376" w14:paraId="6E03B1CA" w14:textId="77777777" w:rsidTr="008B3D73">
        <w:trPr>
          <w:trHeight w:val="585"/>
        </w:trPr>
        <w:tc>
          <w:tcPr>
            <w:tcW w:w="1110" w:type="dxa"/>
            <w:vMerge/>
          </w:tcPr>
          <w:p w14:paraId="3D35C27A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52728980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F11E2C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Zandstra et al., 2015</w:t>
            </w:r>
          </w:p>
        </w:tc>
        <w:tc>
          <w:tcPr>
            <w:tcW w:w="1275" w:type="dxa"/>
            <w:shd w:val="clear" w:color="auto" w:fill="FFFFFF" w:themeFill="background1"/>
          </w:tcPr>
          <w:p w14:paraId="3C356F4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68FB4DE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10-13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0BE8D04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7D8B8F4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Elementary-middle school</w:t>
            </w:r>
          </w:p>
        </w:tc>
      </w:tr>
      <w:tr w:rsidR="00285C89" w:rsidRPr="00EA5376" w14:paraId="72DBD1E7" w14:textId="77777777" w:rsidTr="008B3D73">
        <w:trPr>
          <w:trHeight w:val="730"/>
        </w:trPr>
        <w:tc>
          <w:tcPr>
            <w:tcW w:w="1110" w:type="dxa"/>
            <w:vMerge w:val="restart"/>
            <w:shd w:val="clear" w:color="auto" w:fill="FFFFFF" w:themeFill="background1"/>
          </w:tcPr>
          <w:p w14:paraId="1EC871E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Russia</w:t>
            </w:r>
          </w:p>
          <w:p w14:paraId="0AC70EA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(no)</w:t>
            </w:r>
          </w:p>
        </w:tc>
        <w:tc>
          <w:tcPr>
            <w:tcW w:w="465" w:type="dxa"/>
            <w:vMerge w:val="restart"/>
            <w:shd w:val="clear" w:color="auto" w:fill="FFFFFF" w:themeFill="background1"/>
          </w:tcPr>
          <w:p w14:paraId="1188EA3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0" w:type="dxa"/>
            <w:shd w:val="clear" w:color="auto" w:fill="FFFFFF" w:themeFill="background1"/>
          </w:tcPr>
          <w:p w14:paraId="4C8D1A0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Fomina et al., 2020 </w:t>
            </w:r>
          </w:p>
        </w:tc>
        <w:tc>
          <w:tcPr>
            <w:tcW w:w="1275" w:type="dxa"/>
            <w:shd w:val="clear" w:color="auto" w:fill="FFFFFF" w:themeFill="background1"/>
          </w:tcPr>
          <w:p w14:paraId="5C2BD87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191CB60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10-12</w:t>
            </w:r>
          </w:p>
        </w:tc>
        <w:tc>
          <w:tcPr>
            <w:tcW w:w="2228" w:type="dxa"/>
            <w:shd w:val="clear" w:color="auto" w:fill="FFFFFF" w:themeFill="background1"/>
          </w:tcPr>
          <w:p w14:paraId="7D80387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3B02BB6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Primary-middle school</w:t>
            </w:r>
          </w:p>
        </w:tc>
      </w:tr>
      <w:tr w:rsidR="00285C89" w:rsidRPr="00EA5376" w14:paraId="47DB7A78" w14:textId="77777777" w:rsidTr="008B3D73">
        <w:trPr>
          <w:trHeight w:val="730"/>
        </w:trPr>
        <w:tc>
          <w:tcPr>
            <w:tcW w:w="1110" w:type="dxa"/>
            <w:vMerge/>
          </w:tcPr>
          <w:p w14:paraId="76107E4E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71CA6C0C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7D9FEFF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Morosanova</w:t>
            </w:r>
            <w:proofErr w:type="spellEnd"/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275" w:type="dxa"/>
            <w:shd w:val="clear" w:color="auto" w:fill="FFFFFF" w:themeFill="background1"/>
          </w:tcPr>
          <w:p w14:paraId="7BC6787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0808C9C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10-13</w:t>
            </w:r>
          </w:p>
        </w:tc>
        <w:tc>
          <w:tcPr>
            <w:tcW w:w="2228" w:type="dxa"/>
            <w:shd w:val="clear" w:color="auto" w:fill="FFFFFF" w:themeFill="background1"/>
          </w:tcPr>
          <w:p w14:paraId="54306DB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60EEE531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44039564" w14:textId="77777777" w:rsidTr="008B3D73">
        <w:trPr>
          <w:trHeight w:val="730"/>
        </w:trPr>
        <w:tc>
          <w:tcPr>
            <w:tcW w:w="1110" w:type="dxa"/>
            <w:vMerge w:val="restart"/>
            <w:shd w:val="clear" w:color="auto" w:fill="FFFFFF" w:themeFill="background1"/>
          </w:tcPr>
          <w:p w14:paraId="49F6162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Scotland</w:t>
            </w:r>
          </w:p>
          <w:p w14:paraId="00BB9CE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(yes)</w:t>
            </w:r>
          </w:p>
        </w:tc>
        <w:tc>
          <w:tcPr>
            <w:tcW w:w="465" w:type="dxa"/>
            <w:vMerge w:val="restart"/>
            <w:shd w:val="clear" w:color="auto" w:fill="FFFFFF" w:themeFill="background1"/>
          </w:tcPr>
          <w:p w14:paraId="387DE94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0" w:type="dxa"/>
            <w:shd w:val="clear" w:color="auto" w:fill="FFFFFF" w:themeFill="background1"/>
          </w:tcPr>
          <w:p w14:paraId="516B59E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Holt et al., 2022</w:t>
            </w:r>
          </w:p>
        </w:tc>
        <w:tc>
          <w:tcPr>
            <w:tcW w:w="1275" w:type="dxa"/>
            <w:shd w:val="clear" w:color="auto" w:fill="FFFFFF" w:themeFill="background1"/>
          </w:tcPr>
          <w:p w14:paraId="1E65DE8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095" w:type="dxa"/>
            <w:shd w:val="clear" w:color="auto" w:fill="FFFFFF" w:themeFill="background1"/>
          </w:tcPr>
          <w:p w14:paraId="4517679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In Scottish education system typically 11-12</w:t>
            </w:r>
          </w:p>
        </w:tc>
        <w:tc>
          <w:tcPr>
            <w:tcW w:w="2228" w:type="dxa"/>
            <w:shd w:val="clear" w:color="auto" w:fill="FFFFFF" w:themeFill="background1"/>
          </w:tcPr>
          <w:p w14:paraId="2DEDF7AE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Teachers who aid student transition</w:t>
            </w:r>
          </w:p>
        </w:tc>
        <w:tc>
          <w:tcPr>
            <w:tcW w:w="1812" w:type="dxa"/>
            <w:shd w:val="clear" w:color="auto" w:fill="FFFFFF" w:themeFill="background1"/>
          </w:tcPr>
          <w:p w14:paraId="1D43904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6411E851" w14:textId="77777777" w:rsidTr="008B3D73">
        <w:trPr>
          <w:trHeight w:val="730"/>
        </w:trPr>
        <w:tc>
          <w:tcPr>
            <w:tcW w:w="1110" w:type="dxa"/>
            <w:vMerge/>
          </w:tcPr>
          <w:p w14:paraId="5886F8BD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465" w:type="dxa"/>
            <w:vMerge/>
          </w:tcPr>
          <w:p w14:paraId="4D015B94" w14:textId="77777777" w:rsidR="00285C89" w:rsidRPr="00EA5376" w:rsidRDefault="00285C89" w:rsidP="008B3D7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48230C5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Jindal-Snape et al., 2023</w:t>
            </w:r>
          </w:p>
        </w:tc>
        <w:tc>
          <w:tcPr>
            <w:tcW w:w="1275" w:type="dxa"/>
            <w:shd w:val="clear" w:color="auto" w:fill="FFFFFF" w:themeFill="background1"/>
          </w:tcPr>
          <w:p w14:paraId="039D3BB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4208108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12-15</w:t>
            </w:r>
          </w:p>
        </w:tc>
        <w:tc>
          <w:tcPr>
            <w:tcW w:w="2228" w:type="dxa"/>
            <w:shd w:val="clear" w:color="auto" w:fill="FFFFFF" w:themeFill="background1"/>
          </w:tcPr>
          <w:p w14:paraId="4A6FD8D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3FDEDEB0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22388543" w14:textId="77777777" w:rsidTr="008B3D73">
        <w:trPr>
          <w:trHeight w:val="300"/>
        </w:trPr>
        <w:tc>
          <w:tcPr>
            <w:tcW w:w="1110" w:type="dxa"/>
            <w:shd w:val="clear" w:color="auto" w:fill="FFFFFF" w:themeFill="background1"/>
          </w:tcPr>
          <w:p w14:paraId="1E0A583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Chile (no), US (no), Algeria (no) and South Korea (yes)</w:t>
            </w:r>
          </w:p>
        </w:tc>
        <w:tc>
          <w:tcPr>
            <w:tcW w:w="465" w:type="dxa"/>
            <w:shd w:val="clear" w:color="auto" w:fill="FFFFFF" w:themeFill="background1"/>
          </w:tcPr>
          <w:p w14:paraId="0DE752A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70" w:type="dxa"/>
            <w:shd w:val="clear" w:color="auto" w:fill="FFFFFF" w:themeFill="background1"/>
          </w:tcPr>
          <w:p w14:paraId="7E5AC99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Oriol et al., 2017</w:t>
            </w:r>
          </w:p>
        </w:tc>
        <w:tc>
          <w:tcPr>
            <w:tcW w:w="1275" w:type="dxa"/>
            <w:shd w:val="clear" w:color="auto" w:fill="FFFFFF" w:themeFill="background1"/>
          </w:tcPr>
          <w:p w14:paraId="7BF4F93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000A0FA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11-12</w:t>
            </w:r>
          </w:p>
        </w:tc>
        <w:tc>
          <w:tcPr>
            <w:tcW w:w="2228" w:type="dxa"/>
            <w:shd w:val="clear" w:color="auto" w:fill="FFFFFF" w:themeFill="background1"/>
          </w:tcPr>
          <w:p w14:paraId="1D07043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313A3CB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:rsidRPr="00EA5376" w14:paraId="54DA485A" w14:textId="77777777" w:rsidTr="008B3D73">
        <w:trPr>
          <w:trHeight w:val="300"/>
        </w:trPr>
        <w:tc>
          <w:tcPr>
            <w:tcW w:w="1110" w:type="dxa"/>
            <w:shd w:val="clear" w:color="auto" w:fill="FFFFFF" w:themeFill="background1"/>
          </w:tcPr>
          <w:p w14:paraId="6D5D1F1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Israel</w:t>
            </w:r>
          </w:p>
          <w:p w14:paraId="287DFD8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(yes)</w:t>
            </w:r>
          </w:p>
        </w:tc>
        <w:tc>
          <w:tcPr>
            <w:tcW w:w="465" w:type="dxa"/>
            <w:shd w:val="clear" w:color="auto" w:fill="FFFFFF" w:themeFill="background1"/>
          </w:tcPr>
          <w:p w14:paraId="04743E5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70" w:type="dxa"/>
            <w:shd w:val="clear" w:color="auto" w:fill="FFFFFF" w:themeFill="background1"/>
          </w:tcPr>
          <w:p w14:paraId="7A87A98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Shoshani &amp; Slone, 2013</w:t>
            </w:r>
          </w:p>
        </w:tc>
        <w:tc>
          <w:tcPr>
            <w:tcW w:w="1275" w:type="dxa"/>
            <w:shd w:val="clear" w:color="auto" w:fill="FFFFFF" w:themeFill="background1"/>
          </w:tcPr>
          <w:p w14:paraId="4180774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shd w:val="clear" w:color="auto" w:fill="FFFFFF" w:themeFill="background1"/>
          </w:tcPr>
          <w:p w14:paraId="786D2F7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12-14</w:t>
            </w:r>
          </w:p>
        </w:tc>
        <w:tc>
          <w:tcPr>
            <w:tcW w:w="2228" w:type="dxa"/>
            <w:shd w:val="clear" w:color="auto" w:fill="FFFFFF" w:themeFill="background1"/>
          </w:tcPr>
          <w:p w14:paraId="0FC2E36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shd w:val="clear" w:color="auto" w:fill="FFFFFF" w:themeFill="background1"/>
          </w:tcPr>
          <w:p w14:paraId="429B24A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Elementary-middle school</w:t>
            </w:r>
          </w:p>
        </w:tc>
      </w:tr>
      <w:tr w:rsidR="00285C89" w:rsidRPr="00EA5376" w14:paraId="1890B024" w14:textId="77777777" w:rsidTr="008B3D73">
        <w:trPr>
          <w:trHeight w:val="300"/>
        </w:trPr>
        <w:tc>
          <w:tcPr>
            <w:tcW w:w="1110" w:type="dxa"/>
            <w:shd w:val="clear" w:color="auto" w:fill="FFFFFF" w:themeFill="background1"/>
          </w:tcPr>
          <w:p w14:paraId="5516802F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  <w:p w14:paraId="5B405C9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(no)</w:t>
            </w:r>
          </w:p>
        </w:tc>
        <w:tc>
          <w:tcPr>
            <w:tcW w:w="465" w:type="dxa"/>
            <w:shd w:val="clear" w:color="auto" w:fill="FFFFFF" w:themeFill="background1"/>
          </w:tcPr>
          <w:p w14:paraId="4F2D2509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70" w:type="dxa"/>
            <w:shd w:val="clear" w:color="auto" w:fill="FFFFFF" w:themeFill="background1"/>
          </w:tcPr>
          <w:p w14:paraId="11F2A0BD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Roca et al., 2024</w:t>
            </w:r>
          </w:p>
        </w:tc>
        <w:tc>
          <w:tcPr>
            <w:tcW w:w="1275" w:type="dxa"/>
            <w:shd w:val="clear" w:color="auto" w:fill="FFFFFF" w:themeFill="background1"/>
          </w:tcPr>
          <w:p w14:paraId="240D3DA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Qualitative</w:t>
            </w:r>
          </w:p>
        </w:tc>
        <w:tc>
          <w:tcPr>
            <w:tcW w:w="1095" w:type="dxa"/>
            <w:shd w:val="clear" w:color="auto" w:fill="FFFFFF" w:themeFill="background1"/>
          </w:tcPr>
          <w:p w14:paraId="2B0375C8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Students in first year of primary education, teachers working with these students? Transition in the Spanish education system around age 12</w:t>
            </w:r>
          </w:p>
        </w:tc>
        <w:tc>
          <w:tcPr>
            <w:tcW w:w="2228" w:type="dxa"/>
            <w:shd w:val="clear" w:color="auto" w:fill="FFFFFF" w:themeFill="background1"/>
          </w:tcPr>
          <w:p w14:paraId="3ECA3706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Students with migrant or refugee background (n = 5), teachers (n = 10)</w:t>
            </w:r>
          </w:p>
        </w:tc>
        <w:tc>
          <w:tcPr>
            <w:tcW w:w="1812" w:type="dxa"/>
            <w:shd w:val="clear" w:color="auto" w:fill="FFFFFF" w:themeFill="background1"/>
          </w:tcPr>
          <w:p w14:paraId="6EADB1F3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Primary-secondary school</w:t>
            </w:r>
          </w:p>
        </w:tc>
      </w:tr>
      <w:tr w:rsidR="00285C89" w14:paraId="537990E1" w14:textId="77777777" w:rsidTr="008B3D73">
        <w:trPr>
          <w:trHeight w:val="300"/>
        </w:trPr>
        <w:tc>
          <w:tcPr>
            <w:tcW w:w="11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1C2081C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Sweden</w:t>
            </w:r>
          </w:p>
          <w:p w14:paraId="0BBDC20A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(no)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C99F0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E68C27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Holmström et al. 2014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9B7CB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0CC63B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10-13</w:t>
            </w: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1DBD64" w14:textId="77777777" w:rsidR="00285C89" w:rsidRPr="00EA5376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Typically developing</w:t>
            </w:r>
          </w:p>
        </w:tc>
        <w:tc>
          <w:tcPr>
            <w:tcW w:w="18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F79E1D" w14:textId="77777777" w:rsidR="00285C89" w:rsidRPr="008E79CE" w:rsidRDefault="00285C89" w:rsidP="008B3D7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5376">
              <w:rPr>
                <w:rFonts w:ascii="Times New Roman" w:eastAsia="Times New Roman" w:hAnsi="Times New Roman" w:cs="Times New Roman"/>
                <w:sz w:val="18"/>
                <w:szCs w:val="18"/>
              </w:rPr>
              <w:t>Elementary - middle/secondary school</w:t>
            </w:r>
          </w:p>
        </w:tc>
      </w:tr>
    </w:tbl>
    <w:p w14:paraId="79B7F97A" w14:textId="77777777" w:rsidR="00285C89" w:rsidRPr="00A267AA" w:rsidRDefault="00285C89" w:rsidP="00285C89">
      <w:pPr>
        <w:spacing w:after="0" w:line="360" w:lineRule="auto"/>
        <w:ind w:hanging="709"/>
        <w:jc w:val="both"/>
        <w:rPr>
          <w:rFonts w:ascii="Times New Roman" w:eastAsia="Times New Roman" w:hAnsi="Times New Roman" w:cs="Times New Roman"/>
        </w:rPr>
      </w:pPr>
    </w:p>
    <w:p w14:paraId="21EAB32F" w14:textId="77777777" w:rsidR="00285C89" w:rsidRPr="00B60552" w:rsidRDefault="00285C89" w:rsidP="00285C89">
      <w:pPr>
        <w:spacing w:after="0" w:line="360" w:lineRule="auto"/>
        <w:ind w:hanging="709"/>
        <w:jc w:val="both"/>
        <w:rPr>
          <w:rFonts w:ascii="Times New Roman" w:eastAsia="Times New Roman" w:hAnsi="Times New Roman" w:cs="Times New Roman"/>
        </w:rPr>
      </w:pPr>
    </w:p>
    <w:p w14:paraId="4CFC5C85" w14:textId="77777777" w:rsidR="004D7196" w:rsidRDefault="004D7196"/>
    <w:sectPr w:rsidR="004D71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C89"/>
    <w:rsid w:val="001061EE"/>
    <w:rsid w:val="00285C89"/>
    <w:rsid w:val="004D7196"/>
    <w:rsid w:val="008626F7"/>
    <w:rsid w:val="00954394"/>
    <w:rsid w:val="00CB6BB2"/>
    <w:rsid w:val="00F3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0B037"/>
  <w15:chartTrackingRefBased/>
  <w15:docId w15:val="{7000DFE6-AE61-4BAF-9251-00DC1D48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5C89"/>
    <w:rPr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285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85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85C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85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nl-N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85C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nl-N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85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85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nl-N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85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nl-N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85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85C8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85C8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85C89"/>
    <w:rPr>
      <w:rFonts w:eastAsiaTheme="majorEastAsia" w:cstheme="majorBidi"/>
      <w:color w:val="0F4761" w:themeColor="accent1" w:themeShade="BF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85C89"/>
    <w:rPr>
      <w:rFonts w:eastAsiaTheme="majorEastAsia" w:cstheme="majorBidi"/>
      <w:i/>
      <w:iCs/>
      <w:color w:val="0F4761" w:themeColor="accent1" w:themeShade="BF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85C89"/>
    <w:rPr>
      <w:rFonts w:eastAsiaTheme="majorEastAsia" w:cstheme="majorBidi"/>
      <w:color w:val="0F4761" w:themeColor="accent1" w:themeShade="BF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85C89"/>
    <w:rPr>
      <w:rFonts w:eastAsiaTheme="majorEastAsia" w:cstheme="majorBidi"/>
      <w:i/>
      <w:iCs/>
      <w:color w:val="595959" w:themeColor="text1" w:themeTint="A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85C89"/>
    <w:rPr>
      <w:rFonts w:eastAsiaTheme="majorEastAsia" w:cstheme="majorBidi"/>
      <w:color w:val="595959" w:themeColor="text1" w:themeTint="A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85C89"/>
    <w:rPr>
      <w:rFonts w:eastAsiaTheme="majorEastAsia" w:cstheme="majorBidi"/>
      <w:i/>
      <w:iCs/>
      <w:color w:val="272727" w:themeColor="text1" w:themeTint="D8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85C89"/>
    <w:rPr>
      <w:rFonts w:eastAsiaTheme="majorEastAsia" w:cstheme="majorBidi"/>
      <w:color w:val="272727" w:themeColor="text1" w:themeTint="D8"/>
      <w:lang w:val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285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character" w:customStyle="1" w:styleId="TitelChar">
    <w:name w:val="Titel Char"/>
    <w:basedOn w:val="Standaardalinea-lettertype"/>
    <w:link w:val="Titel"/>
    <w:uiPriority w:val="10"/>
    <w:rsid w:val="00285C89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85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85C89"/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285C89"/>
    <w:pPr>
      <w:spacing w:before="160"/>
      <w:jc w:val="center"/>
    </w:pPr>
    <w:rPr>
      <w:i/>
      <w:iCs/>
      <w:color w:val="404040" w:themeColor="text1" w:themeTint="BF"/>
      <w:lang w:val="nl-NL"/>
    </w:rPr>
  </w:style>
  <w:style w:type="character" w:customStyle="1" w:styleId="CitaatChar">
    <w:name w:val="Citaat Char"/>
    <w:basedOn w:val="Standaardalinea-lettertype"/>
    <w:link w:val="Citaat"/>
    <w:uiPriority w:val="29"/>
    <w:rsid w:val="00285C89"/>
    <w:rPr>
      <w:i/>
      <w:iCs/>
      <w:color w:val="404040" w:themeColor="text1" w:themeTint="BF"/>
      <w:lang w:val="nl-NL"/>
    </w:rPr>
  </w:style>
  <w:style w:type="paragraph" w:styleId="Lijstalinea">
    <w:name w:val="List Paragraph"/>
    <w:basedOn w:val="Standaard"/>
    <w:uiPriority w:val="34"/>
    <w:qFormat/>
    <w:rsid w:val="00285C89"/>
    <w:pPr>
      <w:ind w:left="720"/>
      <w:contextualSpacing/>
    </w:pPr>
    <w:rPr>
      <w:lang w:val="nl-NL"/>
    </w:rPr>
  </w:style>
  <w:style w:type="character" w:styleId="Intensievebenadrukking">
    <w:name w:val="Intense Emphasis"/>
    <w:basedOn w:val="Standaardalinea-lettertype"/>
    <w:uiPriority w:val="21"/>
    <w:qFormat/>
    <w:rsid w:val="00285C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85C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nl-N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85C89"/>
    <w:rPr>
      <w:i/>
      <w:iCs/>
      <w:color w:val="0F4761" w:themeColor="accent1" w:themeShade="BF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285C89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85C89"/>
    <w:pPr>
      <w:spacing w:after="0" w:line="240" w:lineRule="auto"/>
    </w:pPr>
    <w:rPr>
      <w:lang w:val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65998523982141AF7205C5A5A1133F" ma:contentTypeVersion="14" ma:contentTypeDescription="Een nieuw document maken." ma:contentTypeScope="" ma:versionID="b91acdeef4ee336bc3d98a13e529802d">
  <xsd:schema xmlns:xsd="http://www.w3.org/2001/XMLSchema" xmlns:xs="http://www.w3.org/2001/XMLSchema" xmlns:p="http://schemas.microsoft.com/office/2006/metadata/properties" xmlns:ns2="68f1e898-b56f-48b6-a2fd-aa38fa69b2cb" xmlns:ns3="c2901307-92c6-4361-9cb9-0dcce4f5d61a" targetNamespace="http://schemas.microsoft.com/office/2006/metadata/properties" ma:root="true" ma:fieldsID="faceb6c48c91d7644de3a1d0fa370242" ns2:_="" ns3:_="">
    <xsd:import namespace="68f1e898-b56f-48b6-a2fd-aa38fa69b2cb"/>
    <xsd:import namespace="c2901307-92c6-4361-9cb9-0dcce4f5d6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1e898-b56f-48b6-a2fd-aa38fa69b2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b99c9bf4-d278-4956-b571-4365f6ed06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01307-92c6-4361-9cb9-0dcce4f5d61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62e143c-e327-4744-b4d5-3c5ba742e1e7}" ma:internalName="TaxCatchAll" ma:showField="CatchAllData" ma:web="c2901307-92c6-4361-9cb9-0dcce4f5d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f1e898-b56f-48b6-a2fd-aa38fa69b2cb">
      <Terms xmlns="http://schemas.microsoft.com/office/infopath/2007/PartnerControls"/>
    </lcf76f155ced4ddcb4097134ff3c332f>
    <TaxCatchAll xmlns="c2901307-92c6-4361-9cb9-0dcce4f5d61a" xsi:nil="true"/>
  </documentManagement>
</p:properties>
</file>

<file path=customXml/itemProps1.xml><?xml version="1.0" encoding="utf-8"?>
<ds:datastoreItem xmlns:ds="http://schemas.openxmlformats.org/officeDocument/2006/customXml" ds:itemID="{E3C8613E-194C-4619-A38E-C38320A47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f1e898-b56f-48b6-a2fd-aa38fa69b2cb"/>
    <ds:schemaRef ds:uri="c2901307-92c6-4361-9cb9-0dcce4f5d6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9440C5-92F7-4966-82D0-D82D7E4F70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6150D9-D1E7-4529-98E3-2F46A708F67C}">
  <ds:schemaRefs>
    <ds:schemaRef ds:uri="http://purl.org/dc/dcmitype/"/>
    <ds:schemaRef ds:uri="c2901307-92c6-4361-9cb9-0dcce4f5d61a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68f1e898-b56f-48b6-a2fd-aa38fa69b2c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4943</Characters>
  <Application>Microsoft Office Word</Application>
  <DocSecurity>0</DocSecurity>
  <Lines>41</Lines>
  <Paragraphs>11</Paragraphs>
  <ScaleCrop>false</ScaleCrop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Zwet S van der, Sanne</dc:creator>
  <cp:keywords/>
  <dc:description/>
  <cp:lastModifiedBy>Zwet S van der, Sanne</cp:lastModifiedBy>
  <cp:revision>1</cp:revision>
  <dcterms:created xsi:type="dcterms:W3CDTF">2025-11-20T15:43:00Z</dcterms:created>
  <dcterms:modified xsi:type="dcterms:W3CDTF">2025-11-20T15:43:00Z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0x010100D165998523982141AF7205C5A5A1133F</vt:lpwstr>
  </property>
  <property fmtid="{D5CDD505-2E9C-101B-9397-08002B2CF9AE}" pid="3" name="MediaServiceImageTags">
    <vt:lpwstr/>
  </property>
</Properties>
</file>