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DC9B" w14:textId="77777777" w:rsidR="00D839B4" w:rsidRPr="00C97B82" w:rsidRDefault="00D839B4" w:rsidP="00D839B4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</w:rPr>
      </w:pPr>
    </w:p>
    <w:p w14:paraId="332EA925" w14:textId="201BB873" w:rsidR="00D839B4" w:rsidRPr="00C97B82" w:rsidRDefault="00D839B4" w:rsidP="00D839B4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</w:rPr>
      </w:pPr>
      <w:r w:rsidRPr="00C97B82">
        <w:rPr>
          <w:rFonts w:ascii="Times New Roman" w:eastAsia="Times New Roman" w:hAnsi="Times New Roman" w:cs="Times New Roman"/>
          <w:i/>
          <w:iCs/>
          <w:sz w:val="72"/>
          <w:szCs w:val="72"/>
        </w:rPr>
        <w:t>Supporting Information</w:t>
      </w:r>
    </w:p>
    <w:p w14:paraId="760CF13F" w14:textId="7BA474F1" w:rsidR="00D839B4" w:rsidRPr="00C97B82" w:rsidRDefault="00D839B4" w:rsidP="00D839B4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</w:rPr>
      </w:pPr>
      <w:r w:rsidRPr="00C97B82">
        <w:rPr>
          <w:rFonts w:ascii="Times New Roman" w:eastAsia="Times New Roman" w:hAnsi="Times New Roman" w:cs="Times New Roman"/>
          <w:i/>
          <w:iCs/>
          <w:sz w:val="72"/>
          <w:szCs w:val="72"/>
        </w:rPr>
        <w:t>for</w:t>
      </w:r>
    </w:p>
    <w:p w14:paraId="3525DEC0" w14:textId="77777777" w:rsidR="00D839B4" w:rsidRPr="00C97B82" w:rsidRDefault="00D839B4" w:rsidP="00D839B4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72"/>
          <w:szCs w:val="72"/>
        </w:rPr>
      </w:pPr>
    </w:p>
    <w:p w14:paraId="504DB58E" w14:textId="77777777" w:rsidR="00D839B4" w:rsidRPr="00C97B82" w:rsidRDefault="00D839B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D56AA" w14:textId="77777777" w:rsidR="00276A6C" w:rsidRDefault="00276A6C" w:rsidP="00276A6C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Micro-Raman spectroscopic study of Natural Carbonates: Linear relation on biaxial peak frequency plot for cation substituted species </w:t>
      </w:r>
    </w:p>
    <w:p w14:paraId="4D2BC582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DA0FD" w14:textId="77777777" w:rsidR="00BB5C94" w:rsidRPr="00C97B82" w:rsidRDefault="00BB5C94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6F8431C" w14:textId="6E1D4C48" w:rsidR="002F6617" w:rsidRPr="00C97B82" w:rsidRDefault="00DD6CE6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Shu-hei </w:t>
      </w:r>
      <w:proofErr w:type="spellStart"/>
      <w:r w:rsidRPr="00C97B82">
        <w:rPr>
          <w:rFonts w:ascii="Times New Roman" w:eastAsia="Times New Roman" w:hAnsi="Times New Roman" w:cs="Times New Roman"/>
          <w:sz w:val="24"/>
          <w:szCs w:val="24"/>
        </w:rPr>
        <w:t>Urashima</w:t>
      </w:r>
      <w:r w:rsidR="00E25B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7B82">
        <w:rPr>
          <w:rFonts w:ascii="Times New Roman" w:eastAsia="Times New Roman" w:hAnsi="Times New Roman" w:cs="Times New Roman"/>
          <w:sz w:val="24"/>
          <w:szCs w:val="24"/>
        </w:rPr>
        <w:t>Tomoya</w:t>
      </w:r>
      <w:proofErr w:type="spellEnd"/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7B82">
        <w:rPr>
          <w:rFonts w:ascii="Times New Roman" w:eastAsia="Times New Roman" w:hAnsi="Times New Roman" w:cs="Times New Roman"/>
          <w:sz w:val="24"/>
          <w:szCs w:val="24"/>
        </w:rPr>
        <w:t>Nishioka</w:t>
      </w:r>
      <w:r w:rsidR="00E25B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7B82">
        <w:rPr>
          <w:rFonts w:ascii="Times New Roman" w:eastAsia="Times New Roman" w:hAnsi="Times New Roman" w:cs="Times New Roman"/>
          <w:sz w:val="24"/>
          <w:szCs w:val="24"/>
        </w:rPr>
        <w:t>Hiroharu</w:t>
      </w:r>
      <w:proofErr w:type="spellEnd"/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7B82">
        <w:rPr>
          <w:rFonts w:ascii="Times New Roman" w:eastAsia="Times New Roman" w:hAnsi="Times New Roman" w:cs="Times New Roman"/>
          <w:sz w:val="24"/>
          <w:szCs w:val="24"/>
        </w:rPr>
        <w:t>Yui</w:t>
      </w:r>
      <w:r w:rsidR="00E25B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C97B82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4D334E7B" w14:textId="77777777" w:rsidR="002F6617" w:rsidRPr="00C97B82" w:rsidRDefault="002F661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569F32" w14:textId="40E3D6B1" w:rsidR="002F6617" w:rsidRPr="00C97B82" w:rsidRDefault="00E25B67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vertAlign w:val="superscript"/>
        </w:rPr>
        <w:t>a</w:t>
      </w:r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 xml:space="preserve"> Department of Chemistry, Faculty of Science, Tokyo University of Science,1-3 </w:t>
      </w:r>
      <w:proofErr w:type="spellStart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>Kagurazaka</w:t>
      </w:r>
      <w:proofErr w:type="spellEnd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>, Shinjuku, Tokyo 162–8601, Japan.</w:t>
      </w:r>
    </w:p>
    <w:p w14:paraId="4A262B30" w14:textId="226A1DC9" w:rsidR="002F6617" w:rsidRPr="00C97B82" w:rsidRDefault="00E25B67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vertAlign w:val="superscript"/>
        </w:rPr>
        <w:t>b</w:t>
      </w:r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 xml:space="preserve"> Water Frontier Research Center, Research Institute for Science &amp; Technology, Tokyo University of Science, 1-3 </w:t>
      </w:r>
      <w:proofErr w:type="spellStart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>Kagurazaka</w:t>
      </w:r>
      <w:proofErr w:type="spellEnd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 xml:space="preserve">, </w:t>
      </w:r>
      <w:proofErr w:type="spellStart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>Shinjuku,Tokyo</w:t>
      </w:r>
      <w:proofErr w:type="spellEnd"/>
      <w:r w:rsidR="00DD6CE6" w:rsidRPr="00C97B82">
        <w:rPr>
          <w:rFonts w:ascii="Times New Roman" w:eastAsia="Times New Roman" w:hAnsi="Times New Roman" w:cs="Times New Roman"/>
          <w:i/>
          <w:sz w:val="22"/>
          <w:szCs w:val="22"/>
        </w:rPr>
        <w:t xml:space="preserve"> 162–8601, Japan.</w:t>
      </w:r>
    </w:p>
    <w:p w14:paraId="3553AB1A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5D7D60A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3B366B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37938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E24B9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39CB6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1F9AE1" w14:textId="77777777" w:rsidR="002F6617" w:rsidRPr="00C97B82" w:rsidRDefault="002F66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857C62" w14:textId="77777777" w:rsidR="002F6617" w:rsidRPr="00C97B82" w:rsidRDefault="00DD6CE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B82">
        <w:rPr>
          <w:rFonts w:ascii="Times New Roman" w:eastAsia="Times New Roman" w:hAnsi="Times New Roman" w:cs="Times New Roman"/>
          <w:sz w:val="24"/>
          <w:szCs w:val="24"/>
        </w:rPr>
        <w:t xml:space="preserve">*corresponding author: </w:t>
      </w:r>
      <w:hyperlink r:id="rId6">
        <w:r w:rsidRPr="00C97B8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yui@rs.tus.ac.jp</w:t>
        </w:r>
      </w:hyperlink>
      <w:r w:rsidRPr="00C97B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7B82">
        <w:rPr>
          <w:rFonts w:ascii="Times New Roman" w:eastAsia="Times New Roman" w:hAnsi="Times New Roman" w:cs="Times New Roman"/>
          <w:sz w:val="24"/>
          <w:szCs w:val="24"/>
        </w:rPr>
        <w:t>Tel.: +81-3-5228-8728. Fax: +81-3-5228-9060.</w:t>
      </w:r>
    </w:p>
    <w:p w14:paraId="6701A2DA" w14:textId="7AB2658F" w:rsidR="002F6617" w:rsidRPr="00C97B82" w:rsidRDefault="00DD6CE6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C97B82">
        <w:rPr>
          <w:rFonts w:ascii="Times New Roman" w:hAnsi="Times New Roman" w:cs="Times New Roman"/>
        </w:rPr>
        <w:br w:type="page"/>
      </w:r>
      <w:r w:rsidR="00D839B4" w:rsidRPr="00C97B8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0EDC75" wp14:editId="7384569B">
            <wp:extent cx="6188710" cy="4416425"/>
            <wp:effectExtent l="0" t="0" r="254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2572" w14:textId="6C11FFDB" w:rsidR="00D839B4" w:rsidRPr="000B29F3" w:rsidRDefault="00D839B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B29F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B29F3" w:rsidRPr="000B29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B29F3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276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29F3">
        <w:rPr>
          <w:rFonts w:ascii="Times New Roman" w:hAnsi="Times New Roman" w:cs="Times New Roman"/>
          <w:sz w:val="24"/>
          <w:szCs w:val="24"/>
        </w:rPr>
        <w:t xml:space="preserve"> </w:t>
      </w:r>
      <w:r w:rsidR="00276A6C">
        <w:rPr>
          <w:rFonts w:ascii="Times New Roman" w:hAnsi="Times New Roman" w:cs="Times New Roman"/>
          <w:sz w:val="24"/>
          <w:szCs w:val="24"/>
        </w:rPr>
        <w:t>Frequency</w:t>
      </w:r>
      <w:r w:rsidR="000710F8" w:rsidRPr="000B29F3">
        <w:rPr>
          <w:rFonts w:ascii="Times New Roman" w:hAnsi="Times New Roman" w:cs="Times New Roman"/>
          <w:sz w:val="24"/>
          <w:szCs w:val="24"/>
        </w:rPr>
        <w:t xml:space="preserve"> deviations for Raman bands of sulfur and silicon after the linear calibration. The error bars correspond to standard deviation.</w:t>
      </w:r>
    </w:p>
    <w:p w14:paraId="35FF103F" w14:textId="151F1974" w:rsidR="00C97B82" w:rsidRPr="000B29F3" w:rsidRDefault="00C97B82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204570" w14:textId="13E6BDCA" w:rsidR="00C97B82" w:rsidRPr="000B29F3" w:rsidRDefault="00C97B8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B29F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60BA948" w14:textId="028B2A09" w:rsidR="00C97B82" w:rsidRDefault="004E7638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E7638">
        <w:rPr>
          <w:noProof/>
        </w:rPr>
        <w:lastRenderedPageBreak/>
        <w:drawing>
          <wp:inline distT="0" distB="0" distL="0" distR="0" wp14:anchorId="04FC5D1E" wp14:editId="6ED54D73">
            <wp:extent cx="6188710" cy="4097655"/>
            <wp:effectExtent l="0" t="0" r="254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C655B" w14:textId="0F2A1703" w:rsidR="00C97B82" w:rsidRDefault="00C97B8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B29F3">
        <w:rPr>
          <w:rFonts w:ascii="Times New Roman" w:eastAsia="Times New Roman" w:hAnsi="Times New Roman" w:cs="Times New Roman"/>
          <w:b/>
          <w:bCs/>
          <w:sz w:val="24"/>
          <w:szCs w:val="24"/>
        </w:rPr>
        <w:t>Fig</w:t>
      </w:r>
      <w:r w:rsidR="000B29F3" w:rsidRPr="000B29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B29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0F8">
        <w:rPr>
          <w:rFonts w:ascii="Times New Roman" w:eastAsia="Times New Roman" w:hAnsi="Times New Roman" w:cs="Times New Roman"/>
          <w:sz w:val="24"/>
          <w:szCs w:val="24"/>
        </w:rPr>
        <w:t>Biaxial plot for</w:t>
      </w:r>
      <w:r w:rsidR="00276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0F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710F8">
        <w:rPr>
          <w:rFonts w:ascii="Times New Roman" w:eastAsia="Times New Roman" w:hAnsi="Times New Roman" w:cs="Times New Roman"/>
          <w:sz w:val="24"/>
          <w:szCs w:val="24"/>
        </w:rPr>
        <w:t>a,b</w:t>
      </w:r>
      <w:proofErr w:type="spellEnd"/>
      <w:r w:rsidR="000710F8">
        <w:rPr>
          <w:rFonts w:ascii="Times New Roman" w:eastAsia="Times New Roman" w:hAnsi="Times New Roman" w:cs="Times New Roman"/>
          <w:sz w:val="24"/>
          <w:szCs w:val="24"/>
        </w:rPr>
        <w:t>) dolomites and (</w:t>
      </w:r>
      <w:proofErr w:type="spellStart"/>
      <w:r w:rsidR="000710F8">
        <w:rPr>
          <w:rFonts w:ascii="Times New Roman" w:eastAsia="Times New Roman" w:hAnsi="Times New Roman" w:cs="Times New Roman"/>
          <w:sz w:val="24"/>
          <w:szCs w:val="24"/>
        </w:rPr>
        <w:t>c,d</w:t>
      </w:r>
      <w:proofErr w:type="spellEnd"/>
      <w:r w:rsidR="000710F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0710F8">
        <w:rPr>
          <w:rFonts w:ascii="Times New Roman" w:eastAsia="Times New Roman" w:hAnsi="Times New Roman" w:cs="Times New Roman"/>
          <w:sz w:val="24"/>
          <w:szCs w:val="24"/>
        </w:rPr>
        <w:t>breunnerites</w:t>
      </w:r>
      <w:proofErr w:type="spellEnd"/>
      <w:r w:rsidR="000710F8">
        <w:rPr>
          <w:rFonts w:ascii="Times New Roman" w:eastAsia="Times New Roman" w:hAnsi="Times New Roman" w:cs="Times New Roman"/>
          <w:sz w:val="24"/>
          <w:szCs w:val="24"/>
        </w:rPr>
        <w:t xml:space="preserve"> collected from different mines. (a) and (c) are those of T and L modes whereas (b) and (d) are of </w:t>
      </w:r>
      <w:r w:rsidR="000710F8" w:rsidRPr="000710F8">
        <w:rPr>
          <w:rFonts w:ascii="Times New Roman" w:eastAsiaTheme="minorEastAsia" w:hAnsi="Times New Roman" w:cs="Times New Roman"/>
          <w:sz w:val="24"/>
          <w:szCs w:val="24"/>
        </w:rPr>
        <w:t>ν</w:t>
      </w:r>
      <w:r w:rsidR="000710F8" w:rsidRPr="000710F8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0710F8">
        <w:rPr>
          <w:rFonts w:ascii="Times New Roman" w:eastAsia="Times New Roman" w:hAnsi="Times New Roman" w:cs="Times New Roman"/>
          <w:sz w:val="24"/>
          <w:szCs w:val="24"/>
        </w:rPr>
        <w:t xml:space="preserve"> and L modes.</w:t>
      </w:r>
    </w:p>
    <w:p w14:paraId="5CC18B74" w14:textId="080FD848" w:rsidR="00BF269C" w:rsidRDefault="00BF269C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2E8EE4A" w14:textId="0C34D3AD" w:rsidR="00BF269C" w:rsidRDefault="00BF269C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1A94513" w14:textId="35CBD0B4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7126B52" w14:textId="48AC1223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C40B165" w14:textId="28E219A7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4FEEAB9" w14:textId="427F6086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BA6B9B1" w14:textId="362E79F1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008E6B2" w14:textId="608713D4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9108BB3" w14:textId="4ACC2A25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579984C" w14:textId="74D460B1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28E5247" w14:textId="78F71786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A4E768D" w14:textId="6F26D743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01D0F97" w14:textId="35EBDD36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49233CA" w14:textId="67D997AF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19D0378" w14:textId="1F9AE5D7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4703B61" w14:textId="30A2BCA6" w:rsid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E2BFFEC" w14:textId="43829632" w:rsidR="00194B14" w:rsidRPr="00194B14" w:rsidRDefault="00194B14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94B1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Table. S1</w:t>
      </w:r>
      <w:r w:rsidRPr="00194B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D7CA7">
        <w:rPr>
          <w:rFonts w:ascii="Times New Roman" w:eastAsia="Times New Roman" w:hAnsi="Times New Roman" w:cs="Times New Roman"/>
          <w:sz w:val="24"/>
          <w:szCs w:val="24"/>
        </w:rPr>
        <w:t xml:space="preserve">Relationship between Raman shift and </w:t>
      </w:r>
      <w:r w:rsidR="001D7CA7" w:rsidRPr="00194B14">
        <w:rPr>
          <w:rFonts w:ascii="Times New Roman" w:eastAsia="Times New Roman" w:hAnsi="Times New Roman" w:cs="Times New Roman"/>
          <w:color w:val="000000"/>
          <w:sz w:val="24"/>
          <w:szCs w:val="24"/>
        </w:rPr>
        <w:t>Mg / (Mg + Fe)</w:t>
      </w:r>
      <w:r w:rsidR="001D7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ratio which was</w:t>
      </w:r>
      <w:r w:rsidRPr="0019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90">
        <w:rPr>
          <w:rFonts w:ascii="Times New Roman" w:eastAsia="Times New Roman" w:hAnsi="Times New Roman" w:cs="Times New Roman"/>
          <w:sz w:val="24"/>
          <w:szCs w:val="24"/>
        </w:rPr>
        <w:t>previously reported for dolomite-ankerite solid solutions</w:t>
      </w:r>
      <w:r w:rsidRPr="00194B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7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115" w:type="dxa"/>
        <w:tblLook w:val="04A0" w:firstRow="1" w:lastRow="0" w:firstColumn="1" w:lastColumn="0" w:noHBand="0" w:noVBand="1"/>
      </w:tblPr>
      <w:tblGrid>
        <w:gridCol w:w="1280"/>
        <w:gridCol w:w="1280"/>
        <w:gridCol w:w="2118"/>
        <w:gridCol w:w="1109"/>
      </w:tblGrid>
      <w:tr w:rsidR="00194B14" w:rsidRPr="00194B14" w14:paraId="0FDFC05E" w14:textId="77777777" w:rsidTr="00194B14">
        <w:trPr>
          <w:trHeight w:val="360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B7A9F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/ cm</w:t>
            </w: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BFD81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 / cm</w:t>
            </w: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9233E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 / (Mg + Fe)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9D226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reference</w:t>
            </w:r>
          </w:p>
        </w:tc>
      </w:tr>
      <w:tr w:rsidR="00194B14" w:rsidRPr="00194B14" w14:paraId="3A2DB154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9158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A37A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563D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309C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273ECCC5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97F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C8C8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6A9D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C73A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5CE2BDF9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B7B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F653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A36D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34D5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63E5EF25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D732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558E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11DC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1217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17710124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42C6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1B9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CE1A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7165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69B46263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8690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1CE7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948B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9568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00555AEF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653A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462C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F99A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46D6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194B14" w:rsidRPr="00194B14" w14:paraId="5E6F6F45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3879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55E6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158D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7028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B14" w:rsidRPr="00194B14" w14:paraId="21103F14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8181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3118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288.79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29AD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C863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194B14" w:rsidRPr="00194B14" w14:paraId="222A4798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B630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176.07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13B3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298.66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7FB7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01C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194B14" w:rsidRPr="00194B14" w14:paraId="4BCF1C4D" w14:textId="77777777" w:rsidTr="00194B14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94864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175.05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B0AAE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297.86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593B3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EF60" w14:textId="77777777" w:rsidR="00194B14" w:rsidRPr="00194B14" w:rsidRDefault="00194B14" w:rsidP="00194B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</w:tbl>
    <w:p w14:paraId="742CA4B1" w14:textId="6190F23F" w:rsidR="00194B14" w:rsidRPr="007741F1" w:rsidRDefault="00194B14" w:rsidP="00194B14">
      <w:pPr>
        <w:pStyle w:val="EndNoteBibliography"/>
        <w:rPr>
          <w:rFonts w:ascii="Times New Roman" w:hAnsi="Times New Roman" w:cs="Times New Roman"/>
          <w:sz w:val="21"/>
        </w:rPr>
      </w:pPr>
      <w:r w:rsidRPr="007741F1">
        <w:rPr>
          <w:rFonts w:ascii="Times New Roman" w:eastAsia="Times New Roman" w:hAnsi="Times New Roman" w:cs="Times New Roman"/>
          <w:sz w:val="21"/>
          <w:vertAlign w:val="superscript"/>
        </w:rPr>
        <w:t>a</w:t>
      </w:r>
      <w:r w:rsidRPr="007741F1">
        <w:rPr>
          <w:rFonts w:ascii="Times New Roman" w:eastAsia="Times New Roman" w:hAnsi="Times New Roman" w:cs="Times New Roman"/>
          <w:sz w:val="21"/>
        </w:rPr>
        <w:t xml:space="preserve"> </w:t>
      </w:r>
      <w:r w:rsidRPr="007741F1">
        <w:rPr>
          <w:rFonts w:ascii="Times New Roman" w:hAnsi="Times New Roman" w:cs="Times New Roman"/>
          <w:sz w:val="21"/>
        </w:rPr>
        <w:t>Y. Kim, M. C. Caumon, O. Barres, A. Sall, and J. Cauzid, Spectrochim. Acta A Mol. Biomol. Spectrosc. 261,</w:t>
      </w:r>
      <w:r w:rsidRPr="007741F1">
        <w:rPr>
          <w:rFonts w:ascii="Times New Roman" w:hAnsi="Times New Roman" w:cs="Times New Roman"/>
          <w:i/>
          <w:sz w:val="21"/>
        </w:rPr>
        <w:t xml:space="preserve"> </w:t>
      </w:r>
      <w:r w:rsidRPr="007741F1">
        <w:rPr>
          <w:rFonts w:ascii="Times New Roman" w:hAnsi="Times New Roman" w:cs="Times New Roman"/>
          <w:sz w:val="21"/>
        </w:rPr>
        <w:t>119980 (2021).</w:t>
      </w:r>
    </w:p>
    <w:p w14:paraId="6609EA48" w14:textId="21323CB6" w:rsidR="00194B14" w:rsidRPr="007741F1" w:rsidRDefault="00194B14" w:rsidP="00194B14">
      <w:pPr>
        <w:pStyle w:val="EndNoteBibliography"/>
        <w:rPr>
          <w:rFonts w:ascii="Times New Roman" w:hAnsi="Times New Roman" w:cs="Times New Roman"/>
          <w:sz w:val="21"/>
        </w:rPr>
      </w:pPr>
      <w:r w:rsidRPr="007741F1">
        <w:rPr>
          <w:rFonts w:ascii="Times New Roman" w:hAnsi="Times New Roman" w:cs="Times New Roman"/>
          <w:sz w:val="21"/>
          <w:vertAlign w:val="superscript"/>
        </w:rPr>
        <w:t>b</w:t>
      </w:r>
      <w:r w:rsidRPr="007741F1">
        <w:rPr>
          <w:rFonts w:ascii="Times New Roman" w:hAnsi="Times New Roman" w:cs="Times New Roman"/>
          <w:sz w:val="21"/>
        </w:rPr>
        <w:t xml:space="preserve"> N. Rividi, M. van Zuilen, P. Philippot, B. Menez, G. Godard, and E. Poidatz, Astrobiology 10,</w:t>
      </w:r>
      <w:r w:rsidRPr="007741F1">
        <w:rPr>
          <w:rFonts w:ascii="Times New Roman" w:hAnsi="Times New Roman" w:cs="Times New Roman"/>
          <w:i/>
          <w:sz w:val="21"/>
        </w:rPr>
        <w:t xml:space="preserve"> </w:t>
      </w:r>
      <w:r w:rsidRPr="007741F1">
        <w:rPr>
          <w:rFonts w:ascii="Times New Roman" w:hAnsi="Times New Roman" w:cs="Times New Roman"/>
          <w:sz w:val="21"/>
        </w:rPr>
        <w:t>293 (2010).</w:t>
      </w:r>
    </w:p>
    <w:p w14:paraId="1F4FD0E9" w14:textId="540E365D" w:rsidR="00C67690" w:rsidRDefault="00C67690" w:rsidP="00194B14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14:paraId="70D3D082" w14:textId="08F2F99A" w:rsidR="00C67690" w:rsidRDefault="00C67690" w:rsidP="00194B14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14:paraId="6C5E2B7C" w14:textId="6C118599" w:rsidR="00C67690" w:rsidRDefault="003471D6" w:rsidP="007741F1">
      <w:pPr>
        <w:pStyle w:val="EndNoteBibliography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F645E4A" wp14:editId="1BCA560B">
            <wp:extent cx="5972175" cy="4150156"/>
            <wp:effectExtent l="0" t="0" r="0" b="317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086" cy="415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215E" w14:textId="62C8864D" w:rsidR="00194B14" w:rsidRPr="00C97B82" w:rsidRDefault="00C67690" w:rsidP="007741F1">
      <w:pPr>
        <w:pStyle w:val="EndNoteBibliograph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1F1">
        <w:rPr>
          <w:rFonts w:ascii="Times New Roman" w:hAnsi="Times New Roman" w:cs="Times New Roman"/>
          <w:b/>
          <w:bCs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41F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iaxial plot for dolomite-ankerite solid solution series. </w:t>
      </w:r>
      <w:r w:rsidR="00FB62C1">
        <w:rPr>
          <w:rFonts w:ascii="Times New Roman" w:hAnsi="Times New Roman" w:cs="Times New Roman"/>
          <w:sz w:val="24"/>
          <w:szCs w:val="24"/>
        </w:rPr>
        <w:t>The colored blank circles correspond to our data</w:t>
      </w:r>
      <w:r w:rsidR="00014447">
        <w:rPr>
          <w:rFonts w:ascii="Times New Roman" w:hAnsi="Times New Roman" w:cs="Times New Roman"/>
          <w:sz w:val="24"/>
          <w:szCs w:val="24"/>
        </w:rPr>
        <w:t xml:space="preserve"> (same as those in Figs. 4b and 5 in the maintext)</w:t>
      </w:r>
      <w:r w:rsidR="00FB62C1">
        <w:rPr>
          <w:rFonts w:ascii="Times New Roman" w:hAnsi="Times New Roman" w:cs="Times New Roman"/>
          <w:sz w:val="24"/>
          <w:szCs w:val="24"/>
        </w:rPr>
        <w:t xml:space="preserve">, and </w:t>
      </w:r>
      <w:r w:rsidR="00014447">
        <w:rPr>
          <w:rFonts w:ascii="Times New Roman" w:hAnsi="Times New Roman" w:cs="Times New Roman"/>
          <w:sz w:val="24"/>
          <w:szCs w:val="24"/>
        </w:rPr>
        <w:t>black circles filled with grey correspond to the literature data shown in Table S1. For the literature data, those for Mg-rich samples are filled with darker-color</w:t>
      </w:r>
      <w:r w:rsidR="006E5C51">
        <w:rPr>
          <w:rFonts w:ascii="Times New Roman" w:hAnsi="Times New Roman" w:cs="Times New Roman"/>
          <w:sz w:val="24"/>
          <w:szCs w:val="24"/>
        </w:rPr>
        <w:t xml:space="preserve">. The color scale is shown as </w:t>
      </w:r>
      <w:r w:rsidR="00535ACB">
        <w:rPr>
          <w:rFonts w:ascii="Times New Roman" w:hAnsi="Times New Roman" w:cs="Times New Roman"/>
          <w:sz w:val="24"/>
          <w:szCs w:val="24"/>
        </w:rPr>
        <w:t xml:space="preserve">the </w:t>
      </w:r>
      <w:r w:rsidR="006E5C51">
        <w:rPr>
          <w:rFonts w:ascii="Times New Roman" w:hAnsi="Times New Roman" w:cs="Times New Roman"/>
          <w:sz w:val="24"/>
          <w:szCs w:val="24"/>
        </w:rPr>
        <w:t>inset</w:t>
      </w:r>
      <w:r w:rsidR="00014447">
        <w:rPr>
          <w:rFonts w:ascii="Times New Roman" w:hAnsi="Times New Roman" w:cs="Times New Roman"/>
          <w:sz w:val="24"/>
          <w:szCs w:val="24"/>
        </w:rPr>
        <w:t>.</w:t>
      </w:r>
    </w:p>
    <w:sectPr w:rsidR="00194B14" w:rsidRPr="00C97B82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A31A" w14:textId="77777777" w:rsidR="00081467" w:rsidRDefault="00081467">
      <w:r>
        <w:separator/>
      </w:r>
    </w:p>
  </w:endnote>
  <w:endnote w:type="continuationSeparator" w:id="0">
    <w:p w14:paraId="02E34FD8" w14:textId="77777777" w:rsidR="00081467" w:rsidRDefault="0008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0539" w14:textId="77777777" w:rsidR="00081467" w:rsidRDefault="00081467">
      <w:r>
        <w:separator/>
      </w:r>
    </w:p>
  </w:footnote>
  <w:footnote w:type="continuationSeparator" w:id="0">
    <w:p w14:paraId="6F2DE13F" w14:textId="77777777" w:rsidR="00081467" w:rsidRDefault="00081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. Raman. Spectrosc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fd5te5y9awrde9er8pxfd6wsv9faf2pfa2&quot;&gt;My EndNote Library&lt;record-ids&gt;&lt;item&gt;1184&lt;/item&gt;&lt;item&gt;1244&lt;/item&gt;&lt;item&gt;1246&lt;/item&gt;&lt;item&gt;1309&lt;/item&gt;&lt;item&gt;1347&lt;/item&gt;&lt;item&gt;1431&lt;/item&gt;&lt;item&gt;1699&lt;/item&gt;&lt;item&gt;1700&lt;/item&gt;&lt;item&gt;1701&lt;/item&gt;&lt;item&gt;1705&lt;/item&gt;&lt;item&gt;1707&lt;/item&gt;&lt;item&gt;1709&lt;/item&gt;&lt;item&gt;1710&lt;/item&gt;&lt;item&gt;1711&lt;/item&gt;&lt;item&gt;1712&lt;/item&gt;&lt;item&gt;1713&lt;/item&gt;&lt;item&gt;1714&lt;/item&gt;&lt;item&gt;1715&lt;/item&gt;&lt;item&gt;1716&lt;/item&gt;&lt;item&gt;1717&lt;/item&gt;&lt;item&gt;1718&lt;/item&gt;&lt;item&gt;1719&lt;/item&gt;&lt;item&gt;1720&lt;/item&gt;&lt;item&gt;1721&lt;/item&gt;&lt;item&gt;1722&lt;/item&gt;&lt;/record-ids&gt;&lt;/item&gt;&lt;/Libraries&gt;"/>
  </w:docVars>
  <w:rsids>
    <w:rsidRoot w:val="002F6617"/>
    <w:rsid w:val="00010AEF"/>
    <w:rsid w:val="00014447"/>
    <w:rsid w:val="00021FB6"/>
    <w:rsid w:val="000710F8"/>
    <w:rsid w:val="00081467"/>
    <w:rsid w:val="000945A2"/>
    <w:rsid w:val="000B29F3"/>
    <w:rsid w:val="000E490E"/>
    <w:rsid w:val="00162F9D"/>
    <w:rsid w:val="00164E25"/>
    <w:rsid w:val="00194B14"/>
    <w:rsid w:val="001A1282"/>
    <w:rsid w:val="001C1AA3"/>
    <w:rsid w:val="001D5937"/>
    <w:rsid w:val="001D7CA7"/>
    <w:rsid w:val="00240691"/>
    <w:rsid w:val="002672A0"/>
    <w:rsid w:val="00276A6C"/>
    <w:rsid w:val="002966DF"/>
    <w:rsid w:val="002F4342"/>
    <w:rsid w:val="002F6617"/>
    <w:rsid w:val="00311C8E"/>
    <w:rsid w:val="003471D6"/>
    <w:rsid w:val="00450C5B"/>
    <w:rsid w:val="004749D5"/>
    <w:rsid w:val="004A7B79"/>
    <w:rsid w:val="004E0E33"/>
    <w:rsid w:val="004E7638"/>
    <w:rsid w:val="004F50EE"/>
    <w:rsid w:val="00507D70"/>
    <w:rsid w:val="00527600"/>
    <w:rsid w:val="00535ACB"/>
    <w:rsid w:val="00542325"/>
    <w:rsid w:val="005967A1"/>
    <w:rsid w:val="005D2D18"/>
    <w:rsid w:val="005F2CAF"/>
    <w:rsid w:val="00627EF5"/>
    <w:rsid w:val="00634054"/>
    <w:rsid w:val="006774E2"/>
    <w:rsid w:val="006C497A"/>
    <w:rsid w:val="006E5C51"/>
    <w:rsid w:val="007741F1"/>
    <w:rsid w:val="00821FA5"/>
    <w:rsid w:val="00855D1F"/>
    <w:rsid w:val="00870D76"/>
    <w:rsid w:val="008E7191"/>
    <w:rsid w:val="00990A5E"/>
    <w:rsid w:val="009F1EE8"/>
    <w:rsid w:val="009F27A7"/>
    <w:rsid w:val="00A34612"/>
    <w:rsid w:val="00AA2C2D"/>
    <w:rsid w:val="00AC1CC6"/>
    <w:rsid w:val="00BB5C94"/>
    <w:rsid w:val="00BF039A"/>
    <w:rsid w:val="00BF269C"/>
    <w:rsid w:val="00C67690"/>
    <w:rsid w:val="00C97B82"/>
    <w:rsid w:val="00CC47DC"/>
    <w:rsid w:val="00D23AFE"/>
    <w:rsid w:val="00D41BBA"/>
    <w:rsid w:val="00D839B4"/>
    <w:rsid w:val="00DA5641"/>
    <w:rsid w:val="00DB635F"/>
    <w:rsid w:val="00DD6CE6"/>
    <w:rsid w:val="00DE3FF5"/>
    <w:rsid w:val="00E2320F"/>
    <w:rsid w:val="00E25B67"/>
    <w:rsid w:val="00E54D49"/>
    <w:rsid w:val="00E575BB"/>
    <w:rsid w:val="00E74BAC"/>
    <w:rsid w:val="00ED0A8C"/>
    <w:rsid w:val="00F9251D"/>
    <w:rsid w:val="00FA7AF8"/>
    <w:rsid w:val="00FB62C1"/>
    <w:rsid w:val="00FF37B8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E1F30"/>
  <w15:docId w15:val="{9212FCCE-6766-476C-A7D0-AD43AA98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a"/>
    <w:link w:val="EndNoteBibliographyTitle0"/>
    <w:rsid w:val="001D5937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D5937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D5937"/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D5937"/>
    <w:rPr>
      <w:noProof/>
      <w:sz w:val="20"/>
    </w:rPr>
  </w:style>
  <w:style w:type="paragraph" w:styleId="a6">
    <w:name w:val="header"/>
    <w:basedOn w:val="a"/>
    <w:link w:val="a7"/>
    <w:uiPriority w:val="99"/>
    <w:unhideWhenUsed/>
    <w:rsid w:val="000B29F3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0B29F3"/>
  </w:style>
  <w:style w:type="paragraph" w:styleId="a8">
    <w:name w:val="footer"/>
    <w:basedOn w:val="a"/>
    <w:link w:val="a9"/>
    <w:uiPriority w:val="99"/>
    <w:unhideWhenUsed/>
    <w:rsid w:val="000B29F3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0B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5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i@rs.tus.ac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Shu-hei Urashima</dc:creator>
  <cp:lastModifiedBy>浦島　周平</cp:lastModifiedBy>
  <cp:revision>7</cp:revision>
  <dcterms:created xsi:type="dcterms:W3CDTF">2022-03-17T10:04:00Z</dcterms:created>
  <dcterms:modified xsi:type="dcterms:W3CDTF">2022-04-12T22:10:00Z</dcterms:modified>
</cp:coreProperties>
</file>