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67" w:rsidRDefault="007F2367" w:rsidP="007F2367">
      <w:pPr>
        <w:rPr>
          <w:b/>
          <w:bCs/>
        </w:rPr>
      </w:pPr>
    </w:p>
    <w:p w:rsidR="007F2367" w:rsidRDefault="007F2367" w:rsidP="007F2367">
      <w:pPr>
        <w:rPr>
          <w:b/>
          <w:bCs/>
        </w:rPr>
      </w:pPr>
      <w:proofErr w:type="gramStart"/>
      <w:r>
        <w:rPr>
          <w:b/>
          <w:bCs/>
        </w:rPr>
        <w:t>Appendix 2.</w:t>
      </w:r>
      <w:proofErr w:type="gramEnd"/>
      <w:r>
        <w:rPr>
          <w:b/>
          <w:bCs/>
        </w:rPr>
        <w:t xml:space="preserve"> Q-learning Simulation Model Assumptions</w:t>
      </w:r>
    </w:p>
    <w:p w:rsidR="007F2367" w:rsidRPr="00D43B3C" w:rsidRDefault="007F2367" w:rsidP="007F2367">
      <w:pPr>
        <w:rPr>
          <w:b/>
          <w:bCs/>
        </w:rPr>
      </w:pPr>
    </w:p>
    <w:tbl>
      <w:tblPr>
        <w:tblW w:w="0" w:type="auto"/>
        <w:tblCellSpacing w:w="1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41"/>
        <w:gridCol w:w="7919"/>
      </w:tblGrid>
      <w:tr w:rsidR="007F2367" w:rsidRPr="00D43B3C" w:rsidTr="00D70D68">
        <w:trPr>
          <w:tblHeader/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jc w:val="center"/>
              <w:rPr>
                <w:b/>
                <w:bCs/>
                <w:color w:val="29261B"/>
                <w:spacing w:val="-4"/>
              </w:rPr>
            </w:pPr>
            <w:r w:rsidRPr="00D43B3C">
              <w:rPr>
                <w:b/>
                <w:bCs/>
                <w:color w:val="29261B"/>
                <w:spacing w:val="-4"/>
              </w:rPr>
              <w:t>Parameter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jc w:val="center"/>
              <w:rPr>
                <w:b/>
                <w:bCs/>
                <w:color w:val="29261B"/>
                <w:spacing w:val="-4"/>
              </w:rPr>
            </w:pPr>
            <w:r w:rsidRPr="00D43B3C">
              <w:rPr>
                <w:b/>
                <w:bCs/>
                <w:color w:val="29261B"/>
                <w:spacing w:val="-4"/>
              </w:rPr>
              <w:t>Details</w:t>
            </w:r>
          </w:p>
        </w:tc>
      </w:tr>
      <w:tr w:rsidR="007F2367" w:rsidRPr="00D43B3C" w:rsidTr="00D70D6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Algorithm Type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Bayesian Q-learning</w:t>
            </w:r>
          </w:p>
        </w:tc>
      </w:tr>
      <w:tr w:rsidR="007F2367" w:rsidRPr="00D43B3C" w:rsidTr="00D70D6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Learning Rate (α)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0.8</w:t>
            </w:r>
          </w:p>
        </w:tc>
      </w:tr>
      <w:tr w:rsidR="007F2367" w:rsidRPr="00D43B3C" w:rsidTr="00D70D6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Discount Factor (γ)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0.9</w:t>
            </w:r>
          </w:p>
        </w:tc>
      </w:tr>
      <w:tr w:rsidR="007F2367" w:rsidRPr="00D43B3C" w:rsidTr="00D70D6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Initial States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Technological gap states: "Low," "Medium," "High"</w:t>
            </w:r>
          </w:p>
        </w:tc>
      </w:tr>
      <w:tr w:rsidR="007F2367" w:rsidRPr="00D43B3C" w:rsidTr="00D70D6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Initialization of Q-values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Q-values are initialized to a matrix of zeros with dimensions (number of states, number of actions)</w:t>
            </w:r>
          </w:p>
        </w:tc>
      </w:tr>
      <w:tr w:rsidR="007F2367" w:rsidRPr="00D43B3C" w:rsidTr="00D70D6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Convergence Criteria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The Q-learning algorithm converges when the maximum absolute difference between the old and new Q-values falls below a predefined threshold (e.g., 1e-4). This indicates that the Q-values have stabilized, and the algorithm has found an optimal or near-optimal solution. The convergence check is performed after each Q-value update, and if convergence is reached, the algorithm terminates, and the number of iterations required for convergence is reported.</w:t>
            </w:r>
          </w:p>
        </w:tc>
      </w:tr>
      <w:tr w:rsidR="007F2367" w:rsidRPr="00D43B3C" w:rsidTr="00D70D6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Number of Iterations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1000</w:t>
            </w:r>
          </w:p>
        </w:tc>
      </w:tr>
      <w:tr w:rsidR="007F2367" w:rsidRPr="00D43B3C" w:rsidTr="00D70D6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Reward Structure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The reward structure is defined as a dictionary, where each state-action pair is assigned a reward value. In this example, the rewards are higher for the "Increase" action in the "Low" and "Medium" states, while the "Maintain" action has a higher reward in the "High" state.</w:t>
            </w:r>
          </w:p>
        </w:tc>
      </w:tr>
      <w:tr w:rsidR="007F2367" w:rsidRPr="00D43B3C" w:rsidTr="00D70D68">
        <w:trPr>
          <w:tblCellSpacing w:w="15" w:type="dxa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>Simulation Tool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7F2367" w:rsidRPr="00D43B3C" w:rsidRDefault="007F2367" w:rsidP="00D70D68">
            <w:pPr>
              <w:rPr>
                <w:color w:val="29261B"/>
                <w:spacing w:val="-4"/>
              </w:rPr>
            </w:pPr>
            <w:r w:rsidRPr="00D43B3C">
              <w:rPr>
                <w:color w:val="29261B"/>
                <w:spacing w:val="-4"/>
              </w:rPr>
              <w:t xml:space="preserve">The code is implemented using Python, with the help of the </w:t>
            </w:r>
            <w:proofErr w:type="spellStart"/>
            <w:r w:rsidRPr="00D43B3C">
              <w:rPr>
                <w:color w:val="29261B"/>
                <w:spacing w:val="-4"/>
              </w:rPr>
              <w:t>NumPy</w:t>
            </w:r>
            <w:proofErr w:type="spellEnd"/>
            <w:r w:rsidRPr="00D43B3C">
              <w:rPr>
                <w:color w:val="29261B"/>
                <w:spacing w:val="-4"/>
              </w:rPr>
              <w:t xml:space="preserve"> library for numerical computing. The Q-learning algorithm is implemented using Python's built-in data structures (lists and dictionaries) and control flow statements (loops and conditionals).</w:t>
            </w:r>
          </w:p>
        </w:tc>
      </w:tr>
    </w:tbl>
    <w:p w:rsidR="007F2367" w:rsidRPr="002814C1" w:rsidRDefault="007F2367" w:rsidP="007F2367">
      <w:pPr>
        <w:rPr>
          <w:b/>
          <w:bCs/>
        </w:rPr>
      </w:pPr>
    </w:p>
    <w:p w:rsidR="000463B8" w:rsidRPr="007F2367" w:rsidRDefault="000463B8" w:rsidP="007F2367">
      <w:bookmarkStart w:id="0" w:name="_GoBack"/>
      <w:bookmarkEnd w:id="0"/>
    </w:p>
    <w:sectPr w:rsidR="000463B8" w:rsidRPr="007F23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3C2"/>
    <w:rsid w:val="000463B8"/>
    <w:rsid w:val="000B0856"/>
    <w:rsid w:val="000D53C1"/>
    <w:rsid w:val="001343C2"/>
    <w:rsid w:val="00515DF3"/>
    <w:rsid w:val="006839C3"/>
    <w:rsid w:val="007F2367"/>
    <w:rsid w:val="00BD6D6B"/>
    <w:rsid w:val="00CC4F41"/>
    <w:rsid w:val="00E4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343C2"/>
    <w:rPr>
      <w:b/>
      <w:bCs/>
    </w:rPr>
  </w:style>
  <w:style w:type="paragraph" w:customStyle="1" w:styleId="p1">
    <w:name w:val="p1"/>
    <w:basedOn w:val="Normal"/>
    <w:rsid w:val="001343C2"/>
    <w:rPr>
      <w:rFonts w:ascii=".AppleSystemUIFont" w:hAnsi=".AppleSystemUIFont"/>
      <w:color w:val="0E0E0E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43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343C2"/>
    <w:rPr>
      <w:b/>
      <w:bCs/>
    </w:rPr>
  </w:style>
  <w:style w:type="paragraph" w:customStyle="1" w:styleId="p1">
    <w:name w:val="p1"/>
    <w:basedOn w:val="Normal"/>
    <w:rsid w:val="001343C2"/>
    <w:rPr>
      <w:rFonts w:ascii=".AppleSystemUIFont" w:hAnsi=".AppleSystemUIFont"/>
      <w:color w:val="0E0E0E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E748116</dc:creator>
  <cp:lastModifiedBy>E748116</cp:lastModifiedBy>
  <cp:revision>2</cp:revision>
  <dcterms:created xsi:type="dcterms:W3CDTF">2025-03-08T00:48:00Z</dcterms:created>
  <dcterms:modified xsi:type="dcterms:W3CDTF">2025-03-08T00:48:00Z</dcterms:modified>
</cp:coreProperties>
</file>