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D62A8" w14:textId="77777777" w:rsidR="003564E8" w:rsidRDefault="003564E8" w:rsidP="003564E8">
      <w:pPr>
        <w:pStyle w:val="MDPI41tablecaption"/>
        <w:ind w:left="0"/>
        <w:jc w:val="left"/>
        <w:rPr>
          <w:color w:val="auto"/>
          <w:sz w:val="22"/>
          <w:lang w:val="en-GB"/>
        </w:rPr>
      </w:pPr>
      <w:bookmarkStart w:id="0" w:name="_GoBack"/>
      <w:bookmarkEnd w:id="0"/>
      <w:proofErr w:type="gramStart"/>
      <w:r w:rsidRPr="007918E6">
        <w:rPr>
          <w:b/>
          <w:sz w:val="22"/>
          <w:lang w:val="en-GB"/>
        </w:rPr>
        <w:t>Supplementary material</w:t>
      </w:r>
      <w:r w:rsidRPr="007918E6">
        <w:rPr>
          <w:b/>
          <w:sz w:val="22"/>
          <w:lang w:val="en-GB"/>
        </w:rPr>
        <w:br/>
      </w:r>
      <w:r w:rsidRPr="007918E6">
        <w:rPr>
          <w:b/>
          <w:color w:val="auto"/>
          <w:sz w:val="22"/>
          <w:lang w:val="en-GB"/>
        </w:rPr>
        <w:t>Table S1</w:t>
      </w:r>
      <w:r w:rsidRPr="007918E6">
        <w:rPr>
          <w:color w:val="auto"/>
          <w:sz w:val="22"/>
          <w:lang w:val="en-GB"/>
        </w:rPr>
        <w:t>.</w:t>
      </w:r>
      <w:proofErr w:type="gramEnd"/>
      <w:r w:rsidRPr="007918E6">
        <w:rPr>
          <w:color w:val="auto"/>
          <w:sz w:val="22"/>
          <w:lang w:val="en-GB"/>
        </w:rPr>
        <w:t xml:space="preserve"> </w:t>
      </w:r>
      <w:r>
        <w:rPr>
          <w:color w:val="auto"/>
          <w:sz w:val="22"/>
          <w:lang w:val="en-GB"/>
        </w:rPr>
        <w:t>Analysis of t</w:t>
      </w:r>
      <w:r w:rsidRPr="007918E6">
        <w:rPr>
          <w:color w:val="auto"/>
          <w:sz w:val="22"/>
          <w:lang w:val="en-GB"/>
        </w:rPr>
        <w:t xml:space="preserve">he 40 highly cited </w:t>
      </w:r>
      <w:r w:rsidR="006E49AB">
        <w:rPr>
          <w:color w:val="auto"/>
          <w:sz w:val="22"/>
          <w:lang w:val="en-GB"/>
        </w:rPr>
        <w:t>articles</w:t>
      </w:r>
      <w:r w:rsidRPr="007918E6">
        <w:rPr>
          <w:color w:val="auto"/>
          <w:sz w:val="22"/>
          <w:lang w:val="en-GB"/>
        </w:rPr>
        <w:t xml:space="preserve"> in the WOS core collection.</w:t>
      </w:r>
    </w:p>
    <w:p w14:paraId="26DEAA9D" w14:textId="77777777" w:rsidR="00154361" w:rsidRDefault="00154361"/>
    <w:tbl>
      <w:tblPr>
        <w:tblW w:w="161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2280"/>
        <w:gridCol w:w="1559"/>
        <w:gridCol w:w="992"/>
        <w:gridCol w:w="851"/>
        <w:gridCol w:w="892"/>
        <w:gridCol w:w="1092"/>
        <w:gridCol w:w="3686"/>
        <w:gridCol w:w="1275"/>
        <w:gridCol w:w="1985"/>
      </w:tblGrid>
      <w:tr w:rsidR="006365BF" w:rsidRPr="00A63238" w14:paraId="078F4AC7" w14:textId="77777777" w:rsidTr="004E70D3">
        <w:trPr>
          <w:trHeight w:val="1032"/>
          <w:jc w:val="center"/>
        </w:trPr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47440BF2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Authors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88B24A0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Article Title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08BC35" w14:textId="77777777" w:rsidR="006365BF" w:rsidRPr="00A63238" w:rsidRDefault="006365BF" w:rsidP="007717B2">
            <w:pPr>
              <w:spacing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Journal Title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290BE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 xml:space="preserve">Times Cited, </w:t>
            </w:r>
            <w:proofErr w:type="spellStart"/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WoS</w:t>
            </w:r>
            <w:proofErr w:type="spellEnd"/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 xml:space="preserve"> Core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8BB78AA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Times Cited, All Databases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14:paraId="6B10C50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Publication Year</w:t>
            </w:r>
          </w:p>
        </w:tc>
        <w:tc>
          <w:tcPr>
            <w:tcW w:w="1092" w:type="dxa"/>
          </w:tcPr>
          <w:p w14:paraId="7D62C0DA" w14:textId="77777777" w:rsidR="006365BF" w:rsidRPr="00A63238" w:rsidRDefault="006365BF" w:rsidP="00AB34DB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br/>
            </w: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br/>
              <w:t>Blended learning model</w:t>
            </w:r>
          </w:p>
        </w:tc>
        <w:tc>
          <w:tcPr>
            <w:tcW w:w="3686" w:type="dxa"/>
          </w:tcPr>
          <w:p w14:paraId="508D7763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</w:p>
          <w:p w14:paraId="5E29E51C" w14:textId="77777777" w:rsidR="006365BF" w:rsidRPr="00A63238" w:rsidRDefault="006365BF" w:rsidP="004B719D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 xml:space="preserve">Effectiveness </w:t>
            </w:r>
            <w:r w:rsidR="004B719D"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of blended learning</w:t>
            </w:r>
          </w:p>
        </w:tc>
        <w:tc>
          <w:tcPr>
            <w:tcW w:w="1275" w:type="dxa"/>
          </w:tcPr>
          <w:p w14:paraId="08473C57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</w:p>
          <w:p w14:paraId="2FE28EED" w14:textId="77777777" w:rsidR="006365BF" w:rsidRPr="00A63238" w:rsidRDefault="006365BF" w:rsidP="004E5620">
            <w:pPr>
              <w:spacing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Application areas and audiences</w:t>
            </w:r>
          </w:p>
        </w:tc>
        <w:tc>
          <w:tcPr>
            <w:tcW w:w="1985" w:type="dxa"/>
          </w:tcPr>
          <w:p w14:paraId="2191F237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</w:p>
          <w:p w14:paraId="7705F2D5" w14:textId="77777777" w:rsidR="006365BF" w:rsidRPr="00A63238" w:rsidRDefault="006365BF" w:rsidP="005A1222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Research methods</w:t>
            </w:r>
          </w:p>
          <w:p w14:paraId="3A41C0D4" w14:textId="77777777" w:rsidR="006365BF" w:rsidRPr="00A63238" w:rsidRDefault="006365BF" w:rsidP="005A1222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b/>
                <w:bCs/>
                <w:sz w:val="16"/>
                <w:szCs w:val="16"/>
                <w:lang w:val="en-GB" w:eastAsia="sl-SI"/>
              </w:rPr>
              <w:t>Statistical methods</w:t>
            </w:r>
          </w:p>
        </w:tc>
      </w:tr>
      <w:tr w:rsidR="006365BF" w:rsidRPr="00A63238" w14:paraId="4BF867DE" w14:textId="77777777" w:rsidTr="004E70D3">
        <w:trPr>
          <w:trHeight w:val="26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1F346BE4" w14:textId="19D902CA" w:rsidR="006365BF" w:rsidRPr="004F4A90" w:rsidRDefault="006365BF" w:rsidP="00C0455B">
            <w:pPr>
              <w:spacing w:line="240" w:lineRule="auto"/>
              <w:rPr>
                <w:rFonts w:eastAsia="Times New Roman" w:cs="Calibri"/>
                <w:sz w:val="16"/>
                <w:szCs w:val="16"/>
                <w:lang w:val="nl-NL"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Ruiz, JG; Mintzer, MJ; Leipzig, RM</w:t>
            </w:r>
            <w:r w:rsidR="00850CF4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 xml:space="preserve"> [</w:t>
            </w:r>
            <w:r w:rsidR="00C0455B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82</w:t>
            </w:r>
            <w:r w:rsidR="001A0A2A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91BDB20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impact of e-learning in medical education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CB2378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ACADEMIC MEDICINE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09659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1253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8B8EE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1406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57F5F21B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2006</w:t>
            </w:r>
          </w:p>
        </w:tc>
        <w:tc>
          <w:tcPr>
            <w:tcW w:w="1092" w:type="dxa"/>
          </w:tcPr>
          <w:p w14:paraId="1155ED0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</w:t>
            </w:r>
            <w:r w:rsidR="00D83B2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ntegrated learning</w:t>
            </w:r>
          </w:p>
        </w:tc>
        <w:tc>
          <w:tcPr>
            <w:tcW w:w="3686" w:type="dxa"/>
          </w:tcPr>
          <w:p w14:paraId="2872B248" w14:textId="77777777" w:rsidR="006365BF" w:rsidRPr="00A63238" w:rsidRDefault="009E7DE6" w:rsidP="00213A2B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use of technology in medical education </w:t>
            </w:r>
            <w:r w:rsidR="00213A2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has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proven effective with the development of </w:t>
            </w:r>
            <w:r w:rsidR="00213A2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 approach.</w:t>
            </w:r>
          </w:p>
        </w:tc>
        <w:tc>
          <w:tcPr>
            <w:tcW w:w="1275" w:type="dxa"/>
          </w:tcPr>
          <w:p w14:paraId="532E4959" w14:textId="77777777" w:rsidR="006365BF" w:rsidRPr="00A63238" w:rsidRDefault="009E7DE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medicine</w:t>
            </w:r>
          </w:p>
        </w:tc>
        <w:tc>
          <w:tcPr>
            <w:tcW w:w="1985" w:type="dxa"/>
          </w:tcPr>
          <w:p w14:paraId="31C0C954" w14:textId="77777777" w:rsidR="006365BF" w:rsidRPr="00A63238" w:rsidRDefault="00D83B2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Theoretical article</w:t>
            </w:r>
          </w:p>
        </w:tc>
      </w:tr>
      <w:tr w:rsidR="006365BF" w:rsidRPr="00A63238" w14:paraId="6CEBD754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13B58D03" w14:textId="354CBB40" w:rsidR="006365BF" w:rsidRPr="00A63238" w:rsidRDefault="006365BF" w:rsidP="00C0455B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So, HJ; Brush, TA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 [</w:t>
            </w:r>
            <w:r w:rsidR="00C0455B">
              <w:rPr>
                <w:rFonts w:eastAsia="Times New Roman" w:cs="Calibri"/>
                <w:sz w:val="16"/>
                <w:szCs w:val="16"/>
                <w:lang w:val="en-GB" w:eastAsia="sl-SI"/>
              </w:rPr>
              <w:t>69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6EF6C0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 perceptions of collaborative learning, social presence and satisfaction in a blended learning environment: Relationships and critical factors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A0F39E2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2C4C9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826318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762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820525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2008</w:t>
            </w:r>
          </w:p>
        </w:tc>
        <w:tc>
          <w:tcPr>
            <w:tcW w:w="1092" w:type="dxa"/>
          </w:tcPr>
          <w:p w14:paraId="3B034CB6" w14:textId="77777777" w:rsidR="006365BF" w:rsidRPr="00A63238" w:rsidRDefault="006365BF" w:rsidP="00D83B2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</w:t>
            </w:r>
            <w:r w:rsidR="00D83B2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istributed learning</w:t>
            </w:r>
          </w:p>
        </w:tc>
        <w:tc>
          <w:tcPr>
            <w:tcW w:w="3686" w:type="dxa"/>
          </w:tcPr>
          <w:p w14:paraId="08A2C70D" w14:textId="77777777" w:rsidR="006365BF" w:rsidRPr="00A63238" w:rsidRDefault="00340A2C" w:rsidP="009243A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 high</w:t>
            </w:r>
            <w:r w:rsidR="00D95A5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level of collaborative learning increased satisfaction with BL.</w:t>
            </w:r>
            <w:r w:rsidR="009243A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Critical success factors: course structure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with CSCL tools</w:t>
            </w:r>
            <w:r w:rsidR="009243A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emotional support, and communication are all associated with student perceptions of collaborative learning, social presence, and satisfaction.</w:t>
            </w:r>
          </w:p>
        </w:tc>
        <w:tc>
          <w:tcPr>
            <w:tcW w:w="1275" w:type="dxa"/>
          </w:tcPr>
          <w:p w14:paraId="67BAE489" w14:textId="77777777" w:rsidR="006365BF" w:rsidRPr="00A63238" w:rsidRDefault="00D95A5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48 students medicine</w:t>
            </w:r>
          </w:p>
        </w:tc>
        <w:tc>
          <w:tcPr>
            <w:tcW w:w="1985" w:type="dxa"/>
          </w:tcPr>
          <w:p w14:paraId="07DE390F" w14:textId="77777777" w:rsidR="00D83B2F" w:rsidRPr="00A63238" w:rsidRDefault="00D83B2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Mixed methods: </w:t>
            </w:r>
            <w:r w:rsidR="00AB34D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face-to-face interview, survey</w:t>
            </w:r>
          </w:p>
          <w:p w14:paraId="733FAD64" w14:textId="77777777" w:rsidR="006365BF" w:rsidRPr="00A63238" w:rsidRDefault="00AB34DB" w:rsidP="00DD72E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Exploratory factor analysis, </w:t>
            </w:r>
            <w:r w:rsidR="00DD72E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Pearson bi-</w:t>
            </w:r>
            <w:proofErr w:type="spellStart"/>
            <w:r w:rsidR="00DD72E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variate</w:t>
            </w:r>
            <w:proofErr w:type="spellEnd"/>
            <w:r w:rsidR="00DD72E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correlational analyses, a stepwise multiple regression</w:t>
            </w:r>
          </w:p>
        </w:tc>
      </w:tr>
      <w:tr w:rsidR="006365BF" w:rsidRPr="00A63238" w14:paraId="29760D1B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2EB0910D" w14:textId="5BB8651C" w:rsidR="006365BF" w:rsidRPr="00A63238" w:rsidRDefault="006365BF" w:rsidP="00C0455B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Gikandi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JW; Morrow, D; Davis, NE</w:t>
            </w:r>
            <w:r w:rsidR="00F42D4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C0455B">
              <w:rPr>
                <w:rFonts w:eastAsia="Times New Roman" w:cs="Calibri"/>
                <w:sz w:val="16"/>
                <w:szCs w:val="16"/>
                <w:lang w:val="en-GB" w:eastAsia="sl-SI"/>
              </w:rPr>
              <w:t>40</w:t>
            </w:r>
            <w:r w:rsidR="00F42D4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46B969FA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Online formative assessment in higher education: A review of the literature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22375E2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6E45A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73F13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569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14FA8083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2011</w:t>
            </w:r>
          </w:p>
        </w:tc>
        <w:tc>
          <w:tcPr>
            <w:tcW w:w="1092" w:type="dxa"/>
          </w:tcPr>
          <w:p w14:paraId="6920E2C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</w:t>
            </w:r>
            <w:r w:rsidR="00D83B2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istributed learning</w:t>
            </w:r>
          </w:p>
        </w:tc>
        <w:tc>
          <w:tcPr>
            <w:tcW w:w="3686" w:type="dxa"/>
          </w:tcPr>
          <w:p w14:paraId="2DA8C72F" w14:textId="77777777" w:rsidR="006365BF" w:rsidRPr="00A63238" w:rsidRDefault="00993226" w:rsidP="000A2B1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Online formative assessment can enhance learner’s </w:t>
            </w:r>
            <w:r w:rsidR="00213A2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satisfaction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towards valuable learning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experiences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and support community development. The online settings can enable interactivity that may surpass f2f in relation to learning feedback.</w:t>
            </w:r>
          </w:p>
        </w:tc>
        <w:tc>
          <w:tcPr>
            <w:tcW w:w="1275" w:type="dxa"/>
          </w:tcPr>
          <w:p w14:paraId="3EEE1637" w14:textId="77777777" w:rsidR="006365BF" w:rsidRPr="00A63238" w:rsidRDefault="0099322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18 articles</w:t>
            </w:r>
          </w:p>
        </w:tc>
        <w:tc>
          <w:tcPr>
            <w:tcW w:w="1985" w:type="dxa"/>
          </w:tcPr>
          <w:p w14:paraId="4ED7020A" w14:textId="77777777" w:rsidR="006365BF" w:rsidRPr="00A63238" w:rsidRDefault="00D83B2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  <w:tr w:rsidR="006365BF" w:rsidRPr="00A63238" w14:paraId="6D919C57" w14:textId="77777777" w:rsidTr="004E70D3">
        <w:trPr>
          <w:trHeight w:val="648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0E1859F" w14:textId="77777777" w:rsidR="006365BF" w:rsidRPr="00A63238" w:rsidRDefault="006365BF" w:rsidP="00F42D44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Means, B; Toyama, Y; Murphy, R;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Baki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M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F42D4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[</w:t>
            </w:r>
            <w:r w:rsidR="00F42D4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13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56D0032C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Effectiveness of Online and Blended Learning: A Meta-Analysis of the Empirical Literature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51683BB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TEACHERS COLLEGE RECORD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C8611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42A0FA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690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542671E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2013</w:t>
            </w:r>
          </w:p>
        </w:tc>
        <w:tc>
          <w:tcPr>
            <w:tcW w:w="1092" w:type="dxa"/>
          </w:tcPr>
          <w:p w14:paraId="61EDB2D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</w:t>
            </w:r>
            <w:r w:rsidR="00985A6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istributed learning</w:t>
            </w:r>
          </w:p>
        </w:tc>
        <w:tc>
          <w:tcPr>
            <w:tcW w:w="3686" w:type="dxa"/>
          </w:tcPr>
          <w:p w14:paraId="76F3CEB4" w14:textId="77777777" w:rsidR="006365BF" w:rsidRPr="00A63238" w:rsidRDefault="00460624" w:rsidP="000206A6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Meta-analysis of studies comparing BL or online learning</w:t>
            </w:r>
            <w:r w:rsidR="000206A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with f2f at all levels of education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. BL is superior to f2f but not purely online courses.</w:t>
            </w:r>
          </w:p>
        </w:tc>
        <w:tc>
          <w:tcPr>
            <w:tcW w:w="1275" w:type="dxa"/>
          </w:tcPr>
          <w:p w14:paraId="024DCA5A" w14:textId="77777777" w:rsidR="006365BF" w:rsidRPr="00A63238" w:rsidRDefault="00460624" w:rsidP="008A29A1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50 </w:t>
            </w:r>
            <w:r w:rsidR="008A29A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articles</w:t>
            </w:r>
            <w:r w:rsidR="00F1494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with 42 studies in higher education </w:t>
            </w:r>
          </w:p>
        </w:tc>
        <w:tc>
          <w:tcPr>
            <w:tcW w:w="1985" w:type="dxa"/>
          </w:tcPr>
          <w:p w14:paraId="7D589504" w14:textId="77777777" w:rsidR="00985A6C" w:rsidRPr="00A63238" w:rsidRDefault="00985A6C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Meta</w:t>
            </w:r>
            <w:r w:rsidR="007D4CB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-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analysis</w:t>
            </w:r>
          </w:p>
          <w:p w14:paraId="4A59AEBE" w14:textId="77777777" w:rsidR="006365BF" w:rsidRPr="00A63238" w:rsidRDefault="00460624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Effect size</w:t>
            </w:r>
          </w:p>
        </w:tc>
      </w:tr>
      <w:tr w:rsidR="006365BF" w:rsidRPr="00A63238" w14:paraId="16BD3281" w14:textId="77777777" w:rsidTr="004E70D3">
        <w:trPr>
          <w:trHeight w:val="30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0627B656" w14:textId="4C0BBB5D" w:rsidR="006365BF" w:rsidRPr="00A63238" w:rsidRDefault="006365BF" w:rsidP="008B53D0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Garrison, DR; Cleveland-Innes, M; Fung, TS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961A35">
              <w:rPr>
                <w:rFonts w:eastAsia="Times New Roman" w:cs="Calibri"/>
                <w:sz w:val="16"/>
                <w:szCs w:val="16"/>
                <w:lang w:val="en-GB" w:eastAsia="sl-SI"/>
              </w:rPr>
              <w:t>68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C8AB71E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Exploring causal relationships among teaching, cognitive and social presence: Student perceptions of the community of inquiry framework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09FC46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3D85D7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4489A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661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362CCB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2010</w:t>
            </w:r>
          </w:p>
        </w:tc>
        <w:tc>
          <w:tcPr>
            <w:tcW w:w="1092" w:type="dxa"/>
          </w:tcPr>
          <w:p w14:paraId="6054C05A" w14:textId="77777777" w:rsidR="006365BF" w:rsidRPr="00A63238" w:rsidRDefault="006365BF" w:rsidP="00985A6C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</w:t>
            </w:r>
            <w:r w:rsidR="00985A6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ntegrated &amp; Distributed learning</w:t>
            </w:r>
          </w:p>
        </w:tc>
        <w:tc>
          <w:tcPr>
            <w:tcW w:w="3686" w:type="dxa"/>
          </w:tcPr>
          <w:p w14:paraId="2E643329" w14:textId="77777777" w:rsidR="006365BF" w:rsidRPr="00A63238" w:rsidRDefault="00B7453A" w:rsidP="00463A66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Community of inquiry </w:t>
            </w:r>
            <w:r w:rsidR="006371C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in blended learning </w:t>
            </w:r>
            <w:r w:rsidR="00463A6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focuses</w:t>
            </w:r>
            <w:r w:rsidR="006371C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on</w:t>
            </w:r>
            <w:r w:rsidR="00463A6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the three presences and results indicate the importance of the </w:t>
            </w:r>
            <w:r w:rsidR="006371C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teaching and social presence.</w:t>
            </w:r>
          </w:p>
        </w:tc>
        <w:tc>
          <w:tcPr>
            <w:tcW w:w="1275" w:type="dxa"/>
          </w:tcPr>
          <w:p w14:paraId="550B660A" w14:textId="77777777" w:rsidR="006365BF" w:rsidRPr="00A63238" w:rsidRDefault="00B7453A" w:rsidP="008616E5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14 courses</w:t>
            </w:r>
          </w:p>
        </w:tc>
        <w:tc>
          <w:tcPr>
            <w:tcW w:w="1985" w:type="dxa"/>
          </w:tcPr>
          <w:p w14:paraId="315665AD" w14:textId="77777777" w:rsidR="00985A6C" w:rsidRPr="00A63238" w:rsidRDefault="00985A6C" w:rsidP="00596957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5A8761BB" w14:textId="77777777" w:rsidR="006365BF" w:rsidRPr="00A63238" w:rsidRDefault="001B6F05" w:rsidP="00596957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Factorial analysis</w:t>
            </w:r>
            <w:r w:rsidR="00596957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Structural equitation </w:t>
            </w:r>
            <w:r w:rsidR="00985A6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modelling</w:t>
            </w:r>
          </w:p>
        </w:tc>
      </w:tr>
      <w:tr w:rsidR="006365BF" w:rsidRPr="00A63238" w14:paraId="45D57398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73474418" w14:textId="791FB09B" w:rsidR="006365BF" w:rsidRPr="00A63238" w:rsidRDefault="006365BF" w:rsidP="008B53D0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Kim, MK; Kim, SM;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Khera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O;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Getman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J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961A35">
              <w:rPr>
                <w:rFonts w:eastAsia="Times New Roman" w:cs="Calibri"/>
                <w:sz w:val="16"/>
                <w:szCs w:val="16"/>
                <w:lang w:val="en-GB" w:eastAsia="sl-SI"/>
              </w:rPr>
              <w:t>46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100C46A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experience of three flipped classrooms in an urban university: an exploration of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design principles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1FE565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434F3A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43351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541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757B49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2014</w:t>
            </w:r>
          </w:p>
        </w:tc>
        <w:tc>
          <w:tcPr>
            <w:tcW w:w="1092" w:type="dxa"/>
          </w:tcPr>
          <w:p w14:paraId="3AB75EB8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</w:t>
            </w:r>
            <w:r w:rsidR="0057534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ntegrated learning</w:t>
            </w:r>
          </w:p>
        </w:tc>
        <w:tc>
          <w:tcPr>
            <w:tcW w:w="3686" w:type="dxa"/>
          </w:tcPr>
          <w:p w14:paraId="27B9813A" w14:textId="77777777" w:rsidR="006365BF" w:rsidRPr="00A63238" w:rsidRDefault="00E54BF3" w:rsidP="00CA436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Flipped classroom design principles based on community of inquiry </w:t>
            </w:r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framework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.</w:t>
            </w:r>
            <w:r w:rsidR="00717F3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Students'</w:t>
            </w:r>
            <w:r w:rsidR="00717F3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satisfaction with</w:t>
            </w:r>
            <w:r w:rsidR="00717F3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flipped </w:t>
            </w:r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classrooms</w:t>
            </w:r>
            <w:r w:rsidR="00717F3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was </w:t>
            </w:r>
            <w:proofErr w:type="gramStart"/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high,</w:t>
            </w:r>
            <w:proofErr w:type="gramEnd"/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CA436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Perceive flipped classrooms as more student-centred </w:t>
            </w:r>
            <w:r w:rsidR="00CA436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than f2f classrooms. T</w:t>
            </w:r>
            <w:r w:rsidR="007525B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he highest mean was for teaching presence followed by social presence and the last cognitive presence.</w:t>
            </w:r>
          </w:p>
        </w:tc>
        <w:tc>
          <w:tcPr>
            <w:tcW w:w="1275" w:type="dxa"/>
          </w:tcPr>
          <w:p w14:paraId="129F5362" w14:textId="77777777" w:rsidR="006365BF" w:rsidRPr="00A63238" w:rsidRDefault="00E54BF3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115 students in different disciplines</w:t>
            </w:r>
            <w:r w:rsidR="00717F3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: engineering, </w:t>
            </w:r>
            <w:r w:rsidR="00717F3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social science, humanities</w:t>
            </w:r>
          </w:p>
        </w:tc>
        <w:tc>
          <w:tcPr>
            <w:tcW w:w="1985" w:type="dxa"/>
          </w:tcPr>
          <w:p w14:paraId="054E8AC1" w14:textId="77777777" w:rsidR="0057534E" w:rsidRPr="00A63238" w:rsidRDefault="0057534E" w:rsidP="0057534E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Mixed methods: surveys, interviews, instructor reflections, and documents</w:t>
            </w:r>
          </w:p>
          <w:p w14:paraId="312DD1C6" w14:textId="77777777" w:rsidR="006365BF" w:rsidRPr="00A63238" w:rsidRDefault="00886613" w:rsidP="00CE735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 xml:space="preserve">Descriptive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statistics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</w:t>
            </w:r>
            <w:r w:rsidR="00712A1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correlation-coefficient analysis, t-test</w:t>
            </w:r>
          </w:p>
        </w:tc>
      </w:tr>
      <w:tr w:rsidR="006365BF" w:rsidRPr="00A63238" w14:paraId="6A527E65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28C05FD1" w14:textId="77777777" w:rsidR="006365BF" w:rsidRPr="00A63238" w:rsidRDefault="006365BF" w:rsidP="006642CA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Baepler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P; Walker, JD;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Driessen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M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6642CA">
              <w:rPr>
                <w:rFonts w:eastAsia="Times New Roman" w:cs="Calibri"/>
                <w:sz w:val="16"/>
                <w:szCs w:val="16"/>
                <w:lang w:val="en-GB" w:eastAsia="sl-SI"/>
              </w:rPr>
              <w:t>20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7728A75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It's not about seat time: Blending, flipping, and efficiency in active learning classrooms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6DA8D3AD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CD85AB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8DA14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496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F71D8F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2014</w:t>
            </w:r>
          </w:p>
        </w:tc>
        <w:tc>
          <w:tcPr>
            <w:tcW w:w="1092" w:type="dxa"/>
          </w:tcPr>
          <w:p w14:paraId="0D9C9648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7B1AF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&amp; Distributed learning</w:t>
            </w:r>
          </w:p>
        </w:tc>
        <w:tc>
          <w:tcPr>
            <w:tcW w:w="3686" w:type="dxa"/>
          </w:tcPr>
          <w:p w14:paraId="4B3DFDE1" w14:textId="77777777" w:rsidR="006365BF" w:rsidRPr="00A63238" w:rsidRDefault="00B26CAE" w:rsidP="000A24C5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Blended learning </w:t>
            </w:r>
            <w:r w:rsidR="00F0121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for active learning methods with less teacher’s involvement in f2f large classes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</w:t>
            </w:r>
            <w:r w:rsidR="000A24C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efficiency with cost savings and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effects on achievements</w:t>
            </w:r>
            <w:r w:rsidR="00A3710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outcomes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compared </w:t>
            </w:r>
            <w:r w:rsidR="00B57ED7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(statistically equal)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or better </w:t>
            </w:r>
            <w:r w:rsidR="00B57ED7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(superior)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than in traditional classroom and improved students’ perceptions of lessons.</w:t>
            </w:r>
          </w:p>
          <w:p w14:paraId="244183A5" w14:textId="77777777" w:rsidR="00A80DB1" w:rsidRPr="00A63238" w:rsidRDefault="00A80DB1" w:rsidP="00FC621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Blended learning enabled students </w:t>
            </w:r>
            <w:r w:rsidR="00FC621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to combine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individual study with group sessions of guided inquiry and problem solving.</w:t>
            </w:r>
          </w:p>
        </w:tc>
        <w:tc>
          <w:tcPr>
            <w:tcW w:w="1275" w:type="dxa"/>
          </w:tcPr>
          <w:p w14:paraId="006421CB" w14:textId="77777777" w:rsidR="00DB4C0D" w:rsidRPr="00A63238" w:rsidRDefault="00DB4C0D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1100 students</w:t>
            </w:r>
          </w:p>
          <w:p w14:paraId="1C711BDA" w14:textId="77777777" w:rsidR="007B1AFB" w:rsidRPr="00A63238" w:rsidRDefault="007B1AF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chemistry</w:t>
            </w:r>
          </w:p>
        </w:tc>
        <w:tc>
          <w:tcPr>
            <w:tcW w:w="1985" w:type="dxa"/>
          </w:tcPr>
          <w:p w14:paraId="3A462907" w14:textId="77777777" w:rsidR="007B1AFB" w:rsidRPr="00A63238" w:rsidRDefault="007B1AFB" w:rsidP="00DB4C0D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posttest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-only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nonequivalent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groups experiment</w:t>
            </w:r>
          </w:p>
          <w:p w14:paraId="30A0C790" w14:textId="77777777" w:rsidR="007B1AFB" w:rsidRPr="00A63238" w:rsidRDefault="007B1AFB" w:rsidP="00DB4C0D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</w:p>
          <w:p w14:paraId="2314A6DF" w14:textId="77777777" w:rsidR="00DB4C0D" w:rsidRPr="00A63238" w:rsidRDefault="00DB4C0D" w:rsidP="00AE0E3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Knowledge tests</w:t>
            </w:r>
            <w:r w:rsidR="00AE0E3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validated student experience questionnaire</w:t>
            </w:r>
            <w:r w:rsidR="00AE0E3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t-test and Chi-square tests</w:t>
            </w:r>
          </w:p>
        </w:tc>
      </w:tr>
      <w:tr w:rsidR="006365BF" w:rsidRPr="00A63238" w14:paraId="69829F8C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79C7CA2B" w14:textId="4FC711A2" w:rsidR="006365BF" w:rsidRPr="004F4A90" w:rsidRDefault="006365BF" w:rsidP="00D23976">
            <w:pPr>
              <w:spacing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eastAsia="sl-SI"/>
              </w:rPr>
              <w:t>López-Pérez, MV; Pérez-López, MC; Rodríguez-Ariza, L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 xml:space="preserve"> [</w:t>
            </w:r>
            <w:r w:rsidR="00FA6741" w:rsidRPr="004F4A90">
              <w:rPr>
                <w:rFonts w:eastAsia="Times New Roman" w:cs="Calibri"/>
                <w:sz w:val="16"/>
                <w:szCs w:val="16"/>
                <w:lang w:eastAsia="sl-SI"/>
              </w:rPr>
              <w:t>51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00A3DFE4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Blended learning in higher education: Students' perceptions and their relation to outcomes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9D0E28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8E3CF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C4B2D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490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90ED18D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2011</w:t>
            </w:r>
          </w:p>
        </w:tc>
        <w:tc>
          <w:tcPr>
            <w:tcW w:w="1092" w:type="dxa"/>
          </w:tcPr>
          <w:p w14:paraId="788A056E" w14:textId="77777777" w:rsidR="006365BF" w:rsidRPr="00A63238" w:rsidRDefault="005733A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61FF4CC9" w14:textId="77777777" w:rsidR="006365BF" w:rsidRPr="00A63238" w:rsidRDefault="00E110A2" w:rsidP="00B6365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Students’ perception of BL and influence of </w:t>
            </w:r>
            <w:r w:rsidR="002A4F8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achievement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outcomes</w:t>
            </w:r>
            <w:r w:rsidR="002A4F8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and </w:t>
            </w:r>
            <w:r w:rsidR="00C402A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dropout</w:t>
            </w:r>
            <w:r w:rsidR="002A4F8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rate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.</w:t>
            </w:r>
            <w:r w:rsidR="00C402A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423BB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</w:t>
            </w:r>
            <w:r w:rsidR="00A37F2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he joint effect of the blended learning activities has a positive influence on the students’ final </w:t>
            </w:r>
            <w:r w:rsidR="00423BB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grade</w:t>
            </w:r>
            <w:r w:rsidR="00A37F2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s. </w:t>
            </w:r>
            <w:r w:rsidR="00B6365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 single</w:t>
            </w:r>
            <w:r w:rsidR="00423BB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factor of s</w:t>
            </w:r>
            <w:r w:rsidR="00C402A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tudents’ perception of BL experience was not a predictor of achievement outcomes, </w:t>
            </w:r>
            <w:r w:rsidR="00423BB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more predicting power had </w:t>
            </w:r>
            <w:r w:rsidR="00F4347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students'</w:t>
            </w:r>
            <w:r w:rsidR="00C402A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characteristics </w:t>
            </w:r>
            <w:r w:rsidR="0037507D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(age, class attendance and</w:t>
            </w:r>
            <w:r w:rsidR="00423BB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university entrance exam mark)</w:t>
            </w:r>
            <w:r w:rsidR="00C402A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.</w:t>
            </w:r>
          </w:p>
        </w:tc>
        <w:tc>
          <w:tcPr>
            <w:tcW w:w="1275" w:type="dxa"/>
          </w:tcPr>
          <w:p w14:paraId="1A31B6BB" w14:textId="77777777" w:rsidR="006365BF" w:rsidRPr="00A63238" w:rsidRDefault="000C4A7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985</w:t>
            </w:r>
            <w:r w:rsidR="007F101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students</w:t>
            </w:r>
          </w:p>
        </w:tc>
        <w:tc>
          <w:tcPr>
            <w:tcW w:w="1985" w:type="dxa"/>
          </w:tcPr>
          <w:p w14:paraId="003BD325" w14:textId="77777777" w:rsidR="006C00AA" w:rsidRPr="00A63238" w:rsidRDefault="006C00AA" w:rsidP="006C00AA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Mixed methods: survey, grades, system logs</w:t>
            </w:r>
          </w:p>
          <w:p w14:paraId="121FD031" w14:textId="77777777" w:rsidR="006365BF" w:rsidRPr="00A63238" w:rsidRDefault="00FB3AE2" w:rsidP="006C00AA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Pearson correlation coefficient, Multiple regression analysis</w:t>
            </w:r>
          </w:p>
        </w:tc>
      </w:tr>
      <w:tr w:rsidR="006365BF" w:rsidRPr="00A63238" w14:paraId="2C76ADD6" w14:textId="77777777" w:rsidTr="004E70D3">
        <w:trPr>
          <w:trHeight w:val="828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32FAB76" w14:textId="22FC6046" w:rsidR="006365BF" w:rsidRPr="00A63238" w:rsidRDefault="006365BF" w:rsidP="00C60D77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Shea, P;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Bidjerano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T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FA6741">
              <w:rPr>
                <w:rFonts w:eastAsia="Times New Roman" w:cs="Calibri"/>
                <w:sz w:val="16"/>
                <w:szCs w:val="16"/>
                <w:lang w:val="en-GB" w:eastAsia="sl-SI"/>
              </w:rPr>
              <w:t>47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66D1A59B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Learning presence: Towards a theory of self-efficacy, self-regulation, and the development of a communities of inquiry in online and blended learning environments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3CB200D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99460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21247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570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7B807E2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2010</w:t>
            </w:r>
          </w:p>
        </w:tc>
        <w:tc>
          <w:tcPr>
            <w:tcW w:w="1092" w:type="dxa"/>
          </w:tcPr>
          <w:p w14:paraId="0B73D245" w14:textId="77777777" w:rsidR="001C3136" w:rsidRPr="00A63238" w:rsidRDefault="001C313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</w:p>
          <w:p w14:paraId="7556548A" w14:textId="77777777" w:rsidR="001C3136" w:rsidRPr="00A63238" w:rsidRDefault="001C313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&amp; Distributed learning</w:t>
            </w:r>
          </w:p>
        </w:tc>
        <w:tc>
          <w:tcPr>
            <w:tcW w:w="3686" w:type="dxa"/>
          </w:tcPr>
          <w:p w14:paraId="0BF62A2C" w14:textId="77777777" w:rsidR="00320271" w:rsidRPr="00A63238" w:rsidRDefault="00320271" w:rsidP="00320271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Examined is </w:t>
            </w:r>
            <w:r w:rsidR="008D708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relationship between learner self-efficacy measures and their ratings of the quality of their learning in virtual environments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. The medium of instruction moderates the magnitude of the association between teaching presence and self-efficacy. In BL is important f2f contact for increased relationship between student </w:t>
            </w:r>
            <w:proofErr w:type="gram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perception</w:t>
            </w:r>
            <w:proofErr w:type="gram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of teaching presence on their sense of efficacy.</w:t>
            </w:r>
          </w:p>
        </w:tc>
        <w:tc>
          <w:tcPr>
            <w:tcW w:w="1275" w:type="dxa"/>
          </w:tcPr>
          <w:p w14:paraId="7DBC8D28" w14:textId="77777777" w:rsidR="006365BF" w:rsidRPr="00A63238" w:rsidRDefault="008D708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3165 students from 42 higher education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institutions</w:t>
            </w:r>
          </w:p>
        </w:tc>
        <w:tc>
          <w:tcPr>
            <w:tcW w:w="1985" w:type="dxa"/>
          </w:tcPr>
          <w:p w14:paraId="45803A0E" w14:textId="77777777" w:rsidR="001C3136" w:rsidRPr="00A63238" w:rsidRDefault="001C3136" w:rsidP="00D306E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6340151C" w14:textId="77777777" w:rsidR="00D306E4" w:rsidRPr="00A63238" w:rsidRDefault="00D306E4" w:rsidP="00D306E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univariate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and multivariate statistics,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path analysis</w:t>
            </w:r>
            <w:r w:rsidR="00690E4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</w:t>
            </w:r>
            <w:r w:rsidR="00690E4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t-test</w:t>
            </w:r>
          </w:p>
        </w:tc>
      </w:tr>
      <w:tr w:rsidR="006365BF" w:rsidRPr="00A63238" w14:paraId="64997A02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FF7BC56" w14:textId="470630E6" w:rsidR="006365BF" w:rsidRPr="004F4A90" w:rsidRDefault="006365BF" w:rsidP="00A52B1B">
            <w:pPr>
              <w:spacing w:line="240" w:lineRule="auto"/>
              <w:rPr>
                <w:rFonts w:eastAsia="Times New Roman" w:cs="Calibri"/>
                <w:sz w:val="16"/>
                <w:szCs w:val="16"/>
                <w:lang w:val="nl-NL"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Henrie, CR; Halverson, LR; Graham, CR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 xml:space="preserve"> [</w:t>
            </w:r>
            <w:r w:rsidR="00A52B1B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50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E012807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Measuring student engagement in technology-mediated learning: A review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D6966E3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9D043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B734C1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441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006F9F3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2015</w:t>
            </w:r>
          </w:p>
        </w:tc>
        <w:tc>
          <w:tcPr>
            <w:tcW w:w="1092" w:type="dxa"/>
          </w:tcPr>
          <w:p w14:paraId="553CB9CE" w14:textId="77777777" w:rsidR="00157CFB" w:rsidRPr="00A63238" w:rsidRDefault="00157CF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</w:p>
          <w:p w14:paraId="15B0FB17" w14:textId="77777777" w:rsidR="006365BF" w:rsidRPr="00A63238" w:rsidRDefault="00157CF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Distributed learning</w:t>
            </w:r>
          </w:p>
        </w:tc>
        <w:tc>
          <w:tcPr>
            <w:tcW w:w="3686" w:type="dxa"/>
          </w:tcPr>
          <w:p w14:paraId="419D6BD6" w14:textId="77777777" w:rsidR="006365BF" w:rsidRPr="00A63238" w:rsidRDefault="00CA3558" w:rsidP="00A53ED6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Study of measures for </w:t>
            </w:r>
            <w:r w:rsidR="00A53ED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engagement </w:t>
            </w:r>
            <w:r w:rsidR="004861A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(cognitive, behavioural, </w:t>
            </w:r>
            <w:proofErr w:type="gramStart"/>
            <w:r w:rsidR="004861A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emotional</w:t>
            </w:r>
            <w:proofErr w:type="gramEnd"/>
            <w:r w:rsidR="004861A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)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in </w:t>
            </w:r>
            <w:r w:rsidR="00A53ED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technology-mediated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learning</w:t>
            </w:r>
            <w:r w:rsidR="00A53ED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such as distance learning or BL.</w:t>
            </w:r>
            <w:r w:rsidR="004861A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D37A3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Included all educational levels, 68% of studies was in higher education. </w:t>
            </w:r>
            <w:r w:rsidR="004861A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 was ranked after f2f and distance education at the third place according to number of studies measuring engagement.</w:t>
            </w:r>
            <w:r w:rsidR="00B70B3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 BL surveys are most often used.</w:t>
            </w:r>
          </w:p>
        </w:tc>
        <w:tc>
          <w:tcPr>
            <w:tcW w:w="1275" w:type="dxa"/>
          </w:tcPr>
          <w:p w14:paraId="4F3EB959" w14:textId="77777777" w:rsidR="006365BF" w:rsidRPr="00A63238" w:rsidRDefault="002E038C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176 articles</w:t>
            </w:r>
          </w:p>
        </w:tc>
        <w:tc>
          <w:tcPr>
            <w:tcW w:w="1985" w:type="dxa"/>
          </w:tcPr>
          <w:p w14:paraId="3459658C" w14:textId="77777777" w:rsidR="006365BF" w:rsidRPr="00A63238" w:rsidRDefault="00157CF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  <w:tr w:rsidR="006365BF" w:rsidRPr="00A63238" w14:paraId="5C24D1D7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6EEA89DF" w14:textId="289DBA58" w:rsidR="006365BF" w:rsidRPr="00A63238" w:rsidRDefault="006365BF" w:rsidP="00C60D77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Barnard, L;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WY; To, YM; Paton, VO; Lai, SL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A52B1B">
              <w:rPr>
                <w:rFonts w:eastAsia="Times New Roman" w:cs="Calibri"/>
                <w:sz w:val="16"/>
                <w:szCs w:val="16"/>
                <w:lang w:val="en-GB" w:eastAsia="sl-SI"/>
              </w:rPr>
              <w:t>49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6B82679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Measuring self-regulation in online and blended learning environments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1A8D08A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551D2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4BD43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463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5818BED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2009</w:t>
            </w:r>
          </w:p>
        </w:tc>
        <w:tc>
          <w:tcPr>
            <w:tcW w:w="1092" w:type="dxa"/>
          </w:tcPr>
          <w:p w14:paraId="485DD974" w14:textId="77777777" w:rsidR="006365BF" w:rsidRPr="00A63238" w:rsidRDefault="003A30A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Distributed learning</w:t>
            </w:r>
          </w:p>
        </w:tc>
        <w:tc>
          <w:tcPr>
            <w:tcW w:w="3686" w:type="dxa"/>
          </w:tcPr>
          <w:p w14:paraId="536C1C71" w14:textId="77777777" w:rsidR="006365BF" w:rsidRPr="00A63238" w:rsidRDefault="00505662" w:rsidP="00505662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Self-regulatory skills are important in online and blended learning. Validating OSLQ measure of self-regulation in the online and blended learning environments.</w:t>
            </w:r>
          </w:p>
        </w:tc>
        <w:tc>
          <w:tcPr>
            <w:tcW w:w="1275" w:type="dxa"/>
          </w:tcPr>
          <w:p w14:paraId="758C0B11" w14:textId="77777777" w:rsidR="006365BF" w:rsidRPr="00A63238" w:rsidRDefault="007E1DC8" w:rsidP="007E1DC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434 students</w:t>
            </w:r>
            <w:r w:rsidR="0050566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</w:p>
        </w:tc>
        <w:tc>
          <w:tcPr>
            <w:tcW w:w="1985" w:type="dxa"/>
          </w:tcPr>
          <w:p w14:paraId="18917A39" w14:textId="77777777" w:rsidR="003A30A1" w:rsidRPr="00A63238" w:rsidRDefault="003A30A1" w:rsidP="00505662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200A97AE" w14:textId="77777777" w:rsidR="00505662" w:rsidRPr="00A63238" w:rsidRDefault="00505662" w:rsidP="00505662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Cronbach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alpha (α) and confirmatory factor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analyses,</w:t>
            </w:r>
            <w:r w:rsidR="005816A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Chi-square</w:t>
            </w:r>
          </w:p>
          <w:p w14:paraId="51699FD0" w14:textId="77777777" w:rsidR="00505662" w:rsidRPr="00A63238" w:rsidRDefault="00505662" w:rsidP="00505662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</w:p>
        </w:tc>
      </w:tr>
      <w:tr w:rsidR="006365BF" w:rsidRPr="00A63238" w14:paraId="06A305B6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0B9318CC" w14:textId="6C5CAEAA" w:rsidR="006365BF" w:rsidRPr="00A63238" w:rsidRDefault="006365BF" w:rsidP="00BB5C83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Baloran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ET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BB5C83">
              <w:rPr>
                <w:rFonts w:eastAsia="Times New Roman" w:cs="Calibri"/>
                <w:sz w:val="16"/>
                <w:szCs w:val="16"/>
                <w:lang w:val="en-GB" w:eastAsia="sl-SI"/>
              </w:rPr>
              <w:t>67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252B0EF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Knowledge, Attitudes, Anxiety, and Coping Strategies of Students during COVID-19 Pandemic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FEA172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JOURNAL OF LOSS &amp; TRAUMA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875C48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EC0EA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401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53FABDA3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2020</w:t>
            </w:r>
          </w:p>
        </w:tc>
        <w:tc>
          <w:tcPr>
            <w:tcW w:w="1092" w:type="dxa"/>
          </w:tcPr>
          <w:p w14:paraId="5549ED0E" w14:textId="77777777" w:rsidR="006365BF" w:rsidRPr="00A63238" w:rsidRDefault="00456BF2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Distributed learning</w:t>
            </w:r>
          </w:p>
        </w:tc>
        <w:tc>
          <w:tcPr>
            <w:tcW w:w="3686" w:type="dxa"/>
          </w:tcPr>
          <w:p w14:paraId="10181FEF" w14:textId="77777777" w:rsidR="006365BF" w:rsidRPr="00A63238" w:rsidRDefault="00175158" w:rsidP="00831C5A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Attitudes to blended learning during </w:t>
            </w:r>
            <w:r w:rsidR="00831C5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pandemic Covid-19</w:t>
            </w:r>
            <w:r w:rsidR="00831C5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were affected by technical constraints (slow Internet connections).</w:t>
            </w:r>
          </w:p>
        </w:tc>
        <w:tc>
          <w:tcPr>
            <w:tcW w:w="1275" w:type="dxa"/>
          </w:tcPr>
          <w:p w14:paraId="088DD23E" w14:textId="77777777" w:rsidR="006365BF" w:rsidRPr="00A63238" w:rsidRDefault="003126C3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530 college students</w:t>
            </w:r>
          </w:p>
        </w:tc>
        <w:tc>
          <w:tcPr>
            <w:tcW w:w="1985" w:type="dxa"/>
          </w:tcPr>
          <w:p w14:paraId="43C753C3" w14:textId="77777777" w:rsidR="00456BF2" w:rsidRPr="00A63238" w:rsidRDefault="00456BF2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50E5455E" w14:textId="77777777" w:rsidR="006365BF" w:rsidRPr="00A63238" w:rsidRDefault="00831C5A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Descriptive statistics</w:t>
            </w:r>
          </w:p>
        </w:tc>
      </w:tr>
      <w:tr w:rsidR="006365BF" w:rsidRPr="00A63238" w14:paraId="367DB1E8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71ED36F" w14:textId="3AA594D6" w:rsidR="006365BF" w:rsidRPr="00A63238" w:rsidRDefault="006365BF" w:rsidP="000A0BFD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Rasheed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RA;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Kamsin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A; Abdullah, NA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0A0BFD">
              <w:rPr>
                <w:rFonts w:eastAsia="Times New Roman" w:cs="Calibri"/>
                <w:sz w:val="16"/>
                <w:szCs w:val="16"/>
                <w:lang w:val="en-GB" w:eastAsia="sl-SI"/>
              </w:rPr>
              <w:t>19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4A22BA2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Challenges in the online component of blended learning: A systematic review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C70A55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82E88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1E225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391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2C17FAA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2020</w:t>
            </w:r>
          </w:p>
        </w:tc>
        <w:tc>
          <w:tcPr>
            <w:tcW w:w="1092" w:type="dxa"/>
          </w:tcPr>
          <w:p w14:paraId="2EF8E351" w14:textId="77777777" w:rsidR="006365BF" w:rsidRPr="00A63238" w:rsidRDefault="00824F3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1D3568CE" w14:textId="77777777" w:rsidR="006365BF" w:rsidRPr="00A63238" w:rsidRDefault="00674E2C" w:rsidP="007738B5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gram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 taxonomy</w:t>
            </w:r>
            <w:proofErr w:type="gram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of challenges </w:t>
            </w:r>
            <w:r w:rsidR="007738B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at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the teacher, student and institutional level</w:t>
            </w:r>
            <w:r w:rsidR="007738B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 is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designed.</w:t>
            </w:r>
            <w:r w:rsidR="00936EA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Identified are several dimensions which need to be considered for effective BL.</w:t>
            </w:r>
          </w:p>
        </w:tc>
        <w:tc>
          <w:tcPr>
            <w:tcW w:w="1275" w:type="dxa"/>
          </w:tcPr>
          <w:p w14:paraId="25025A2A" w14:textId="77777777" w:rsidR="006365BF" w:rsidRPr="00A63238" w:rsidRDefault="0011776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30 articles</w:t>
            </w:r>
          </w:p>
        </w:tc>
        <w:tc>
          <w:tcPr>
            <w:tcW w:w="1985" w:type="dxa"/>
          </w:tcPr>
          <w:p w14:paraId="6649C0FE" w14:textId="77777777" w:rsidR="006365BF" w:rsidRPr="00A63238" w:rsidRDefault="00824F3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  <w:tr w:rsidR="006365BF" w:rsidRPr="00A63238" w14:paraId="624FB54B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0F1EDEC3" w14:textId="7D4BB0ED" w:rsidR="006365BF" w:rsidRPr="00A63238" w:rsidRDefault="006365BF" w:rsidP="00616C3D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Ozkan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S;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Koseler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R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67201F">
              <w:rPr>
                <w:rFonts w:eastAsia="Times New Roman" w:cs="Calibri"/>
                <w:sz w:val="16"/>
                <w:szCs w:val="16"/>
                <w:lang w:val="en-GB" w:eastAsia="sl-SI"/>
              </w:rPr>
              <w:t>60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2E548B46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Multi-dimensional students' evaluation of e-learning systems in the higher education context: An empirical investigation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C6FCB40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D559B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E0EC3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387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15D2250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2009</w:t>
            </w:r>
          </w:p>
        </w:tc>
        <w:tc>
          <w:tcPr>
            <w:tcW w:w="1092" w:type="dxa"/>
          </w:tcPr>
          <w:p w14:paraId="39E2BED4" w14:textId="77777777" w:rsidR="006365BF" w:rsidRPr="00A63238" w:rsidRDefault="00824F3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4ABFA395" w14:textId="77777777" w:rsidR="006365BF" w:rsidRPr="00A63238" w:rsidRDefault="003D3A5B" w:rsidP="002B290A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Validation of HELAM</w:t>
            </w:r>
            <w:r w:rsidR="00F16B9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model for assessing</w:t>
            </w:r>
            <w:r w:rsidR="006452D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students' satisfaction with </w:t>
            </w:r>
            <w:r w:rsidR="00F16B9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LMS in BL </w:t>
            </w:r>
            <w:r w:rsidR="002B290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based on factors:</w:t>
            </w:r>
            <w:r w:rsidR="00F16B9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A8116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learners’ attitudes, instructor quality, </w:t>
            </w:r>
            <w:r w:rsidR="00F16B9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system quality, </w:t>
            </w:r>
            <w:r w:rsidR="00A8116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information quality, </w:t>
            </w:r>
            <w:r w:rsidR="00F16B9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service quality, and supportive issues. </w:t>
            </w:r>
            <w:r w:rsidR="006452D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All six items have significant </w:t>
            </w:r>
            <w:r w:rsidR="00DE505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effect on students</w:t>
            </w:r>
            <w:r w:rsidR="002B290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’ satisfaction, however, learners’ attitudes is not the most significant factor.</w:t>
            </w:r>
          </w:p>
        </w:tc>
        <w:tc>
          <w:tcPr>
            <w:tcW w:w="1275" w:type="dxa"/>
          </w:tcPr>
          <w:p w14:paraId="34F3596E" w14:textId="77777777" w:rsidR="006365BF" w:rsidRPr="00A63238" w:rsidRDefault="00745F3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84 students</w:t>
            </w:r>
          </w:p>
        </w:tc>
        <w:tc>
          <w:tcPr>
            <w:tcW w:w="1985" w:type="dxa"/>
          </w:tcPr>
          <w:p w14:paraId="76BAA3AE" w14:textId="77777777" w:rsidR="00824F36" w:rsidRPr="00A63238" w:rsidRDefault="00824F3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7126386E" w14:textId="77777777" w:rsidR="006365BF" w:rsidRPr="00A63238" w:rsidRDefault="00745F3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Factor analysis</w:t>
            </w:r>
            <w:r w:rsidR="009507F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. Regression analysis</w:t>
            </w:r>
          </w:p>
        </w:tc>
      </w:tr>
      <w:tr w:rsidR="006365BF" w:rsidRPr="00A63238" w14:paraId="33E20422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26EAD64A" w14:textId="4100DBE5" w:rsidR="006365BF" w:rsidRPr="00A63238" w:rsidRDefault="006365BF" w:rsidP="00FC5C1C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Gasevic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D; Dawson, S; Rogers, T;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Gasevic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D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41772C">
              <w:rPr>
                <w:rFonts w:eastAsia="Times New Roman" w:cs="Calibri"/>
                <w:sz w:val="16"/>
                <w:szCs w:val="16"/>
                <w:lang w:val="en-GB" w:eastAsia="sl-SI"/>
              </w:rPr>
              <w:t>73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1A2B98C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Learning analytics should not promote one size fits all: The effects of instructional conditions in predicting academic success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59086C6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8F1F2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AB61CD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378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06D3E39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2016</w:t>
            </w:r>
          </w:p>
        </w:tc>
        <w:tc>
          <w:tcPr>
            <w:tcW w:w="1092" w:type="dxa"/>
          </w:tcPr>
          <w:p w14:paraId="09CFFEB1" w14:textId="77777777" w:rsidR="006365BF" w:rsidRPr="00A63238" w:rsidRDefault="00056AED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&amp; Distributed learning</w:t>
            </w:r>
          </w:p>
        </w:tc>
        <w:tc>
          <w:tcPr>
            <w:tcW w:w="3686" w:type="dxa"/>
          </w:tcPr>
          <w:p w14:paraId="0B6A7B0F" w14:textId="77777777" w:rsidR="002B0A41" w:rsidRPr="00A63238" w:rsidRDefault="00DF1878" w:rsidP="002B0A41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How instructional condition </w:t>
            </w:r>
            <w:r w:rsidR="00ED4F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influences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ED4F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prediction of students’ </w:t>
            </w:r>
            <w:r w:rsidR="0095336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academic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success</w:t>
            </w:r>
            <w:r w:rsidR="002B0A4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and the strategy of learning analytics: developing predictive models of</w:t>
            </w:r>
          </w:p>
          <w:p w14:paraId="0EFFAF1E" w14:textId="77777777" w:rsidR="006365BF" w:rsidRPr="00A63238" w:rsidRDefault="002B0A41" w:rsidP="00ED4F15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gram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academic</w:t>
            </w:r>
            <w:proofErr w:type="gram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success and retention</w:t>
            </w:r>
            <w:r w:rsidR="00ED4F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. Examined </w:t>
            </w:r>
            <w:proofErr w:type="gramStart"/>
            <w:r w:rsidR="00ED4F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were</w:t>
            </w:r>
            <w:r w:rsidR="0098713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ED4F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students’</w:t>
            </w:r>
            <w:r w:rsidR="0098713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utilisation</w:t>
            </w:r>
            <w:proofErr w:type="gramEnd"/>
            <w:r w:rsidR="0098713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of features in Moodle LMS and </w:t>
            </w:r>
            <w:r w:rsidR="00ED4F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students'</w:t>
            </w:r>
            <w:r w:rsidR="0098713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characteristics</w:t>
            </w:r>
            <w:r w:rsidR="00190ED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. Established was </w:t>
            </w:r>
            <w:r w:rsidR="00ED4F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</w:t>
            </w:r>
            <w:r w:rsidR="00190ED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disciplinary difference in Moodle feature utilisation.</w:t>
            </w:r>
          </w:p>
        </w:tc>
        <w:tc>
          <w:tcPr>
            <w:tcW w:w="1275" w:type="dxa"/>
          </w:tcPr>
          <w:p w14:paraId="01EDBC03" w14:textId="77777777" w:rsidR="006365BF" w:rsidRPr="00A63238" w:rsidRDefault="00642AF1" w:rsidP="004C4981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9 undergraduate</w:t>
            </w:r>
            <w:r w:rsidR="00AF504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BL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courses</w:t>
            </w:r>
            <w:r w:rsidR="004C498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 Health Sciences; Education, Arts and Social Sciences; Information Technology, Engineering and the Environment; and Business.</w:t>
            </w:r>
          </w:p>
        </w:tc>
        <w:tc>
          <w:tcPr>
            <w:tcW w:w="1985" w:type="dxa"/>
          </w:tcPr>
          <w:p w14:paraId="185275B7" w14:textId="77777777" w:rsidR="00056AED" w:rsidRPr="00A63238" w:rsidRDefault="00C51FA7" w:rsidP="00B2536A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Mixed study: survey and system logs data/ </w:t>
            </w:r>
            <w:r w:rsidR="00647FF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Correlational design</w:t>
            </w:r>
          </w:p>
          <w:p w14:paraId="2E7AB0EB" w14:textId="77777777" w:rsidR="006365BF" w:rsidRPr="00A63238" w:rsidRDefault="00F56107" w:rsidP="00B2536A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Mean, standard deviation, </w:t>
            </w:r>
            <w:r w:rsidR="00BA230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ANOVA</w:t>
            </w:r>
            <w:r w:rsidR="00B2536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</w:t>
            </w:r>
            <w:r w:rsidR="00BA230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Chi-square test</w:t>
            </w:r>
            <w:r w:rsidR="00B2536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logistic regression</w:t>
            </w:r>
          </w:p>
        </w:tc>
      </w:tr>
      <w:tr w:rsidR="006365BF" w:rsidRPr="00A63238" w14:paraId="16FBF554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00C56140" w14:textId="5900B529" w:rsidR="006365BF" w:rsidRPr="004F4A90" w:rsidRDefault="006365BF" w:rsidP="008B70D0">
            <w:pPr>
              <w:spacing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eastAsia="sl-SI"/>
              </w:rPr>
              <w:t>Liu, Q; Peng, WJ; Zhang, F; Hu, R; Li, YX; Yan, WR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 xml:space="preserve"> [</w:t>
            </w:r>
            <w:r w:rsidR="0090048C" w:rsidRPr="004F4A90">
              <w:rPr>
                <w:rFonts w:eastAsia="Times New Roman" w:cs="Calibri"/>
                <w:sz w:val="16"/>
                <w:szCs w:val="16"/>
                <w:lang w:eastAsia="sl-SI"/>
              </w:rPr>
              <w:t>59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2F308002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Effectiveness of Blended Learning in Health Professions: Systematic Review and Meta-Analysis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2ABA990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JOURNAL OF MEDICAL INTERNET RESEARCH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94E0AD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7C2988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346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6523AB1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2016</w:t>
            </w:r>
          </w:p>
        </w:tc>
        <w:tc>
          <w:tcPr>
            <w:tcW w:w="1092" w:type="dxa"/>
          </w:tcPr>
          <w:p w14:paraId="7BA294E7" w14:textId="77777777" w:rsidR="006365BF" w:rsidRPr="00A63238" w:rsidRDefault="008A28C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273764BF" w14:textId="77777777" w:rsidR="006365BF" w:rsidRPr="00A63238" w:rsidRDefault="001747D0" w:rsidP="005E43FA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Blended learning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was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identified as more effective than non-blended learning (f2f or </w:t>
            </w:r>
            <w:r w:rsidR="005E43F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pure e-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learning).</w:t>
            </w:r>
          </w:p>
        </w:tc>
        <w:tc>
          <w:tcPr>
            <w:tcW w:w="1275" w:type="dxa"/>
          </w:tcPr>
          <w:p w14:paraId="1320AC8F" w14:textId="77777777" w:rsidR="006365BF" w:rsidRPr="00A63238" w:rsidRDefault="00297BE1" w:rsidP="00664BA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56 articles</w:t>
            </w:r>
            <w:r w:rsidR="00664BA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1747D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health discipline</w:t>
            </w:r>
          </w:p>
        </w:tc>
        <w:tc>
          <w:tcPr>
            <w:tcW w:w="1985" w:type="dxa"/>
          </w:tcPr>
          <w:p w14:paraId="6788B420" w14:textId="77777777" w:rsidR="008A28C1" w:rsidRPr="00A63238" w:rsidRDefault="008A28C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Review/Meta</w:t>
            </w:r>
            <w:r w:rsidR="007D4CB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-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analysis</w:t>
            </w:r>
          </w:p>
          <w:p w14:paraId="02732916" w14:textId="77777777" w:rsidR="006365BF" w:rsidRPr="00A63238" w:rsidRDefault="0066522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Effect size</w:t>
            </w:r>
          </w:p>
        </w:tc>
      </w:tr>
      <w:tr w:rsidR="006365BF" w:rsidRPr="00A63238" w14:paraId="3E1C4E49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AFF642B" w14:textId="0B32BEFD" w:rsidR="006365BF" w:rsidRPr="00A63238" w:rsidRDefault="006365BF" w:rsidP="00FC5C1C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Graham, CR;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Woodfield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W; Harrison, JB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672A95">
              <w:rPr>
                <w:rFonts w:eastAsia="Times New Roman" w:cs="Calibri"/>
                <w:sz w:val="16"/>
                <w:szCs w:val="16"/>
                <w:lang w:val="en-GB" w:eastAsia="sl-SI"/>
              </w:rPr>
              <w:t>75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12B2AF7F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 framework for institutional adoption and implementation of blended learning in higher education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6C0367DC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B4631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4B945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438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0687E0E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2013</w:t>
            </w:r>
          </w:p>
        </w:tc>
        <w:tc>
          <w:tcPr>
            <w:tcW w:w="1092" w:type="dxa"/>
          </w:tcPr>
          <w:p w14:paraId="25CA9545" w14:textId="77777777" w:rsidR="006365BF" w:rsidRPr="00A63238" w:rsidRDefault="00664BA9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67CD2BC4" w14:textId="77777777" w:rsidR="00E46147" w:rsidRPr="00A63238" w:rsidRDefault="00E46147" w:rsidP="00E46147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Six higher education institutions examined regarding BL implementation identified 3 stages: (1) awareness/exploration, (2) adoption/early implementation, and (3) mature</w:t>
            </w:r>
          </w:p>
          <w:p w14:paraId="4514E4C8" w14:textId="77777777" w:rsidR="006365BF" w:rsidRPr="00A63238" w:rsidRDefault="00E46147" w:rsidP="0066371B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gram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implementation/growth</w:t>
            </w:r>
            <w:proofErr w:type="gram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.</w:t>
            </w:r>
            <w:r w:rsidR="0066371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The indicator s are: reduction of f2f time, optional contact besides f2f, </w:t>
            </w:r>
            <w:r w:rsidR="0066371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technology, ownership of educational resources, incentives</w:t>
            </w:r>
          </w:p>
        </w:tc>
        <w:tc>
          <w:tcPr>
            <w:tcW w:w="1275" w:type="dxa"/>
          </w:tcPr>
          <w:p w14:paraId="4D9999AF" w14:textId="77777777" w:rsidR="006365BF" w:rsidRPr="00A63238" w:rsidRDefault="00CE7354" w:rsidP="00664BA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administrators</w:t>
            </w:r>
            <w:r w:rsidR="00664BA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 in 6 higher institutions</w:t>
            </w:r>
          </w:p>
        </w:tc>
        <w:tc>
          <w:tcPr>
            <w:tcW w:w="1985" w:type="dxa"/>
          </w:tcPr>
          <w:p w14:paraId="18A99DED" w14:textId="77777777" w:rsidR="006365BF" w:rsidRPr="00A63238" w:rsidRDefault="00664BA9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Case study with interviews</w:t>
            </w:r>
          </w:p>
        </w:tc>
      </w:tr>
      <w:tr w:rsidR="006365BF" w:rsidRPr="00A63238" w14:paraId="28EDA288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EF42168" w14:textId="77777777" w:rsidR="006365BF" w:rsidRPr="00A63238" w:rsidRDefault="006365BF" w:rsidP="00616C3D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Broadbent, J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6642CA">
              <w:rPr>
                <w:rFonts w:eastAsia="Times New Roman" w:cs="Calibri"/>
                <w:sz w:val="16"/>
                <w:szCs w:val="16"/>
                <w:lang w:val="en-GB" w:eastAsia="sl-SI"/>
              </w:rPr>
              <w:t>18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56B2794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Comparing online and blended learner's self-regulated learning strategies and academic performance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7E3AB9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3A203D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F384FA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366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5D4122DD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2017</w:t>
            </w:r>
          </w:p>
        </w:tc>
        <w:tc>
          <w:tcPr>
            <w:tcW w:w="1092" w:type="dxa"/>
          </w:tcPr>
          <w:p w14:paraId="26E37365" w14:textId="77777777" w:rsidR="006365BF" w:rsidRPr="00A63238" w:rsidRDefault="00DE6CF4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Distributed learning</w:t>
            </w:r>
          </w:p>
        </w:tc>
        <w:tc>
          <w:tcPr>
            <w:tcW w:w="3686" w:type="dxa"/>
          </w:tcPr>
          <w:p w14:paraId="7ECEADDF" w14:textId="77777777" w:rsidR="006365BF" w:rsidRPr="00A63238" w:rsidRDefault="001B349D" w:rsidP="00D01AAC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</w:t>
            </w:r>
            <w:r w:rsidR="004C57B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nline students more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often use </w:t>
            </w:r>
            <w:r w:rsidR="00D01AA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self-regulated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learning strategies than BL students.</w:t>
            </w:r>
          </w:p>
        </w:tc>
        <w:tc>
          <w:tcPr>
            <w:tcW w:w="1275" w:type="dxa"/>
          </w:tcPr>
          <w:p w14:paraId="59F14F74" w14:textId="77777777" w:rsidR="006365BF" w:rsidRPr="00A63238" w:rsidRDefault="006F49C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606 students</w:t>
            </w:r>
            <w:r w:rsidR="0065443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from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all disciplines</w:t>
            </w:r>
          </w:p>
        </w:tc>
        <w:tc>
          <w:tcPr>
            <w:tcW w:w="1985" w:type="dxa"/>
          </w:tcPr>
          <w:p w14:paraId="1981F055" w14:textId="77777777" w:rsidR="006365BF" w:rsidRPr="00A63238" w:rsidRDefault="00DE6CF4" w:rsidP="00DE6CF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F97E9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Descriptive statistics,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path analyses (ANCOVA), </w:t>
            </w:r>
            <w:r w:rsidR="00F97E9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effect size</w:t>
            </w:r>
          </w:p>
        </w:tc>
      </w:tr>
      <w:tr w:rsidR="006365BF" w:rsidRPr="00A63238" w14:paraId="37848423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F80F0FB" w14:textId="34D5A243" w:rsidR="006365BF" w:rsidRPr="00A63238" w:rsidRDefault="006365BF" w:rsidP="00616C3D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McCutcheon, K;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Lohan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M;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Traynor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M; Martin, D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C7389A">
              <w:rPr>
                <w:rFonts w:eastAsia="Times New Roman" w:cs="Calibri"/>
                <w:sz w:val="16"/>
                <w:szCs w:val="16"/>
                <w:lang w:val="en-GB" w:eastAsia="sl-SI"/>
              </w:rPr>
              <w:t>61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50A9A227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 systematic review evaluating the impact of online or blended learning vs. face-to-face learning of clinical skills in undergraduate nurse education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6BE8B43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JOURNAL OF ADVANCED NURSING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F13BB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8BD18A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353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01F2659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2015</w:t>
            </w:r>
          </w:p>
        </w:tc>
        <w:tc>
          <w:tcPr>
            <w:tcW w:w="1092" w:type="dxa"/>
          </w:tcPr>
          <w:p w14:paraId="4B3100A4" w14:textId="77777777" w:rsidR="006365BF" w:rsidRPr="00A63238" w:rsidRDefault="00A3090D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31F26DCC" w14:textId="77777777" w:rsidR="006365BF" w:rsidRPr="00A63238" w:rsidRDefault="009B3BCD" w:rsidP="00EA2C1B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 </w:t>
            </w:r>
            <w:r w:rsidR="00BB28C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and online learning </w:t>
            </w:r>
            <w:r w:rsidR="00EA2C1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was reported as effective or more </w:t>
            </w:r>
            <w:r w:rsidR="00BB28C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vs. f2f </w:t>
            </w:r>
            <w:r w:rsidR="00EA2C1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regarding</w:t>
            </w:r>
            <w:r w:rsidR="00AF152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clinical skills development</w:t>
            </w:r>
            <w:r w:rsidR="00C808A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</w:t>
            </w:r>
            <w:r w:rsidR="00AF152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 satisfaction</w:t>
            </w:r>
            <w:r w:rsidR="00C808A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self-efficacy.</w:t>
            </w:r>
          </w:p>
        </w:tc>
        <w:tc>
          <w:tcPr>
            <w:tcW w:w="1275" w:type="dxa"/>
          </w:tcPr>
          <w:p w14:paraId="3C6AE9E6" w14:textId="77777777" w:rsidR="00FD4C0C" w:rsidRPr="00A63238" w:rsidRDefault="00FD4C0C" w:rsidP="00FD4C0C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19 articles in nursing</w:t>
            </w:r>
          </w:p>
        </w:tc>
        <w:tc>
          <w:tcPr>
            <w:tcW w:w="1985" w:type="dxa"/>
          </w:tcPr>
          <w:p w14:paraId="6C9BFEA2" w14:textId="77777777" w:rsidR="006365BF" w:rsidRPr="00A63238" w:rsidRDefault="00A3090D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  <w:tr w:rsidR="006365BF" w:rsidRPr="00A63238" w14:paraId="40C19F37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71CE1325" w14:textId="77777777" w:rsidR="006365BF" w:rsidRPr="004F4A90" w:rsidRDefault="006365BF" w:rsidP="00616C3D">
            <w:pPr>
              <w:spacing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eastAsia="sl-SI"/>
              </w:rPr>
              <w:t>Bernard, RM; Borokhovski, E; Schmid, RF; Tamim, RM; Abrami, PC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 xml:space="preserve"> [</w:t>
            </w:r>
            <w:r w:rsidR="006642CA" w:rsidRPr="004F4A90">
              <w:rPr>
                <w:rFonts w:eastAsia="Times New Roman" w:cs="Calibri"/>
                <w:sz w:val="16"/>
                <w:szCs w:val="16"/>
                <w:lang w:eastAsia="sl-SI"/>
              </w:rPr>
              <w:t>24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09C169E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 meta-analysis of blended learning and technology use in higher education: from the general to the applied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C07A4E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JOURNAL OF COMPUTING IN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4DBBF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308CE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389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0A997CA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2014</w:t>
            </w:r>
          </w:p>
        </w:tc>
        <w:tc>
          <w:tcPr>
            <w:tcW w:w="1092" w:type="dxa"/>
          </w:tcPr>
          <w:p w14:paraId="3D4F5E72" w14:textId="77777777" w:rsidR="006365BF" w:rsidRPr="00A63238" w:rsidRDefault="0008543C" w:rsidP="00D049D8">
            <w:pPr>
              <w:spacing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&amp; Distributed learning</w:t>
            </w:r>
          </w:p>
        </w:tc>
        <w:tc>
          <w:tcPr>
            <w:tcW w:w="3686" w:type="dxa"/>
          </w:tcPr>
          <w:p w14:paraId="28E6FE1A" w14:textId="77777777" w:rsidR="006365BF" w:rsidRPr="00A63238" w:rsidRDefault="00B515CC" w:rsidP="00B3079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Meta-analysis comparative studies of </w:t>
            </w:r>
            <w:r w:rsidR="00B7673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and </w:t>
            </w:r>
            <w:r w:rsidR="005C38B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f2f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instructio</w:t>
            </w:r>
            <w:r w:rsidR="005C38B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n t</w:t>
            </w:r>
            <w:r w:rsidR="00B7673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aking into account a complex set of factors which moderate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</w:t>
            </w:r>
            <w:r w:rsidR="00B7673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 effect</w:t>
            </w:r>
            <w:r w:rsidR="005C38B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.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authors</w:t>
            </w:r>
            <w:r w:rsidR="005C38B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B7673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drawn the conclusion that improvements in </w:t>
            </w:r>
            <w:r w:rsidR="000A2B1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engagement</w:t>
            </w:r>
            <w:r w:rsidR="00B7673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 related to BL is low but significantly greater than zero. </w:t>
            </w:r>
            <w:r w:rsidR="005C38B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 in terms of achievements outcomes exceeds f2f for one third.</w:t>
            </w:r>
          </w:p>
        </w:tc>
        <w:tc>
          <w:tcPr>
            <w:tcW w:w="1275" w:type="dxa"/>
          </w:tcPr>
          <w:p w14:paraId="40AEF83F" w14:textId="77777777" w:rsidR="006365BF" w:rsidRPr="00A63238" w:rsidRDefault="00C32828" w:rsidP="008A29A1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674 </w:t>
            </w:r>
            <w:r w:rsidR="008A29A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articles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included</w:t>
            </w:r>
          </w:p>
        </w:tc>
        <w:tc>
          <w:tcPr>
            <w:tcW w:w="1985" w:type="dxa"/>
          </w:tcPr>
          <w:p w14:paraId="137669B2" w14:textId="77777777" w:rsidR="006365BF" w:rsidRPr="00A63238" w:rsidRDefault="00FA3CC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Meta-Analysis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Effect size</w:t>
            </w:r>
          </w:p>
        </w:tc>
      </w:tr>
      <w:tr w:rsidR="006365BF" w:rsidRPr="00A63238" w14:paraId="009A1B9B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F05DABE" w14:textId="02BEC095" w:rsidR="006365BF" w:rsidRPr="00A63238" w:rsidRDefault="006365BF" w:rsidP="00616C3D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Dziuban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C; Graham, CR;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Moskal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PD;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Norberg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A; Sicilia, N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117B60">
              <w:rPr>
                <w:rFonts w:eastAsia="Times New Roman" w:cs="Calibri"/>
                <w:sz w:val="16"/>
                <w:szCs w:val="16"/>
                <w:lang w:val="en-GB" w:eastAsia="sl-SI"/>
              </w:rPr>
              <w:t>55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7EA59C16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Blended learning: the new normal and emerging technologies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261FBDE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INTERNATIONAL JOURNAL OF EDUCATIONAL TECHNOLOGY IN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08417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C59AC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366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6CF7EA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2018</w:t>
            </w:r>
          </w:p>
        </w:tc>
        <w:tc>
          <w:tcPr>
            <w:tcW w:w="1092" w:type="dxa"/>
          </w:tcPr>
          <w:p w14:paraId="413B066A" w14:textId="77777777" w:rsidR="006365BF" w:rsidRPr="00A63238" w:rsidRDefault="00C13788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1071F55D" w14:textId="77777777" w:rsidR="006365BF" w:rsidRPr="00A63238" w:rsidRDefault="00080CA7" w:rsidP="002D6D2B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Comparing withdrawal rates in the </w:t>
            </w:r>
            <w:r w:rsidR="002D6D2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courses by comparing them to face-to-face and online modalities.</w:t>
            </w:r>
            <w:r w:rsidR="002D6D2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BL improves access and success rates for minority and non-minority students.</w:t>
            </w:r>
          </w:p>
          <w:p w14:paraId="7EDEB6FD" w14:textId="77777777" w:rsidR="002D6D2B" w:rsidRPr="00A63238" w:rsidRDefault="002D6D2B" w:rsidP="002D6D2B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Also, students express beliefs that BL is ranked first regarding effectiveness.</w:t>
            </w:r>
          </w:p>
        </w:tc>
        <w:tc>
          <w:tcPr>
            <w:tcW w:w="1275" w:type="dxa"/>
          </w:tcPr>
          <w:p w14:paraId="411F0FAE" w14:textId="77777777" w:rsidR="006365BF" w:rsidRPr="00A63238" w:rsidRDefault="009870D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Over one million across different disciplines at one university</w:t>
            </w:r>
          </w:p>
        </w:tc>
        <w:tc>
          <w:tcPr>
            <w:tcW w:w="1985" w:type="dxa"/>
          </w:tcPr>
          <w:p w14:paraId="5FA96525" w14:textId="77777777" w:rsidR="006365BF" w:rsidRPr="00A63238" w:rsidRDefault="009870D6" w:rsidP="00304D0C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A54E8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regression tree (CART) analysis</w:t>
            </w:r>
          </w:p>
        </w:tc>
      </w:tr>
      <w:tr w:rsidR="006365BF" w:rsidRPr="00A63238" w14:paraId="38E0C685" w14:textId="77777777" w:rsidTr="004E70D3">
        <w:trPr>
          <w:trHeight w:val="828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321B0A6" w14:textId="6AEEB83E" w:rsidR="006365BF" w:rsidRPr="00A63238" w:rsidRDefault="006365BF" w:rsidP="00920DF5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Thai, NTT; De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Wever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B;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Valcke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M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117B60">
              <w:rPr>
                <w:rFonts w:eastAsia="Times New Roman" w:cs="Calibri"/>
                <w:sz w:val="16"/>
                <w:szCs w:val="16"/>
                <w:lang w:val="en-GB" w:eastAsia="sl-SI"/>
              </w:rPr>
              <w:t>71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2E8291A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impact of a flipped classroom design on learning performance in higher education: Looking for the best blend of lectures and guiding questions with feedback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621A34E7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6C6ED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E48233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285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D63A76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2017</w:t>
            </w:r>
          </w:p>
        </w:tc>
        <w:tc>
          <w:tcPr>
            <w:tcW w:w="1092" w:type="dxa"/>
          </w:tcPr>
          <w:p w14:paraId="331B1D0D" w14:textId="77777777" w:rsidR="006365BF" w:rsidRPr="00A63238" w:rsidRDefault="001A6930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32363964" w14:textId="77777777" w:rsidR="006365BF" w:rsidRPr="00A63238" w:rsidRDefault="009C2929" w:rsidP="009C292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</w:t>
            </w:r>
            <w:r w:rsidR="001C29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lipped classroom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was tested comparing with 3 other conditions (traditional f2f, BL, e-learning) </w:t>
            </w:r>
            <w:r w:rsidR="001C291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had a positive effect on self-efficacy beliefs and intrinsic motivation, but not on perceived flexibility.</w:t>
            </w:r>
          </w:p>
        </w:tc>
        <w:tc>
          <w:tcPr>
            <w:tcW w:w="1275" w:type="dxa"/>
          </w:tcPr>
          <w:p w14:paraId="6544779C" w14:textId="77777777" w:rsidR="006365BF" w:rsidRPr="00A63238" w:rsidRDefault="002771CA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90 students in education</w:t>
            </w:r>
          </w:p>
        </w:tc>
        <w:tc>
          <w:tcPr>
            <w:tcW w:w="1985" w:type="dxa"/>
          </w:tcPr>
          <w:p w14:paraId="0EAD840D" w14:textId="77777777" w:rsidR="001A6930" w:rsidRPr="00A63238" w:rsidRDefault="001A6930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Experiment</w:t>
            </w:r>
          </w:p>
          <w:p w14:paraId="31AF9B2C" w14:textId="77777777" w:rsidR="006365BF" w:rsidRPr="00A63238" w:rsidRDefault="003664C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ANCOVA,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proofErr w:type="spellStart"/>
            <w:r w:rsidR="002771C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Cohens</w:t>
            </w:r>
            <w:proofErr w:type="spellEnd"/>
            <w:r w:rsidR="002771CA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' d</w:t>
            </w:r>
          </w:p>
        </w:tc>
      </w:tr>
      <w:tr w:rsidR="006365BF" w:rsidRPr="00A63238" w14:paraId="3D02DBC5" w14:textId="77777777" w:rsidTr="004E70D3">
        <w:trPr>
          <w:trHeight w:val="828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222CA67F" w14:textId="39EEFFFE" w:rsidR="006365BF" w:rsidRPr="00A63238" w:rsidRDefault="006365BF" w:rsidP="00920DF5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Lin, WS; Wang, CH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117B60">
              <w:rPr>
                <w:rFonts w:eastAsia="Times New Roman" w:cs="Calibri"/>
                <w:sz w:val="16"/>
                <w:szCs w:val="16"/>
                <w:lang w:val="en-GB" w:eastAsia="sl-SI"/>
              </w:rPr>
              <w:t>62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25FC293C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Antecedences to continued intentions of adopting e-learning system in blended learning instruction: A contingency framework based on models of information system success and task-technology fit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5C6A72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069001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CF493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269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2395897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2012</w:t>
            </w:r>
          </w:p>
        </w:tc>
        <w:tc>
          <w:tcPr>
            <w:tcW w:w="1092" w:type="dxa"/>
          </w:tcPr>
          <w:p w14:paraId="5D0871DE" w14:textId="77777777" w:rsidR="006365BF" w:rsidRPr="00A63238" w:rsidRDefault="004F17D8" w:rsidP="00D049D8">
            <w:pPr>
              <w:spacing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280549C3" w14:textId="77777777" w:rsidR="006365BF" w:rsidRPr="00A63238" w:rsidRDefault="0062003C" w:rsidP="0062003C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Factors influencing students’ technology us in BL</w:t>
            </w:r>
            <w:r w:rsidR="003208D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are information quality, task-technology fit, perceived usefulness and system satisfaction.</w:t>
            </w:r>
          </w:p>
        </w:tc>
        <w:tc>
          <w:tcPr>
            <w:tcW w:w="1275" w:type="dxa"/>
          </w:tcPr>
          <w:p w14:paraId="6DEB77D5" w14:textId="77777777" w:rsidR="006365BF" w:rsidRPr="00A63238" w:rsidRDefault="00676AE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110 students in computer science</w:t>
            </w:r>
          </w:p>
        </w:tc>
        <w:tc>
          <w:tcPr>
            <w:tcW w:w="1985" w:type="dxa"/>
          </w:tcPr>
          <w:p w14:paraId="7D6116D8" w14:textId="77777777" w:rsidR="004F17D8" w:rsidRPr="00A63238" w:rsidRDefault="004F17D8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Mixed methods: quantitative (survey) and qualitative (focus group interview)</w:t>
            </w:r>
          </w:p>
          <w:p w14:paraId="10B64F0A" w14:textId="77777777" w:rsidR="006365BF" w:rsidRPr="00A63238" w:rsidRDefault="00BE18EF" w:rsidP="00213A2B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structural equation </w:t>
            </w:r>
            <w:r w:rsidR="00213A2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modelling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(SEM)</w:t>
            </w:r>
          </w:p>
        </w:tc>
      </w:tr>
      <w:tr w:rsidR="006365BF" w:rsidRPr="00A63238" w14:paraId="3A48DB5E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1B5E3B1" w14:textId="38192708" w:rsidR="006365BF" w:rsidRPr="00A63238" w:rsidRDefault="006365BF" w:rsidP="00C52530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Padilla-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Meléndez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A; del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Aguila-Obra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AR;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Garrido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-Moreno, A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[</w:t>
            </w:r>
            <w:r w:rsidR="00117B60">
              <w:rPr>
                <w:rFonts w:eastAsia="Times New Roman" w:cs="Calibri"/>
                <w:sz w:val="16"/>
                <w:szCs w:val="16"/>
                <w:lang w:val="en-GB" w:eastAsia="sl-SI"/>
              </w:rPr>
              <w:t>66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29ECCFF3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Perceived playfulness, gender differences and technology acceptance model in a blended learning scenario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CF25E29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1356A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EF7BE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273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7F718B9B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2013</w:t>
            </w:r>
          </w:p>
        </w:tc>
        <w:tc>
          <w:tcPr>
            <w:tcW w:w="1092" w:type="dxa"/>
          </w:tcPr>
          <w:p w14:paraId="4205C427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99322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learning</w:t>
            </w:r>
          </w:p>
        </w:tc>
        <w:tc>
          <w:tcPr>
            <w:tcW w:w="3686" w:type="dxa"/>
          </w:tcPr>
          <w:p w14:paraId="7242D5F8" w14:textId="77777777" w:rsidR="006365BF" w:rsidRPr="00A63238" w:rsidRDefault="00EF58FF" w:rsidP="003A58F2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In BL </w:t>
            </w:r>
            <w:proofErr w:type="gram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is reported </w:t>
            </w:r>
            <w:r w:rsidR="00067DD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significant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gender differences</w:t>
            </w:r>
            <w:proofErr w:type="gram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3A58F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in </w:t>
            </w:r>
            <w:r w:rsidR="00067DD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playfulness, attitude and intention to use technology. </w:t>
            </w:r>
            <w:r w:rsidR="004977C5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Male students are reported to show higher intention to use technology.</w:t>
            </w:r>
            <w:r w:rsidR="00067DD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Students in technology report higher playfulness.</w:t>
            </w:r>
          </w:p>
        </w:tc>
        <w:tc>
          <w:tcPr>
            <w:tcW w:w="1275" w:type="dxa"/>
          </w:tcPr>
          <w:p w14:paraId="09178814" w14:textId="77777777" w:rsidR="006365BF" w:rsidRPr="00A63238" w:rsidRDefault="00EF58FF" w:rsidP="00067DD3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484 students</w:t>
            </w:r>
            <w:r w:rsidR="00067DD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across disciplines</w:t>
            </w:r>
          </w:p>
        </w:tc>
        <w:tc>
          <w:tcPr>
            <w:tcW w:w="1985" w:type="dxa"/>
          </w:tcPr>
          <w:p w14:paraId="66CC19D7" w14:textId="77777777" w:rsidR="00993225" w:rsidRPr="00A63238" w:rsidRDefault="00993225" w:rsidP="00EF58F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3F083E3F" w14:textId="77777777" w:rsidR="006365BF" w:rsidRPr="00A63238" w:rsidRDefault="005466BD" w:rsidP="00EF58F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One-way </w:t>
            </w:r>
            <w:r w:rsidR="00FE28D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ANOVA</w:t>
            </w:r>
            <w:r w:rsidR="00EF58F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</w:t>
            </w:r>
            <w:r w:rsidR="00EF58F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 xml:space="preserve">Structural equitation </w:t>
            </w:r>
            <w:r w:rsidR="00213A2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modelling</w:t>
            </w:r>
          </w:p>
        </w:tc>
      </w:tr>
      <w:tr w:rsidR="006365BF" w:rsidRPr="00A63238" w14:paraId="25739E00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18146EE1" w14:textId="3A1DDD00" w:rsidR="006365BF" w:rsidRPr="00A63238" w:rsidRDefault="006365BF" w:rsidP="00C52530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Alonso, F;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López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G;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Manrique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D;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Viñes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JM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117B60">
              <w:rPr>
                <w:rFonts w:eastAsia="Times New Roman" w:cs="Calibri"/>
                <w:sz w:val="16"/>
                <w:szCs w:val="16"/>
                <w:lang w:val="en-GB" w:eastAsia="sl-SI"/>
              </w:rPr>
              <w:t>70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62EE7D63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 instructional model for web-based e-learning education with a blended learning process approach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24D1C06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BRITISH JOURNAL OF EDUCATIONAL TECHNOLOGY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3902F3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32E5FE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301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74AE003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2005</w:t>
            </w:r>
          </w:p>
        </w:tc>
        <w:tc>
          <w:tcPr>
            <w:tcW w:w="1092" w:type="dxa"/>
          </w:tcPr>
          <w:p w14:paraId="524B07A2" w14:textId="77777777" w:rsidR="006365BF" w:rsidRPr="00A63238" w:rsidRDefault="005C0500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Distributed learning</w:t>
            </w:r>
          </w:p>
        </w:tc>
        <w:tc>
          <w:tcPr>
            <w:tcW w:w="3686" w:type="dxa"/>
          </w:tcPr>
          <w:p w14:paraId="2370C0F9" w14:textId="77777777" w:rsidR="006365BF" w:rsidRPr="00A63238" w:rsidRDefault="006365BF" w:rsidP="006365B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Blended learning enabling web-based learning supports personalized use of online resources, </w:t>
            </w:r>
            <w:r w:rsidR="00B8130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syn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chronous and asynchronous collaboration learning, records and correct learner.</w:t>
            </w:r>
          </w:p>
          <w:p w14:paraId="37A7D23F" w14:textId="77777777" w:rsidR="006365BF" w:rsidRPr="00A63238" w:rsidRDefault="006365BF" w:rsidP="006365B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 online blended classroom is a good alternative to f2f classroom.</w:t>
            </w:r>
          </w:p>
        </w:tc>
        <w:tc>
          <w:tcPr>
            <w:tcW w:w="1275" w:type="dxa"/>
          </w:tcPr>
          <w:p w14:paraId="3C3980C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/</w:t>
            </w:r>
          </w:p>
        </w:tc>
        <w:tc>
          <w:tcPr>
            <w:tcW w:w="1985" w:type="dxa"/>
          </w:tcPr>
          <w:p w14:paraId="050ED7A6" w14:textId="77777777" w:rsidR="006365BF" w:rsidRPr="00A63238" w:rsidRDefault="005C0500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Theoretical article</w:t>
            </w:r>
          </w:p>
        </w:tc>
      </w:tr>
      <w:tr w:rsidR="006365BF" w:rsidRPr="00A63238" w14:paraId="698F301C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F811D4C" w14:textId="68027FC4" w:rsidR="006365BF" w:rsidRPr="004F4A90" w:rsidRDefault="006365BF" w:rsidP="00C52530">
            <w:pPr>
              <w:spacing w:line="240" w:lineRule="auto"/>
              <w:rPr>
                <w:rFonts w:eastAsia="Times New Roman" w:cs="Calibri"/>
                <w:sz w:val="16"/>
                <w:szCs w:val="16"/>
                <w:lang w:val="nl-NL"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Tempelaar, DT; Rienties, B; Giesbers, B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 xml:space="preserve"> [</w:t>
            </w:r>
            <w:r w:rsidR="00117B60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72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774DC86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 search for the most informative data for feedback generation: Learning analytics in a data-rich context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E0DB81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IN HUMAN BEHAVIOR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5C055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45193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259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4DE4572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2015</w:t>
            </w:r>
          </w:p>
        </w:tc>
        <w:tc>
          <w:tcPr>
            <w:tcW w:w="1092" w:type="dxa"/>
          </w:tcPr>
          <w:p w14:paraId="4BEF36CC" w14:textId="77777777" w:rsidR="006365BF" w:rsidRPr="00A63238" w:rsidRDefault="005C0500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33161796" w14:textId="77777777" w:rsidR="006365BF" w:rsidRPr="00A63238" w:rsidRDefault="006C1933" w:rsidP="000C18AD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Analysis of BL predictors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showed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that computer-assisted formative assessments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were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the best predictor for detecting underperforming students and academic performance, while basic LMS data did not substantially predict learning. </w:t>
            </w:r>
            <w:r w:rsidR="000C18AD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mportant data is learners’ predispositions and data logs from LMS.</w:t>
            </w:r>
          </w:p>
        </w:tc>
        <w:tc>
          <w:tcPr>
            <w:tcW w:w="1275" w:type="dxa"/>
          </w:tcPr>
          <w:p w14:paraId="7193A969" w14:textId="77777777" w:rsidR="006365BF" w:rsidRPr="00A63238" w:rsidRDefault="0091121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922 students</w:t>
            </w:r>
          </w:p>
        </w:tc>
        <w:tc>
          <w:tcPr>
            <w:tcW w:w="1985" w:type="dxa"/>
          </w:tcPr>
          <w:p w14:paraId="48D70BC4" w14:textId="77777777" w:rsidR="005C0500" w:rsidRPr="00A63238" w:rsidRDefault="005C0500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Mixed methods: </w:t>
            </w:r>
            <w:r w:rsidR="004E524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 and system logs</w:t>
            </w:r>
          </w:p>
          <w:p w14:paraId="7CEB4A52" w14:textId="77777777" w:rsidR="006365BF" w:rsidRPr="00A63238" w:rsidRDefault="0091121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Prediction models based on linear and hierarchic regression</w:t>
            </w:r>
          </w:p>
        </w:tc>
      </w:tr>
      <w:tr w:rsidR="006365BF" w:rsidRPr="00A63238" w14:paraId="7B4FF364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53599FC" w14:textId="045C9817" w:rsidR="006365BF" w:rsidRPr="00A63238" w:rsidRDefault="006365BF" w:rsidP="00C52530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Porter, WW; Graham, CR; Spring, KA; Welch, KR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117B60">
              <w:rPr>
                <w:rFonts w:eastAsia="Times New Roman" w:cs="Calibri"/>
                <w:sz w:val="16"/>
                <w:szCs w:val="16"/>
                <w:lang w:val="en-GB" w:eastAsia="sl-SI"/>
              </w:rPr>
              <w:t>76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64611D0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Blended learning in higher education: Institutional adoption and implementation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CA3967E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D150C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1445B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305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13C4825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2014</w:t>
            </w:r>
          </w:p>
        </w:tc>
        <w:tc>
          <w:tcPr>
            <w:tcW w:w="1092" w:type="dxa"/>
          </w:tcPr>
          <w:p w14:paraId="74C9D252" w14:textId="77777777" w:rsidR="006365BF" w:rsidRPr="00A63238" w:rsidRDefault="00FC70D5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7D9677E4" w14:textId="77777777" w:rsidR="006365BF" w:rsidRPr="00A63238" w:rsidRDefault="000F76E5" w:rsidP="000F76E5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Reported findings and recommendations </w:t>
            </w:r>
            <w:r w:rsidR="00C6573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for successful transition to BL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are presented in three main areas, strategy (purpose, advocacy, definition), structure (infrastructure, scheduling, governance, evaluation), and support (professional development, support and incentives).</w:t>
            </w:r>
          </w:p>
        </w:tc>
        <w:tc>
          <w:tcPr>
            <w:tcW w:w="1275" w:type="dxa"/>
          </w:tcPr>
          <w:p w14:paraId="10825972" w14:textId="77777777" w:rsidR="005C3BDE" w:rsidRPr="00A63238" w:rsidRDefault="005C3BDE" w:rsidP="00CA08F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Interview with administrators (provost, directors)</w:t>
            </w:r>
            <w:r w:rsidR="00A54B8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 </w:t>
            </w:r>
            <w:r w:rsidR="00CA08F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11</w:t>
            </w:r>
            <w:r w:rsidR="00A54B8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higher education institutions with </w:t>
            </w:r>
          </w:p>
        </w:tc>
        <w:tc>
          <w:tcPr>
            <w:tcW w:w="1985" w:type="dxa"/>
          </w:tcPr>
          <w:p w14:paraId="73AE2860" w14:textId="77777777" w:rsidR="006365BF" w:rsidRPr="00A63238" w:rsidRDefault="00FC70D5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Qualitative study with</w:t>
            </w:r>
            <w:r w:rsidR="00A54B8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45–65-min semi-structured telephone interviews</w:t>
            </w:r>
          </w:p>
        </w:tc>
      </w:tr>
      <w:tr w:rsidR="006365BF" w:rsidRPr="00A63238" w14:paraId="640589F2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453941BB" w14:textId="6F4355A9" w:rsidR="006365BF" w:rsidRPr="004F4A90" w:rsidRDefault="006365BF" w:rsidP="00B61552">
            <w:pPr>
              <w:spacing w:line="240" w:lineRule="auto"/>
              <w:rPr>
                <w:rFonts w:eastAsia="Times New Roman" w:cs="Calibri"/>
                <w:sz w:val="16"/>
                <w:szCs w:val="16"/>
                <w:lang w:val="nl-NL"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Boelens, R; De Wever, B; Voet, M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 xml:space="preserve"> [</w:t>
            </w:r>
            <w:r w:rsidR="001E3519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39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409B8D42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Four key challenges to the design of blended learning: A systematic literature review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A86ED27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EDUCATIONAL RESEARCH REVIEW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44B24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78481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281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2C71EB87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2017</w:t>
            </w:r>
          </w:p>
        </w:tc>
        <w:tc>
          <w:tcPr>
            <w:tcW w:w="1092" w:type="dxa"/>
          </w:tcPr>
          <w:p w14:paraId="29655FBA" w14:textId="77777777" w:rsidR="006365BF" w:rsidRPr="00A63238" w:rsidRDefault="00F040C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31163990" w14:textId="77777777" w:rsidR="006365BF" w:rsidRPr="00A63238" w:rsidRDefault="004D2862" w:rsidP="004D2862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design features in blended learning are flexibility, interaction, facilitating learning and affective climate.</w:t>
            </w:r>
          </w:p>
        </w:tc>
        <w:tc>
          <w:tcPr>
            <w:tcW w:w="1275" w:type="dxa"/>
          </w:tcPr>
          <w:p w14:paraId="3CAB1EBB" w14:textId="77777777" w:rsidR="006365BF" w:rsidRPr="00A63238" w:rsidRDefault="004D2862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</w:t>
            </w:r>
            <w:r w:rsidR="00873EE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0 articles</w:t>
            </w:r>
          </w:p>
        </w:tc>
        <w:tc>
          <w:tcPr>
            <w:tcW w:w="1985" w:type="dxa"/>
          </w:tcPr>
          <w:p w14:paraId="0BC6C879" w14:textId="77777777" w:rsidR="006365BF" w:rsidRPr="00A63238" w:rsidRDefault="00F040C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  <w:tr w:rsidR="006365BF" w:rsidRPr="00A63238" w14:paraId="13E19541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4389E766" w14:textId="24EF641B" w:rsidR="006365BF" w:rsidRPr="004F4A90" w:rsidRDefault="006365BF" w:rsidP="006642CA">
            <w:pPr>
              <w:spacing w:line="240" w:lineRule="auto"/>
              <w:rPr>
                <w:rFonts w:eastAsia="Times New Roman" w:cs="Calibri"/>
                <w:sz w:val="16"/>
                <w:szCs w:val="16"/>
                <w:lang w:val="nl-NL"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Bond, M; Buntins, K; Bedenlier, S; Zawacki-Richter, O; Kerres, M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 xml:space="preserve"> [</w:t>
            </w:r>
            <w:r w:rsidR="00CE1145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32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1C7F0FC5" w14:textId="77777777" w:rsidR="006365BF" w:rsidRPr="00A63238" w:rsidRDefault="006365BF" w:rsidP="00B570B7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Mapping research in student engagement and educational </w:t>
            </w:r>
            <w:r w:rsidR="00B570B7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technology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 higher education: a systematic evidence map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18CB8A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INTERNATIONAL JOURNAL OF EDUCATIONAL TECHNOLOGY IN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93DDF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B63E2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273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4F7AD1E1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2020</w:t>
            </w:r>
          </w:p>
        </w:tc>
        <w:tc>
          <w:tcPr>
            <w:tcW w:w="1092" w:type="dxa"/>
          </w:tcPr>
          <w:p w14:paraId="35D286A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D6149B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learning</w:t>
            </w:r>
          </w:p>
        </w:tc>
        <w:tc>
          <w:tcPr>
            <w:tcW w:w="3686" w:type="dxa"/>
          </w:tcPr>
          <w:p w14:paraId="68853778" w14:textId="77777777" w:rsidR="006365BF" w:rsidRPr="00A63238" w:rsidRDefault="00873EE1" w:rsidP="00873EE1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role of digital technology for </w:t>
            </w:r>
            <w:proofErr w:type="gram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students</w:t>
            </w:r>
            <w:proofErr w:type="gram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cognitive, behavioural and affective engagement.</w:t>
            </w:r>
          </w:p>
          <w:p w14:paraId="59ADDF44" w14:textId="77777777" w:rsidR="00873EE1" w:rsidRPr="00A63238" w:rsidRDefault="00873EE1" w:rsidP="00873EE1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Collaborative learning was most often used following with game-based learning and personal learning environment.</w:t>
            </w:r>
          </w:p>
          <w:p w14:paraId="7E5B2A63" w14:textId="77777777" w:rsidR="00873EE1" w:rsidRPr="00A63238" w:rsidRDefault="00873EE1" w:rsidP="00CE735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 was on second place after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single-mode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delivery.</w:t>
            </w:r>
          </w:p>
        </w:tc>
        <w:tc>
          <w:tcPr>
            <w:tcW w:w="1275" w:type="dxa"/>
          </w:tcPr>
          <w:p w14:paraId="0A760D62" w14:textId="77777777" w:rsidR="006365BF" w:rsidRPr="00A63238" w:rsidRDefault="00873EE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232 articles</w:t>
            </w:r>
          </w:p>
        </w:tc>
        <w:tc>
          <w:tcPr>
            <w:tcW w:w="1985" w:type="dxa"/>
          </w:tcPr>
          <w:p w14:paraId="6DEC0DFD" w14:textId="77777777" w:rsidR="006365BF" w:rsidRPr="00A63238" w:rsidRDefault="00D6149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  <w:tr w:rsidR="006365BF" w:rsidRPr="00A63238" w14:paraId="2DCA39F2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0279948" w14:textId="0EE03288" w:rsidR="006365BF" w:rsidRPr="004F4A90" w:rsidRDefault="006365BF" w:rsidP="00C14CF6">
            <w:pPr>
              <w:spacing w:line="240" w:lineRule="auto"/>
              <w:rPr>
                <w:rFonts w:eastAsia="Times New Roman" w:cs="Calibri"/>
                <w:sz w:val="16"/>
                <w:szCs w:val="16"/>
                <w:lang w:val="nl-NL"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Klein, HJ; Noe, RA; Wang, CW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 xml:space="preserve"> [</w:t>
            </w:r>
            <w:r w:rsidR="0035790B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56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1A30419D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Motivation to learn and course outcomes: The impact of delivery mode, learning goal orientation, and perceived barriers and enablers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851F170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PERSONNEL PSYCHOLOGY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A8218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1A97E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306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A422F5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2006</w:t>
            </w:r>
          </w:p>
        </w:tc>
        <w:tc>
          <w:tcPr>
            <w:tcW w:w="1092" w:type="dxa"/>
          </w:tcPr>
          <w:p w14:paraId="081E0B79" w14:textId="77777777" w:rsidR="006365BF" w:rsidRPr="00A63238" w:rsidRDefault="009342D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03AADAA8" w14:textId="77777777" w:rsidR="006365BF" w:rsidRPr="00A63238" w:rsidRDefault="007C47C5" w:rsidP="00CE735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Learner characteristics</w:t>
            </w:r>
            <w:r w:rsidR="00C7369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– learning goal orientation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and instructional characteristics in BL vs. f2f influence </w:t>
            </w:r>
            <w:r w:rsidR="00C265D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</w:t>
            </w:r>
            <w:r w:rsidR="005C0550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motivation and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course </w:t>
            </w:r>
            <w:r w:rsidR="00C265D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outcomes in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terms of affective and cognitive).</w:t>
            </w:r>
            <w:r w:rsidR="001E0C4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The hypothesis was confirmed: S</w:t>
            </w:r>
            <w:r w:rsidR="00C7369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tudents in BL with high learning goal orientation and perceived learning environment as enabling will have </w:t>
            </w:r>
            <w:r w:rsidR="00C7369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higher learning motivation.</w:t>
            </w:r>
          </w:p>
        </w:tc>
        <w:tc>
          <w:tcPr>
            <w:tcW w:w="1275" w:type="dxa"/>
          </w:tcPr>
          <w:p w14:paraId="4C930D43" w14:textId="77777777" w:rsidR="006365BF" w:rsidRPr="00A63238" w:rsidRDefault="007C47C5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600 students</w:t>
            </w:r>
            <w:r w:rsidR="007B5ED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 business</w:t>
            </w:r>
          </w:p>
        </w:tc>
        <w:tc>
          <w:tcPr>
            <w:tcW w:w="1985" w:type="dxa"/>
          </w:tcPr>
          <w:p w14:paraId="40709FF4" w14:textId="77777777" w:rsidR="009342DE" w:rsidRPr="00A63238" w:rsidRDefault="009342DE" w:rsidP="00636E5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Quasi-experiment</w:t>
            </w:r>
          </w:p>
          <w:p w14:paraId="3BB51A99" w14:textId="77777777" w:rsidR="006365BF" w:rsidRPr="00A63238" w:rsidRDefault="00636E59" w:rsidP="00636E5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Descriptive statistics and regression analysis</w:t>
            </w:r>
          </w:p>
        </w:tc>
      </w:tr>
      <w:tr w:rsidR="006365BF" w:rsidRPr="00A63238" w14:paraId="6F1368C2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421DD500" w14:textId="49FF5343" w:rsidR="006365BF" w:rsidRPr="00A63238" w:rsidRDefault="006365BF" w:rsidP="0009361C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Wanner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T; Palmer, E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A41C79">
              <w:rPr>
                <w:rFonts w:eastAsia="Times New Roman" w:cs="Calibri"/>
                <w:sz w:val="16"/>
                <w:szCs w:val="16"/>
                <w:lang w:val="en-GB" w:eastAsia="sl-SI"/>
              </w:rPr>
              <w:t>63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0D8143E9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Personalising learning: Exploring student and teacher perceptions about flexible learning and assessment in a flipped university course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316EC21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COMPUTERS &amp;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6D877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F2425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265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5E7A4E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2015</w:t>
            </w:r>
          </w:p>
        </w:tc>
        <w:tc>
          <w:tcPr>
            <w:tcW w:w="1092" w:type="dxa"/>
          </w:tcPr>
          <w:p w14:paraId="12ACF1BB" w14:textId="77777777" w:rsidR="006365BF" w:rsidRPr="00A63238" w:rsidRDefault="00F2563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Distributed learning</w:t>
            </w:r>
          </w:p>
        </w:tc>
        <w:tc>
          <w:tcPr>
            <w:tcW w:w="3686" w:type="dxa"/>
          </w:tcPr>
          <w:p w14:paraId="0FC249EF" w14:textId="77777777" w:rsidR="006365BF" w:rsidRPr="00A63238" w:rsidRDefault="00A8132D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Students prefer BL to fully online.</w:t>
            </w:r>
          </w:p>
        </w:tc>
        <w:tc>
          <w:tcPr>
            <w:tcW w:w="1275" w:type="dxa"/>
          </w:tcPr>
          <w:p w14:paraId="2B9B15BD" w14:textId="77777777" w:rsidR="006365BF" w:rsidRPr="00A63238" w:rsidRDefault="00D02269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109 students in management</w:t>
            </w:r>
          </w:p>
          <w:p w14:paraId="779DCB2C" w14:textId="77777777" w:rsidR="00BB6BA5" w:rsidRPr="00A63238" w:rsidRDefault="00BB6BA5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47 teachers</w:t>
            </w:r>
          </w:p>
        </w:tc>
        <w:tc>
          <w:tcPr>
            <w:tcW w:w="1985" w:type="dxa"/>
          </w:tcPr>
          <w:p w14:paraId="7B885D2D" w14:textId="77777777" w:rsidR="00F25637" w:rsidRPr="00A63238" w:rsidRDefault="00F2563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Mixed methods: survey, focus groups</w:t>
            </w:r>
          </w:p>
          <w:p w14:paraId="396B93D7" w14:textId="77777777" w:rsidR="006365BF" w:rsidRPr="00A63238" w:rsidRDefault="0080792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Descriptive statistics</w:t>
            </w:r>
          </w:p>
        </w:tc>
      </w:tr>
      <w:tr w:rsidR="006365BF" w:rsidRPr="00A63238" w14:paraId="50AE43AC" w14:textId="77777777" w:rsidTr="004E70D3">
        <w:trPr>
          <w:trHeight w:val="26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56A6C985" w14:textId="632A1298" w:rsidR="006365BF" w:rsidRPr="00A63238" w:rsidRDefault="006365BF" w:rsidP="0009361C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Moskal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P;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Dziuban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C; Hartman, J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9F5A3D">
              <w:rPr>
                <w:rFonts w:eastAsia="Times New Roman" w:cs="Calibri"/>
                <w:sz w:val="16"/>
                <w:szCs w:val="16"/>
                <w:lang w:val="en-GB" w:eastAsia="sl-SI"/>
              </w:rPr>
              <w:t>64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578DD4A6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Blended learning: A dangerous idea?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723BC44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FA865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00D1B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371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87AE52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2013</w:t>
            </w:r>
          </w:p>
        </w:tc>
        <w:tc>
          <w:tcPr>
            <w:tcW w:w="1092" w:type="dxa"/>
          </w:tcPr>
          <w:p w14:paraId="5DB4CF9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5A256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&amp; Distributed learning</w:t>
            </w:r>
          </w:p>
        </w:tc>
        <w:tc>
          <w:tcPr>
            <w:tcW w:w="3686" w:type="dxa"/>
          </w:tcPr>
          <w:p w14:paraId="7C8BF0CC" w14:textId="77777777" w:rsidR="006365BF" w:rsidRPr="00A63238" w:rsidRDefault="008461D4" w:rsidP="00CE735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Three items </w:t>
            </w:r>
            <w:r w:rsidR="000631C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predict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0631C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students'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rating of experience of BL: the instructor's </w:t>
            </w:r>
            <w:r w:rsidR="000631C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facilitation of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learning, </w:t>
            </w:r>
            <w:r w:rsidR="000631C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lecturer’s communication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skills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lecturer’s respect and concern for students.</w:t>
            </w:r>
            <w:r w:rsidR="00DD116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BL is rated highest compared to fully online, f2f, lecture capture, blended lecture capture.</w:t>
            </w:r>
          </w:p>
        </w:tc>
        <w:tc>
          <w:tcPr>
            <w:tcW w:w="1275" w:type="dxa"/>
          </w:tcPr>
          <w:p w14:paraId="1FA1BD5E" w14:textId="77777777" w:rsidR="006365BF" w:rsidRPr="00A63238" w:rsidRDefault="00BA570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Over one million across different disciplines at one university</w:t>
            </w:r>
          </w:p>
        </w:tc>
        <w:tc>
          <w:tcPr>
            <w:tcW w:w="1985" w:type="dxa"/>
          </w:tcPr>
          <w:p w14:paraId="1AEA9159" w14:textId="77777777" w:rsidR="00666C13" w:rsidRPr="00A63238" w:rsidRDefault="00666C13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33D6C0C6" w14:textId="77777777" w:rsidR="006365BF" w:rsidRPr="00A63238" w:rsidRDefault="00CB7A0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Hierarchical</w:t>
            </w:r>
            <w:r w:rsidR="008461D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logistic regression</w:t>
            </w:r>
          </w:p>
        </w:tc>
      </w:tr>
      <w:tr w:rsidR="006365BF" w:rsidRPr="00A63238" w14:paraId="7AB11EE1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4866EBDC" w14:textId="60184894" w:rsidR="006365BF" w:rsidRPr="00A63238" w:rsidRDefault="006365BF" w:rsidP="006832B9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Owston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R; York, D; Murtha, S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C32040">
              <w:rPr>
                <w:rFonts w:eastAsia="Times New Roman" w:cs="Calibri"/>
                <w:sz w:val="16"/>
                <w:szCs w:val="16"/>
                <w:lang w:val="en-GB" w:eastAsia="sl-SI"/>
              </w:rPr>
              <w:t>52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2F73309D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 perceptions and achievement in a university blended learning strategic initiative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11CBAC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35F93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A5E71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242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A9EC41A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2013</w:t>
            </w:r>
          </w:p>
        </w:tc>
        <w:tc>
          <w:tcPr>
            <w:tcW w:w="1092" w:type="dxa"/>
          </w:tcPr>
          <w:p w14:paraId="67D6117A" w14:textId="1EA53D2B" w:rsidR="006365BF" w:rsidRPr="00A63238" w:rsidRDefault="005A2566" w:rsidP="00B30947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learning</w:t>
            </w:r>
          </w:p>
        </w:tc>
        <w:tc>
          <w:tcPr>
            <w:tcW w:w="3686" w:type="dxa"/>
          </w:tcPr>
          <w:p w14:paraId="1A697513" w14:textId="77777777" w:rsidR="006365BF" w:rsidRPr="00A63238" w:rsidRDefault="00B50A69" w:rsidP="0026367C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Relationship between students’ perception of BL </w:t>
            </w:r>
            <w:r w:rsidR="0026367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(overall satisfaction with blended learning,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the </w:t>
            </w:r>
            <w:r w:rsidR="0026367C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convenience afforded by blended learning, sense of engagement in their blended course, and views on learning outcomes)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and outcomes achievements.</w:t>
            </w:r>
            <w:r w:rsidR="00112B17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High achievers perceived BL more convenient, more engaging, and they believe they learn key concepts better vs. f-2-f.</w:t>
            </w:r>
          </w:p>
        </w:tc>
        <w:tc>
          <w:tcPr>
            <w:tcW w:w="1275" w:type="dxa"/>
          </w:tcPr>
          <w:p w14:paraId="5ABD2820" w14:textId="77777777" w:rsidR="006365BF" w:rsidRPr="00A63238" w:rsidRDefault="00702AB9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577 students</w:t>
            </w:r>
            <w:r w:rsidR="00112B17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across different disciplines</w:t>
            </w:r>
          </w:p>
        </w:tc>
        <w:tc>
          <w:tcPr>
            <w:tcW w:w="1985" w:type="dxa"/>
          </w:tcPr>
          <w:p w14:paraId="25B945BE" w14:textId="77777777" w:rsidR="005A2566" w:rsidRPr="00A63238" w:rsidRDefault="005A256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4FB55600" w14:textId="77777777" w:rsidR="006365BF" w:rsidRPr="00A63238" w:rsidRDefault="00702AB9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ANCOVA</w:t>
            </w:r>
          </w:p>
        </w:tc>
      </w:tr>
      <w:tr w:rsidR="006365BF" w:rsidRPr="00A63238" w14:paraId="4599CCEF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77FA989E" w14:textId="44286793" w:rsidR="006365BF" w:rsidRPr="00A63238" w:rsidRDefault="006365BF" w:rsidP="006832B9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Cheng, L;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Ritzhaupt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AD;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Antonenko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P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C32040">
              <w:rPr>
                <w:rFonts w:eastAsia="Times New Roman" w:cs="Calibri"/>
                <w:sz w:val="16"/>
                <w:szCs w:val="16"/>
                <w:lang w:val="en-GB" w:eastAsia="sl-SI"/>
              </w:rPr>
              <w:t>53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63BDE167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Effects of the flipped classroom instructional strategy on students' learning outcomes: a meta-analysis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67D1DF0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ETR&amp;D-EDUCATIONAL TECHNOLOGY RESEARCH AND DEVELOPMENT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F23AC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C5E62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227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761AEAF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2019</w:t>
            </w:r>
          </w:p>
        </w:tc>
        <w:tc>
          <w:tcPr>
            <w:tcW w:w="1092" w:type="dxa"/>
          </w:tcPr>
          <w:p w14:paraId="01B4D130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54059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learning</w:t>
            </w:r>
          </w:p>
        </w:tc>
        <w:tc>
          <w:tcPr>
            <w:tcW w:w="3686" w:type="dxa"/>
          </w:tcPr>
          <w:p w14:paraId="10C9CE9F" w14:textId="77777777" w:rsidR="006365BF" w:rsidRPr="00A63238" w:rsidRDefault="00305189" w:rsidP="00112B17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Comparing flipped classroom to traditional f2f classroom regarding students' outcome achievements shows that flipped classroom is superior.</w:t>
            </w:r>
            <w:r w:rsidR="003C7263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</w:p>
        </w:tc>
        <w:tc>
          <w:tcPr>
            <w:tcW w:w="1275" w:type="dxa"/>
          </w:tcPr>
          <w:p w14:paraId="29085560" w14:textId="77777777" w:rsidR="006365BF" w:rsidRPr="00A63238" w:rsidRDefault="00305189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55articles</w:t>
            </w:r>
          </w:p>
        </w:tc>
        <w:tc>
          <w:tcPr>
            <w:tcW w:w="1985" w:type="dxa"/>
          </w:tcPr>
          <w:p w14:paraId="3FC0036A" w14:textId="77777777" w:rsidR="00540592" w:rsidRPr="00A63238" w:rsidRDefault="00540592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Meta</w:t>
            </w:r>
            <w:r w:rsidR="007D4CB8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-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analysis</w:t>
            </w:r>
          </w:p>
          <w:p w14:paraId="444FD48C" w14:textId="77777777" w:rsidR="006365BF" w:rsidRPr="00A63238" w:rsidRDefault="00B0051B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Effect size</w:t>
            </w:r>
          </w:p>
        </w:tc>
      </w:tr>
      <w:tr w:rsidR="006365BF" w:rsidRPr="00A63238" w14:paraId="5F76A642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857D101" w14:textId="5D1A3AC8" w:rsidR="006365BF" w:rsidRPr="004F4A90" w:rsidRDefault="006365BF" w:rsidP="00E40E6A">
            <w:pPr>
              <w:spacing w:line="240" w:lineRule="auto"/>
              <w:rPr>
                <w:rFonts w:eastAsia="Times New Roman" w:cs="Calibri"/>
                <w:sz w:val="16"/>
                <w:szCs w:val="16"/>
                <w:lang w:val="nl-NL"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Rowe, M; Frantz, J; Bozalek, V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 xml:space="preserve"> [</w:t>
            </w:r>
            <w:r w:rsidR="00934644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65</w:t>
            </w:r>
            <w:r w:rsidR="00C053BE" w:rsidRPr="004F4A90">
              <w:rPr>
                <w:rFonts w:eastAsia="Times New Roman" w:cs="Calibri"/>
                <w:sz w:val="16"/>
                <w:szCs w:val="16"/>
                <w:lang w:val="nl-NL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1BF9E796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role of blended learning in the clinical education of healthcare students: A systematic review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D361F43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MEDICAL TEACHER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5A28E8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DFFE6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214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52FC97B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2012</w:t>
            </w:r>
          </w:p>
        </w:tc>
        <w:tc>
          <w:tcPr>
            <w:tcW w:w="1092" w:type="dxa"/>
          </w:tcPr>
          <w:p w14:paraId="0551328D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8F6C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learning</w:t>
            </w:r>
          </w:p>
        </w:tc>
        <w:tc>
          <w:tcPr>
            <w:tcW w:w="3686" w:type="dxa"/>
          </w:tcPr>
          <w:p w14:paraId="170D0DE9" w14:textId="77777777" w:rsidR="006365BF" w:rsidRPr="00A63238" w:rsidRDefault="000A0B0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 supported bridging theory and practice in clinical practice with evaluating effectiveness in developing clinical competences.</w:t>
            </w:r>
          </w:p>
        </w:tc>
        <w:tc>
          <w:tcPr>
            <w:tcW w:w="1275" w:type="dxa"/>
          </w:tcPr>
          <w:p w14:paraId="6ADB7072" w14:textId="77777777" w:rsidR="006365BF" w:rsidRPr="00A63238" w:rsidRDefault="000A0B0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7 articles in healthcare</w:t>
            </w:r>
          </w:p>
        </w:tc>
        <w:tc>
          <w:tcPr>
            <w:tcW w:w="1985" w:type="dxa"/>
          </w:tcPr>
          <w:p w14:paraId="7F75A638" w14:textId="77777777" w:rsidR="006365BF" w:rsidRPr="00A63238" w:rsidRDefault="008F6CB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  <w:tr w:rsidR="006365BF" w:rsidRPr="00A63238" w14:paraId="44879860" w14:textId="77777777" w:rsidTr="004E70D3">
        <w:trPr>
          <w:trHeight w:val="420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65D50BD0" w14:textId="524DF654" w:rsidR="006365BF" w:rsidRPr="00A63238" w:rsidRDefault="006365BF" w:rsidP="009272E9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Hoic-Bozic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N;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Mornar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V;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Boticki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I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[</w:t>
            </w:r>
            <w:r w:rsidR="00541A20">
              <w:rPr>
                <w:rFonts w:eastAsia="Times New Roman" w:cs="Calibri"/>
                <w:sz w:val="16"/>
                <w:szCs w:val="16"/>
                <w:lang w:val="en-GB" w:eastAsia="sl-SI"/>
              </w:rPr>
              <w:t>54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9332299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 Blended Learning Approach to Course Design and Implementation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9C320F8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IEEE TRANSACTIONS ON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D4BEA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A40B53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225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3153617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2009</w:t>
            </w:r>
          </w:p>
        </w:tc>
        <w:tc>
          <w:tcPr>
            <w:tcW w:w="1092" w:type="dxa"/>
          </w:tcPr>
          <w:p w14:paraId="66CFFFCE" w14:textId="77777777" w:rsidR="006365BF" w:rsidRPr="00A63238" w:rsidRDefault="00325A4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5495644A" w14:textId="77777777" w:rsidR="006365BF" w:rsidRPr="00A63238" w:rsidRDefault="00762A23" w:rsidP="00CE7354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 for the active learning in traditional university</w:t>
            </w:r>
            <w:r w:rsidR="0070717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introducing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problem-based</w:t>
            </w:r>
            <w:r w:rsidR="0070717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learning, collaborative learning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. Results show </w:t>
            </w:r>
            <w:r w:rsidR="00CE7354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student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satisfaction and higher achievement outcomes than expected</w:t>
            </w:r>
            <w:r w:rsidR="00721BD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and drop-out rate lower.</w:t>
            </w:r>
          </w:p>
        </w:tc>
        <w:tc>
          <w:tcPr>
            <w:tcW w:w="1275" w:type="dxa"/>
          </w:tcPr>
          <w:p w14:paraId="02355EA7" w14:textId="77777777" w:rsidR="006365BF" w:rsidRPr="00A63238" w:rsidRDefault="0070717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One course</w:t>
            </w:r>
          </w:p>
        </w:tc>
        <w:tc>
          <w:tcPr>
            <w:tcW w:w="1985" w:type="dxa"/>
          </w:tcPr>
          <w:p w14:paraId="547CD222" w14:textId="77777777" w:rsidR="00325A46" w:rsidRPr="00A63238" w:rsidRDefault="00325A46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5396354C" w14:textId="77777777" w:rsidR="006365BF" w:rsidRPr="00A63238" w:rsidRDefault="00707171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Descriptive statistics</w:t>
            </w:r>
          </w:p>
        </w:tc>
      </w:tr>
      <w:tr w:rsidR="006365BF" w:rsidRPr="00A63238" w14:paraId="22B84295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20ED66B4" w14:textId="71E62990" w:rsidR="006365BF" w:rsidRPr="00A63238" w:rsidRDefault="006365BF" w:rsidP="00C52530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Alqahtani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AY;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Rajkhan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AA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163241">
              <w:rPr>
                <w:rFonts w:eastAsia="Times New Roman" w:cs="Calibri"/>
                <w:sz w:val="16"/>
                <w:szCs w:val="16"/>
                <w:lang w:val="en-GB" w:eastAsia="sl-SI"/>
              </w:rPr>
              <w:t>74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4E89DA56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E-Learning Critical Success Factors during the COVID-19 Pandemic: A Comprehensive Analysis of E-Learning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Managerial Perspectives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989F202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EDUCATION SCIENCES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15E541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08E719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207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239686EC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2020</w:t>
            </w:r>
          </w:p>
        </w:tc>
        <w:tc>
          <w:tcPr>
            <w:tcW w:w="1092" w:type="dxa"/>
          </w:tcPr>
          <w:p w14:paraId="60C2C13B" w14:textId="77777777" w:rsidR="006365BF" w:rsidRPr="00A63238" w:rsidRDefault="00CF71D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&amp; Distributed learning</w:t>
            </w:r>
          </w:p>
        </w:tc>
        <w:tc>
          <w:tcPr>
            <w:tcW w:w="3686" w:type="dxa"/>
          </w:tcPr>
          <w:p w14:paraId="2A7BE8CD" w14:textId="77777777" w:rsidR="006365BF" w:rsidRPr="00A63238" w:rsidRDefault="00592B29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Blended learning effective instructional approach in pandemic Covid-19.</w:t>
            </w:r>
          </w:p>
        </w:tc>
        <w:tc>
          <w:tcPr>
            <w:tcW w:w="1275" w:type="dxa"/>
          </w:tcPr>
          <w:p w14:paraId="6E9EB751" w14:textId="77777777" w:rsidR="006365BF" w:rsidRPr="00A63238" w:rsidRDefault="0002578A" w:rsidP="00592BC9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69 </w:t>
            </w:r>
            <w:r w:rsidR="00592BC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e-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learning managers in 69 higher educational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 xml:space="preserve">institutions </w:t>
            </w:r>
          </w:p>
        </w:tc>
        <w:tc>
          <w:tcPr>
            <w:tcW w:w="1985" w:type="dxa"/>
          </w:tcPr>
          <w:p w14:paraId="59EB9D21" w14:textId="77777777" w:rsidR="00CF71DE" w:rsidRPr="00A63238" w:rsidRDefault="00CF71DE" w:rsidP="00D049D8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theme="minorHAnsi"/>
                <w:sz w:val="16"/>
                <w:szCs w:val="16"/>
                <w:lang w:val="en-GB" w:eastAsia="sl-SI"/>
              </w:rPr>
              <w:lastRenderedPageBreak/>
              <w:t>Survey</w:t>
            </w:r>
          </w:p>
          <w:p w14:paraId="3EF7DAD2" w14:textId="77777777" w:rsidR="006365BF" w:rsidRPr="00A63238" w:rsidRDefault="0002578A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theme="minorHAnsi"/>
                <w:sz w:val="16"/>
                <w:szCs w:val="16"/>
                <w:lang w:val="en-GB" w:eastAsia="sl-SI"/>
              </w:rPr>
              <w:t>The Analytic Hierarchy Process</w:t>
            </w:r>
            <w:r w:rsidRPr="00A63238">
              <w:rPr>
                <w:rFonts w:cstheme="minorHAnsi"/>
                <w:sz w:val="16"/>
                <w:szCs w:val="16"/>
              </w:rPr>
              <w:t xml:space="preserve"> (APH), </w:t>
            </w:r>
            <w:r w:rsidRPr="00A63238">
              <w:rPr>
                <w:rFonts w:cstheme="minorHAnsi"/>
                <w:sz w:val="16"/>
                <w:szCs w:val="16"/>
              </w:rPr>
              <w:br/>
            </w:r>
            <w:r w:rsidRPr="00A63238">
              <w:rPr>
                <w:rFonts w:eastAsia="Times New Roman" w:cstheme="minorHAnsi"/>
                <w:sz w:val="16"/>
                <w:szCs w:val="16"/>
                <w:lang w:val="en-GB" w:eastAsia="sl-SI"/>
              </w:rPr>
              <w:t>The Technique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for Order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lastRenderedPageBreak/>
              <w:t>Preference by Similarity to Ideal Solution (TOPSIS)</w:t>
            </w:r>
          </w:p>
          <w:p w14:paraId="45929057" w14:textId="77777777" w:rsidR="0002578A" w:rsidRPr="00A63238" w:rsidRDefault="0002578A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</w:p>
        </w:tc>
      </w:tr>
      <w:tr w:rsidR="006365BF" w:rsidRPr="00A63238" w14:paraId="718FD26D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11DF13F7" w14:textId="25D57A57" w:rsidR="006365BF" w:rsidRPr="004F4A90" w:rsidRDefault="006365BF" w:rsidP="007C3840">
            <w:pPr>
              <w:spacing w:line="240" w:lineRule="auto"/>
              <w:rPr>
                <w:rFonts w:eastAsia="Times New Roman" w:cs="Calibri"/>
                <w:sz w:val="16"/>
                <w:szCs w:val="16"/>
                <w:lang w:eastAsia="sl-SI"/>
              </w:rPr>
            </w:pPr>
            <w:r w:rsidRPr="004F4A90">
              <w:rPr>
                <w:rFonts w:eastAsia="Times New Roman" w:cs="Calibri"/>
                <w:sz w:val="16"/>
                <w:szCs w:val="16"/>
                <w:lang w:eastAsia="sl-SI"/>
              </w:rPr>
              <w:lastRenderedPageBreak/>
              <w:t>Kintu, MJ; Zhu, C; Kagambe, E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 xml:space="preserve"> [</w:t>
            </w:r>
            <w:r w:rsidR="00F30B09" w:rsidRPr="004F4A90">
              <w:rPr>
                <w:rFonts w:eastAsia="Times New Roman" w:cs="Calibri"/>
                <w:sz w:val="16"/>
                <w:szCs w:val="16"/>
                <w:lang w:eastAsia="sl-SI"/>
              </w:rPr>
              <w:t>48</w:t>
            </w:r>
            <w:r w:rsidR="00C053BE" w:rsidRPr="004F4A90">
              <w:rPr>
                <w:rFonts w:eastAsia="Times New Roman" w:cs="Calibri"/>
                <w:sz w:val="16"/>
                <w:szCs w:val="16"/>
                <w:lang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360DA94C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Blended learning effectiveness: the relationship between student characteristics, design features and outcomes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52495C9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INTERNATIONAL JOURNAL OF EDUCATIONAL TECHNOLOGY IN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931D4F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D818A5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269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A364D94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2017</w:t>
            </w:r>
          </w:p>
        </w:tc>
        <w:tc>
          <w:tcPr>
            <w:tcW w:w="1092" w:type="dxa"/>
          </w:tcPr>
          <w:p w14:paraId="404B0639" w14:textId="77777777" w:rsidR="006365BF" w:rsidRPr="00A63238" w:rsidRDefault="00D632A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193AA249" w14:textId="77777777" w:rsidR="006365BF" w:rsidRPr="00A63238" w:rsidRDefault="00475A72" w:rsidP="00E20E86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 </w:t>
            </w:r>
            <w:r w:rsidR="002A750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design features </w:t>
            </w:r>
            <w:r w:rsidR="00E20E8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(technology quality, online tools and face-to-face support) </w:t>
            </w:r>
            <w:r w:rsidR="002A750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are besides students' characteristics </w:t>
            </w:r>
            <w:r w:rsidR="00E20E8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(attitudes and self-regulation) </w:t>
            </w:r>
            <w:r w:rsidR="002A7502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significant predictors of students’ success.</w:t>
            </w:r>
          </w:p>
        </w:tc>
        <w:tc>
          <w:tcPr>
            <w:tcW w:w="1275" w:type="dxa"/>
          </w:tcPr>
          <w:p w14:paraId="79707B5F" w14:textId="77777777" w:rsidR="006365BF" w:rsidRPr="00A63238" w:rsidRDefault="00475A72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238</w:t>
            </w:r>
          </w:p>
        </w:tc>
        <w:tc>
          <w:tcPr>
            <w:tcW w:w="1985" w:type="dxa"/>
          </w:tcPr>
          <w:p w14:paraId="6B39D5D5" w14:textId="77777777" w:rsidR="00D632A7" w:rsidRPr="00A63238" w:rsidRDefault="00D632A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Survey</w:t>
            </w:r>
          </w:p>
          <w:p w14:paraId="24CD42FE" w14:textId="77777777" w:rsidR="006365BF" w:rsidRPr="00A63238" w:rsidRDefault="00475A72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Multiple regression analysis</w:t>
            </w:r>
          </w:p>
        </w:tc>
      </w:tr>
      <w:tr w:rsidR="006365BF" w:rsidRPr="00A63238" w14:paraId="0F909EDC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5889CBB" w14:textId="09C32D5B" w:rsidR="006365BF" w:rsidRPr="00A63238" w:rsidRDefault="006365BF" w:rsidP="009272E9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Vallée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A;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Blacher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J;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Cariou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A; Sorbets, E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[</w:t>
            </w:r>
            <w:r w:rsidR="00D2482A">
              <w:rPr>
                <w:rFonts w:eastAsia="Times New Roman" w:cs="Calibri"/>
                <w:sz w:val="16"/>
                <w:szCs w:val="16"/>
                <w:lang w:val="en-GB" w:eastAsia="sl-SI"/>
              </w:rPr>
              <w:t>57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54F17299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Blended Learning Compared to Traditional Learning in Medical Education: Systematic Review and Meta-Analysis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DC6280E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JOURNAL OF MEDICAL INTERNET RESEARCH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FB7E12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206256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196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6169695D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2020</w:t>
            </w:r>
          </w:p>
        </w:tc>
        <w:tc>
          <w:tcPr>
            <w:tcW w:w="1092" w:type="dxa"/>
          </w:tcPr>
          <w:p w14:paraId="23FBF2BF" w14:textId="77777777" w:rsidR="006365BF" w:rsidRPr="00A63238" w:rsidRDefault="00D632A7" w:rsidP="00D632A7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  <w:t>Integrated learning</w:t>
            </w:r>
          </w:p>
        </w:tc>
        <w:tc>
          <w:tcPr>
            <w:tcW w:w="3686" w:type="dxa"/>
          </w:tcPr>
          <w:p w14:paraId="139C5AB0" w14:textId="77777777" w:rsidR="006365BF" w:rsidRPr="00A63238" w:rsidRDefault="005779BE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Significant better knowledge outcomes in BL compared to f2f or online learning.</w:t>
            </w:r>
          </w:p>
        </w:tc>
        <w:tc>
          <w:tcPr>
            <w:tcW w:w="1275" w:type="dxa"/>
          </w:tcPr>
          <w:p w14:paraId="704FC87C" w14:textId="77777777" w:rsidR="006365BF" w:rsidRPr="00A63238" w:rsidRDefault="00594654" w:rsidP="006F5D5F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56</w:t>
            </w:r>
            <w:r w:rsidR="005779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articles in </w:t>
            </w:r>
            <w:r w:rsidR="006F5D5F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health</w:t>
            </w:r>
          </w:p>
        </w:tc>
        <w:tc>
          <w:tcPr>
            <w:tcW w:w="1985" w:type="dxa"/>
          </w:tcPr>
          <w:p w14:paraId="3FCB1FE1" w14:textId="77777777" w:rsidR="00D632A7" w:rsidRPr="00A63238" w:rsidRDefault="00D632A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  <w:r w:rsidR="007627C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/Meta-analysis</w:t>
            </w:r>
          </w:p>
          <w:p w14:paraId="6E92C4B1" w14:textId="77777777" w:rsidR="006365BF" w:rsidRPr="00A63238" w:rsidRDefault="006F5D5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Pooled analysis</w:t>
            </w:r>
          </w:p>
        </w:tc>
      </w:tr>
      <w:tr w:rsidR="006365BF" w:rsidRPr="007E02B2" w14:paraId="784F86EF" w14:textId="77777777" w:rsidTr="004E70D3">
        <w:trPr>
          <w:trHeight w:val="624"/>
          <w:jc w:val="center"/>
        </w:trPr>
        <w:tc>
          <w:tcPr>
            <w:tcW w:w="1548" w:type="dxa"/>
            <w:shd w:val="clear" w:color="auto" w:fill="auto"/>
            <w:vAlign w:val="bottom"/>
            <w:hideMark/>
          </w:tcPr>
          <w:p w14:paraId="3A2B0868" w14:textId="1FAFB60E" w:rsidR="006365BF" w:rsidRPr="00A63238" w:rsidRDefault="006365BF" w:rsidP="00D94842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Arbaugh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JB; Godfrey, MR; Johnson, M; Pollack, BL;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Niendorf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, B; </w:t>
            </w:r>
            <w:proofErr w:type="spellStart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Wresch</w:t>
            </w:r>
            <w:proofErr w:type="spellEnd"/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, W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[</w:t>
            </w:r>
            <w:r w:rsidR="0057696F">
              <w:rPr>
                <w:rFonts w:eastAsia="Times New Roman" w:cs="Calibri"/>
                <w:sz w:val="16"/>
                <w:szCs w:val="16"/>
                <w:lang w:val="en-GB" w:eastAsia="sl-SI"/>
              </w:rPr>
              <w:t>58</w:t>
            </w:r>
            <w:r w:rsidR="00C053B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]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1FEE573F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Research in online and blended learning in the business disciplines: Key findings and possible future directions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595E115" w14:textId="77777777" w:rsidR="006365BF" w:rsidRPr="00A63238" w:rsidRDefault="006365BF" w:rsidP="000A2B1F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INTERNET AND HIGHER EDUCATION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E8AA43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181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D898B1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214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21669BAA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2009</w:t>
            </w:r>
          </w:p>
        </w:tc>
        <w:tc>
          <w:tcPr>
            <w:tcW w:w="1092" w:type="dxa"/>
          </w:tcPr>
          <w:p w14:paraId="786E88AB" w14:textId="77777777" w:rsidR="006365BF" w:rsidRPr="00A63238" w:rsidRDefault="006365BF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D632A7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Integrated &amp; Distributed learning</w:t>
            </w:r>
          </w:p>
        </w:tc>
        <w:tc>
          <w:tcPr>
            <w:tcW w:w="3686" w:type="dxa"/>
          </w:tcPr>
          <w:p w14:paraId="437E0600" w14:textId="77777777" w:rsidR="006365BF" w:rsidRPr="00A63238" w:rsidRDefault="00CE7354" w:rsidP="0048350E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The benefits</w:t>
            </w:r>
            <w:r w:rsidR="00EB689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 of blended learning compared to traditional classroom and predictors for course outcomes are not sufficiently examined in 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a </w:t>
            </w:r>
            <w:r w:rsidR="00EB689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business discipline</w:t>
            </w:r>
            <w:r w:rsidR="00DB63B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.  A review of studies of </w:t>
            </w:r>
            <w:r w:rsidR="008E72D6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online and </w:t>
            </w:r>
            <w:r w:rsidR="00DB63B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 xml:space="preserve">blended learning </w:t>
            </w:r>
            <w:r w:rsidR="0048350E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predicting/influencing course outcomes</w:t>
            </w:r>
            <w:r w:rsidR="00DB63B9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.</w:t>
            </w:r>
          </w:p>
        </w:tc>
        <w:tc>
          <w:tcPr>
            <w:tcW w:w="1275" w:type="dxa"/>
          </w:tcPr>
          <w:p w14:paraId="54B90DD5" w14:textId="77777777" w:rsidR="006365BF" w:rsidRPr="00A63238" w:rsidRDefault="00EB6891" w:rsidP="00EB6891">
            <w:pPr>
              <w:spacing w:line="240" w:lineRule="auto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Higher education</w:t>
            </w: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br/>
            </w:r>
            <w:r w:rsidR="003A13A1"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Business discipline</w:t>
            </w:r>
          </w:p>
        </w:tc>
        <w:tc>
          <w:tcPr>
            <w:tcW w:w="1985" w:type="dxa"/>
          </w:tcPr>
          <w:p w14:paraId="5A548A6E" w14:textId="77777777" w:rsidR="006365BF" w:rsidRPr="00054BBB" w:rsidRDefault="00D632A7" w:rsidP="00D049D8">
            <w:pPr>
              <w:spacing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sl-SI"/>
              </w:rPr>
            </w:pPr>
            <w:r w:rsidRPr="00A63238">
              <w:rPr>
                <w:rFonts w:eastAsia="Times New Roman" w:cs="Calibri"/>
                <w:sz w:val="16"/>
                <w:szCs w:val="16"/>
                <w:lang w:val="en-GB" w:eastAsia="sl-SI"/>
              </w:rPr>
              <w:t>Review</w:t>
            </w:r>
          </w:p>
        </w:tc>
      </w:tr>
    </w:tbl>
    <w:p w14:paraId="1DF86B06" w14:textId="77777777" w:rsidR="00EF65B3" w:rsidRPr="001964E6" w:rsidRDefault="00EF65B3">
      <w:pPr>
        <w:rPr>
          <w:sz w:val="20"/>
          <w:szCs w:val="20"/>
        </w:rPr>
      </w:pPr>
    </w:p>
    <w:sectPr w:rsidR="00EF65B3" w:rsidRPr="001964E6" w:rsidSect="00213A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zNDc2NjExNTc3NjdR0lEKTi0uzszPAykwqgUAHpp5cywAAAA="/>
  </w:docVars>
  <w:rsids>
    <w:rsidRoot w:val="00154361"/>
    <w:rsid w:val="000027D1"/>
    <w:rsid w:val="00006C7A"/>
    <w:rsid w:val="000206A6"/>
    <w:rsid w:val="000246C3"/>
    <w:rsid w:val="0002578A"/>
    <w:rsid w:val="00026C1C"/>
    <w:rsid w:val="00054BBB"/>
    <w:rsid w:val="00056AED"/>
    <w:rsid w:val="000631C2"/>
    <w:rsid w:val="00067DD3"/>
    <w:rsid w:val="00080CA7"/>
    <w:rsid w:val="0008543C"/>
    <w:rsid w:val="0009361C"/>
    <w:rsid w:val="000A0B06"/>
    <w:rsid w:val="000A0BFD"/>
    <w:rsid w:val="000A0CE5"/>
    <w:rsid w:val="000A24C5"/>
    <w:rsid w:val="000A2B1F"/>
    <w:rsid w:val="000A33F1"/>
    <w:rsid w:val="000C18AD"/>
    <w:rsid w:val="000C4A7E"/>
    <w:rsid w:val="000E06EB"/>
    <w:rsid w:val="000F0D6B"/>
    <w:rsid w:val="000F76E5"/>
    <w:rsid w:val="00112B17"/>
    <w:rsid w:val="001157A1"/>
    <w:rsid w:val="00117767"/>
    <w:rsid w:val="00117B60"/>
    <w:rsid w:val="001226A1"/>
    <w:rsid w:val="00130260"/>
    <w:rsid w:val="00154361"/>
    <w:rsid w:val="001548DE"/>
    <w:rsid w:val="0015789C"/>
    <w:rsid w:val="00157CFB"/>
    <w:rsid w:val="00163241"/>
    <w:rsid w:val="001747D0"/>
    <w:rsid w:val="00175158"/>
    <w:rsid w:val="00190ED5"/>
    <w:rsid w:val="001964E6"/>
    <w:rsid w:val="001A0A2A"/>
    <w:rsid w:val="001A2796"/>
    <w:rsid w:val="001A41FB"/>
    <w:rsid w:val="001A6930"/>
    <w:rsid w:val="001B1D2B"/>
    <w:rsid w:val="001B349D"/>
    <w:rsid w:val="001B6F05"/>
    <w:rsid w:val="001C2915"/>
    <w:rsid w:val="001C3136"/>
    <w:rsid w:val="001D172D"/>
    <w:rsid w:val="001E0C48"/>
    <w:rsid w:val="001E3519"/>
    <w:rsid w:val="001E7F86"/>
    <w:rsid w:val="001F3D13"/>
    <w:rsid w:val="002052D9"/>
    <w:rsid w:val="00213A2B"/>
    <w:rsid w:val="0021419B"/>
    <w:rsid w:val="00230A0A"/>
    <w:rsid w:val="0026367C"/>
    <w:rsid w:val="00272229"/>
    <w:rsid w:val="00275AB5"/>
    <w:rsid w:val="002771CA"/>
    <w:rsid w:val="00297BE1"/>
    <w:rsid w:val="002A4F82"/>
    <w:rsid w:val="002A7502"/>
    <w:rsid w:val="002B0A41"/>
    <w:rsid w:val="002B290A"/>
    <w:rsid w:val="002D6D2B"/>
    <w:rsid w:val="002E038C"/>
    <w:rsid w:val="002E557F"/>
    <w:rsid w:val="002F1727"/>
    <w:rsid w:val="00304D0C"/>
    <w:rsid w:val="00305189"/>
    <w:rsid w:val="003126C3"/>
    <w:rsid w:val="0031569D"/>
    <w:rsid w:val="00320271"/>
    <w:rsid w:val="003208D4"/>
    <w:rsid w:val="00325A46"/>
    <w:rsid w:val="00335336"/>
    <w:rsid w:val="00340A2C"/>
    <w:rsid w:val="003564E8"/>
    <w:rsid w:val="0035790B"/>
    <w:rsid w:val="003664CF"/>
    <w:rsid w:val="0037507D"/>
    <w:rsid w:val="00387AC9"/>
    <w:rsid w:val="003A13A1"/>
    <w:rsid w:val="003A2BFE"/>
    <w:rsid w:val="003A30A1"/>
    <w:rsid w:val="003A58F2"/>
    <w:rsid w:val="003A7A44"/>
    <w:rsid w:val="003C4798"/>
    <w:rsid w:val="003C6B5C"/>
    <w:rsid w:val="003C7263"/>
    <w:rsid w:val="003D3A5B"/>
    <w:rsid w:val="003F0D6C"/>
    <w:rsid w:val="00402B49"/>
    <w:rsid w:val="0041772C"/>
    <w:rsid w:val="00423BB4"/>
    <w:rsid w:val="00456BF2"/>
    <w:rsid w:val="00460624"/>
    <w:rsid w:val="00463A66"/>
    <w:rsid w:val="004662FC"/>
    <w:rsid w:val="0047240B"/>
    <w:rsid w:val="00475A72"/>
    <w:rsid w:val="004831C1"/>
    <w:rsid w:val="0048350E"/>
    <w:rsid w:val="004861AE"/>
    <w:rsid w:val="00490BBB"/>
    <w:rsid w:val="004977C5"/>
    <w:rsid w:val="004B719D"/>
    <w:rsid w:val="004C4981"/>
    <w:rsid w:val="004C57B0"/>
    <w:rsid w:val="004D2862"/>
    <w:rsid w:val="004D6AA5"/>
    <w:rsid w:val="004E1395"/>
    <w:rsid w:val="004E5242"/>
    <w:rsid w:val="004E5620"/>
    <w:rsid w:val="004E70D3"/>
    <w:rsid w:val="004F17D8"/>
    <w:rsid w:val="004F4A90"/>
    <w:rsid w:val="00500112"/>
    <w:rsid w:val="00505662"/>
    <w:rsid w:val="0051354F"/>
    <w:rsid w:val="00513D2C"/>
    <w:rsid w:val="00540592"/>
    <w:rsid w:val="00541A20"/>
    <w:rsid w:val="005466BD"/>
    <w:rsid w:val="00556687"/>
    <w:rsid w:val="005733AB"/>
    <w:rsid w:val="0057534E"/>
    <w:rsid w:val="0057696F"/>
    <w:rsid w:val="005779BE"/>
    <w:rsid w:val="005816AB"/>
    <w:rsid w:val="005910E6"/>
    <w:rsid w:val="00592B29"/>
    <w:rsid w:val="00592BC9"/>
    <w:rsid w:val="00594654"/>
    <w:rsid w:val="00596957"/>
    <w:rsid w:val="005A1222"/>
    <w:rsid w:val="005A2566"/>
    <w:rsid w:val="005C0500"/>
    <w:rsid w:val="005C0550"/>
    <w:rsid w:val="005C38BC"/>
    <w:rsid w:val="005C3BDE"/>
    <w:rsid w:val="005C7B6E"/>
    <w:rsid w:val="005D1EA5"/>
    <w:rsid w:val="005E43FA"/>
    <w:rsid w:val="005E54CE"/>
    <w:rsid w:val="005E7537"/>
    <w:rsid w:val="005F03F6"/>
    <w:rsid w:val="005F2FE6"/>
    <w:rsid w:val="00602812"/>
    <w:rsid w:val="00616C3D"/>
    <w:rsid w:val="0062003C"/>
    <w:rsid w:val="00631A97"/>
    <w:rsid w:val="006330FA"/>
    <w:rsid w:val="006365BF"/>
    <w:rsid w:val="00636E59"/>
    <w:rsid w:val="006371CF"/>
    <w:rsid w:val="00642AF1"/>
    <w:rsid w:val="006452D3"/>
    <w:rsid w:val="00647FFC"/>
    <w:rsid w:val="00654435"/>
    <w:rsid w:val="00661813"/>
    <w:rsid w:val="0066371B"/>
    <w:rsid w:val="006638A4"/>
    <w:rsid w:val="006642CA"/>
    <w:rsid w:val="00664BA9"/>
    <w:rsid w:val="00665227"/>
    <w:rsid w:val="00665FB1"/>
    <w:rsid w:val="00666C13"/>
    <w:rsid w:val="0067201F"/>
    <w:rsid w:val="00672A95"/>
    <w:rsid w:val="00674E2C"/>
    <w:rsid w:val="00676AE1"/>
    <w:rsid w:val="006832B9"/>
    <w:rsid w:val="00690E44"/>
    <w:rsid w:val="00697592"/>
    <w:rsid w:val="006A5AEC"/>
    <w:rsid w:val="006C00AA"/>
    <w:rsid w:val="006C1760"/>
    <w:rsid w:val="006C1933"/>
    <w:rsid w:val="006C7DE4"/>
    <w:rsid w:val="006E49AB"/>
    <w:rsid w:val="006F2561"/>
    <w:rsid w:val="006F49CE"/>
    <w:rsid w:val="006F5D5F"/>
    <w:rsid w:val="00700232"/>
    <w:rsid w:val="00702AB9"/>
    <w:rsid w:val="00707171"/>
    <w:rsid w:val="00712A14"/>
    <w:rsid w:val="00712FEF"/>
    <w:rsid w:val="00717F3F"/>
    <w:rsid w:val="0072192E"/>
    <w:rsid w:val="00721BD6"/>
    <w:rsid w:val="00741168"/>
    <w:rsid w:val="00745F3E"/>
    <w:rsid w:val="007525BA"/>
    <w:rsid w:val="007627C9"/>
    <w:rsid w:val="00762A23"/>
    <w:rsid w:val="007717B2"/>
    <w:rsid w:val="007738B5"/>
    <w:rsid w:val="00790948"/>
    <w:rsid w:val="007B05D1"/>
    <w:rsid w:val="007B1AFB"/>
    <w:rsid w:val="007B5ED6"/>
    <w:rsid w:val="007C3840"/>
    <w:rsid w:val="007C47C5"/>
    <w:rsid w:val="007D4CB8"/>
    <w:rsid w:val="007E1DC8"/>
    <w:rsid w:val="007E70DD"/>
    <w:rsid w:val="007F101B"/>
    <w:rsid w:val="00807921"/>
    <w:rsid w:val="00824F36"/>
    <w:rsid w:val="00831C5A"/>
    <w:rsid w:val="008325A9"/>
    <w:rsid w:val="00841097"/>
    <w:rsid w:val="00845EA9"/>
    <w:rsid w:val="008461D4"/>
    <w:rsid w:val="00850CF4"/>
    <w:rsid w:val="00851A3F"/>
    <w:rsid w:val="008616E5"/>
    <w:rsid w:val="00861B50"/>
    <w:rsid w:val="00873EE1"/>
    <w:rsid w:val="00882720"/>
    <w:rsid w:val="008861F5"/>
    <w:rsid w:val="00886613"/>
    <w:rsid w:val="008A28C1"/>
    <w:rsid w:val="008A29A1"/>
    <w:rsid w:val="008B53D0"/>
    <w:rsid w:val="008B70D0"/>
    <w:rsid w:val="008D39EA"/>
    <w:rsid w:val="008D708E"/>
    <w:rsid w:val="008E72D6"/>
    <w:rsid w:val="008E791A"/>
    <w:rsid w:val="008F584C"/>
    <w:rsid w:val="008F6CBE"/>
    <w:rsid w:val="0090048C"/>
    <w:rsid w:val="00910C6E"/>
    <w:rsid w:val="00911211"/>
    <w:rsid w:val="00911728"/>
    <w:rsid w:val="00920DF5"/>
    <w:rsid w:val="009222A1"/>
    <w:rsid w:val="009243A9"/>
    <w:rsid w:val="009272E9"/>
    <w:rsid w:val="009342DE"/>
    <w:rsid w:val="00934644"/>
    <w:rsid w:val="00936EAF"/>
    <w:rsid w:val="009407E8"/>
    <w:rsid w:val="00940DDD"/>
    <w:rsid w:val="009507F4"/>
    <w:rsid w:val="00953361"/>
    <w:rsid w:val="00955C98"/>
    <w:rsid w:val="00961A35"/>
    <w:rsid w:val="00963930"/>
    <w:rsid w:val="00966773"/>
    <w:rsid w:val="009709D6"/>
    <w:rsid w:val="00985A6C"/>
    <w:rsid w:val="009870D6"/>
    <w:rsid w:val="00987138"/>
    <w:rsid w:val="00993225"/>
    <w:rsid w:val="00993226"/>
    <w:rsid w:val="009B3BCD"/>
    <w:rsid w:val="009C2929"/>
    <w:rsid w:val="009E7DE6"/>
    <w:rsid w:val="009F5A3D"/>
    <w:rsid w:val="00A15947"/>
    <w:rsid w:val="00A3090D"/>
    <w:rsid w:val="00A37103"/>
    <w:rsid w:val="00A37F23"/>
    <w:rsid w:val="00A41C79"/>
    <w:rsid w:val="00A52B1B"/>
    <w:rsid w:val="00A53ED6"/>
    <w:rsid w:val="00A54B83"/>
    <w:rsid w:val="00A54E89"/>
    <w:rsid w:val="00A63238"/>
    <w:rsid w:val="00A80DB1"/>
    <w:rsid w:val="00A81160"/>
    <w:rsid w:val="00A8132D"/>
    <w:rsid w:val="00AA0A7A"/>
    <w:rsid w:val="00AB34DB"/>
    <w:rsid w:val="00AD3768"/>
    <w:rsid w:val="00AD5CF0"/>
    <w:rsid w:val="00AD6DD4"/>
    <w:rsid w:val="00AE0E38"/>
    <w:rsid w:val="00AE1A2C"/>
    <w:rsid w:val="00AE1D90"/>
    <w:rsid w:val="00AF1529"/>
    <w:rsid w:val="00AF504C"/>
    <w:rsid w:val="00B0051B"/>
    <w:rsid w:val="00B073B2"/>
    <w:rsid w:val="00B2536A"/>
    <w:rsid w:val="00B26CAE"/>
    <w:rsid w:val="00B3079F"/>
    <w:rsid w:val="00B30947"/>
    <w:rsid w:val="00B355CB"/>
    <w:rsid w:val="00B50A69"/>
    <w:rsid w:val="00B515CC"/>
    <w:rsid w:val="00B570B7"/>
    <w:rsid w:val="00B57ED7"/>
    <w:rsid w:val="00B61552"/>
    <w:rsid w:val="00B61E6A"/>
    <w:rsid w:val="00B63659"/>
    <w:rsid w:val="00B66D24"/>
    <w:rsid w:val="00B70B34"/>
    <w:rsid w:val="00B7453A"/>
    <w:rsid w:val="00B76730"/>
    <w:rsid w:val="00B81308"/>
    <w:rsid w:val="00B92623"/>
    <w:rsid w:val="00BA2306"/>
    <w:rsid w:val="00BA570B"/>
    <w:rsid w:val="00BB28C0"/>
    <w:rsid w:val="00BB5C83"/>
    <w:rsid w:val="00BB6BA5"/>
    <w:rsid w:val="00BC3E3D"/>
    <w:rsid w:val="00BC7445"/>
    <w:rsid w:val="00BE18EF"/>
    <w:rsid w:val="00BF36D8"/>
    <w:rsid w:val="00BF666B"/>
    <w:rsid w:val="00C01078"/>
    <w:rsid w:val="00C0455B"/>
    <w:rsid w:val="00C053BE"/>
    <w:rsid w:val="00C13788"/>
    <w:rsid w:val="00C14CF6"/>
    <w:rsid w:val="00C265D4"/>
    <w:rsid w:val="00C32040"/>
    <w:rsid w:val="00C32828"/>
    <w:rsid w:val="00C402A4"/>
    <w:rsid w:val="00C51704"/>
    <w:rsid w:val="00C51FA7"/>
    <w:rsid w:val="00C52530"/>
    <w:rsid w:val="00C60D77"/>
    <w:rsid w:val="00C6573F"/>
    <w:rsid w:val="00C73698"/>
    <w:rsid w:val="00C7389A"/>
    <w:rsid w:val="00C7767D"/>
    <w:rsid w:val="00C808A3"/>
    <w:rsid w:val="00C92E27"/>
    <w:rsid w:val="00CA08F4"/>
    <w:rsid w:val="00CA3558"/>
    <w:rsid w:val="00CA4364"/>
    <w:rsid w:val="00CA7DF2"/>
    <w:rsid w:val="00CB7A01"/>
    <w:rsid w:val="00CC2271"/>
    <w:rsid w:val="00CC580A"/>
    <w:rsid w:val="00CE1145"/>
    <w:rsid w:val="00CE7354"/>
    <w:rsid w:val="00CF71DE"/>
    <w:rsid w:val="00D016E8"/>
    <w:rsid w:val="00D01AAC"/>
    <w:rsid w:val="00D02269"/>
    <w:rsid w:val="00D049D8"/>
    <w:rsid w:val="00D10BA9"/>
    <w:rsid w:val="00D23976"/>
    <w:rsid w:val="00D2482A"/>
    <w:rsid w:val="00D2514B"/>
    <w:rsid w:val="00D306E4"/>
    <w:rsid w:val="00D347F1"/>
    <w:rsid w:val="00D37A30"/>
    <w:rsid w:val="00D4071A"/>
    <w:rsid w:val="00D45FE5"/>
    <w:rsid w:val="00D6149B"/>
    <w:rsid w:val="00D632A7"/>
    <w:rsid w:val="00D83B2F"/>
    <w:rsid w:val="00D86F72"/>
    <w:rsid w:val="00D94842"/>
    <w:rsid w:val="00D95A5F"/>
    <w:rsid w:val="00DB1673"/>
    <w:rsid w:val="00DB4C0D"/>
    <w:rsid w:val="00DB63B9"/>
    <w:rsid w:val="00DC53B0"/>
    <w:rsid w:val="00DD1161"/>
    <w:rsid w:val="00DD72EF"/>
    <w:rsid w:val="00DE5056"/>
    <w:rsid w:val="00DE6CF4"/>
    <w:rsid w:val="00DF1878"/>
    <w:rsid w:val="00E04BF0"/>
    <w:rsid w:val="00E07F86"/>
    <w:rsid w:val="00E110A2"/>
    <w:rsid w:val="00E16921"/>
    <w:rsid w:val="00E20E86"/>
    <w:rsid w:val="00E3366E"/>
    <w:rsid w:val="00E40E6A"/>
    <w:rsid w:val="00E4352A"/>
    <w:rsid w:val="00E46147"/>
    <w:rsid w:val="00E54BF3"/>
    <w:rsid w:val="00E643EB"/>
    <w:rsid w:val="00E91129"/>
    <w:rsid w:val="00E9213F"/>
    <w:rsid w:val="00EA2C1B"/>
    <w:rsid w:val="00EB6891"/>
    <w:rsid w:val="00ED4F15"/>
    <w:rsid w:val="00EF58FF"/>
    <w:rsid w:val="00EF65B3"/>
    <w:rsid w:val="00F0121F"/>
    <w:rsid w:val="00F040C6"/>
    <w:rsid w:val="00F13662"/>
    <w:rsid w:val="00F14943"/>
    <w:rsid w:val="00F16B94"/>
    <w:rsid w:val="00F25637"/>
    <w:rsid w:val="00F30B09"/>
    <w:rsid w:val="00F42D44"/>
    <w:rsid w:val="00F43478"/>
    <w:rsid w:val="00F56107"/>
    <w:rsid w:val="00F761E3"/>
    <w:rsid w:val="00F9260D"/>
    <w:rsid w:val="00F97E98"/>
    <w:rsid w:val="00FA1C72"/>
    <w:rsid w:val="00FA3CCF"/>
    <w:rsid w:val="00FA6741"/>
    <w:rsid w:val="00FB0ECD"/>
    <w:rsid w:val="00FB3AE2"/>
    <w:rsid w:val="00FC249D"/>
    <w:rsid w:val="00FC5C1C"/>
    <w:rsid w:val="00FC6219"/>
    <w:rsid w:val="00FC70D5"/>
    <w:rsid w:val="00FD4C0C"/>
    <w:rsid w:val="00FE28D6"/>
    <w:rsid w:val="00FE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0E7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15436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EF65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4A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15436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EF65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4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90DE-D57C-4C53-84CE-012A256A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2911</Words>
  <Characters>18448</Characters>
  <Application>Microsoft Office Word</Application>
  <DocSecurity>0</DocSecurity>
  <Lines>153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Istenič, Andreja</dc:creator>
  <cp:lastModifiedBy>Maria Selvam</cp:lastModifiedBy>
  <cp:revision>2</cp:revision>
  <dcterms:created xsi:type="dcterms:W3CDTF">2024-10-03T13:42:00Z</dcterms:created>
  <dcterms:modified xsi:type="dcterms:W3CDTF">2024-10-03T13:42:00Z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2507cb2aeb486a6b3f73d4327f1b0f8dbf549e427e93bbcdb118987ec37c0e56</vt:lpwstr>
  </property>
</Properties>
</file>