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D807" w14:textId="749B2DA7" w:rsidR="00CD3072" w:rsidRPr="00D419E7" w:rsidRDefault="00D419E7" w:rsidP="00D419E7">
      <w:pPr>
        <w:pStyle w:val="Heading3"/>
        <w:rPr>
          <w:rStyle w:val="Heading5Char"/>
        </w:rPr>
      </w:pPr>
      <w:r>
        <w:rPr>
          <w:noProof/>
        </w:rPr>
        <w:drawing>
          <wp:inline distT="0" distB="0" distL="0" distR="0" wp14:anchorId="111FFCA0" wp14:editId="00334593">
            <wp:extent cx="5486400" cy="3014980"/>
            <wp:effectExtent l="0" t="0" r="0" b="0"/>
            <wp:docPr id="374882064" name="Picture 1" descr="A table of numbers and a number of tim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882064" name="Picture 1" descr="A table of numbers and a number of tim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19E7">
        <w:rPr>
          <w:rStyle w:val="Heading5Char"/>
          <w:b/>
          <w:bCs/>
        </w:rPr>
        <w:t>SI 1</w:t>
      </w:r>
      <w:r w:rsidRPr="00D419E7">
        <w:rPr>
          <w:rStyle w:val="Heading5Char"/>
          <w:b/>
          <w:bCs/>
        </w:rPr>
        <w:t xml:space="preserve"> | Evolution of mineral accumulation across formulations and time</w:t>
      </w:r>
      <w:r w:rsidRPr="00D419E7">
        <w:rPr>
          <w:rStyle w:val="Heading5Char"/>
        </w:rPr>
        <w:t>.</w:t>
      </w:r>
      <w:r w:rsidRPr="00D419E7">
        <w:rPr>
          <w:rStyle w:val="Heading5Char"/>
        </w:rPr>
        <w:br/>
        <w:t>Heatmap showing the final mass gain (g) after 10 min, 1 h, 2 h, and 24 h for bacterial and enzymatic formulations combined with xanthan (Xan) or cementation reagents (Cem) at different mixing ratios (1:1–1:4). The results indicate that bacterial formulations, particularly Bac + Cem 1:4 and Bac + Xan 1:4, achieved the highest mineral accumulation after 24 h (≈ 0.044–0.046 g), while enzymatic formulations produced more moderate but consistent precipitation. The gradient highlights the progressive increase in mineralization over time, with darker tones denoting higher mineral yield.</w:t>
      </w:r>
    </w:p>
    <w:p w14:paraId="1A2B22AD" w14:textId="77777777" w:rsidR="00CD3072" w:rsidRDefault="00CD3072" w:rsidP="008231CE">
      <w:pPr>
        <w:ind w:left="284" w:hanging="284"/>
      </w:pPr>
    </w:p>
    <w:p w14:paraId="12D05110" w14:textId="77777777" w:rsidR="00CD3072" w:rsidRPr="00CD3072" w:rsidRDefault="00CD3072" w:rsidP="00CD3072">
      <w:pPr>
        <w:rPr>
          <w:lang w:val="en-US"/>
        </w:rPr>
      </w:pPr>
    </w:p>
    <w:p w14:paraId="511D9614" w14:textId="77777777" w:rsidR="00CD3072" w:rsidRPr="00CD3072" w:rsidRDefault="00CD3072" w:rsidP="00CD3072"/>
    <w:sectPr w:rsidR="00CD3072" w:rsidRPr="00CD3072" w:rsidSect="00C666D9">
      <w:footerReference w:type="default" r:id="rId8"/>
      <w:footerReference w:type="first" r:id="rId9"/>
      <w:pgSz w:w="12240" w:h="15840"/>
      <w:pgMar w:top="1440" w:right="1800" w:bottom="1440" w:left="180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A3285" w14:textId="77777777" w:rsidR="00E136B2" w:rsidRDefault="00E136B2">
      <w:pPr>
        <w:spacing w:before="0" w:after="0" w:line="240" w:lineRule="auto"/>
      </w:pPr>
      <w:r>
        <w:separator/>
      </w:r>
    </w:p>
  </w:endnote>
  <w:endnote w:type="continuationSeparator" w:id="0">
    <w:p w14:paraId="08DD1149" w14:textId="77777777" w:rsidR="00E136B2" w:rsidRDefault="00E136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56ADF5B-FB4D-4680-8E0E-E8FABD71FD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C319762-8D68-419A-900B-A31C33E90E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06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A9AA1" w14:textId="6F70D584" w:rsidR="00C666D9" w:rsidRDefault="00C666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7DED61" w14:textId="77777777" w:rsidR="007673E3" w:rsidRDefault="007673E3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33B2" w14:textId="77777777" w:rsidR="007673E3" w:rsidRDefault="00CD3072" w:rsidP="00C11A85">
    <w:pPr>
      <w:jc w:val="center"/>
    </w:pPr>
    <w:r>
      <w:fldChar w:fldCharType="begin"/>
    </w:r>
    <w:r>
      <w:instrText>PAGE</w:instrText>
    </w:r>
    <w:r>
      <w:fldChar w:fldCharType="separate"/>
    </w:r>
    <w:r w:rsidR="00232E5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CB27A" w14:textId="77777777" w:rsidR="00E136B2" w:rsidRDefault="00E136B2">
      <w:pPr>
        <w:spacing w:before="0" w:after="0" w:line="240" w:lineRule="auto"/>
      </w:pPr>
      <w:r>
        <w:separator/>
      </w:r>
    </w:p>
  </w:footnote>
  <w:footnote w:type="continuationSeparator" w:id="0">
    <w:p w14:paraId="146D2E72" w14:textId="77777777" w:rsidR="00E136B2" w:rsidRDefault="00E136B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57C12"/>
    <w:multiLevelType w:val="multilevel"/>
    <w:tmpl w:val="75582D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0006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3E3"/>
    <w:rsid w:val="0013166D"/>
    <w:rsid w:val="00232E5A"/>
    <w:rsid w:val="005D7807"/>
    <w:rsid w:val="00612FA5"/>
    <w:rsid w:val="007673E3"/>
    <w:rsid w:val="00816641"/>
    <w:rsid w:val="008231CE"/>
    <w:rsid w:val="00882722"/>
    <w:rsid w:val="0092609C"/>
    <w:rsid w:val="009A16C2"/>
    <w:rsid w:val="00BB2CE7"/>
    <w:rsid w:val="00C11A85"/>
    <w:rsid w:val="00C666D9"/>
    <w:rsid w:val="00CD3072"/>
    <w:rsid w:val="00D02989"/>
    <w:rsid w:val="00D419E7"/>
    <w:rsid w:val="00DC0E10"/>
    <w:rsid w:val="00E136B2"/>
    <w:rsid w:val="00E2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F69DF5"/>
  <w15:docId w15:val="{9F489DAA-06F7-4702-974E-7076D047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bidi="ar-SA"/>
      </w:rPr>
    </w:rPrDefault>
    <w:pPrDefault>
      <w:pPr>
        <w:spacing w:before="240"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07"/>
    <w:rPr>
      <w:sz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882722"/>
    <w:pPr>
      <w:keepNext/>
      <w:keepLines/>
      <w:spacing w:before="360" w:after="120"/>
      <w:outlineLvl w:val="1"/>
    </w:pPr>
    <w:rPr>
      <w:sz w:val="28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882722"/>
    <w:pPr>
      <w:keepNext/>
      <w:keepLines/>
      <w:spacing w:before="320" w:after="80"/>
      <w:outlineLvl w:val="2"/>
    </w:pPr>
    <w:rPr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B2CE7"/>
    <w:pPr>
      <w:keepNext/>
      <w:keepLines/>
      <w:spacing w:before="360" w:after="200"/>
      <w:outlineLvl w:val="4"/>
    </w:pPr>
    <w:rPr>
      <w:color w:val="000000" w:themeColor="text1"/>
      <w:sz w:val="16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after="80"/>
      <w:outlineLvl w:val="5"/>
    </w:pPr>
    <w:rPr>
      <w:i/>
      <w:iCs/>
      <w:color w:val="666666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Bibliography">
    <w:name w:val="Bibliography"/>
    <w:basedOn w:val="Normal"/>
    <w:next w:val="Normal"/>
    <w:uiPriority w:val="37"/>
    <w:unhideWhenUsed/>
    <w:rsid w:val="00232E5A"/>
    <w:pPr>
      <w:spacing w:after="0" w:line="480" w:lineRule="auto"/>
      <w:ind w:left="720" w:hanging="720"/>
    </w:pPr>
  </w:style>
  <w:style w:type="paragraph" w:styleId="NoSpacing">
    <w:name w:val="No Spacing"/>
    <w:uiPriority w:val="1"/>
    <w:qFormat/>
    <w:rsid w:val="00232E5A"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1A8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A85"/>
  </w:style>
  <w:style w:type="paragraph" w:styleId="Footer">
    <w:name w:val="footer"/>
    <w:basedOn w:val="Normal"/>
    <w:link w:val="FooterChar"/>
    <w:uiPriority w:val="99"/>
    <w:unhideWhenUsed/>
    <w:rsid w:val="00C11A8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A85"/>
  </w:style>
  <w:style w:type="character" w:customStyle="1" w:styleId="Heading5Char">
    <w:name w:val="Heading 5 Char"/>
    <w:basedOn w:val="DefaultParagraphFont"/>
    <w:link w:val="Heading5"/>
    <w:uiPriority w:val="9"/>
    <w:rsid w:val="00BB2CE7"/>
    <w:rPr>
      <w:color w:val="000000" w:themeColor="text1"/>
      <w:sz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9260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609C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0E3523C-B34A-4F43-906B-24F27141D851}">
  <we:reference id="wa200007708" version="1.3.1.0" store="en-US" storeType="OMEX"/>
  <we:alternateReferences>
    <we:reference id="WA200007708" version="1.3.1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Antorveza Paez  Karen Andrea</cp:lastModifiedBy>
  <cp:revision>3</cp:revision>
  <dcterms:created xsi:type="dcterms:W3CDTF">2025-11-11T13:57:00Z</dcterms:created>
  <dcterms:modified xsi:type="dcterms:W3CDTF">2025-11-11T13:59:00Z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{"style":{"styleID":"http://www.zotero.org/styles/apa","locale":"en-US","hasBibliography":true,"bibliographyStyleHasBeenSet":true},"prefs":{"fieldType":"Field","automaticJournalAbbreviations":true,"delayCitationUpdates":false,"noteType":0},"sessionID":"jF</vt:lpwstr>
  </property>
  <property fmtid="{D5CDD505-2E9C-101B-9397-08002B2CF9AE}" pid="3" name="ZOTERO_PREF_2">
    <vt:lpwstr>gVTEcE","zoteroVersion":"7.0.24","dataVersion":4}</vt:lpwstr>
  </property>
</Properties>
</file>