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452904" w14:textId="445D0F44" w:rsidR="00135BD8" w:rsidRDefault="00135BD8" w:rsidP="00135B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change </w:t>
      </w:r>
      <w:r w:rsidR="00605BCE">
        <w:rPr>
          <w:rFonts w:ascii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sz w:val="24"/>
          <w:szCs w:val="24"/>
        </w:rPr>
        <w:t>overall effect after excluding one study</w:t>
      </w:r>
      <w:r w:rsidR="00B227C0">
        <w:rPr>
          <w:rFonts w:ascii="Times New Roman" w:hAnsi="Times New Roman" w:cs="Times New Roman"/>
          <w:sz w:val="24"/>
          <w:szCs w:val="24"/>
        </w:rPr>
        <w:t xml:space="preserve"> is shown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="00B227C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ppendix</w:t>
      </w:r>
      <w:r w:rsidR="00B227C0">
        <w:rPr>
          <w:rFonts w:ascii="Times New Roman" w:hAnsi="Times New Roman" w:cs="Times New Roman"/>
          <w:sz w:val="24"/>
          <w:szCs w:val="24"/>
        </w:rPr>
        <w:t>es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605BC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3. After removing one country at a time, the effect size was estimated</w:t>
      </w:r>
      <w:r w:rsidR="00BE06C3">
        <w:rPr>
          <w:rFonts w:ascii="Times New Roman" w:hAnsi="Times New Roman" w:cs="Times New Roman"/>
          <w:sz w:val="24"/>
          <w:szCs w:val="24"/>
        </w:rPr>
        <w:t xml:space="preserve"> for mother</w:t>
      </w:r>
      <w:r w:rsidR="00605BCE">
        <w:rPr>
          <w:rFonts w:ascii="Times New Roman" w:hAnsi="Times New Roman" w:cs="Times New Roman"/>
          <w:sz w:val="24"/>
          <w:szCs w:val="24"/>
        </w:rPr>
        <w:t>’s</w:t>
      </w:r>
      <w:r w:rsidR="00BE06C3">
        <w:rPr>
          <w:rFonts w:ascii="Times New Roman" w:hAnsi="Times New Roman" w:cs="Times New Roman"/>
          <w:sz w:val="24"/>
          <w:szCs w:val="24"/>
        </w:rPr>
        <w:t xml:space="preserve"> education, ANC visit</w:t>
      </w:r>
      <w:r w:rsidR="00605BCE">
        <w:rPr>
          <w:rFonts w:ascii="Times New Roman" w:hAnsi="Times New Roman" w:cs="Times New Roman"/>
          <w:sz w:val="24"/>
          <w:szCs w:val="24"/>
        </w:rPr>
        <w:t>,</w:t>
      </w:r>
      <w:r w:rsidR="00BE06C3">
        <w:rPr>
          <w:rFonts w:ascii="Times New Roman" w:hAnsi="Times New Roman" w:cs="Times New Roman"/>
          <w:sz w:val="24"/>
          <w:szCs w:val="24"/>
        </w:rPr>
        <w:t xml:space="preserve"> and wealth index</w:t>
      </w:r>
      <w:r>
        <w:rPr>
          <w:rFonts w:ascii="Times New Roman" w:hAnsi="Times New Roman" w:cs="Times New Roman"/>
          <w:sz w:val="24"/>
          <w:szCs w:val="24"/>
        </w:rPr>
        <w:t xml:space="preserve">. The findings </w:t>
      </w:r>
      <w:r w:rsidR="00B227C0">
        <w:rPr>
          <w:rFonts w:ascii="Times New Roman" w:hAnsi="Times New Roman" w:cs="Times New Roman"/>
          <w:sz w:val="24"/>
          <w:szCs w:val="24"/>
        </w:rPr>
        <w:t>showed</w:t>
      </w:r>
      <w:r>
        <w:rPr>
          <w:rFonts w:ascii="Times New Roman" w:hAnsi="Times New Roman" w:cs="Times New Roman"/>
          <w:sz w:val="24"/>
          <w:szCs w:val="24"/>
        </w:rPr>
        <w:t xml:space="preserve"> that the included country had </w:t>
      </w:r>
      <w:r w:rsidR="00605BCE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similar influence on overall estimate. </w:t>
      </w:r>
    </w:p>
    <w:p w14:paraId="2E434FAD" w14:textId="7748E0A9" w:rsidR="00A729ED" w:rsidRPr="00CA12C6" w:rsidRDefault="00135BD8" w:rsidP="002D6E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EBE">
        <w:rPr>
          <w:rFonts w:ascii="Times New Roman" w:hAnsi="Times New Roman" w:cs="Times New Roman"/>
          <w:sz w:val="24"/>
          <w:szCs w:val="24"/>
        </w:rPr>
        <w:t xml:space="preserve">The leave-one-out analysis </w:t>
      </w:r>
      <w:r w:rsidR="00B227C0">
        <w:rPr>
          <w:rFonts w:ascii="Times New Roman" w:hAnsi="Times New Roman" w:cs="Times New Roman"/>
          <w:sz w:val="24"/>
          <w:szCs w:val="24"/>
        </w:rPr>
        <w:t>showed</w:t>
      </w:r>
      <w:r w:rsidRPr="00403EBE">
        <w:rPr>
          <w:rFonts w:ascii="Times New Roman" w:hAnsi="Times New Roman" w:cs="Times New Roman"/>
          <w:sz w:val="24"/>
          <w:szCs w:val="24"/>
        </w:rPr>
        <w:t xml:space="preserve"> that </w:t>
      </w:r>
      <w:r w:rsidR="00BE06C3">
        <w:rPr>
          <w:rFonts w:ascii="Times New Roman" w:hAnsi="Times New Roman" w:cs="Times New Roman"/>
          <w:sz w:val="24"/>
          <w:szCs w:val="24"/>
        </w:rPr>
        <w:t>India</w:t>
      </w:r>
      <w:r w:rsidRPr="00403EBE">
        <w:rPr>
          <w:rFonts w:ascii="Times New Roman" w:hAnsi="Times New Roman" w:cs="Times New Roman"/>
          <w:sz w:val="24"/>
          <w:szCs w:val="24"/>
        </w:rPr>
        <w:t xml:space="preserve"> had </w:t>
      </w:r>
      <w:r w:rsidR="00605BCE">
        <w:rPr>
          <w:rFonts w:ascii="Times New Roman" w:hAnsi="Times New Roman" w:cs="Times New Roman"/>
          <w:sz w:val="24"/>
          <w:szCs w:val="24"/>
        </w:rPr>
        <w:t xml:space="preserve">the </w:t>
      </w:r>
      <w:r w:rsidRPr="00403EBE">
        <w:rPr>
          <w:rFonts w:ascii="Times New Roman" w:hAnsi="Times New Roman" w:cs="Times New Roman"/>
          <w:sz w:val="24"/>
          <w:szCs w:val="24"/>
        </w:rPr>
        <w:t xml:space="preserve">greatest influence on </w:t>
      </w:r>
      <w:r w:rsidR="00605BCE">
        <w:rPr>
          <w:rFonts w:ascii="Times New Roman" w:hAnsi="Times New Roman" w:cs="Times New Roman"/>
          <w:sz w:val="24"/>
          <w:szCs w:val="24"/>
        </w:rPr>
        <w:t xml:space="preserve">the </w:t>
      </w:r>
      <w:r w:rsidRPr="00403EBE">
        <w:rPr>
          <w:rFonts w:ascii="Times New Roman" w:hAnsi="Times New Roman" w:cs="Times New Roman"/>
          <w:sz w:val="24"/>
          <w:szCs w:val="24"/>
        </w:rPr>
        <w:t xml:space="preserve">pooled estimated of </w:t>
      </w:r>
      <w:r w:rsidR="00BE06C3">
        <w:rPr>
          <w:rFonts w:ascii="Times New Roman" w:hAnsi="Times New Roman" w:cs="Times New Roman"/>
          <w:sz w:val="24"/>
          <w:szCs w:val="24"/>
        </w:rPr>
        <w:t>neonatal mortality</w:t>
      </w:r>
      <w:r w:rsidRPr="00403EBE">
        <w:rPr>
          <w:rFonts w:ascii="Times New Roman" w:hAnsi="Times New Roman" w:cs="Times New Roman"/>
          <w:sz w:val="24"/>
          <w:szCs w:val="24"/>
        </w:rPr>
        <w:t xml:space="preserve">. </w:t>
      </w:r>
      <w:r w:rsidR="00F830DE">
        <w:rPr>
          <w:rFonts w:ascii="Times New Roman" w:hAnsi="Times New Roman" w:cs="Times New Roman"/>
          <w:sz w:val="24"/>
          <w:szCs w:val="24"/>
        </w:rPr>
        <w:t>Appendi</w:t>
      </w:r>
      <w:r w:rsidR="00605BCE">
        <w:rPr>
          <w:rFonts w:ascii="Times New Roman" w:hAnsi="Times New Roman" w:cs="Times New Roman"/>
          <w:sz w:val="24"/>
          <w:szCs w:val="24"/>
        </w:rPr>
        <w:t>xes</w:t>
      </w:r>
      <w:r w:rsidR="00F830DE">
        <w:rPr>
          <w:rFonts w:ascii="Times New Roman" w:hAnsi="Times New Roman" w:cs="Times New Roman"/>
          <w:sz w:val="24"/>
          <w:szCs w:val="24"/>
        </w:rPr>
        <w:t xml:space="preserve"> 1</w:t>
      </w:r>
      <w:r w:rsidR="00841593">
        <w:rPr>
          <w:rFonts w:ascii="Times New Roman" w:hAnsi="Times New Roman" w:cs="Times New Roman"/>
          <w:sz w:val="24"/>
          <w:szCs w:val="24"/>
        </w:rPr>
        <w:t xml:space="preserve"> </w:t>
      </w:r>
      <w:r w:rsidR="00605BCE">
        <w:rPr>
          <w:rFonts w:ascii="Times New Roman" w:hAnsi="Times New Roman" w:cs="Times New Roman"/>
          <w:sz w:val="24"/>
          <w:szCs w:val="24"/>
        </w:rPr>
        <w:t>and</w:t>
      </w:r>
      <w:r w:rsidR="00841593">
        <w:rPr>
          <w:rFonts w:ascii="Times New Roman" w:hAnsi="Times New Roman" w:cs="Times New Roman"/>
          <w:sz w:val="24"/>
          <w:szCs w:val="24"/>
        </w:rPr>
        <w:t xml:space="preserve"> 3</w:t>
      </w:r>
      <w:r w:rsidR="00B227C0">
        <w:rPr>
          <w:rFonts w:ascii="Times New Roman" w:hAnsi="Times New Roman" w:cs="Times New Roman"/>
          <w:sz w:val="24"/>
          <w:szCs w:val="24"/>
        </w:rPr>
        <w:t xml:space="preserve"> show that</w:t>
      </w:r>
      <w:r w:rsidR="00F830DE" w:rsidRPr="00403EBE">
        <w:rPr>
          <w:rFonts w:ascii="Times New Roman" w:hAnsi="Times New Roman" w:cs="Times New Roman"/>
          <w:sz w:val="24"/>
          <w:szCs w:val="24"/>
        </w:rPr>
        <w:t xml:space="preserve"> omitting </w:t>
      </w:r>
      <w:r w:rsidR="00F830DE">
        <w:rPr>
          <w:rFonts w:ascii="Times New Roman" w:hAnsi="Times New Roman" w:cs="Times New Roman"/>
          <w:sz w:val="24"/>
          <w:szCs w:val="24"/>
        </w:rPr>
        <w:t>India increase</w:t>
      </w:r>
      <w:r w:rsidR="00605BCE">
        <w:rPr>
          <w:rFonts w:ascii="Times New Roman" w:hAnsi="Times New Roman" w:cs="Times New Roman"/>
          <w:sz w:val="24"/>
          <w:szCs w:val="24"/>
        </w:rPr>
        <w:t>d</w:t>
      </w:r>
      <w:r w:rsidR="00F830DE" w:rsidRPr="00403EBE">
        <w:rPr>
          <w:rFonts w:ascii="Times New Roman" w:hAnsi="Times New Roman" w:cs="Times New Roman"/>
          <w:sz w:val="24"/>
          <w:szCs w:val="24"/>
        </w:rPr>
        <w:t xml:space="preserve"> the overall effect size </w:t>
      </w:r>
      <w:r w:rsidR="00F830DE">
        <w:rPr>
          <w:rFonts w:ascii="Times New Roman" w:hAnsi="Times New Roman" w:cs="Times New Roman"/>
          <w:sz w:val="24"/>
          <w:szCs w:val="24"/>
        </w:rPr>
        <w:t>by 3.96% (95% CI: 0.79</w:t>
      </w:r>
      <w:r w:rsidR="00605BCE">
        <w:rPr>
          <w:rFonts w:ascii="Times New Roman" w:hAnsi="Times New Roman" w:cs="Times New Roman"/>
          <w:sz w:val="24"/>
          <w:szCs w:val="24"/>
        </w:rPr>
        <w:t>–</w:t>
      </w:r>
      <w:r w:rsidR="00F830DE">
        <w:rPr>
          <w:rFonts w:ascii="Times New Roman" w:hAnsi="Times New Roman" w:cs="Times New Roman"/>
          <w:sz w:val="24"/>
          <w:szCs w:val="24"/>
        </w:rPr>
        <w:t>0.93</w:t>
      </w:r>
      <w:r w:rsidR="00F830DE" w:rsidRPr="00403EBE">
        <w:rPr>
          <w:rFonts w:ascii="Times New Roman" w:hAnsi="Times New Roman" w:cs="Times New Roman"/>
          <w:sz w:val="24"/>
          <w:szCs w:val="24"/>
        </w:rPr>
        <w:t>)</w:t>
      </w:r>
      <w:r w:rsidR="00841593">
        <w:rPr>
          <w:rFonts w:ascii="Times New Roman" w:hAnsi="Times New Roman" w:cs="Times New Roman"/>
          <w:sz w:val="24"/>
          <w:szCs w:val="24"/>
        </w:rPr>
        <w:t xml:space="preserve"> and 2.44% </w:t>
      </w:r>
      <w:r w:rsidR="003A314A">
        <w:rPr>
          <w:rFonts w:ascii="Times New Roman" w:hAnsi="Times New Roman" w:cs="Times New Roman"/>
          <w:sz w:val="24"/>
          <w:szCs w:val="24"/>
        </w:rPr>
        <w:t>(95% CI: 0.78</w:t>
      </w:r>
      <w:r w:rsidR="00605BCE">
        <w:rPr>
          <w:rFonts w:ascii="Times New Roman" w:hAnsi="Times New Roman" w:cs="Times New Roman"/>
          <w:sz w:val="24"/>
          <w:szCs w:val="24"/>
        </w:rPr>
        <w:t>–</w:t>
      </w:r>
      <w:r w:rsidR="003A314A">
        <w:rPr>
          <w:rFonts w:ascii="Times New Roman" w:hAnsi="Times New Roman" w:cs="Times New Roman"/>
          <w:sz w:val="24"/>
          <w:szCs w:val="24"/>
        </w:rPr>
        <w:t>0.91</w:t>
      </w:r>
      <w:r w:rsidR="00841593" w:rsidRPr="00403EBE">
        <w:rPr>
          <w:rFonts w:ascii="Times New Roman" w:hAnsi="Times New Roman" w:cs="Times New Roman"/>
          <w:sz w:val="24"/>
          <w:szCs w:val="24"/>
        </w:rPr>
        <w:t>)</w:t>
      </w:r>
      <w:r w:rsidR="00841593">
        <w:rPr>
          <w:rFonts w:ascii="Times New Roman" w:hAnsi="Times New Roman" w:cs="Times New Roman"/>
          <w:sz w:val="24"/>
          <w:szCs w:val="24"/>
        </w:rPr>
        <w:t xml:space="preserve"> respectively</w:t>
      </w:r>
      <w:r w:rsidR="00F830DE" w:rsidRPr="00403EBE">
        <w:rPr>
          <w:rFonts w:ascii="Times New Roman" w:hAnsi="Times New Roman" w:cs="Times New Roman"/>
          <w:sz w:val="24"/>
          <w:szCs w:val="24"/>
        </w:rPr>
        <w:t xml:space="preserve">. </w:t>
      </w:r>
      <w:r w:rsidR="00773935" w:rsidRPr="00403EBE">
        <w:rPr>
          <w:rFonts w:ascii="Times New Roman" w:hAnsi="Times New Roman" w:cs="Times New Roman"/>
          <w:sz w:val="24"/>
          <w:szCs w:val="24"/>
        </w:rPr>
        <w:t>Omitting each country d</w:t>
      </w:r>
      <w:r w:rsidR="00605BCE">
        <w:rPr>
          <w:rFonts w:ascii="Times New Roman" w:hAnsi="Times New Roman" w:cs="Times New Roman"/>
          <w:sz w:val="24"/>
          <w:szCs w:val="24"/>
        </w:rPr>
        <w:t>id</w:t>
      </w:r>
      <w:r w:rsidR="00773935" w:rsidRPr="00403EBE">
        <w:rPr>
          <w:rFonts w:ascii="Times New Roman" w:hAnsi="Times New Roman" w:cs="Times New Roman"/>
          <w:sz w:val="24"/>
          <w:szCs w:val="24"/>
        </w:rPr>
        <w:t xml:space="preserve"> not influence the overall effe</w:t>
      </w:r>
      <w:r w:rsidR="006C2D70">
        <w:rPr>
          <w:rFonts w:ascii="Times New Roman" w:hAnsi="Times New Roman" w:cs="Times New Roman"/>
          <w:sz w:val="24"/>
          <w:szCs w:val="24"/>
        </w:rPr>
        <w:t xml:space="preserve">ct size, </w:t>
      </w:r>
      <w:r w:rsidR="00605BCE">
        <w:rPr>
          <w:rFonts w:ascii="Times New Roman" w:hAnsi="Times New Roman" w:cs="Times New Roman"/>
          <w:sz w:val="24"/>
          <w:szCs w:val="24"/>
        </w:rPr>
        <w:t xml:space="preserve">as </w:t>
      </w:r>
      <w:r w:rsidR="006C2D70">
        <w:rPr>
          <w:rFonts w:ascii="Times New Roman" w:hAnsi="Times New Roman" w:cs="Times New Roman"/>
          <w:sz w:val="24"/>
          <w:szCs w:val="24"/>
        </w:rPr>
        <w:t>presented in Appendix 2</w:t>
      </w:r>
      <w:r w:rsidR="00773935" w:rsidRPr="00403EBE">
        <w:rPr>
          <w:rFonts w:ascii="Times New Roman" w:hAnsi="Times New Roman" w:cs="Times New Roman"/>
          <w:sz w:val="24"/>
          <w:szCs w:val="24"/>
        </w:rPr>
        <w:t>.</w:t>
      </w:r>
      <w:r w:rsidR="007739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5475CA" w14:textId="362C0EF1" w:rsidR="006858EA" w:rsidRPr="006858EA" w:rsidRDefault="006858EA">
      <w:pPr>
        <w:rPr>
          <w:rFonts w:ascii="Times New Roman" w:hAnsi="Times New Roman" w:cs="Times New Roman"/>
          <w:b/>
          <w:sz w:val="24"/>
          <w:szCs w:val="24"/>
        </w:rPr>
      </w:pPr>
      <w:r w:rsidRPr="00BE3807">
        <w:rPr>
          <w:rFonts w:ascii="Times New Roman" w:hAnsi="Times New Roman" w:cs="Times New Roman"/>
          <w:b/>
          <w:sz w:val="24"/>
          <w:szCs w:val="24"/>
        </w:rPr>
        <w:t>Appendix 1</w:t>
      </w:r>
      <w:r>
        <w:rPr>
          <w:rFonts w:ascii="Times New Roman" w:hAnsi="Times New Roman" w:cs="Times New Roman"/>
          <w:b/>
          <w:sz w:val="24"/>
          <w:szCs w:val="24"/>
        </w:rPr>
        <w:t xml:space="preserve"> Results of </w:t>
      </w:r>
      <w:r w:rsidR="00B227C0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 xml:space="preserve">ensitivity </w:t>
      </w:r>
      <w:r w:rsidR="00B227C0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nalys</w:t>
      </w:r>
      <w:r w:rsidR="00605BCE"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 xml:space="preserve">s for </w:t>
      </w:r>
      <w:r w:rsidR="00B227C0">
        <w:rPr>
          <w:rFonts w:ascii="Times New Roman" w:hAnsi="Times New Roman" w:cs="Times New Roman"/>
          <w:b/>
          <w:sz w:val="24"/>
          <w:szCs w:val="24"/>
        </w:rPr>
        <w:t>m</w:t>
      </w:r>
      <w:r w:rsidR="00DD4B00">
        <w:rPr>
          <w:rFonts w:ascii="Times New Roman" w:hAnsi="Times New Roman" w:cs="Times New Roman"/>
          <w:b/>
          <w:sz w:val="24"/>
          <w:szCs w:val="24"/>
        </w:rPr>
        <w:t>other</w:t>
      </w:r>
      <w:r w:rsidR="00605BCE">
        <w:rPr>
          <w:rFonts w:ascii="Times New Roman" w:hAnsi="Times New Roman" w:cs="Times New Roman"/>
          <w:b/>
          <w:sz w:val="24"/>
          <w:szCs w:val="24"/>
        </w:rPr>
        <w:t>’s</w:t>
      </w:r>
      <w:r w:rsidR="00DD4B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27C0">
        <w:rPr>
          <w:rFonts w:ascii="Times New Roman" w:hAnsi="Times New Roman" w:cs="Times New Roman"/>
          <w:b/>
          <w:sz w:val="24"/>
          <w:szCs w:val="24"/>
        </w:rPr>
        <w:t>e</w:t>
      </w:r>
      <w:r w:rsidR="00DD4B00">
        <w:rPr>
          <w:rFonts w:ascii="Times New Roman" w:hAnsi="Times New Roman" w:cs="Times New Roman"/>
          <w:b/>
          <w:sz w:val="24"/>
          <w:szCs w:val="24"/>
        </w:rPr>
        <w:t>ducation</w:t>
      </w:r>
    </w:p>
    <w:p w14:paraId="2E37AD56" w14:textId="77777777" w:rsidR="006858EA" w:rsidRDefault="00DE0095">
      <w:r>
        <w:rPr>
          <w:noProof/>
        </w:rPr>
        <w:drawing>
          <wp:inline distT="0" distB="0" distL="0" distR="0" wp14:anchorId="3902CBA9" wp14:editId="3B4BDAC7">
            <wp:extent cx="5943600" cy="444690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185C0" w14:textId="53461362" w:rsidR="00A55324" w:rsidRDefault="00A55324" w:rsidP="00A55324">
      <w:pPr>
        <w:autoSpaceDE w:val="0"/>
        <w:autoSpaceDN w:val="0"/>
        <w:adjustRightInd w:val="0"/>
        <w:spacing w:after="0" w:line="240" w:lineRule="auto"/>
        <w:jc w:val="both"/>
        <w:rPr>
          <w:rFonts w:ascii="FdbdqbGillSans-Bold" w:hAnsi="FdbdqbGillSans-Bold" w:cs="FdbdqbGillSans-Bold"/>
          <w:b/>
          <w:bCs/>
          <w:color w:val="000000"/>
          <w:sz w:val="19"/>
          <w:szCs w:val="19"/>
        </w:rPr>
      </w:pPr>
      <w:r>
        <w:rPr>
          <w:rFonts w:ascii="FdbdqbGillSans-Bold" w:hAnsi="FdbdqbGillSans-Bold" w:cs="FdbdqbGillSans-Bold"/>
          <w:b/>
          <w:bCs/>
          <w:color w:val="000000"/>
          <w:sz w:val="19"/>
          <w:szCs w:val="19"/>
        </w:rPr>
        <w:t xml:space="preserve">Influence of each </w:t>
      </w:r>
      <w:r w:rsidR="0023065B">
        <w:rPr>
          <w:rFonts w:ascii="FdbdqbGillSans-Bold" w:hAnsi="FdbdqbGillSans-Bold" w:cs="FdbdqbGillSans-Bold"/>
          <w:b/>
          <w:bCs/>
          <w:color w:val="000000"/>
          <w:sz w:val="19"/>
          <w:szCs w:val="19"/>
        </w:rPr>
        <w:t>country</w:t>
      </w:r>
      <w:r>
        <w:rPr>
          <w:rFonts w:ascii="FdbdqbGillSans-Bold" w:hAnsi="FdbdqbGillSans-Bold" w:cs="FdbdqbGillSans-Bold"/>
          <w:b/>
          <w:bCs/>
          <w:color w:val="000000"/>
          <w:sz w:val="19"/>
          <w:szCs w:val="19"/>
        </w:rPr>
        <w:t xml:space="preserve"> on the overall pooled estimate from leave-one-country-out sensitivity analys</w:t>
      </w:r>
      <w:r w:rsidR="00605BCE">
        <w:rPr>
          <w:rFonts w:ascii="FdbdqbGillSans-Bold" w:hAnsi="FdbdqbGillSans-Bold" w:cs="FdbdqbGillSans-Bold"/>
          <w:b/>
          <w:bCs/>
          <w:color w:val="000000"/>
          <w:sz w:val="19"/>
          <w:szCs w:val="19"/>
        </w:rPr>
        <w:t>e</w:t>
      </w:r>
      <w:r>
        <w:rPr>
          <w:rFonts w:ascii="FdbdqbGillSans-Bold" w:hAnsi="FdbdqbGillSans-Bold" w:cs="FdbdqbGillSans-Bold"/>
          <w:b/>
          <w:bCs/>
          <w:color w:val="000000"/>
          <w:sz w:val="19"/>
          <w:szCs w:val="19"/>
        </w:rPr>
        <w:t>s</w:t>
      </w:r>
    </w:p>
    <w:p w14:paraId="3A74D17F" w14:textId="77777777" w:rsidR="00365E46" w:rsidRDefault="00365E46" w:rsidP="0032095B"/>
    <w:p w14:paraId="2E95B833" w14:textId="04F8B32D" w:rsidR="0032095B" w:rsidRDefault="007561F2" w:rsidP="0032095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Appendix 2</w:t>
      </w:r>
      <w:r w:rsidR="0032095B">
        <w:rPr>
          <w:rFonts w:ascii="Times New Roman" w:hAnsi="Times New Roman" w:cs="Times New Roman"/>
          <w:b/>
          <w:sz w:val="24"/>
          <w:szCs w:val="24"/>
        </w:rPr>
        <w:t xml:space="preserve"> Result</w:t>
      </w:r>
      <w:r w:rsidR="003D1C38">
        <w:rPr>
          <w:rFonts w:ascii="Times New Roman" w:hAnsi="Times New Roman" w:cs="Times New Roman"/>
          <w:b/>
          <w:sz w:val="24"/>
          <w:szCs w:val="24"/>
        </w:rPr>
        <w:t xml:space="preserve">s of </w:t>
      </w:r>
      <w:r w:rsidR="00B227C0">
        <w:rPr>
          <w:rFonts w:ascii="Times New Roman" w:hAnsi="Times New Roman" w:cs="Times New Roman"/>
          <w:b/>
          <w:sz w:val="24"/>
          <w:szCs w:val="24"/>
        </w:rPr>
        <w:t>s</w:t>
      </w:r>
      <w:r w:rsidR="003D1C38">
        <w:rPr>
          <w:rFonts w:ascii="Times New Roman" w:hAnsi="Times New Roman" w:cs="Times New Roman"/>
          <w:b/>
          <w:sz w:val="24"/>
          <w:szCs w:val="24"/>
        </w:rPr>
        <w:t xml:space="preserve">ensitivity </w:t>
      </w:r>
      <w:r w:rsidR="00B227C0">
        <w:rPr>
          <w:rFonts w:ascii="Times New Roman" w:hAnsi="Times New Roman" w:cs="Times New Roman"/>
          <w:b/>
          <w:sz w:val="24"/>
          <w:szCs w:val="24"/>
        </w:rPr>
        <w:t>a</w:t>
      </w:r>
      <w:r w:rsidR="003D1C38">
        <w:rPr>
          <w:rFonts w:ascii="Times New Roman" w:hAnsi="Times New Roman" w:cs="Times New Roman"/>
          <w:b/>
          <w:sz w:val="24"/>
          <w:szCs w:val="24"/>
        </w:rPr>
        <w:t>nalys</w:t>
      </w:r>
      <w:r w:rsidR="00605BCE">
        <w:rPr>
          <w:rFonts w:ascii="Times New Roman" w:hAnsi="Times New Roman" w:cs="Times New Roman"/>
          <w:b/>
          <w:sz w:val="24"/>
          <w:szCs w:val="24"/>
        </w:rPr>
        <w:t>e</w:t>
      </w:r>
      <w:r w:rsidR="003D1C38">
        <w:rPr>
          <w:rFonts w:ascii="Times New Roman" w:hAnsi="Times New Roman" w:cs="Times New Roman"/>
          <w:b/>
          <w:sz w:val="24"/>
          <w:szCs w:val="24"/>
        </w:rPr>
        <w:t xml:space="preserve">s for </w:t>
      </w:r>
      <w:r w:rsidR="00E32D5F">
        <w:rPr>
          <w:rFonts w:ascii="Times New Roman" w:hAnsi="Times New Roman" w:cs="Times New Roman"/>
          <w:b/>
          <w:sz w:val="24"/>
          <w:szCs w:val="24"/>
        </w:rPr>
        <w:t xml:space="preserve">ANC </w:t>
      </w:r>
      <w:r w:rsidR="00B227C0">
        <w:rPr>
          <w:rFonts w:ascii="Times New Roman" w:hAnsi="Times New Roman" w:cs="Times New Roman"/>
          <w:b/>
          <w:sz w:val="24"/>
          <w:szCs w:val="24"/>
        </w:rPr>
        <w:t>v</w:t>
      </w:r>
      <w:r w:rsidR="00E32D5F">
        <w:rPr>
          <w:rFonts w:ascii="Times New Roman" w:hAnsi="Times New Roman" w:cs="Times New Roman"/>
          <w:b/>
          <w:sz w:val="24"/>
          <w:szCs w:val="24"/>
        </w:rPr>
        <w:t>isit</w:t>
      </w:r>
    </w:p>
    <w:p w14:paraId="40C845CF" w14:textId="77777777" w:rsidR="0032095B" w:rsidRPr="00B22C64" w:rsidRDefault="00B22C64" w:rsidP="00B22C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6814C999" wp14:editId="0086F376">
            <wp:extent cx="5943600" cy="295338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5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AE266" w14:textId="53FE833D" w:rsidR="00AC608B" w:rsidRDefault="00AC608B" w:rsidP="00AC608B">
      <w:pPr>
        <w:autoSpaceDE w:val="0"/>
        <w:autoSpaceDN w:val="0"/>
        <w:adjustRightInd w:val="0"/>
        <w:spacing w:after="0" w:line="240" w:lineRule="auto"/>
        <w:jc w:val="both"/>
        <w:rPr>
          <w:rFonts w:ascii="FdbdqbGillSans-Bold" w:hAnsi="FdbdqbGillSans-Bold" w:cs="FdbdqbGillSans-Bold"/>
          <w:b/>
          <w:bCs/>
          <w:color w:val="000000"/>
          <w:sz w:val="19"/>
          <w:szCs w:val="19"/>
        </w:rPr>
      </w:pPr>
      <w:r>
        <w:rPr>
          <w:rFonts w:ascii="FdbdqbGillSans-Bold" w:hAnsi="FdbdqbGillSans-Bold" w:cs="FdbdqbGillSans-Bold"/>
          <w:b/>
          <w:bCs/>
          <w:color w:val="000000"/>
          <w:sz w:val="19"/>
          <w:szCs w:val="19"/>
        </w:rPr>
        <w:t xml:space="preserve">Influence of each </w:t>
      </w:r>
      <w:r w:rsidR="0023065B">
        <w:rPr>
          <w:rFonts w:ascii="FdbdqbGillSans-Bold" w:hAnsi="FdbdqbGillSans-Bold" w:cs="FdbdqbGillSans-Bold"/>
          <w:b/>
          <w:bCs/>
          <w:color w:val="000000"/>
          <w:sz w:val="19"/>
          <w:szCs w:val="19"/>
        </w:rPr>
        <w:t>country</w:t>
      </w:r>
      <w:r>
        <w:rPr>
          <w:rFonts w:ascii="FdbdqbGillSans-Bold" w:hAnsi="FdbdqbGillSans-Bold" w:cs="FdbdqbGillSans-Bold"/>
          <w:b/>
          <w:bCs/>
          <w:color w:val="000000"/>
          <w:sz w:val="19"/>
          <w:szCs w:val="19"/>
        </w:rPr>
        <w:t xml:space="preserve"> on the overall pooled estimate from leave-one-country-out sensitivity analys</w:t>
      </w:r>
      <w:r w:rsidR="00605BCE">
        <w:rPr>
          <w:rFonts w:ascii="FdbdqbGillSans-Bold" w:hAnsi="FdbdqbGillSans-Bold" w:cs="FdbdqbGillSans-Bold"/>
          <w:b/>
          <w:bCs/>
          <w:color w:val="000000"/>
          <w:sz w:val="19"/>
          <w:szCs w:val="19"/>
        </w:rPr>
        <w:t>e</w:t>
      </w:r>
      <w:r>
        <w:rPr>
          <w:rFonts w:ascii="FdbdqbGillSans-Bold" w:hAnsi="FdbdqbGillSans-Bold" w:cs="FdbdqbGillSans-Bold"/>
          <w:b/>
          <w:bCs/>
          <w:color w:val="000000"/>
          <w:sz w:val="19"/>
          <w:szCs w:val="19"/>
        </w:rPr>
        <w:t>s</w:t>
      </w:r>
    </w:p>
    <w:p w14:paraId="2E3C58D8" w14:textId="77777777" w:rsidR="00C90735" w:rsidRDefault="00C90735" w:rsidP="0032095B">
      <w:pPr>
        <w:rPr>
          <w:rFonts w:ascii="Times New Roman" w:hAnsi="Times New Roman" w:cs="Times New Roman"/>
          <w:b/>
          <w:sz w:val="24"/>
          <w:szCs w:val="24"/>
        </w:rPr>
      </w:pPr>
    </w:p>
    <w:p w14:paraId="5C291EA0" w14:textId="77777777" w:rsidR="009335EF" w:rsidRDefault="009335EF" w:rsidP="00A17E07">
      <w:pPr>
        <w:rPr>
          <w:rFonts w:ascii="Times New Roman" w:hAnsi="Times New Roman" w:cs="Times New Roman"/>
          <w:b/>
          <w:sz w:val="24"/>
          <w:szCs w:val="24"/>
        </w:rPr>
      </w:pPr>
    </w:p>
    <w:p w14:paraId="3B1EF7E6" w14:textId="77777777" w:rsidR="00891696" w:rsidRDefault="00891696" w:rsidP="00A17E07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3088B6E5" w14:textId="77777777" w:rsidR="009335EF" w:rsidRDefault="009335EF" w:rsidP="00A17E07">
      <w:pPr>
        <w:rPr>
          <w:rFonts w:ascii="Times New Roman" w:hAnsi="Times New Roman" w:cs="Times New Roman"/>
          <w:b/>
          <w:sz w:val="24"/>
          <w:szCs w:val="24"/>
        </w:rPr>
      </w:pPr>
    </w:p>
    <w:p w14:paraId="07DD2FB5" w14:textId="029D1858" w:rsidR="00A17E07" w:rsidRPr="006858EA" w:rsidRDefault="00B525B6" w:rsidP="0032095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Appendix 3</w:t>
      </w:r>
      <w:r w:rsidR="00A17E07">
        <w:rPr>
          <w:rFonts w:ascii="Times New Roman" w:hAnsi="Times New Roman" w:cs="Times New Roman"/>
          <w:b/>
          <w:sz w:val="24"/>
          <w:szCs w:val="24"/>
        </w:rPr>
        <w:t xml:space="preserve"> Results of </w:t>
      </w:r>
      <w:r w:rsidR="00B227C0">
        <w:rPr>
          <w:rFonts w:ascii="Times New Roman" w:hAnsi="Times New Roman" w:cs="Times New Roman"/>
          <w:b/>
          <w:sz w:val="24"/>
          <w:szCs w:val="24"/>
        </w:rPr>
        <w:t>s</w:t>
      </w:r>
      <w:r w:rsidR="00A17E07">
        <w:rPr>
          <w:rFonts w:ascii="Times New Roman" w:hAnsi="Times New Roman" w:cs="Times New Roman"/>
          <w:b/>
          <w:sz w:val="24"/>
          <w:szCs w:val="24"/>
        </w:rPr>
        <w:t xml:space="preserve">ensitivity </w:t>
      </w:r>
      <w:r w:rsidR="00B227C0">
        <w:rPr>
          <w:rFonts w:ascii="Times New Roman" w:hAnsi="Times New Roman" w:cs="Times New Roman"/>
          <w:b/>
          <w:sz w:val="24"/>
          <w:szCs w:val="24"/>
        </w:rPr>
        <w:t>a</w:t>
      </w:r>
      <w:r w:rsidR="00A17E07">
        <w:rPr>
          <w:rFonts w:ascii="Times New Roman" w:hAnsi="Times New Roman" w:cs="Times New Roman"/>
          <w:b/>
          <w:sz w:val="24"/>
          <w:szCs w:val="24"/>
        </w:rPr>
        <w:t>nalys</w:t>
      </w:r>
      <w:r w:rsidR="00605BCE">
        <w:rPr>
          <w:rFonts w:ascii="Times New Roman" w:hAnsi="Times New Roman" w:cs="Times New Roman"/>
          <w:b/>
          <w:sz w:val="24"/>
          <w:szCs w:val="24"/>
        </w:rPr>
        <w:t>e</w:t>
      </w:r>
      <w:r w:rsidR="00A17E07">
        <w:rPr>
          <w:rFonts w:ascii="Times New Roman" w:hAnsi="Times New Roman" w:cs="Times New Roman"/>
          <w:b/>
          <w:sz w:val="24"/>
          <w:szCs w:val="24"/>
        </w:rPr>
        <w:t>s for</w:t>
      </w:r>
      <w:r w:rsidR="00DD4B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27C0">
        <w:rPr>
          <w:rFonts w:ascii="Times New Roman" w:hAnsi="Times New Roman" w:cs="Times New Roman"/>
          <w:b/>
          <w:sz w:val="24"/>
          <w:szCs w:val="24"/>
        </w:rPr>
        <w:t>w</w:t>
      </w:r>
      <w:r w:rsidR="00E32D5F">
        <w:rPr>
          <w:rFonts w:ascii="Times New Roman" w:hAnsi="Times New Roman" w:cs="Times New Roman"/>
          <w:b/>
          <w:sz w:val="24"/>
          <w:szCs w:val="24"/>
        </w:rPr>
        <w:t xml:space="preserve">ealth </w:t>
      </w:r>
      <w:r w:rsidR="00B227C0">
        <w:rPr>
          <w:rFonts w:ascii="Times New Roman" w:hAnsi="Times New Roman" w:cs="Times New Roman"/>
          <w:b/>
          <w:sz w:val="24"/>
          <w:szCs w:val="24"/>
        </w:rPr>
        <w:t>i</w:t>
      </w:r>
      <w:r w:rsidR="00E32D5F">
        <w:rPr>
          <w:rFonts w:ascii="Times New Roman" w:hAnsi="Times New Roman" w:cs="Times New Roman"/>
          <w:b/>
          <w:sz w:val="24"/>
          <w:szCs w:val="24"/>
        </w:rPr>
        <w:t>ndex</w:t>
      </w:r>
    </w:p>
    <w:p w14:paraId="4B7BF54A" w14:textId="77777777" w:rsidR="0032095B" w:rsidRDefault="00B22C64">
      <w:r>
        <w:rPr>
          <w:noProof/>
        </w:rPr>
        <w:drawing>
          <wp:inline distT="0" distB="0" distL="0" distR="0" wp14:anchorId="5436B987" wp14:editId="52784AB5">
            <wp:extent cx="5943600" cy="444690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DFD1C" w14:textId="5FBB9A65" w:rsidR="00AC608B" w:rsidRDefault="00AC608B" w:rsidP="00AC608B">
      <w:pPr>
        <w:autoSpaceDE w:val="0"/>
        <w:autoSpaceDN w:val="0"/>
        <w:adjustRightInd w:val="0"/>
        <w:spacing w:after="0" w:line="240" w:lineRule="auto"/>
        <w:jc w:val="both"/>
        <w:rPr>
          <w:rFonts w:ascii="FdbdqbGillSans-Bold" w:hAnsi="FdbdqbGillSans-Bold" w:cs="FdbdqbGillSans-Bold"/>
          <w:b/>
          <w:bCs/>
          <w:color w:val="000000"/>
          <w:sz w:val="19"/>
          <w:szCs w:val="19"/>
        </w:rPr>
      </w:pPr>
      <w:r>
        <w:rPr>
          <w:rFonts w:ascii="FdbdqbGillSans-Bold" w:hAnsi="FdbdqbGillSans-Bold" w:cs="FdbdqbGillSans-Bold"/>
          <w:b/>
          <w:bCs/>
          <w:color w:val="000000"/>
          <w:sz w:val="19"/>
          <w:szCs w:val="19"/>
        </w:rPr>
        <w:t xml:space="preserve">Influence of each </w:t>
      </w:r>
      <w:r w:rsidR="0023065B">
        <w:rPr>
          <w:rFonts w:ascii="FdbdqbGillSans-Bold" w:hAnsi="FdbdqbGillSans-Bold" w:cs="FdbdqbGillSans-Bold"/>
          <w:b/>
          <w:bCs/>
          <w:color w:val="000000"/>
          <w:sz w:val="19"/>
          <w:szCs w:val="19"/>
        </w:rPr>
        <w:t>country</w:t>
      </w:r>
      <w:r>
        <w:rPr>
          <w:rFonts w:ascii="FdbdqbGillSans-Bold" w:hAnsi="FdbdqbGillSans-Bold" w:cs="FdbdqbGillSans-Bold"/>
          <w:b/>
          <w:bCs/>
          <w:color w:val="000000"/>
          <w:sz w:val="19"/>
          <w:szCs w:val="19"/>
        </w:rPr>
        <w:t xml:space="preserve"> on the overall pooled estimate from leave-one-country-out sensitivity analys</w:t>
      </w:r>
      <w:r w:rsidR="00605BCE">
        <w:rPr>
          <w:rFonts w:ascii="FdbdqbGillSans-Bold" w:hAnsi="FdbdqbGillSans-Bold" w:cs="FdbdqbGillSans-Bold"/>
          <w:b/>
          <w:bCs/>
          <w:color w:val="000000"/>
          <w:sz w:val="19"/>
          <w:szCs w:val="19"/>
        </w:rPr>
        <w:t>e</w:t>
      </w:r>
      <w:r>
        <w:rPr>
          <w:rFonts w:ascii="FdbdqbGillSans-Bold" w:hAnsi="FdbdqbGillSans-Bold" w:cs="FdbdqbGillSans-Bold"/>
          <w:b/>
          <w:bCs/>
          <w:color w:val="000000"/>
          <w:sz w:val="19"/>
          <w:szCs w:val="19"/>
        </w:rPr>
        <w:t>s</w:t>
      </w:r>
    </w:p>
    <w:p w14:paraId="15640439" w14:textId="77777777" w:rsidR="00AC608B" w:rsidRDefault="00AC608B"/>
    <w:sectPr w:rsidR="00AC60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dbdqbGillSan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EwszQ3NTM3sTSzNDBW0lEKTi0uzszPAykwrgUAhWItiCwAAAA="/>
  </w:docVars>
  <w:rsids>
    <w:rsidRoot w:val="006858EA"/>
    <w:rsid w:val="0000440F"/>
    <w:rsid w:val="00066FBB"/>
    <w:rsid w:val="00084235"/>
    <w:rsid w:val="001335C4"/>
    <w:rsid w:val="00135BD8"/>
    <w:rsid w:val="001A7B03"/>
    <w:rsid w:val="001C4B27"/>
    <w:rsid w:val="001D0A56"/>
    <w:rsid w:val="001F1109"/>
    <w:rsid w:val="0020791B"/>
    <w:rsid w:val="00210044"/>
    <w:rsid w:val="0023065B"/>
    <w:rsid w:val="002620F2"/>
    <w:rsid w:val="002C550C"/>
    <w:rsid w:val="002D6E91"/>
    <w:rsid w:val="002E1108"/>
    <w:rsid w:val="0032095B"/>
    <w:rsid w:val="003642D3"/>
    <w:rsid w:val="00365E46"/>
    <w:rsid w:val="00384DA7"/>
    <w:rsid w:val="003A314A"/>
    <w:rsid w:val="003D1C38"/>
    <w:rsid w:val="003F652A"/>
    <w:rsid w:val="00426853"/>
    <w:rsid w:val="00473A99"/>
    <w:rsid w:val="004928F9"/>
    <w:rsid w:val="00572552"/>
    <w:rsid w:val="0057360C"/>
    <w:rsid w:val="00591279"/>
    <w:rsid w:val="005F1E01"/>
    <w:rsid w:val="00605BCE"/>
    <w:rsid w:val="006841E2"/>
    <w:rsid w:val="006858EA"/>
    <w:rsid w:val="006C2D70"/>
    <w:rsid w:val="006D00FB"/>
    <w:rsid w:val="006E4961"/>
    <w:rsid w:val="007561F2"/>
    <w:rsid w:val="00767872"/>
    <w:rsid w:val="00773935"/>
    <w:rsid w:val="007A7B8F"/>
    <w:rsid w:val="008162D0"/>
    <w:rsid w:val="00841593"/>
    <w:rsid w:val="00867892"/>
    <w:rsid w:val="00877013"/>
    <w:rsid w:val="00891696"/>
    <w:rsid w:val="008C28DA"/>
    <w:rsid w:val="008C41A5"/>
    <w:rsid w:val="00910786"/>
    <w:rsid w:val="009335EF"/>
    <w:rsid w:val="009745A6"/>
    <w:rsid w:val="009E7B7B"/>
    <w:rsid w:val="00A17E07"/>
    <w:rsid w:val="00A37655"/>
    <w:rsid w:val="00A55324"/>
    <w:rsid w:val="00A626B3"/>
    <w:rsid w:val="00A729ED"/>
    <w:rsid w:val="00AC608B"/>
    <w:rsid w:val="00AE26CF"/>
    <w:rsid w:val="00AE7D1D"/>
    <w:rsid w:val="00B20B56"/>
    <w:rsid w:val="00B227C0"/>
    <w:rsid w:val="00B22C64"/>
    <w:rsid w:val="00B413FE"/>
    <w:rsid w:val="00B525B6"/>
    <w:rsid w:val="00B715F1"/>
    <w:rsid w:val="00BA6C58"/>
    <w:rsid w:val="00BD5545"/>
    <w:rsid w:val="00BE06C3"/>
    <w:rsid w:val="00C06DB0"/>
    <w:rsid w:val="00C47BD0"/>
    <w:rsid w:val="00C60DC9"/>
    <w:rsid w:val="00C90735"/>
    <w:rsid w:val="00C919BD"/>
    <w:rsid w:val="00CA12C6"/>
    <w:rsid w:val="00CC3304"/>
    <w:rsid w:val="00D13945"/>
    <w:rsid w:val="00D573C8"/>
    <w:rsid w:val="00D61DBE"/>
    <w:rsid w:val="00D8215A"/>
    <w:rsid w:val="00D9078D"/>
    <w:rsid w:val="00DB0C4E"/>
    <w:rsid w:val="00DD4B00"/>
    <w:rsid w:val="00DE0095"/>
    <w:rsid w:val="00E1598E"/>
    <w:rsid w:val="00E32D5F"/>
    <w:rsid w:val="00E63CA0"/>
    <w:rsid w:val="00F82A78"/>
    <w:rsid w:val="00F830DE"/>
    <w:rsid w:val="00FF6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EC255"/>
  <w15:docId w15:val="{C5CD5CCE-18D0-334B-A4FC-7D5571C1E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58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5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8EA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A37655"/>
    <w:pPr>
      <w:spacing w:after="0" w:line="240" w:lineRule="auto"/>
    </w:pPr>
  </w:style>
  <w:style w:type="table" w:styleId="TableGrid">
    <w:name w:val="Table Grid"/>
    <w:basedOn w:val="TableNormal"/>
    <w:uiPriority w:val="59"/>
    <w:rsid w:val="00A37655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locked/>
    <w:rsid w:val="00A37655"/>
  </w:style>
  <w:style w:type="paragraph" w:styleId="Revision">
    <w:name w:val="Revision"/>
    <w:hidden/>
    <w:uiPriority w:val="99"/>
    <w:semiHidden/>
    <w:rsid w:val="00605B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Nusrat Jahan Sathi</dc:creator>
  <cp:lastModifiedBy>Paul Alexander D.</cp:lastModifiedBy>
  <cp:revision>4</cp:revision>
  <dcterms:created xsi:type="dcterms:W3CDTF">2022-06-21T00:25:00Z</dcterms:created>
  <dcterms:modified xsi:type="dcterms:W3CDTF">2022-06-24T14:10:00Z</dcterms:modified>
</cp:coreProperties>
</file>