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03"/>
        <w:gridCol w:w="2664"/>
        <w:gridCol w:w="1960"/>
        <w:gridCol w:w="1949"/>
      </w:tblGrid>
      <w:tr w:rsidR="00BC7DEB" w:rsidRPr="006048FD" w:rsidTr="00261042">
        <w:trPr>
          <w:trHeight w:val="540"/>
        </w:trPr>
        <w:tc>
          <w:tcPr>
            <w:tcW w:w="5000" w:type="pct"/>
            <w:gridSpan w:val="4"/>
            <w:hideMark/>
          </w:tcPr>
          <w:p w:rsidR="00BC7DEB" w:rsidRPr="00412EC6" w:rsidRDefault="00BC7DEB" w:rsidP="00261042">
            <w:pPr>
              <w:widowControl/>
              <w:jc w:val="left"/>
              <w:rPr>
                <w:b/>
                <w:bCs/>
                <w:kern w:val="28"/>
                <w:szCs w:val="32"/>
              </w:rPr>
            </w:pPr>
            <w:r w:rsidRPr="006048FD">
              <w:rPr>
                <w:b/>
                <w:bCs/>
                <w:kern w:val="28"/>
                <w:szCs w:val="32"/>
              </w:rPr>
              <w:t xml:space="preserve">Residential System 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C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Living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Total carbon emissions of living system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(1)</w:t>
            </w:r>
          </w:p>
        </w:tc>
      </w:tr>
      <w:tr w:rsidR="00BC7DEB" w:rsidRPr="006048FD" w:rsidTr="00261042">
        <w:trPr>
          <w:trHeight w:val="7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C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Residential</w:t>
            </w:r>
            <w:proofErr w:type="spellEnd"/>
            <w:r w:rsidRPr="00E14709">
              <w:rPr>
                <w:kern w:val="28"/>
                <w:szCs w:val="32"/>
                <w:vertAlign w:val="subscript"/>
              </w:rPr>
              <w:t> 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buildings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emissions from residential buildings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(1) (2)</w:t>
            </w:r>
          </w:p>
        </w:tc>
      </w:tr>
      <w:tr w:rsidR="00BC7DEB" w:rsidRPr="006048FD" w:rsidTr="00261042">
        <w:trPr>
          <w:trHeight w:val="90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C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Municipal</w:t>
            </w:r>
            <w:proofErr w:type="spellEnd"/>
            <w:r w:rsidRPr="00E14709">
              <w:rPr>
                <w:kern w:val="28"/>
                <w:szCs w:val="32"/>
                <w:vertAlign w:val="subscript"/>
              </w:rPr>
              <w:t> 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handling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Total carbon emissions from municipal waste and wastewater treatment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(1) (3)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P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Residential population of the park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persons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 (3)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n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Residential</w:t>
            </w:r>
            <w:proofErr w:type="spellEnd"/>
            <w:r w:rsidRPr="00E14709">
              <w:rPr>
                <w:kern w:val="28"/>
                <w:szCs w:val="32"/>
                <w:vertAlign w:val="subscript"/>
              </w:rPr>
              <w:t> 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area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Per capita residential floor area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m²/person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Electricity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</w:t>
            </w:r>
            <w:r>
              <w:rPr>
                <w:rFonts w:hint="eastAsia"/>
                <w:kern w:val="28"/>
                <w:szCs w:val="32"/>
              </w:rPr>
              <w:t>s</w:t>
            </w:r>
            <w:r w:rsidRPr="006048FD">
              <w:rPr>
                <w:kern w:val="28"/>
                <w:szCs w:val="32"/>
              </w:rPr>
              <w:t xml:space="preserve"> factor for electricity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₂/kWh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 (10)</w:t>
            </w:r>
          </w:p>
        </w:tc>
      </w:tr>
      <w:tr w:rsidR="00BC7DEB" w:rsidRPr="006048FD" w:rsidTr="00261042">
        <w:trPr>
          <w:trHeight w:val="7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q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Electricity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Per capita comprehensive electricity consumption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kWh/</w:t>
            </w:r>
            <w:proofErr w:type="spellStart"/>
            <w:r w:rsidRPr="006048FD">
              <w:rPr>
                <w:kern w:val="28"/>
                <w:szCs w:val="32"/>
              </w:rPr>
              <w:t>person·a</w:t>
            </w:r>
            <w:proofErr w:type="spellEnd"/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Heating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</w:t>
            </w:r>
            <w:r>
              <w:rPr>
                <w:rFonts w:hint="eastAsia"/>
                <w:kern w:val="28"/>
                <w:szCs w:val="32"/>
              </w:rPr>
              <w:t>s</w:t>
            </w:r>
            <w:r w:rsidRPr="006048FD">
              <w:rPr>
                <w:kern w:val="28"/>
                <w:szCs w:val="32"/>
              </w:rPr>
              <w:t xml:space="preserve"> factor for heating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 xml:space="preserve">₂/kWh or </w:t>
            </w: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₂/GJ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0A1561">
              <w:rPr>
                <w:rFonts w:hint="eastAsia"/>
                <w:kern w:val="28"/>
                <w:szCs w:val="32"/>
              </w:rPr>
              <w:t>Equation (2)</w:t>
            </w:r>
          </w:p>
        </w:tc>
      </w:tr>
      <w:tr w:rsidR="00BC7DEB" w:rsidRPr="006048FD" w:rsidTr="00261042">
        <w:trPr>
          <w:trHeight w:val="108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q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Heating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Heating area thermal indicator (heating load per unit floor area)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W/m² or kWh/m²·a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0A1561">
              <w:rPr>
                <w:rFonts w:hint="eastAsia"/>
                <w:kern w:val="28"/>
                <w:szCs w:val="32"/>
              </w:rPr>
              <w:t>Equation (2)</w:t>
            </w:r>
          </w:p>
        </w:tc>
      </w:tr>
      <w:tr w:rsidR="00BC7DEB" w:rsidRPr="006048FD" w:rsidTr="00261042">
        <w:trPr>
          <w:trHeight w:val="3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t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Heating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Annual heating duration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h/a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0A1561">
              <w:rPr>
                <w:rFonts w:hint="eastAsia"/>
                <w:kern w:val="28"/>
                <w:szCs w:val="32"/>
              </w:rPr>
              <w:t>Equation (2)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α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Heating system efficiency coefficient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 (0–1)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 (5)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Gas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</w:t>
            </w:r>
            <w:r>
              <w:rPr>
                <w:rFonts w:hint="eastAsia"/>
                <w:kern w:val="28"/>
                <w:szCs w:val="32"/>
              </w:rPr>
              <w:t>s</w:t>
            </w:r>
            <w:r w:rsidRPr="006048FD">
              <w:rPr>
                <w:kern w:val="28"/>
                <w:szCs w:val="32"/>
              </w:rPr>
              <w:t xml:space="preserve"> factor for natural gas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₂/m³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 (10)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q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Gas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Building gas consumption indicator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m³/</w:t>
            </w:r>
            <w:proofErr w:type="spellStart"/>
            <w:r w:rsidRPr="006048FD">
              <w:rPr>
                <w:kern w:val="28"/>
                <w:szCs w:val="32"/>
              </w:rPr>
              <w:t>person·a</w:t>
            </w:r>
            <w:proofErr w:type="spellEnd"/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h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Lower heating value of natural gas</w:t>
            </w:r>
          </w:p>
        </w:tc>
        <w:tc>
          <w:tcPr>
            <w:tcW w:w="859" w:type="pct"/>
            <w:noWrap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color w:val="000000" w:themeColor="text1"/>
              </w:rPr>
              <w:t>K</w:t>
            </w:r>
            <w:r>
              <w:rPr>
                <w:color w:val="000000" w:themeColor="text1"/>
              </w:rPr>
              <w:t>J/m</w:t>
            </w:r>
            <w:r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072" w:type="pct"/>
            <w:noWrap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f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Vacant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Vacancy rate of residential buildings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 (0–1)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 (3)</w:t>
            </w:r>
          </w:p>
        </w:tc>
      </w:tr>
      <w:tr w:rsidR="00BC7DEB" w:rsidRPr="006048FD" w:rsidTr="00261042">
        <w:trPr>
          <w:trHeight w:val="7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f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Low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−carbon applications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Application rate of low-carbon building technologies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 (0–1)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 (5)</w:t>
            </w:r>
          </w:p>
        </w:tc>
      </w:tr>
      <w:tr w:rsidR="00BC7DEB" w:rsidRPr="006048FD" w:rsidTr="00261042">
        <w:trPr>
          <w:trHeight w:val="91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f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Low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−carbon and energy−saving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Energy savings rate from low-carbon building technologies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 (0–1)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(2)</w:t>
            </w:r>
          </w:p>
        </w:tc>
      </w:tr>
      <w:tr w:rsidR="00BC7DEB" w:rsidRPr="006048FD" w:rsidTr="00261042">
        <w:trPr>
          <w:trHeight w:val="7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n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Solid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waste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Per capita solid waste generation volume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kg/</w:t>
            </w:r>
            <w:proofErr w:type="spellStart"/>
            <w:r w:rsidRPr="006048FD">
              <w:rPr>
                <w:kern w:val="28"/>
                <w:szCs w:val="32"/>
              </w:rPr>
              <w:t>person·d</w:t>
            </w:r>
            <w:proofErr w:type="spellEnd"/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(3)</w:t>
            </w:r>
          </w:p>
        </w:tc>
      </w:tr>
      <w:tr w:rsidR="00BC7DEB" w:rsidRPr="006048FD" w:rsidTr="00261042">
        <w:trPr>
          <w:trHeight w:val="140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lastRenderedPageBreak/>
              <w:t>n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Wastewateri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Per capita water consumption (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=1 tap water,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=2 wastewater)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m³/</w:t>
            </w:r>
            <w:proofErr w:type="spellStart"/>
            <w:r w:rsidRPr="006048FD">
              <w:rPr>
                <w:kern w:val="28"/>
                <w:szCs w:val="32"/>
              </w:rPr>
              <w:t>person·a</w:t>
            </w:r>
            <w:proofErr w:type="spellEnd"/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815BD8">
              <w:rPr>
                <w:rFonts w:hint="eastAsia"/>
                <w:kern w:val="28"/>
                <w:szCs w:val="32"/>
              </w:rPr>
              <w:t>Equation (3)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p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Solid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</w:t>
            </w:r>
            <w:proofErr w:type="spellStart"/>
            <w:r w:rsidRPr="00E14709">
              <w:rPr>
                <w:i/>
                <w:iCs/>
                <w:kern w:val="28"/>
                <w:szCs w:val="32"/>
                <w:vertAlign w:val="subscript"/>
              </w:rPr>
              <w:t>wastei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Proportion of solid waste allocated to treatment method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 (∑</w:t>
            </w:r>
            <w:r w:rsidRPr="006048FD">
              <w:rPr>
                <w:i/>
                <w:iCs/>
                <w:kern w:val="28"/>
                <w:szCs w:val="32"/>
              </w:rPr>
              <w:t>p</w:t>
            </w:r>
            <w:r w:rsidRPr="006048FD">
              <w:rPr>
                <w:kern w:val="28"/>
                <w:szCs w:val="32"/>
              </w:rPr>
              <w:t>=1)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815BD8">
              <w:rPr>
                <w:rFonts w:hint="eastAsia"/>
                <w:kern w:val="28"/>
                <w:szCs w:val="32"/>
              </w:rPr>
              <w:t>Equation (3)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Solid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</w:t>
            </w:r>
            <w:proofErr w:type="spellStart"/>
            <w:r w:rsidRPr="00E14709">
              <w:rPr>
                <w:i/>
                <w:iCs/>
                <w:kern w:val="28"/>
                <w:szCs w:val="32"/>
                <w:vertAlign w:val="subscript"/>
              </w:rPr>
              <w:t>wastei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</w:t>
            </w:r>
            <w:r>
              <w:rPr>
                <w:rFonts w:hint="eastAsia"/>
                <w:kern w:val="28"/>
                <w:szCs w:val="32"/>
              </w:rPr>
              <w:t>s</w:t>
            </w:r>
            <w:r w:rsidRPr="006048FD">
              <w:rPr>
                <w:kern w:val="28"/>
                <w:szCs w:val="32"/>
              </w:rPr>
              <w:t xml:space="preserve"> factor for solid waste treatment method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₂/kg waste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815BD8">
              <w:rPr>
                <w:rFonts w:hint="eastAsia"/>
                <w:kern w:val="28"/>
                <w:szCs w:val="32"/>
              </w:rPr>
              <w:t>Equation (3)</w:t>
            </w:r>
          </w:p>
        </w:tc>
      </w:tr>
      <w:tr w:rsidR="00BC7DEB" w:rsidRPr="006048FD" w:rsidTr="00261042">
        <w:trPr>
          <w:trHeight w:val="108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Waste</w:t>
            </w:r>
            <w:proofErr w:type="spellEnd"/>
            <w:r>
              <w:rPr>
                <w:rFonts w:hint="eastAsia"/>
                <w:i/>
                <w:iCs/>
                <w:kern w:val="28"/>
                <w:szCs w:val="32"/>
                <w:vertAlign w:val="subscript"/>
              </w:rPr>
              <w:t xml:space="preserve"> </w:t>
            </w:r>
            <w:proofErr w:type="spellStart"/>
            <w:r w:rsidRPr="00E14709">
              <w:rPr>
                <w:i/>
                <w:iCs/>
                <w:kern w:val="28"/>
                <w:szCs w:val="32"/>
                <w:vertAlign w:val="subscript"/>
              </w:rPr>
              <w:t>wateri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</w:t>
            </w:r>
            <w:r>
              <w:rPr>
                <w:rFonts w:hint="eastAsia"/>
                <w:kern w:val="28"/>
                <w:szCs w:val="32"/>
              </w:rPr>
              <w:t>s</w:t>
            </w:r>
            <w:r w:rsidRPr="006048FD">
              <w:rPr>
                <w:kern w:val="28"/>
                <w:szCs w:val="32"/>
              </w:rPr>
              <w:t xml:space="preserve"> factor for wastewater treatment and tap water production</w:t>
            </w:r>
          </w:p>
        </w:tc>
        <w:tc>
          <w:tcPr>
            <w:tcW w:w="859" w:type="pct"/>
            <w:noWrap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CO₂/ m³</w:t>
            </w:r>
            <w:r>
              <w:rPr>
                <w:rFonts w:hint="eastAsia"/>
                <w:kern w:val="28"/>
                <w:szCs w:val="32"/>
              </w:rPr>
              <w:t xml:space="preserve"> waste</w:t>
            </w:r>
          </w:p>
        </w:tc>
        <w:tc>
          <w:tcPr>
            <w:tcW w:w="1072" w:type="pct"/>
            <w:noWrap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815BD8">
              <w:rPr>
                <w:rFonts w:hint="eastAsia"/>
                <w:kern w:val="28"/>
                <w:szCs w:val="32"/>
              </w:rPr>
              <w:t>Equation (3)</w:t>
            </w:r>
          </w:p>
        </w:tc>
      </w:tr>
      <w:tr w:rsidR="00BC7DEB" w:rsidRPr="006048FD" w:rsidTr="00261042">
        <w:trPr>
          <w:trHeight w:val="360"/>
        </w:trPr>
        <w:tc>
          <w:tcPr>
            <w:tcW w:w="5000" w:type="pct"/>
            <w:gridSpan w:val="4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b/>
                <w:bCs/>
                <w:kern w:val="28"/>
                <w:szCs w:val="32"/>
              </w:rPr>
              <w:t>Production System</w:t>
            </w:r>
          </w:p>
        </w:tc>
      </w:tr>
      <w:tr w:rsidR="00BC7DEB" w:rsidRPr="006048FD" w:rsidTr="00261042">
        <w:trPr>
          <w:trHeight w:val="7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C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Production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Total carbon emissions of production system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(4)</w:t>
            </w:r>
          </w:p>
        </w:tc>
      </w:tr>
      <w:tr w:rsidR="00BC7DEB" w:rsidRPr="006048FD" w:rsidTr="00261042">
        <w:trPr>
          <w:trHeight w:val="108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C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Park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buildings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emissions from public buildings (offices, commercial, etc.)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(4) (5)</w:t>
            </w:r>
          </w:p>
        </w:tc>
      </w:tr>
      <w:tr w:rsidR="00BC7DEB" w:rsidRPr="006048FD" w:rsidTr="00261042">
        <w:trPr>
          <w:trHeight w:val="90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C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IndustrialProduction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emissions from industrial production activities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(4) (6)</w:t>
            </w:r>
          </w:p>
        </w:tc>
      </w:tr>
      <w:tr w:rsidR="00BC7DEB" w:rsidRPr="006048FD" w:rsidTr="00261042">
        <w:trPr>
          <w:trHeight w:val="14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Index for building type or industrial sector (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=1,2,...,</w:t>
            </w:r>
            <w:r w:rsidRPr="006048FD">
              <w:rPr>
                <w:i/>
                <w:iCs/>
                <w:kern w:val="28"/>
                <w:szCs w:val="32"/>
              </w:rPr>
              <w:t>j</w:t>
            </w:r>
            <w:r w:rsidRPr="006048FD">
              <w:rPr>
                <w:kern w:val="28"/>
                <w:szCs w:val="32"/>
              </w:rPr>
              <w:t>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Integer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(5) (6)</w:t>
            </w:r>
          </w:p>
        </w:tc>
      </w:tr>
      <w:tr w:rsidR="00BC7DEB" w:rsidRPr="006048FD" w:rsidTr="00261042">
        <w:trPr>
          <w:trHeight w:val="90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j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Total number of building types or industrial sectors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(5) (6)</w:t>
            </w:r>
          </w:p>
        </w:tc>
      </w:tr>
      <w:tr w:rsidR="00BC7DEB" w:rsidRPr="006048FD" w:rsidTr="00261042">
        <w:trPr>
          <w:trHeight w:val="88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Pi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Total employment in public building category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persons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88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n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Areai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Per capita floor area of public building category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m²/person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AC5B65"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14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lastRenderedPageBreak/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Electricityi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</w:t>
            </w:r>
            <w:r>
              <w:rPr>
                <w:rFonts w:hint="eastAsia"/>
                <w:kern w:val="28"/>
                <w:szCs w:val="32"/>
              </w:rPr>
              <w:t>s</w:t>
            </w:r>
            <w:r w:rsidRPr="006048FD">
              <w:rPr>
                <w:kern w:val="28"/>
                <w:szCs w:val="32"/>
              </w:rPr>
              <w:t xml:space="preserve"> factor per unit floor area for electricity (building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₂/kWh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AC5B65"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12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Gasi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</w:t>
            </w:r>
            <w:r>
              <w:rPr>
                <w:rFonts w:hint="eastAsia"/>
                <w:kern w:val="28"/>
                <w:szCs w:val="32"/>
              </w:rPr>
              <w:t>s</w:t>
            </w:r>
            <w:r w:rsidRPr="006048FD">
              <w:rPr>
                <w:kern w:val="28"/>
                <w:szCs w:val="32"/>
              </w:rPr>
              <w:t xml:space="preserve"> factor per unit floor area for natural gas (building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₂/m³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AC5B65"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14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Heatingi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</w:t>
            </w:r>
            <w:r>
              <w:rPr>
                <w:rFonts w:hint="eastAsia"/>
                <w:kern w:val="28"/>
                <w:szCs w:val="32"/>
              </w:rPr>
              <w:t>s</w:t>
            </w:r>
            <w:r w:rsidRPr="006048FD">
              <w:rPr>
                <w:kern w:val="28"/>
                <w:szCs w:val="32"/>
              </w:rPr>
              <w:t xml:space="preserve"> factor per unit floor area for heating (building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₂/kWh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AC5B65"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12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q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Electricityi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Per capita comprehensive electricity consumption (building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kWh/</w:t>
            </w:r>
            <w:proofErr w:type="spellStart"/>
            <w:r w:rsidRPr="006048FD">
              <w:rPr>
                <w:kern w:val="28"/>
                <w:szCs w:val="32"/>
              </w:rPr>
              <w:t>person·a</w:t>
            </w:r>
            <w:proofErr w:type="spellEnd"/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AC5B65"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q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Gasi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Building gas consumption indicator (building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m³/</w:t>
            </w:r>
            <w:proofErr w:type="spellStart"/>
            <w:r w:rsidRPr="006048FD">
              <w:rPr>
                <w:kern w:val="28"/>
                <w:szCs w:val="32"/>
              </w:rPr>
              <w:t>person·a</w:t>
            </w:r>
            <w:proofErr w:type="spellEnd"/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AC5B65"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q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Heatingi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Heating area thermal indicator (building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W/m²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3D6B9B"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88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t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Heatingi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Heating duration (building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h/a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3D6B9B"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70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f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Vacanti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Vacancy rate of public buildings of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 (0–1)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3D6B9B"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f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Building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Energy </w:t>
            </w:r>
            <w:proofErr w:type="spellStart"/>
            <w:r w:rsidRPr="00E14709">
              <w:rPr>
                <w:i/>
                <w:iCs/>
                <w:kern w:val="28"/>
                <w:szCs w:val="32"/>
                <w:vertAlign w:val="subscript"/>
              </w:rPr>
              <w:t>Efficiencyi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Low-carbon energy-saving rate of public buildings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 (0–1)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FE7D23">
              <w:rPr>
                <w:rFonts w:hint="eastAsia"/>
                <w:kern w:val="28"/>
                <w:szCs w:val="32"/>
              </w:rPr>
              <w:t>Equation (5)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Mi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Annual energy consumption of industrial manufacturing sector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kWh or MJ/a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FE7D23">
              <w:rPr>
                <w:rFonts w:hint="eastAsia"/>
                <w:kern w:val="28"/>
                <w:szCs w:val="32"/>
              </w:rPr>
              <w:t>Equation (</w:t>
            </w:r>
            <w:r>
              <w:rPr>
                <w:rFonts w:hint="eastAsia"/>
                <w:kern w:val="28"/>
                <w:szCs w:val="32"/>
              </w:rPr>
              <w:t>6</w:t>
            </w:r>
            <w:r w:rsidRPr="00FE7D23">
              <w:rPr>
                <w:rFonts w:hint="eastAsia"/>
                <w:kern w:val="28"/>
                <w:szCs w:val="32"/>
              </w:rPr>
              <w:t>)</w:t>
            </w:r>
          </w:p>
        </w:tc>
      </w:tr>
      <w:tr w:rsidR="00BC7DEB" w:rsidRPr="006048FD" w:rsidTr="00261042">
        <w:trPr>
          <w:trHeight w:val="88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fueli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</w:t>
            </w:r>
            <w:r>
              <w:rPr>
                <w:rFonts w:hint="eastAsia"/>
                <w:kern w:val="28"/>
                <w:szCs w:val="32"/>
              </w:rPr>
              <w:t>s</w:t>
            </w:r>
            <w:r w:rsidRPr="006048FD">
              <w:rPr>
                <w:kern w:val="28"/>
                <w:szCs w:val="32"/>
              </w:rPr>
              <w:t xml:space="preserve"> factor for fossil fuel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₂/unit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FE7D23">
              <w:rPr>
                <w:rFonts w:hint="eastAsia"/>
                <w:kern w:val="28"/>
                <w:szCs w:val="32"/>
              </w:rPr>
              <w:t>Equation (</w:t>
            </w:r>
            <w:r>
              <w:rPr>
                <w:rFonts w:hint="eastAsia"/>
                <w:kern w:val="28"/>
                <w:szCs w:val="32"/>
              </w:rPr>
              <w:t>6</w:t>
            </w:r>
            <w:r w:rsidRPr="00FE7D23">
              <w:rPr>
                <w:rFonts w:hint="eastAsia"/>
                <w:kern w:val="28"/>
                <w:szCs w:val="32"/>
              </w:rPr>
              <w:t>)</w:t>
            </w:r>
          </w:p>
        </w:tc>
      </w:tr>
      <w:tr w:rsidR="00BC7DEB" w:rsidRPr="006048FD" w:rsidTr="00261042">
        <w:trPr>
          <w:trHeight w:val="360"/>
        </w:trPr>
        <w:tc>
          <w:tcPr>
            <w:tcW w:w="5000" w:type="pct"/>
            <w:gridSpan w:val="4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b/>
                <w:bCs/>
                <w:kern w:val="28"/>
                <w:szCs w:val="32"/>
              </w:rPr>
              <w:t>Transportation System</w:t>
            </w:r>
          </w:p>
        </w:tc>
      </w:tr>
      <w:tr w:rsidR="00BC7DEB" w:rsidRPr="006048FD" w:rsidTr="00261042">
        <w:trPr>
          <w:trHeight w:val="7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lastRenderedPageBreak/>
              <w:t>C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Traffic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Total carbon emissions of transportation system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(7)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C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Commute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emissions from commuting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(7) (8)</w:t>
            </w:r>
          </w:p>
        </w:tc>
      </w:tr>
      <w:tr w:rsidR="00BC7DEB" w:rsidRPr="006048FD" w:rsidTr="00261042">
        <w:trPr>
          <w:trHeight w:val="7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C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Cargo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emissions from freight transportation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(7) (9)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Pi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Number of commuters using transportation mode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persons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(8)</w:t>
            </w:r>
          </w:p>
        </w:tc>
      </w:tr>
      <w:tr w:rsidR="00BC7DEB" w:rsidRPr="006048FD" w:rsidTr="00261042">
        <w:trPr>
          <w:trHeight w:val="88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Li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Average travel distance for transportation mode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km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183AD0">
              <w:rPr>
                <w:rFonts w:hint="eastAsia"/>
                <w:kern w:val="28"/>
                <w:szCs w:val="32"/>
              </w:rPr>
              <w:t>Equation (8)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 coefficient for transportation mode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</w:t>
            </w:r>
            <w:proofErr w:type="spellStart"/>
            <w:r w:rsidRPr="006048FD">
              <w:rPr>
                <w:kern w:val="28"/>
                <w:szCs w:val="32"/>
              </w:rPr>
              <w:t>person·km</w:t>
            </w:r>
            <w:proofErr w:type="spellEnd"/>
            <w:r w:rsidRPr="006048FD">
              <w:rPr>
                <w:kern w:val="28"/>
                <w:szCs w:val="32"/>
              </w:rPr>
              <w:t xml:space="preserve"> or </w:t>
            </w: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</w:t>
            </w:r>
            <w:proofErr w:type="spellStart"/>
            <w:r w:rsidRPr="006048FD">
              <w:rPr>
                <w:kern w:val="28"/>
                <w:szCs w:val="32"/>
              </w:rPr>
              <w:t>vehicle·km</w:t>
            </w:r>
            <w:proofErr w:type="spellEnd"/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183AD0">
              <w:rPr>
                <w:rFonts w:hint="eastAsia"/>
                <w:kern w:val="28"/>
                <w:szCs w:val="32"/>
              </w:rPr>
              <w:t>Equation (8)</w:t>
            </w:r>
            <w:r>
              <w:rPr>
                <w:rFonts w:hint="eastAsia"/>
                <w:kern w:val="28"/>
                <w:szCs w:val="32"/>
              </w:rPr>
              <w:t xml:space="preserve"> (9)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d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Number of commuting days per year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days/a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C606CF">
              <w:rPr>
                <w:rFonts w:hint="eastAsia"/>
                <w:kern w:val="28"/>
                <w:szCs w:val="32"/>
              </w:rPr>
              <w:t>Equation (8)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pi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Average passenger capacity of transportation mode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persons/vehicle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C606CF">
              <w:rPr>
                <w:rFonts w:hint="eastAsia"/>
                <w:kern w:val="28"/>
                <w:szCs w:val="32"/>
              </w:rPr>
              <w:t>Equation (8)</w:t>
            </w:r>
          </w:p>
        </w:tc>
      </w:tr>
      <w:tr w:rsidR="00BC7DEB" w:rsidRPr="006048FD" w:rsidTr="00261042">
        <w:trPr>
          <w:trHeight w:val="3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m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Index for freight transport mode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Integer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FE41FF">
              <w:rPr>
                <w:rFonts w:hint="eastAsia"/>
                <w:kern w:val="28"/>
                <w:szCs w:val="32"/>
              </w:rPr>
              <w:t>Equation (</w:t>
            </w:r>
            <w:r>
              <w:rPr>
                <w:rFonts w:hint="eastAsia"/>
                <w:kern w:val="28"/>
                <w:szCs w:val="32"/>
              </w:rPr>
              <w:t>9</w:t>
            </w:r>
            <w:r w:rsidRPr="00FE41FF">
              <w:rPr>
                <w:rFonts w:hint="eastAsia"/>
                <w:kern w:val="28"/>
                <w:szCs w:val="32"/>
              </w:rPr>
              <w:t>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Mm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Volume of industrial goods transported by mode </w:t>
            </w:r>
            <w:r w:rsidRPr="006048FD">
              <w:rPr>
                <w:i/>
                <w:iCs/>
                <w:kern w:val="28"/>
                <w:szCs w:val="32"/>
              </w:rPr>
              <w:t>m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tonnes</w:t>
            </w:r>
            <w:proofErr w:type="spellEnd"/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FE41FF">
              <w:rPr>
                <w:rFonts w:hint="eastAsia"/>
                <w:kern w:val="28"/>
                <w:szCs w:val="32"/>
              </w:rPr>
              <w:t>Equation (</w:t>
            </w:r>
            <w:r>
              <w:rPr>
                <w:rFonts w:hint="eastAsia"/>
                <w:kern w:val="28"/>
                <w:szCs w:val="32"/>
              </w:rPr>
              <w:t>9</w:t>
            </w:r>
            <w:r w:rsidRPr="00FE41FF">
              <w:rPr>
                <w:rFonts w:hint="eastAsia"/>
                <w:kern w:val="28"/>
                <w:szCs w:val="32"/>
              </w:rPr>
              <w:t>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Lm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Average transport distance for freight mode </w:t>
            </w:r>
            <w:r w:rsidRPr="006048FD">
              <w:rPr>
                <w:i/>
                <w:iCs/>
                <w:kern w:val="28"/>
                <w:szCs w:val="32"/>
              </w:rPr>
              <w:t>m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km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FE41FF">
              <w:rPr>
                <w:rFonts w:hint="eastAsia"/>
                <w:kern w:val="28"/>
                <w:szCs w:val="32"/>
              </w:rPr>
              <w:t>Equation (</w:t>
            </w:r>
            <w:r>
              <w:rPr>
                <w:rFonts w:hint="eastAsia"/>
                <w:kern w:val="28"/>
                <w:szCs w:val="32"/>
              </w:rPr>
              <w:t>9</w:t>
            </w:r>
            <w:r w:rsidRPr="00FE41FF">
              <w:rPr>
                <w:rFonts w:hint="eastAsia"/>
                <w:kern w:val="28"/>
                <w:szCs w:val="32"/>
              </w:rPr>
              <w:t>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r w:rsidRPr="006048FD">
              <w:rPr>
                <w:i/>
                <w:iCs/>
                <w:kern w:val="28"/>
                <w:szCs w:val="32"/>
              </w:rPr>
              <w:t>pm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Average load factor (cargo capacity) of transport mode </w:t>
            </w:r>
            <w:r w:rsidRPr="006048FD">
              <w:rPr>
                <w:i/>
                <w:iCs/>
                <w:kern w:val="28"/>
                <w:szCs w:val="32"/>
              </w:rPr>
              <w:t>m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tonnes</w:t>
            </w:r>
            <w:proofErr w:type="spellEnd"/>
            <w:r w:rsidRPr="006048FD">
              <w:rPr>
                <w:kern w:val="28"/>
                <w:szCs w:val="32"/>
              </w:rPr>
              <w:t>/vehicle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(9)</w:t>
            </w:r>
          </w:p>
        </w:tc>
      </w:tr>
      <w:tr w:rsidR="00BC7DEB" w:rsidRPr="006048FD" w:rsidTr="00261042">
        <w:trPr>
          <w:trHeight w:val="480"/>
        </w:trPr>
        <w:tc>
          <w:tcPr>
            <w:tcW w:w="5000" w:type="pct"/>
            <w:gridSpan w:val="4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b/>
                <w:bCs/>
                <w:kern w:val="28"/>
                <w:szCs w:val="32"/>
              </w:rPr>
              <w:t>Renewable Energy Production System</w:t>
            </w:r>
          </w:p>
        </w:tc>
      </w:tr>
      <w:tr w:rsidR="00BC7DEB" w:rsidRPr="006048FD" w:rsidTr="00261042">
        <w:trPr>
          <w:trHeight w:val="108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C</w:t>
            </w:r>
            <w:r>
              <w:rPr>
                <w:rFonts w:hint="eastAsia"/>
                <w:i/>
                <w:iCs/>
                <w:kern w:val="28"/>
                <w:szCs w:val="32"/>
                <w:vertAlign w:val="subscript"/>
              </w:rPr>
              <w:t>Renewable</w:t>
            </w:r>
            <w:proofErr w:type="spellEnd"/>
            <w:r>
              <w:rPr>
                <w:rFonts w:hint="eastAsia"/>
                <w:i/>
                <w:iCs/>
                <w:kern w:val="28"/>
                <w:szCs w:val="32"/>
                <w:vertAlign w:val="subscript"/>
              </w:rPr>
              <w:t xml:space="preserve"> energy production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Carbon emissions reduction by renewable energy production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(10)</w:t>
            </w:r>
          </w:p>
        </w:tc>
      </w:tr>
      <w:tr w:rsidR="00BC7DEB" w:rsidRPr="006048FD" w:rsidTr="00261042">
        <w:trPr>
          <w:trHeight w:val="90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Distributed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Energy Supply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Distributed energy (CCHP/CHP) generation output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kWh/a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0A5811">
              <w:rPr>
                <w:rFonts w:hint="eastAsia"/>
                <w:kern w:val="28"/>
                <w:szCs w:val="32"/>
              </w:rPr>
              <w:t>Equation (10)</w:t>
            </w:r>
          </w:p>
        </w:tc>
      </w:tr>
      <w:tr w:rsidR="00BC7DEB" w:rsidRPr="006048FD" w:rsidTr="00261042">
        <w:trPr>
          <w:trHeight w:val="90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lastRenderedPageBreak/>
              <w:t>f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Centralized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power generation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Power generation efficiency of centralized grid generators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 (0–1)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0A5811">
              <w:rPr>
                <w:rFonts w:hint="eastAsia"/>
                <w:kern w:val="28"/>
                <w:szCs w:val="32"/>
              </w:rPr>
              <w:t>Equation (10)</w:t>
            </w:r>
          </w:p>
        </w:tc>
      </w:tr>
      <w:tr w:rsidR="00BC7DEB" w:rsidRPr="006048FD" w:rsidTr="00261042">
        <w:trPr>
          <w:trHeight w:val="7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Photovoltaic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Photovoltaic power generation output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kWh/a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0A5811">
              <w:rPr>
                <w:rFonts w:hint="eastAsia"/>
                <w:kern w:val="28"/>
                <w:szCs w:val="32"/>
              </w:rPr>
              <w:t>Equation (10)</w:t>
            </w:r>
          </w:p>
        </w:tc>
      </w:tr>
      <w:tr w:rsidR="00BC7DEB" w:rsidRPr="006048FD" w:rsidTr="00261042">
        <w:trPr>
          <w:trHeight w:val="90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Heat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pump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Heat pump energy consumption (or equivalent electricity input)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kWh/a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0A5811">
              <w:rPr>
                <w:rFonts w:hint="eastAsia"/>
                <w:kern w:val="28"/>
                <w:szCs w:val="32"/>
              </w:rPr>
              <w:t>Equation (10)</w:t>
            </w:r>
          </w:p>
        </w:tc>
      </w:tr>
      <w:tr w:rsidR="00BC7DEB" w:rsidRPr="006048FD" w:rsidTr="00261042">
        <w:trPr>
          <w:trHeight w:val="12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Kcop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Coefficient of Performance (COP) difference between heat pumps and traditional AC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0A5811">
              <w:rPr>
                <w:rFonts w:hint="eastAsia"/>
                <w:kern w:val="28"/>
                <w:szCs w:val="32"/>
              </w:rPr>
              <w:t>Equation (10)</w:t>
            </w:r>
          </w:p>
        </w:tc>
      </w:tr>
      <w:tr w:rsidR="00BC7DEB" w:rsidRPr="006048FD" w:rsidTr="00261042">
        <w:trPr>
          <w:trHeight w:val="360"/>
        </w:trPr>
        <w:tc>
          <w:tcPr>
            <w:tcW w:w="5000" w:type="pct"/>
            <w:gridSpan w:val="4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b/>
                <w:bCs/>
                <w:kern w:val="28"/>
                <w:szCs w:val="32"/>
              </w:rPr>
              <w:t>Carbon Sink System</w:t>
            </w:r>
          </w:p>
        </w:tc>
      </w:tr>
      <w:tr w:rsidR="00BC7DEB" w:rsidRPr="006048FD" w:rsidTr="00261042">
        <w:trPr>
          <w:trHeight w:val="7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C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Carbon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sink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 xml:space="preserve">Total carbon </w:t>
            </w:r>
            <w:r>
              <w:rPr>
                <w:rFonts w:hint="eastAsia"/>
                <w:kern w:val="28"/>
                <w:szCs w:val="32"/>
              </w:rPr>
              <w:t>sink</w:t>
            </w:r>
            <w:r w:rsidRPr="006048FD">
              <w:rPr>
                <w:kern w:val="28"/>
                <w:szCs w:val="32"/>
              </w:rPr>
              <w:t xml:space="preserve"> by green spaces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(11)</w:t>
            </w:r>
          </w:p>
        </w:tc>
      </w:tr>
      <w:tr w:rsidR="00BC7DEB" w:rsidRPr="006048FD" w:rsidTr="00261042">
        <w:trPr>
          <w:trHeight w:val="54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S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Surface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greening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Area of ground-level greenery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m²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500150">
              <w:rPr>
                <w:rFonts w:hint="eastAsia"/>
                <w:kern w:val="28"/>
                <w:szCs w:val="32"/>
              </w:rPr>
              <w:t>Equation (11)</w:t>
            </w:r>
          </w:p>
        </w:tc>
      </w:tr>
      <w:tr w:rsidR="00BC7DEB" w:rsidRPr="006048FD" w:rsidTr="00261042">
        <w:trPr>
          <w:trHeight w:val="53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S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Rooftop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greening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Area of rooftop greening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m²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500150">
              <w:rPr>
                <w:rFonts w:hint="eastAsia"/>
                <w:kern w:val="28"/>
                <w:szCs w:val="32"/>
              </w:rPr>
              <w:t>Equation (11)</w:t>
            </w:r>
          </w:p>
        </w:tc>
      </w:tr>
      <w:tr w:rsidR="00BC7DEB" w:rsidRPr="006048FD" w:rsidTr="00261042">
        <w:trPr>
          <w:trHeight w:val="53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S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Vertical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greening</w:t>
            </w:r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Area of vertical (wall) greening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m²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500150">
              <w:rPr>
                <w:rFonts w:hint="eastAsia"/>
                <w:kern w:val="28"/>
                <w:szCs w:val="32"/>
              </w:rPr>
              <w:t>Equation (11)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p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Vegetationi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Coverage ratio of vegetation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  <w:r w:rsidRPr="006048FD">
              <w:rPr>
                <w:kern w:val="28"/>
                <w:szCs w:val="32"/>
              </w:rPr>
              <w:t> (tree, shrub, lawn, wetland)</w:t>
            </w:r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 (∑</w:t>
            </w:r>
            <w:r w:rsidRPr="006048FD">
              <w:rPr>
                <w:i/>
                <w:iCs/>
                <w:kern w:val="28"/>
                <w:szCs w:val="32"/>
              </w:rPr>
              <w:t>p</w:t>
            </w:r>
            <w:r w:rsidRPr="006048FD">
              <w:rPr>
                <w:kern w:val="28"/>
                <w:szCs w:val="32"/>
              </w:rPr>
              <w:t>=1)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500150">
              <w:rPr>
                <w:rFonts w:hint="eastAsia"/>
                <w:kern w:val="28"/>
                <w:szCs w:val="32"/>
              </w:rPr>
              <w:t>Equation (11)</w:t>
            </w:r>
          </w:p>
        </w:tc>
      </w:tr>
      <w:tr w:rsidR="00BC7DEB" w:rsidRPr="006048FD" w:rsidTr="00261042">
        <w:trPr>
          <w:trHeight w:val="106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Carbon</w:t>
            </w:r>
            <w:proofErr w:type="spellEnd"/>
            <w:r w:rsidRPr="00E14709">
              <w:rPr>
                <w:i/>
                <w:iCs/>
                <w:kern w:val="28"/>
                <w:szCs w:val="32"/>
                <w:vertAlign w:val="subscript"/>
              </w:rPr>
              <w:t> </w:t>
            </w:r>
            <w:proofErr w:type="spellStart"/>
            <w:r w:rsidRPr="00E14709">
              <w:rPr>
                <w:i/>
                <w:iCs/>
                <w:kern w:val="28"/>
                <w:szCs w:val="32"/>
                <w:vertAlign w:val="subscript"/>
              </w:rPr>
              <w:t>sinki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 xml:space="preserve">Carbon </w:t>
            </w:r>
            <w:r>
              <w:rPr>
                <w:rFonts w:hint="eastAsia"/>
                <w:kern w:val="28"/>
                <w:szCs w:val="32"/>
              </w:rPr>
              <w:t>sink</w:t>
            </w:r>
            <w:r w:rsidRPr="006048FD">
              <w:rPr>
                <w:kern w:val="28"/>
                <w:szCs w:val="32"/>
              </w:rPr>
              <w:t xml:space="preserve"> factor for vegetation type </w:t>
            </w:r>
            <w:proofErr w:type="spellStart"/>
            <w:r w:rsidRPr="006048FD">
              <w:rPr>
                <w:i/>
                <w:iCs/>
                <w:kern w:val="28"/>
                <w:szCs w:val="32"/>
              </w:rPr>
              <w:t>i</w:t>
            </w:r>
            <w:proofErr w:type="spellEnd"/>
          </w:p>
        </w:tc>
        <w:tc>
          <w:tcPr>
            <w:tcW w:w="859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proofErr w:type="spellStart"/>
            <w:r w:rsidRPr="006048FD">
              <w:rPr>
                <w:kern w:val="28"/>
                <w:szCs w:val="32"/>
              </w:rPr>
              <w:t>kgCO</w:t>
            </w:r>
            <w:proofErr w:type="spellEnd"/>
            <w:r w:rsidRPr="006048FD">
              <w:rPr>
                <w:kern w:val="28"/>
                <w:szCs w:val="32"/>
              </w:rPr>
              <w:t>₂/m²·a</w:t>
            </w:r>
          </w:p>
        </w:tc>
        <w:tc>
          <w:tcPr>
            <w:tcW w:w="1072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500150">
              <w:rPr>
                <w:rFonts w:hint="eastAsia"/>
                <w:kern w:val="28"/>
                <w:szCs w:val="32"/>
              </w:rPr>
              <w:t>Equation (11)</w:t>
            </w:r>
          </w:p>
        </w:tc>
      </w:tr>
      <w:tr w:rsidR="00BC7DEB" w:rsidRPr="006048FD" w:rsidTr="00261042">
        <w:trPr>
          <w:trHeight w:val="720"/>
        </w:trPr>
        <w:tc>
          <w:tcPr>
            <w:tcW w:w="1623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i/>
                <w:iCs/>
                <w:kern w:val="28"/>
                <w:szCs w:val="32"/>
              </w:rPr>
            </w:pPr>
            <w:proofErr w:type="spellStart"/>
            <w:r w:rsidRPr="006048FD">
              <w:rPr>
                <w:i/>
                <w:iCs/>
                <w:kern w:val="28"/>
                <w:szCs w:val="32"/>
              </w:rPr>
              <w:t>e</w:t>
            </w:r>
            <w:r w:rsidRPr="00E14709">
              <w:rPr>
                <w:i/>
                <w:iCs/>
                <w:kern w:val="28"/>
                <w:szCs w:val="32"/>
                <w:vertAlign w:val="subscript"/>
              </w:rPr>
              <w:t>Revision</w:t>
            </w:r>
            <w:proofErr w:type="spellEnd"/>
          </w:p>
        </w:tc>
        <w:tc>
          <w:tcPr>
            <w:tcW w:w="1446" w:type="pct"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Vegetation growth stage correction factor</w:t>
            </w:r>
          </w:p>
        </w:tc>
        <w:tc>
          <w:tcPr>
            <w:tcW w:w="859" w:type="pct"/>
            <w:noWrap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 w:rsidRPr="006048FD">
              <w:rPr>
                <w:kern w:val="28"/>
                <w:szCs w:val="32"/>
              </w:rPr>
              <w:t>Dimensionless (0–1)</w:t>
            </w:r>
          </w:p>
        </w:tc>
        <w:tc>
          <w:tcPr>
            <w:tcW w:w="1072" w:type="pct"/>
            <w:noWrap/>
            <w:hideMark/>
          </w:tcPr>
          <w:p w:rsidR="00BC7DEB" w:rsidRPr="006048FD" w:rsidRDefault="00BC7DEB" w:rsidP="00261042">
            <w:pPr>
              <w:widowControl/>
              <w:jc w:val="left"/>
              <w:rPr>
                <w:kern w:val="28"/>
                <w:szCs w:val="32"/>
              </w:rPr>
            </w:pPr>
            <w:r>
              <w:rPr>
                <w:rFonts w:hint="eastAsia"/>
                <w:kern w:val="28"/>
                <w:szCs w:val="32"/>
              </w:rPr>
              <w:t>Equation (11)</w:t>
            </w:r>
          </w:p>
        </w:tc>
      </w:tr>
    </w:tbl>
    <w:p w:rsidR="00E1643F" w:rsidRDefault="00E1643F">
      <w:bookmarkStart w:id="0" w:name="_GoBack"/>
      <w:bookmarkEnd w:id="0"/>
    </w:p>
    <w:sectPr w:rsidR="00E164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EB"/>
    <w:rsid w:val="00005544"/>
    <w:rsid w:val="00012755"/>
    <w:rsid w:val="000232BD"/>
    <w:rsid w:val="00024030"/>
    <w:rsid w:val="00027238"/>
    <w:rsid w:val="00027338"/>
    <w:rsid w:val="0003206C"/>
    <w:rsid w:val="00032D4C"/>
    <w:rsid w:val="00046BE9"/>
    <w:rsid w:val="000523F8"/>
    <w:rsid w:val="00053362"/>
    <w:rsid w:val="00054589"/>
    <w:rsid w:val="000554A2"/>
    <w:rsid w:val="000557D3"/>
    <w:rsid w:val="00057624"/>
    <w:rsid w:val="000612CA"/>
    <w:rsid w:val="000614C8"/>
    <w:rsid w:val="0006382B"/>
    <w:rsid w:val="0006413B"/>
    <w:rsid w:val="00070327"/>
    <w:rsid w:val="00072652"/>
    <w:rsid w:val="000739B9"/>
    <w:rsid w:val="00075A85"/>
    <w:rsid w:val="00080A83"/>
    <w:rsid w:val="00081AE9"/>
    <w:rsid w:val="00085171"/>
    <w:rsid w:val="0008697D"/>
    <w:rsid w:val="00091351"/>
    <w:rsid w:val="00091C1F"/>
    <w:rsid w:val="00093C0F"/>
    <w:rsid w:val="000A60BF"/>
    <w:rsid w:val="000B000F"/>
    <w:rsid w:val="000B19AD"/>
    <w:rsid w:val="000B3DAA"/>
    <w:rsid w:val="000B4125"/>
    <w:rsid w:val="000B6D31"/>
    <w:rsid w:val="000C1149"/>
    <w:rsid w:val="000D2D5B"/>
    <w:rsid w:val="000D73FA"/>
    <w:rsid w:val="000E3744"/>
    <w:rsid w:val="000E6B22"/>
    <w:rsid w:val="000F6152"/>
    <w:rsid w:val="000F716C"/>
    <w:rsid w:val="0010061B"/>
    <w:rsid w:val="001016A7"/>
    <w:rsid w:val="0010694B"/>
    <w:rsid w:val="00110E7E"/>
    <w:rsid w:val="00120848"/>
    <w:rsid w:val="00121816"/>
    <w:rsid w:val="00121C05"/>
    <w:rsid w:val="0012701B"/>
    <w:rsid w:val="00131674"/>
    <w:rsid w:val="001375DE"/>
    <w:rsid w:val="00137E31"/>
    <w:rsid w:val="00141195"/>
    <w:rsid w:val="00152D35"/>
    <w:rsid w:val="0015461C"/>
    <w:rsid w:val="00155C54"/>
    <w:rsid w:val="00157AA8"/>
    <w:rsid w:val="001643A8"/>
    <w:rsid w:val="0016598F"/>
    <w:rsid w:val="00171A10"/>
    <w:rsid w:val="001728A8"/>
    <w:rsid w:val="00173843"/>
    <w:rsid w:val="0017388F"/>
    <w:rsid w:val="00173DC2"/>
    <w:rsid w:val="00194213"/>
    <w:rsid w:val="00194FBF"/>
    <w:rsid w:val="001A071D"/>
    <w:rsid w:val="001A2BCA"/>
    <w:rsid w:val="001B4765"/>
    <w:rsid w:val="001B4F4C"/>
    <w:rsid w:val="001B5505"/>
    <w:rsid w:val="001B5BCD"/>
    <w:rsid w:val="001B7465"/>
    <w:rsid w:val="001C4B23"/>
    <w:rsid w:val="001C685D"/>
    <w:rsid w:val="001C7F92"/>
    <w:rsid w:val="001D0991"/>
    <w:rsid w:val="001D1192"/>
    <w:rsid w:val="001D5543"/>
    <w:rsid w:val="001E01C4"/>
    <w:rsid w:val="001E054F"/>
    <w:rsid w:val="001E2791"/>
    <w:rsid w:val="001E62A0"/>
    <w:rsid w:val="001F1958"/>
    <w:rsid w:val="001F3FF4"/>
    <w:rsid w:val="001F49AC"/>
    <w:rsid w:val="001F6AE8"/>
    <w:rsid w:val="001F74B1"/>
    <w:rsid w:val="00204AA3"/>
    <w:rsid w:val="002164C9"/>
    <w:rsid w:val="00217C08"/>
    <w:rsid w:val="00223DBB"/>
    <w:rsid w:val="0022626A"/>
    <w:rsid w:val="002269DA"/>
    <w:rsid w:val="002319D1"/>
    <w:rsid w:val="00231B1C"/>
    <w:rsid w:val="00243747"/>
    <w:rsid w:val="00243A1D"/>
    <w:rsid w:val="002442B6"/>
    <w:rsid w:val="00244A54"/>
    <w:rsid w:val="00244F65"/>
    <w:rsid w:val="0025163C"/>
    <w:rsid w:val="002521B6"/>
    <w:rsid w:val="00252A66"/>
    <w:rsid w:val="00253C78"/>
    <w:rsid w:val="0025555F"/>
    <w:rsid w:val="00257B99"/>
    <w:rsid w:val="00261459"/>
    <w:rsid w:val="0026318D"/>
    <w:rsid w:val="002639B2"/>
    <w:rsid w:val="002664F2"/>
    <w:rsid w:val="002668C6"/>
    <w:rsid w:val="00271348"/>
    <w:rsid w:val="00273D79"/>
    <w:rsid w:val="0028573A"/>
    <w:rsid w:val="002954A6"/>
    <w:rsid w:val="002A287B"/>
    <w:rsid w:val="002A73CF"/>
    <w:rsid w:val="002B2B73"/>
    <w:rsid w:val="002B65C6"/>
    <w:rsid w:val="002B7712"/>
    <w:rsid w:val="002C1501"/>
    <w:rsid w:val="002C4C29"/>
    <w:rsid w:val="002C75BE"/>
    <w:rsid w:val="002D060B"/>
    <w:rsid w:val="002D08D4"/>
    <w:rsid w:val="002D1052"/>
    <w:rsid w:val="002D2E42"/>
    <w:rsid w:val="002D6BB1"/>
    <w:rsid w:val="002D7E0D"/>
    <w:rsid w:val="002E006D"/>
    <w:rsid w:val="002E0361"/>
    <w:rsid w:val="002E20C9"/>
    <w:rsid w:val="002E66C8"/>
    <w:rsid w:val="002E6971"/>
    <w:rsid w:val="002F4163"/>
    <w:rsid w:val="002F42EA"/>
    <w:rsid w:val="002F6DD5"/>
    <w:rsid w:val="002F6E03"/>
    <w:rsid w:val="00300E1B"/>
    <w:rsid w:val="0030497A"/>
    <w:rsid w:val="00305D49"/>
    <w:rsid w:val="00305E4B"/>
    <w:rsid w:val="00306528"/>
    <w:rsid w:val="00314AA3"/>
    <w:rsid w:val="00314C02"/>
    <w:rsid w:val="003215AC"/>
    <w:rsid w:val="00321C02"/>
    <w:rsid w:val="00325E6B"/>
    <w:rsid w:val="00331280"/>
    <w:rsid w:val="0033331E"/>
    <w:rsid w:val="0033543A"/>
    <w:rsid w:val="00336865"/>
    <w:rsid w:val="003411AF"/>
    <w:rsid w:val="0034346D"/>
    <w:rsid w:val="00345C10"/>
    <w:rsid w:val="003468B0"/>
    <w:rsid w:val="003542B5"/>
    <w:rsid w:val="003600F0"/>
    <w:rsid w:val="00363562"/>
    <w:rsid w:val="0036726F"/>
    <w:rsid w:val="00373234"/>
    <w:rsid w:val="00374EEB"/>
    <w:rsid w:val="003752BB"/>
    <w:rsid w:val="0037757A"/>
    <w:rsid w:val="003920F3"/>
    <w:rsid w:val="003A774F"/>
    <w:rsid w:val="003B134C"/>
    <w:rsid w:val="003C3DF1"/>
    <w:rsid w:val="003C6447"/>
    <w:rsid w:val="003C7F9F"/>
    <w:rsid w:val="003D4669"/>
    <w:rsid w:val="003D4CDE"/>
    <w:rsid w:val="003E0174"/>
    <w:rsid w:val="003E0E50"/>
    <w:rsid w:val="003E269F"/>
    <w:rsid w:val="003E7DFC"/>
    <w:rsid w:val="003F016B"/>
    <w:rsid w:val="003F1891"/>
    <w:rsid w:val="003F3EB4"/>
    <w:rsid w:val="003F55CD"/>
    <w:rsid w:val="0040000D"/>
    <w:rsid w:val="00400995"/>
    <w:rsid w:val="00404482"/>
    <w:rsid w:val="00407887"/>
    <w:rsid w:val="00416926"/>
    <w:rsid w:val="00417416"/>
    <w:rsid w:val="004225B9"/>
    <w:rsid w:val="00422AA6"/>
    <w:rsid w:val="004237AB"/>
    <w:rsid w:val="004255D7"/>
    <w:rsid w:val="00430529"/>
    <w:rsid w:val="00432333"/>
    <w:rsid w:val="0043235C"/>
    <w:rsid w:val="00432C4A"/>
    <w:rsid w:val="004330BC"/>
    <w:rsid w:val="00435821"/>
    <w:rsid w:val="00435D4D"/>
    <w:rsid w:val="00436265"/>
    <w:rsid w:val="00437AB0"/>
    <w:rsid w:val="0044096D"/>
    <w:rsid w:val="00441824"/>
    <w:rsid w:val="0044222F"/>
    <w:rsid w:val="00444558"/>
    <w:rsid w:val="00446929"/>
    <w:rsid w:val="00446A84"/>
    <w:rsid w:val="00451946"/>
    <w:rsid w:val="004622A1"/>
    <w:rsid w:val="00463107"/>
    <w:rsid w:val="004662A6"/>
    <w:rsid w:val="0046674D"/>
    <w:rsid w:val="00473F3F"/>
    <w:rsid w:val="004740CC"/>
    <w:rsid w:val="00476095"/>
    <w:rsid w:val="004800BB"/>
    <w:rsid w:val="00480964"/>
    <w:rsid w:val="004809B3"/>
    <w:rsid w:val="00481A49"/>
    <w:rsid w:val="00482BC7"/>
    <w:rsid w:val="004848F3"/>
    <w:rsid w:val="00493729"/>
    <w:rsid w:val="0049505F"/>
    <w:rsid w:val="004B28A0"/>
    <w:rsid w:val="004B5FEE"/>
    <w:rsid w:val="004C49C4"/>
    <w:rsid w:val="004C73F6"/>
    <w:rsid w:val="004D114B"/>
    <w:rsid w:val="004D2B87"/>
    <w:rsid w:val="004D3719"/>
    <w:rsid w:val="004D4AC3"/>
    <w:rsid w:val="004D4D79"/>
    <w:rsid w:val="004E4CA0"/>
    <w:rsid w:val="004E735A"/>
    <w:rsid w:val="004F06F2"/>
    <w:rsid w:val="004F22E1"/>
    <w:rsid w:val="004F23D1"/>
    <w:rsid w:val="004F28A0"/>
    <w:rsid w:val="004F2DE9"/>
    <w:rsid w:val="004F3C8F"/>
    <w:rsid w:val="004F61B1"/>
    <w:rsid w:val="00503D36"/>
    <w:rsid w:val="00510CFE"/>
    <w:rsid w:val="00511610"/>
    <w:rsid w:val="00513C01"/>
    <w:rsid w:val="0051536B"/>
    <w:rsid w:val="00517CCB"/>
    <w:rsid w:val="00521277"/>
    <w:rsid w:val="00522579"/>
    <w:rsid w:val="00523747"/>
    <w:rsid w:val="00524048"/>
    <w:rsid w:val="00526161"/>
    <w:rsid w:val="005343F7"/>
    <w:rsid w:val="005347C6"/>
    <w:rsid w:val="00540EF7"/>
    <w:rsid w:val="0054158E"/>
    <w:rsid w:val="00550967"/>
    <w:rsid w:val="0055208D"/>
    <w:rsid w:val="005545C0"/>
    <w:rsid w:val="00554F27"/>
    <w:rsid w:val="00555279"/>
    <w:rsid w:val="0056254F"/>
    <w:rsid w:val="00564010"/>
    <w:rsid w:val="0056411B"/>
    <w:rsid w:val="0056739F"/>
    <w:rsid w:val="005677CA"/>
    <w:rsid w:val="0057213B"/>
    <w:rsid w:val="0057428F"/>
    <w:rsid w:val="005762EE"/>
    <w:rsid w:val="005825AD"/>
    <w:rsid w:val="00582990"/>
    <w:rsid w:val="00586934"/>
    <w:rsid w:val="00594128"/>
    <w:rsid w:val="00595473"/>
    <w:rsid w:val="00596887"/>
    <w:rsid w:val="005A1555"/>
    <w:rsid w:val="005A326F"/>
    <w:rsid w:val="005A7716"/>
    <w:rsid w:val="005B126C"/>
    <w:rsid w:val="005B2E43"/>
    <w:rsid w:val="005B5CE2"/>
    <w:rsid w:val="005B6C34"/>
    <w:rsid w:val="005C003D"/>
    <w:rsid w:val="005C1979"/>
    <w:rsid w:val="005C35EF"/>
    <w:rsid w:val="005C6FFD"/>
    <w:rsid w:val="005D0810"/>
    <w:rsid w:val="005D15E5"/>
    <w:rsid w:val="005D49A9"/>
    <w:rsid w:val="005D58F2"/>
    <w:rsid w:val="005D5A8D"/>
    <w:rsid w:val="005E0EBB"/>
    <w:rsid w:val="005E4D46"/>
    <w:rsid w:val="005E7A36"/>
    <w:rsid w:val="005F1E95"/>
    <w:rsid w:val="005F311C"/>
    <w:rsid w:val="005F3443"/>
    <w:rsid w:val="005F353C"/>
    <w:rsid w:val="005F3D1B"/>
    <w:rsid w:val="00600790"/>
    <w:rsid w:val="006023F6"/>
    <w:rsid w:val="006152D4"/>
    <w:rsid w:val="006178DC"/>
    <w:rsid w:val="00621A6C"/>
    <w:rsid w:val="006239BD"/>
    <w:rsid w:val="00623E30"/>
    <w:rsid w:val="00627A87"/>
    <w:rsid w:val="0063216A"/>
    <w:rsid w:val="00632E88"/>
    <w:rsid w:val="006345DD"/>
    <w:rsid w:val="00634C8E"/>
    <w:rsid w:val="0063700B"/>
    <w:rsid w:val="00641864"/>
    <w:rsid w:val="00662FDD"/>
    <w:rsid w:val="00663CF0"/>
    <w:rsid w:val="0066569B"/>
    <w:rsid w:val="0067098C"/>
    <w:rsid w:val="006777B4"/>
    <w:rsid w:val="00680039"/>
    <w:rsid w:val="00680E67"/>
    <w:rsid w:val="00683B46"/>
    <w:rsid w:val="00687022"/>
    <w:rsid w:val="006920F1"/>
    <w:rsid w:val="006948DD"/>
    <w:rsid w:val="006B2085"/>
    <w:rsid w:val="006C072A"/>
    <w:rsid w:val="006C2A3F"/>
    <w:rsid w:val="006C4A6F"/>
    <w:rsid w:val="006D0139"/>
    <w:rsid w:val="006D1CC7"/>
    <w:rsid w:val="006D378F"/>
    <w:rsid w:val="006D6739"/>
    <w:rsid w:val="006F117B"/>
    <w:rsid w:val="006F4104"/>
    <w:rsid w:val="006F7CA4"/>
    <w:rsid w:val="007014E1"/>
    <w:rsid w:val="00701B7E"/>
    <w:rsid w:val="00702C2E"/>
    <w:rsid w:val="00706BD8"/>
    <w:rsid w:val="007116CA"/>
    <w:rsid w:val="0071576A"/>
    <w:rsid w:val="00716B33"/>
    <w:rsid w:val="00725005"/>
    <w:rsid w:val="007300F1"/>
    <w:rsid w:val="00734163"/>
    <w:rsid w:val="00737D23"/>
    <w:rsid w:val="00740173"/>
    <w:rsid w:val="00741D73"/>
    <w:rsid w:val="0074220F"/>
    <w:rsid w:val="0074551A"/>
    <w:rsid w:val="00746A3C"/>
    <w:rsid w:val="00750877"/>
    <w:rsid w:val="007547A8"/>
    <w:rsid w:val="00755240"/>
    <w:rsid w:val="00756B8F"/>
    <w:rsid w:val="0075701F"/>
    <w:rsid w:val="00763A4D"/>
    <w:rsid w:val="00764463"/>
    <w:rsid w:val="0076480B"/>
    <w:rsid w:val="0076659A"/>
    <w:rsid w:val="007700D5"/>
    <w:rsid w:val="00770993"/>
    <w:rsid w:val="00770FF2"/>
    <w:rsid w:val="00780A6C"/>
    <w:rsid w:val="007812DA"/>
    <w:rsid w:val="00781A6A"/>
    <w:rsid w:val="007835B6"/>
    <w:rsid w:val="00790DE3"/>
    <w:rsid w:val="0079450B"/>
    <w:rsid w:val="0079462E"/>
    <w:rsid w:val="00795EA7"/>
    <w:rsid w:val="007A4AA4"/>
    <w:rsid w:val="007B269C"/>
    <w:rsid w:val="007B459F"/>
    <w:rsid w:val="007B53BA"/>
    <w:rsid w:val="007C08C7"/>
    <w:rsid w:val="007C627D"/>
    <w:rsid w:val="007C6F53"/>
    <w:rsid w:val="007C77BD"/>
    <w:rsid w:val="007D10F3"/>
    <w:rsid w:val="007D28CB"/>
    <w:rsid w:val="007D3570"/>
    <w:rsid w:val="007E3523"/>
    <w:rsid w:val="007E51ED"/>
    <w:rsid w:val="007E61D3"/>
    <w:rsid w:val="007F5710"/>
    <w:rsid w:val="007F577F"/>
    <w:rsid w:val="007F6D1A"/>
    <w:rsid w:val="00807DF1"/>
    <w:rsid w:val="00812E4C"/>
    <w:rsid w:val="008151F4"/>
    <w:rsid w:val="00817D70"/>
    <w:rsid w:val="0082034C"/>
    <w:rsid w:val="00826248"/>
    <w:rsid w:val="008432BB"/>
    <w:rsid w:val="0084578A"/>
    <w:rsid w:val="00850B71"/>
    <w:rsid w:val="0086678B"/>
    <w:rsid w:val="00871329"/>
    <w:rsid w:val="0087324D"/>
    <w:rsid w:val="00873E1D"/>
    <w:rsid w:val="0087436C"/>
    <w:rsid w:val="00875AA3"/>
    <w:rsid w:val="0088137E"/>
    <w:rsid w:val="00884214"/>
    <w:rsid w:val="00885207"/>
    <w:rsid w:val="00887120"/>
    <w:rsid w:val="00890E77"/>
    <w:rsid w:val="008913C9"/>
    <w:rsid w:val="00894562"/>
    <w:rsid w:val="00894D79"/>
    <w:rsid w:val="008A64DF"/>
    <w:rsid w:val="008B0262"/>
    <w:rsid w:val="008B1223"/>
    <w:rsid w:val="008B4A70"/>
    <w:rsid w:val="008B5FCC"/>
    <w:rsid w:val="008B603D"/>
    <w:rsid w:val="008B62C8"/>
    <w:rsid w:val="008C040F"/>
    <w:rsid w:val="008C04F9"/>
    <w:rsid w:val="008C110A"/>
    <w:rsid w:val="008C1CD8"/>
    <w:rsid w:val="008C574D"/>
    <w:rsid w:val="008C7D16"/>
    <w:rsid w:val="008D353A"/>
    <w:rsid w:val="008D5825"/>
    <w:rsid w:val="008E0DAB"/>
    <w:rsid w:val="008E141D"/>
    <w:rsid w:val="008E3B6F"/>
    <w:rsid w:val="008E4209"/>
    <w:rsid w:val="008E4770"/>
    <w:rsid w:val="008F0867"/>
    <w:rsid w:val="008F1916"/>
    <w:rsid w:val="008F3C9E"/>
    <w:rsid w:val="009006B6"/>
    <w:rsid w:val="0090164B"/>
    <w:rsid w:val="00903700"/>
    <w:rsid w:val="00903C30"/>
    <w:rsid w:val="00904AC7"/>
    <w:rsid w:val="00907E26"/>
    <w:rsid w:val="009109D3"/>
    <w:rsid w:val="00910C87"/>
    <w:rsid w:val="00913A05"/>
    <w:rsid w:val="00913AA0"/>
    <w:rsid w:val="009142FC"/>
    <w:rsid w:val="00916B71"/>
    <w:rsid w:val="00920281"/>
    <w:rsid w:val="00920BF9"/>
    <w:rsid w:val="00922ABE"/>
    <w:rsid w:val="009254C1"/>
    <w:rsid w:val="009276FC"/>
    <w:rsid w:val="0093132B"/>
    <w:rsid w:val="00933AA7"/>
    <w:rsid w:val="0093440D"/>
    <w:rsid w:val="00937F2B"/>
    <w:rsid w:val="009422B5"/>
    <w:rsid w:val="0094271D"/>
    <w:rsid w:val="00943467"/>
    <w:rsid w:val="00953F0A"/>
    <w:rsid w:val="00956AC5"/>
    <w:rsid w:val="0095727F"/>
    <w:rsid w:val="00962FF8"/>
    <w:rsid w:val="00964680"/>
    <w:rsid w:val="00964B7D"/>
    <w:rsid w:val="00966A10"/>
    <w:rsid w:val="00970CFA"/>
    <w:rsid w:val="00971847"/>
    <w:rsid w:val="00972B1D"/>
    <w:rsid w:val="00975B89"/>
    <w:rsid w:val="00976992"/>
    <w:rsid w:val="00980959"/>
    <w:rsid w:val="0098336B"/>
    <w:rsid w:val="00983C06"/>
    <w:rsid w:val="00995C5E"/>
    <w:rsid w:val="009B52E4"/>
    <w:rsid w:val="009B7990"/>
    <w:rsid w:val="009C114B"/>
    <w:rsid w:val="009C1A44"/>
    <w:rsid w:val="009C3DCC"/>
    <w:rsid w:val="009C42EB"/>
    <w:rsid w:val="009C597B"/>
    <w:rsid w:val="009D28EE"/>
    <w:rsid w:val="009D384A"/>
    <w:rsid w:val="009D47AE"/>
    <w:rsid w:val="009D707E"/>
    <w:rsid w:val="009E0D1E"/>
    <w:rsid w:val="009E4427"/>
    <w:rsid w:val="009E6A0A"/>
    <w:rsid w:val="009F4402"/>
    <w:rsid w:val="009F4450"/>
    <w:rsid w:val="009F5021"/>
    <w:rsid w:val="009F5701"/>
    <w:rsid w:val="009F7D13"/>
    <w:rsid w:val="00A0549F"/>
    <w:rsid w:val="00A103B6"/>
    <w:rsid w:val="00A14BE0"/>
    <w:rsid w:val="00A26F96"/>
    <w:rsid w:val="00A315AB"/>
    <w:rsid w:val="00A326A4"/>
    <w:rsid w:val="00A359BC"/>
    <w:rsid w:val="00A369EC"/>
    <w:rsid w:val="00A46455"/>
    <w:rsid w:val="00A47733"/>
    <w:rsid w:val="00A5056A"/>
    <w:rsid w:val="00A631F3"/>
    <w:rsid w:val="00A63C9A"/>
    <w:rsid w:val="00A739A8"/>
    <w:rsid w:val="00A74278"/>
    <w:rsid w:val="00A75ADC"/>
    <w:rsid w:val="00A76EB2"/>
    <w:rsid w:val="00A77B8E"/>
    <w:rsid w:val="00A8435D"/>
    <w:rsid w:val="00A8486A"/>
    <w:rsid w:val="00A86577"/>
    <w:rsid w:val="00A909FB"/>
    <w:rsid w:val="00A91CE4"/>
    <w:rsid w:val="00A922D7"/>
    <w:rsid w:val="00A962C4"/>
    <w:rsid w:val="00AA2B2C"/>
    <w:rsid w:val="00AA5AD1"/>
    <w:rsid w:val="00AA5DD1"/>
    <w:rsid w:val="00AB02F3"/>
    <w:rsid w:val="00AB4996"/>
    <w:rsid w:val="00AC0E57"/>
    <w:rsid w:val="00AC1B46"/>
    <w:rsid w:val="00AD2B07"/>
    <w:rsid w:val="00AD3D7F"/>
    <w:rsid w:val="00AE45AE"/>
    <w:rsid w:val="00AE5C3E"/>
    <w:rsid w:val="00AF5827"/>
    <w:rsid w:val="00AF64CA"/>
    <w:rsid w:val="00B03EAF"/>
    <w:rsid w:val="00B0444D"/>
    <w:rsid w:val="00B04B89"/>
    <w:rsid w:val="00B07189"/>
    <w:rsid w:val="00B21843"/>
    <w:rsid w:val="00B225A5"/>
    <w:rsid w:val="00B25002"/>
    <w:rsid w:val="00B25E99"/>
    <w:rsid w:val="00B31DA3"/>
    <w:rsid w:val="00B37B9F"/>
    <w:rsid w:val="00B43D99"/>
    <w:rsid w:val="00B44A89"/>
    <w:rsid w:val="00B50CAF"/>
    <w:rsid w:val="00B5233E"/>
    <w:rsid w:val="00B52EAB"/>
    <w:rsid w:val="00B53AFC"/>
    <w:rsid w:val="00B570C1"/>
    <w:rsid w:val="00B70FB7"/>
    <w:rsid w:val="00B7237A"/>
    <w:rsid w:val="00B81B47"/>
    <w:rsid w:val="00B86B62"/>
    <w:rsid w:val="00B86F05"/>
    <w:rsid w:val="00B87AD9"/>
    <w:rsid w:val="00B938E4"/>
    <w:rsid w:val="00B95BBA"/>
    <w:rsid w:val="00B9691C"/>
    <w:rsid w:val="00BA320F"/>
    <w:rsid w:val="00BA3A30"/>
    <w:rsid w:val="00BA5B38"/>
    <w:rsid w:val="00BA6950"/>
    <w:rsid w:val="00BA7D81"/>
    <w:rsid w:val="00BB5932"/>
    <w:rsid w:val="00BB60D4"/>
    <w:rsid w:val="00BC2870"/>
    <w:rsid w:val="00BC5E25"/>
    <w:rsid w:val="00BC7DEB"/>
    <w:rsid w:val="00BD1B86"/>
    <w:rsid w:val="00BD2FFF"/>
    <w:rsid w:val="00BD357E"/>
    <w:rsid w:val="00BD61C5"/>
    <w:rsid w:val="00BD6CBC"/>
    <w:rsid w:val="00BF074D"/>
    <w:rsid w:val="00BF089B"/>
    <w:rsid w:val="00BF0C53"/>
    <w:rsid w:val="00BF2FF8"/>
    <w:rsid w:val="00BF3D17"/>
    <w:rsid w:val="00BF59BC"/>
    <w:rsid w:val="00C03105"/>
    <w:rsid w:val="00C036BF"/>
    <w:rsid w:val="00C0465D"/>
    <w:rsid w:val="00C05C88"/>
    <w:rsid w:val="00C07DA5"/>
    <w:rsid w:val="00C10960"/>
    <w:rsid w:val="00C15B3E"/>
    <w:rsid w:val="00C169ED"/>
    <w:rsid w:val="00C176D4"/>
    <w:rsid w:val="00C24DFC"/>
    <w:rsid w:val="00C24EE8"/>
    <w:rsid w:val="00C341D7"/>
    <w:rsid w:val="00C36CDD"/>
    <w:rsid w:val="00C37E97"/>
    <w:rsid w:val="00C40960"/>
    <w:rsid w:val="00C45BE3"/>
    <w:rsid w:val="00C460B9"/>
    <w:rsid w:val="00C50AC9"/>
    <w:rsid w:val="00C6007E"/>
    <w:rsid w:val="00C60C3E"/>
    <w:rsid w:val="00C60ED4"/>
    <w:rsid w:val="00C6118B"/>
    <w:rsid w:val="00C66991"/>
    <w:rsid w:val="00C675AF"/>
    <w:rsid w:val="00C7183A"/>
    <w:rsid w:val="00C72B5E"/>
    <w:rsid w:val="00C74EA3"/>
    <w:rsid w:val="00C7684A"/>
    <w:rsid w:val="00C85FC1"/>
    <w:rsid w:val="00C86C68"/>
    <w:rsid w:val="00C9224C"/>
    <w:rsid w:val="00C94020"/>
    <w:rsid w:val="00CA0748"/>
    <w:rsid w:val="00CA140C"/>
    <w:rsid w:val="00CA4AAB"/>
    <w:rsid w:val="00CA5283"/>
    <w:rsid w:val="00CB2B51"/>
    <w:rsid w:val="00CC30FA"/>
    <w:rsid w:val="00CD25A2"/>
    <w:rsid w:val="00CD445E"/>
    <w:rsid w:val="00CD5A24"/>
    <w:rsid w:val="00CD6142"/>
    <w:rsid w:val="00CE1C9B"/>
    <w:rsid w:val="00CF35A2"/>
    <w:rsid w:val="00CF7527"/>
    <w:rsid w:val="00D0050C"/>
    <w:rsid w:val="00D00D20"/>
    <w:rsid w:val="00D012B9"/>
    <w:rsid w:val="00D064F1"/>
    <w:rsid w:val="00D12B0A"/>
    <w:rsid w:val="00D1560D"/>
    <w:rsid w:val="00D175EF"/>
    <w:rsid w:val="00D215A2"/>
    <w:rsid w:val="00D2203F"/>
    <w:rsid w:val="00D22F2A"/>
    <w:rsid w:val="00D30194"/>
    <w:rsid w:val="00D34DC3"/>
    <w:rsid w:val="00D37B49"/>
    <w:rsid w:val="00D4150E"/>
    <w:rsid w:val="00D421CF"/>
    <w:rsid w:val="00D43CF5"/>
    <w:rsid w:val="00D461DF"/>
    <w:rsid w:val="00D5790A"/>
    <w:rsid w:val="00D60FA8"/>
    <w:rsid w:val="00D626C7"/>
    <w:rsid w:val="00D63329"/>
    <w:rsid w:val="00D645F9"/>
    <w:rsid w:val="00D667FB"/>
    <w:rsid w:val="00D668BD"/>
    <w:rsid w:val="00D67BD8"/>
    <w:rsid w:val="00D73C35"/>
    <w:rsid w:val="00D74500"/>
    <w:rsid w:val="00D8285E"/>
    <w:rsid w:val="00D91B41"/>
    <w:rsid w:val="00D929C1"/>
    <w:rsid w:val="00D95003"/>
    <w:rsid w:val="00D95CD5"/>
    <w:rsid w:val="00DA106F"/>
    <w:rsid w:val="00DA548D"/>
    <w:rsid w:val="00DA5E59"/>
    <w:rsid w:val="00DA7002"/>
    <w:rsid w:val="00DB099A"/>
    <w:rsid w:val="00DB24E6"/>
    <w:rsid w:val="00DB54CD"/>
    <w:rsid w:val="00DB6C40"/>
    <w:rsid w:val="00DB789E"/>
    <w:rsid w:val="00DC04EA"/>
    <w:rsid w:val="00DD185F"/>
    <w:rsid w:val="00DD61E0"/>
    <w:rsid w:val="00DE1B4A"/>
    <w:rsid w:val="00DE4065"/>
    <w:rsid w:val="00DE51C2"/>
    <w:rsid w:val="00DF0F9D"/>
    <w:rsid w:val="00DF204F"/>
    <w:rsid w:val="00DF4167"/>
    <w:rsid w:val="00DF6251"/>
    <w:rsid w:val="00E00878"/>
    <w:rsid w:val="00E01F0B"/>
    <w:rsid w:val="00E034CB"/>
    <w:rsid w:val="00E04A86"/>
    <w:rsid w:val="00E06A7F"/>
    <w:rsid w:val="00E06CDC"/>
    <w:rsid w:val="00E10E5D"/>
    <w:rsid w:val="00E1643F"/>
    <w:rsid w:val="00E239F3"/>
    <w:rsid w:val="00E2596A"/>
    <w:rsid w:val="00E27014"/>
    <w:rsid w:val="00E30E91"/>
    <w:rsid w:val="00E3253F"/>
    <w:rsid w:val="00E3256B"/>
    <w:rsid w:val="00E3578B"/>
    <w:rsid w:val="00E43B2B"/>
    <w:rsid w:val="00E44D6A"/>
    <w:rsid w:val="00E46661"/>
    <w:rsid w:val="00E5467E"/>
    <w:rsid w:val="00E6013D"/>
    <w:rsid w:val="00E64FFC"/>
    <w:rsid w:val="00E71859"/>
    <w:rsid w:val="00E743E1"/>
    <w:rsid w:val="00E76B25"/>
    <w:rsid w:val="00E84201"/>
    <w:rsid w:val="00E85553"/>
    <w:rsid w:val="00E86B0E"/>
    <w:rsid w:val="00E97EEA"/>
    <w:rsid w:val="00EA082F"/>
    <w:rsid w:val="00EA7E0F"/>
    <w:rsid w:val="00EB73C6"/>
    <w:rsid w:val="00EC0A02"/>
    <w:rsid w:val="00EC0A41"/>
    <w:rsid w:val="00EC5A55"/>
    <w:rsid w:val="00ED037E"/>
    <w:rsid w:val="00ED5A25"/>
    <w:rsid w:val="00ED5F37"/>
    <w:rsid w:val="00EE305F"/>
    <w:rsid w:val="00EE4180"/>
    <w:rsid w:val="00EE467F"/>
    <w:rsid w:val="00EE782B"/>
    <w:rsid w:val="00EF19A9"/>
    <w:rsid w:val="00F02C61"/>
    <w:rsid w:val="00F1037B"/>
    <w:rsid w:val="00F11CE6"/>
    <w:rsid w:val="00F14F38"/>
    <w:rsid w:val="00F15B7E"/>
    <w:rsid w:val="00F162BC"/>
    <w:rsid w:val="00F2123D"/>
    <w:rsid w:val="00F22E9E"/>
    <w:rsid w:val="00F24E9C"/>
    <w:rsid w:val="00F26A14"/>
    <w:rsid w:val="00F37216"/>
    <w:rsid w:val="00F3748A"/>
    <w:rsid w:val="00F43F37"/>
    <w:rsid w:val="00F45B2E"/>
    <w:rsid w:val="00F46573"/>
    <w:rsid w:val="00F6198B"/>
    <w:rsid w:val="00F631D4"/>
    <w:rsid w:val="00F675CC"/>
    <w:rsid w:val="00F83424"/>
    <w:rsid w:val="00F923DC"/>
    <w:rsid w:val="00F92F14"/>
    <w:rsid w:val="00FA1831"/>
    <w:rsid w:val="00FA3673"/>
    <w:rsid w:val="00FA419D"/>
    <w:rsid w:val="00FA7A89"/>
    <w:rsid w:val="00FB0021"/>
    <w:rsid w:val="00FB594C"/>
    <w:rsid w:val="00FC21CD"/>
    <w:rsid w:val="00FC6644"/>
    <w:rsid w:val="00FC70FF"/>
    <w:rsid w:val="00FD4E69"/>
    <w:rsid w:val="00FE1E0D"/>
    <w:rsid w:val="00FE2FF4"/>
    <w:rsid w:val="00FE5D32"/>
    <w:rsid w:val="00FF1D77"/>
    <w:rsid w:val="00FF6375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DE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C7DE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DE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C7DE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Chorchill Tulabing</dc:creator>
  <cp:lastModifiedBy>Chorchill Tulabing</cp:lastModifiedBy>
  <cp:revision>1</cp:revision>
  <dcterms:created xsi:type="dcterms:W3CDTF">2026-03-06T08:27:00Z</dcterms:created>
  <dcterms:modified xsi:type="dcterms:W3CDTF">2026-03-06T08:28:00Z</dcterms:modified>
</cp:coreProperties>
</file>