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A7792" w14:textId="77777777" w:rsidR="003F54C9" w:rsidRPr="003F54C9" w:rsidRDefault="003F54C9" w:rsidP="003F54C9">
      <w:pPr>
        <w:widowControl w:val="0"/>
        <w:jc w:val="center"/>
        <w:rPr>
          <w:b/>
          <w:bCs/>
          <w:color w:val="000000" w:themeColor="text1"/>
          <w:kern w:val="24"/>
          <w:sz w:val="32"/>
          <w:szCs w:val="32"/>
        </w:rPr>
      </w:pPr>
      <w:r w:rsidRPr="003F54C9">
        <w:rPr>
          <w:rFonts w:hint="eastAsia"/>
          <w:b/>
          <w:bCs/>
          <w:color w:val="000000" w:themeColor="text1"/>
          <w:kern w:val="24"/>
          <w:sz w:val="32"/>
          <w:szCs w:val="32"/>
        </w:rPr>
        <w:t>D</w:t>
      </w:r>
      <w:r w:rsidRPr="003F54C9">
        <w:rPr>
          <w:b/>
          <w:bCs/>
          <w:color w:val="000000" w:themeColor="text1"/>
          <w:kern w:val="24"/>
          <w:sz w:val="32"/>
          <w:szCs w:val="32"/>
        </w:rPr>
        <w:t xml:space="preserve">irect air capture-assisted sustainable fuel solution in maritime sector: </w:t>
      </w:r>
      <w:r w:rsidRPr="003F54C9">
        <w:rPr>
          <w:rFonts w:hint="eastAsia"/>
          <w:b/>
          <w:bCs/>
          <w:color w:val="000000" w:themeColor="text1"/>
          <w:kern w:val="24"/>
          <w:sz w:val="32"/>
          <w:szCs w:val="32"/>
        </w:rPr>
        <w:t>a</w:t>
      </w:r>
      <w:r w:rsidRPr="003F54C9">
        <w:rPr>
          <w:b/>
          <w:bCs/>
          <w:color w:val="000000" w:themeColor="text1"/>
          <w:kern w:val="24"/>
          <w:sz w:val="32"/>
          <w:szCs w:val="32"/>
        </w:rPr>
        <w:t xml:space="preserve"> carbon footprint</w:t>
      </w:r>
      <w:r w:rsidRPr="003F54C9">
        <w:rPr>
          <w:rFonts w:hint="eastAsia"/>
          <w:b/>
          <w:bCs/>
          <w:color w:val="000000" w:themeColor="text1"/>
          <w:kern w:val="24"/>
          <w:sz w:val="32"/>
          <w:szCs w:val="32"/>
        </w:rPr>
        <w:t xml:space="preserve"> perspective</w:t>
      </w:r>
    </w:p>
    <w:p w14:paraId="7F5A2036" w14:textId="77777777" w:rsidR="003F54C9" w:rsidRPr="003F54C9" w:rsidRDefault="003F54C9" w:rsidP="003F54C9">
      <w:pPr>
        <w:widowControl w:val="0"/>
        <w:overflowPunct w:val="0"/>
        <w:topLinePunct/>
        <w:jc w:val="center"/>
        <w:rPr>
          <w:rFonts w:eastAsia="等线"/>
          <w:sz w:val="21"/>
          <w:vertAlign w:val="superscript"/>
        </w:rPr>
      </w:pPr>
      <w:r w:rsidRPr="003F54C9">
        <w:rPr>
          <w:rFonts w:eastAsia="等线"/>
          <w:sz w:val="21"/>
        </w:rPr>
        <w:t xml:space="preserve">Shuangjun Li </w:t>
      </w:r>
      <w:r w:rsidRPr="003F54C9">
        <w:rPr>
          <w:rFonts w:eastAsia="等线"/>
          <w:sz w:val="21"/>
          <w:vertAlign w:val="superscript"/>
        </w:rPr>
        <w:t>a,1</w:t>
      </w:r>
      <w:r w:rsidRPr="003F54C9">
        <w:rPr>
          <w:rFonts w:eastAsia="等线"/>
          <w:sz w:val="21"/>
        </w:rPr>
        <w:t xml:space="preserve">, </w:t>
      </w:r>
      <w:r w:rsidRPr="003F54C9">
        <w:rPr>
          <w:rFonts w:eastAsia="等线" w:hint="eastAsia"/>
          <w:sz w:val="21"/>
        </w:rPr>
        <w:t>Zhenyu Du</w:t>
      </w:r>
      <w:r w:rsidRPr="003F54C9">
        <w:rPr>
          <w:rFonts w:eastAsia="等线"/>
          <w:sz w:val="21"/>
        </w:rPr>
        <w:t xml:space="preserve"> </w:t>
      </w:r>
      <w:r w:rsidRPr="003F54C9">
        <w:rPr>
          <w:rFonts w:eastAsia="等线" w:hint="eastAsia"/>
          <w:sz w:val="21"/>
          <w:vertAlign w:val="superscript"/>
        </w:rPr>
        <w:t>b</w:t>
      </w:r>
      <w:r w:rsidRPr="003F54C9">
        <w:rPr>
          <w:rFonts w:eastAsia="等线"/>
          <w:sz w:val="21"/>
          <w:vertAlign w:val="superscript"/>
        </w:rPr>
        <w:t>,1</w:t>
      </w:r>
      <w:r w:rsidRPr="003F54C9">
        <w:rPr>
          <w:rFonts w:eastAsia="等线"/>
          <w:sz w:val="21"/>
        </w:rPr>
        <w:t xml:space="preserve">, </w:t>
      </w:r>
      <w:proofErr w:type="spellStart"/>
      <w:r w:rsidRPr="003F54C9">
        <w:rPr>
          <w:rFonts w:eastAsia="等线" w:hint="eastAsia"/>
          <w:sz w:val="21"/>
        </w:rPr>
        <w:t>Junyao</w:t>
      </w:r>
      <w:proofErr w:type="spellEnd"/>
      <w:r w:rsidRPr="003F54C9">
        <w:rPr>
          <w:rFonts w:eastAsia="等线" w:hint="eastAsia"/>
          <w:sz w:val="21"/>
        </w:rPr>
        <w:t xml:space="preserve"> Wang </w:t>
      </w:r>
      <w:r w:rsidRPr="003F54C9">
        <w:rPr>
          <w:rFonts w:eastAsia="等线" w:hint="eastAsia"/>
          <w:sz w:val="21"/>
          <w:vertAlign w:val="superscript"/>
        </w:rPr>
        <w:t>c,1</w:t>
      </w:r>
      <w:r w:rsidRPr="003F54C9">
        <w:rPr>
          <w:rFonts w:eastAsia="等线" w:hint="eastAsia"/>
          <w:sz w:val="21"/>
        </w:rPr>
        <w:t xml:space="preserve">, Hao Wang </w:t>
      </w:r>
      <w:r w:rsidRPr="003F54C9">
        <w:rPr>
          <w:rFonts w:eastAsia="等线" w:hint="eastAsia"/>
          <w:sz w:val="21"/>
          <w:vertAlign w:val="superscript"/>
        </w:rPr>
        <w:t>b</w:t>
      </w:r>
      <w:r w:rsidRPr="003F54C9">
        <w:rPr>
          <w:rFonts w:eastAsia="等线" w:hint="eastAsia"/>
          <w:sz w:val="21"/>
        </w:rPr>
        <w:t xml:space="preserve">, </w:t>
      </w:r>
      <w:proofErr w:type="spellStart"/>
      <w:r w:rsidRPr="003F54C9">
        <w:rPr>
          <w:rFonts w:eastAsia="等线"/>
          <w:sz w:val="21"/>
        </w:rPr>
        <w:t>Xiangkun</w:t>
      </w:r>
      <w:proofErr w:type="spellEnd"/>
      <w:r w:rsidRPr="003F54C9">
        <w:rPr>
          <w:rFonts w:eastAsia="等线"/>
          <w:sz w:val="21"/>
        </w:rPr>
        <w:t xml:space="preserve"> Elvis Cao</w:t>
      </w:r>
      <w:r w:rsidRPr="003F54C9">
        <w:rPr>
          <w:rFonts w:eastAsia="等线" w:hint="eastAsia"/>
          <w:sz w:val="21"/>
        </w:rPr>
        <w:t xml:space="preserve"> </w:t>
      </w:r>
      <w:r w:rsidRPr="003F54C9">
        <w:rPr>
          <w:rFonts w:eastAsia="等线" w:hint="eastAsia"/>
          <w:sz w:val="21"/>
          <w:vertAlign w:val="superscript"/>
        </w:rPr>
        <w:t>d</w:t>
      </w:r>
      <w:r w:rsidRPr="003F54C9">
        <w:rPr>
          <w:rFonts w:eastAsia="等线" w:hint="eastAsia"/>
          <w:sz w:val="21"/>
        </w:rPr>
        <w:t xml:space="preserve">, </w:t>
      </w:r>
      <w:proofErr w:type="spellStart"/>
      <w:r w:rsidRPr="003F54C9">
        <w:rPr>
          <w:rFonts w:eastAsia="等线" w:hint="eastAsia"/>
          <w:sz w:val="21"/>
        </w:rPr>
        <w:t>Runkai</w:t>
      </w:r>
      <w:proofErr w:type="spellEnd"/>
      <w:r w:rsidRPr="003F54C9">
        <w:rPr>
          <w:rFonts w:eastAsia="等线" w:hint="eastAsia"/>
          <w:sz w:val="21"/>
        </w:rPr>
        <w:t xml:space="preserve"> Chen </w:t>
      </w:r>
      <w:r w:rsidRPr="003F54C9">
        <w:rPr>
          <w:rFonts w:eastAsia="等线" w:hint="eastAsia"/>
          <w:sz w:val="21"/>
          <w:vertAlign w:val="superscript"/>
        </w:rPr>
        <w:t>c</w:t>
      </w:r>
      <w:r w:rsidRPr="003F54C9">
        <w:rPr>
          <w:rFonts w:eastAsia="等线" w:hint="eastAsia"/>
          <w:sz w:val="21"/>
        </w:rPr>
        <w:t xml:space="preserve">, </w:t>
      </w:r>
      <w:proofErr w:type="spellStart"/>
      <w:r w:rsidRPr="003F54C9">
        <w:rPr>
          <w:rFonts w:eastAsia="等线" w:hint="eastAsia"/>
          <w:sz w:val="21"/>
        </w:rPr>
        <w:t>Yujia</w:t>
      </w:r>
      <w:proofErr w:type="spellEnd"/>
      <w:r w:rsidRPr="003F54C9">
        <w:rPr>
          <w:rFonts w:eastAsia="等线" w:hint="eastAsia"/>
          <w:sz w:val="21"/>
        </w:rPr>
        <w:t xml:space="preserve"> Pang </w:t>
      </w:r>
      <w:r w:rsidRPr="003F54C9">
        <w:rPr>
          <w:rFonts w:eastAsia="等线" w:hint="eastAsia"/>
          <w:sz w:val="21"/>
          <w:vertAlign w:val="superscript"/>
        </w:rPr>
        <w:t>e</w:t>
      </w:r>
      <w:r w:rsidRPr="003F54C9">
        <w:rPr>
          <w:rFonts w:eastAsia="等线" w:hint="eastAsia"/>
          <w:sz w:val="21"/>
        </w:rPr>
        <w:t>,</w:t>
      </w:r>
      <w:r w:rsidRPr="003F54C9">
        <w:rPr>
          <w:rFonts w:eastAsia="等线"/>
          <w:sz w:val="21"/>
        </w:rPr>
        <w:t xml:space="preserve"> Shuai Deng </w:t>
      </w:r>
      <w:proofErr w:type="gramStart"/>
      <w:r w:rsidRPr="003F54C9">
        <w:rPr>
          <w:rFonts w:eastAsia="等线" w:hint="eastAsia"/>
          <w:sz w:val="21"/>
          <w:vertAlign w:val="superscript"/>
        </w:rPr>
        <w:t>e,</w:t>
      </w:r>
      <w:r w:rsidRPr="003F54C9">
        <w:rPr>
          <w:rFonts w:eastAsia="等线"/>
          <w:sz w:val="21"/>
          <w:vertAlign w:val="superscript"/>
        </w:rPr>
        <w:t>*</w:t>
      </w:r>
      <w:proofErr w:type="gramEnd"/>
      <w:r w:rsidRPr="003F54C9">
        <w:rPr>
          <w:rFonts w:eastAsia="等线"/>
          <w:sz w:val="21"/>
        </w:rPr>
        <w:t>,</w:t>
      </w:r>
      <w:r w:rsidRPr="003F54C9">
        <w:rPr>
          <w:rFonts w:eastAsia="等线" w:hint="eastAsia"/>
          <w:sz w:val="21"/>
        </w:rPr>
        <w:t xml:space="preserve"> </w:t>
      </w:r>
      <w:r w:rsidRPr="003F54C9">
        <w:rPr>
          <w:rFonts w:eastAsia="等线"/>
          <w:sz w:val="21"/>
        </w:rPr>
        <w:t>Ondřej Mašek</w:t>
      </w:r>
      <w:r w:rsidRPr="003F54C9">
        <w:rPr>
          <w:rFonts w:eastAsia="等线" w:hint="eastAsia"/>
          <w:sz w:val="21"/>
        </w:rPr>
        <w:t xml:space="preserve"> </w:t>
      </w:r>
      <w:r w:rsidRPr="003F54C9">
        <w:rPr>
          <w:rFonts w:eastAsia="等线" w:hint="eastAsia"/>
          <w:sz w:val="21"/>
          <w:vertAlign w:val="superscript"/>
        </w:rPr>
        <w:t>f</w:t>
      </w:r>
      <w:r w:rsidRPr="003F54C9">
        <w:rPr>
          <w:rFonts w:eastAsia="等线" w:hint="eastAsia"/>
          <w:sz w:val="21"/>
        </w:rPr>
        <w:t xml:space="preserve">, </w:t>
      </w:r>
      <w:proofErr w:type="spellStart"/>
      <w:r w:rsidRPr="003F54C9">
        <w:rPr>
          <w:rFonts w:eastAsia="等线" w:hint="eastAsia"/>
          <w:sz w:val="21"/>
        </w:rPr>
        <w:t>Xiangzhou</w:t>
      </w:r>
      <w:proofErr w:type="spellEnd"/>
      <w:r w:rsidRPr="003F54C9">
        <w:rPr>
          <w:rFonts w:eastAsia="等线" w:hint="eastAsia"/>
          <w:sz w:val="21"/>
        </w:rPr>
        <w:t xml:space="preserve"> Yuan</w:t>
      </w:r>
      <w:r w:rsidRPr="003F54C9">
        <w:rPr>
          <w:rFonts w:eastAsia="等线"/>
          <w:sz w:val="21"/>
        </w:rPr>
        <w:t xml:space="preserve"> </w:t>
      </w:r>
      <w:r w:rsidRPr="003F54C9">
        <w:rPr>
          <w:rFonts w:eastAsia="等线" w:hint="eastAsia"/>
          <w:sz w:val="21"/>
          <w:vertAlign w:val="superscript"/>
        </w:rPr>
        <w:t>g</w:t>
      </w:r>
      <w:r w:rsidRPr="003F54C9">
        <w:rPr>
          <w:rFonts w:eastAsia="等线"/>
          <w:sz w:val="21"/>
          <w:vertAlign w:val="superscript"/>
        </w:rPr>
        <w:t>,</w:t>
      </w:r>
      <w:bookmarkStart w:id="0" w:name="OLE_LINK5"/>
      <w:r w:rsidRPr="003F54C9">
        <w:rPr>
          <w:rFonts w:eastAsia="等线"/>
          <w:sz w:val="21"/>
          <w:vertAlign w:val="superscript"/>
        </w:rPr>
        <w:t>*</w:t>
      </w:r>
      <w:bookmarkEnd w:id="0"/>
      <w:r w:rsidRPr="003F54C9">
        <w:rPr>
          <w:rFonts w:eastAsia="等线"/>
          <w:sz w:val="21"/>
          <w:vertAlign w:val="superscript"/>
        </w:rPr>
        <w:t>*</w:t>
      </w:r>
      <w:r w:rsidRPr="003F54C9">
        <w:rPr>
          <w:rFonts w:eastAsia="等线"/>
          <w:sz w:val="21"/>
        </w:rPr>
        <w:t xml:space="preserve">, Ki Bong Lee </w:t>
      </w:r>
      <w:r w:rsidRPr="003F54C9">
        <w:rPr>
          <w:rFonts w:eastAsia="等线"/>
          <w:sz w:val="21"/>
          <w:vertAlign w:val="superscript"/>
        </w:rPr>
        <w:t>a,***</w:t>
      </w:r>
    </w:p>
    <w:p w14:paraId="3F92A157" w14:textId="77777777" w:rsidR="003F54C9" w:rsidRPr="003F54C9" w:rsidRDefault="003F54C9" w:rsidP="003F54C9">
      <w:pPr>
        <w:widowControl w:val="0"/>
        <w:overflowPunct w:val="0"/>
        <w:topLinePunct/>
        <w:jc w:val="center"/>
        <w:rPr>
          <w:rFonts w:eastAsia="等线"/>
          <w:sz w:val="21"/>
        </w:rPr>
      </w:pPr>
    </w:p>
    <w:p w14:paraId="77446BD5" w14:textId="77777777" w:rsidR="003F54C9" w:rsidRPr="003F54C9" w:rsidRDefault="003F54C9" w:rsidP="003F54C9">
      <w:pPr>
        <w:widowControl w:val="0"/>
        <w:numPr>
          <w:ilvl w:val="0"/>
          <w:numId w:val="1"/>
        </w:numPr>
        <w:overflowPunct w:val="0"/>
        <w:topLinePunct/>
        <w:spacing w:line="240" w:lineRule="auto"/>
        <w:ind w:left="357" w:hanging="357"/>
        <w:contextualSpacing/>
        <w:rPr>
          <w:rFonts w:eastAsia="等线"/>
          <w:sz w:val="21"/>
          <w:lang w:eastAsia="ko-KR"/>
        </w:rPr>
      </w:pPr>
      <w:r w:rsidRPr="003F54C9">
        <w:rPr>
          <w:rFonts w:eastAsia="等线"/>
          <w:sz w:val="21"/>
          <w:lang w:eastAsia="ko-KR"/>
        </w:rPr>
        <w:t>Department of Chemical and Biological Engineering, Korea University, 145 Anam-</w:t>
      </w:r>
      <w:proofErr w:type="spellStart"/>
      <w:r w:rsidRPr="003F54C9">
        <w:rPr>
          <w:rFonts w:eastAsia="等线"/>
          <w:sz w:val="21"/>
          <w:lang w:eastAsia="ko-KR"/>
        </w:rPr>
        <w:t>ro</w:t>
      </w:r>
      <w:proofErr w:type="spellEnd"/>
      <w:r w:rsidRPr="003F54C9">
        <w:rPr>
          <w:rFonts w:eastAsia="等线"/>
          <w:sz w:val="21"/>
          <w:lang w:eastAsia="ko-KR"/>
        </w:rPr>
        <w:t xml:space="preserve">, </w:t>
      </w:r>
      <w:proofErr w:type="spellStart"/>
      <w:r w:rsidRPr="003F54C9">
        <w:rPr>
          <w:rFonts w:eastAsia="等线"/>
          <w:sz w:val="21"/>
          <w:lang w:eastAsia="ko-KR"/>
        </w:rPr>
        <w:t>Seongbuk-gu</w:t>
      </w:r>
      <w:proofErr w:type="spellEnd"/>
      <w:r w:rsidRPr="003F54C9">
        <w:rPr>
          <w:rFonts w:eastAsia="等线"/>
          <w:sz w:val="21"/>
          <w:lang w:eastAsia="ko-KR"/>
        </w:rPr>
        <w:t>, Seoul 02841, Republic of Korea</w:t>
      </w:r>
    </w:p>
    <w:p w14:paraId="16E9B36E" w14:textId="77777777" w:rsidR="003F54C9" w:rsidRPr="003F54C9" w:rsidRDefault="003F54C9" w:rsidP="003F54C9">
      <w:pPr>
        <w:widowControl w:val="0"/>
        <w:numPr>
          <w:ilvl w:val="0"/>
          <w:numId w:val="1"/>
        </w:numPr>
        <w:overflowPunct w:val="0"/>
        <w:topLinePunct/>
        <w:spacing w:line="240" w:lineRule="auto"/>
        <w:ind w:left="357" w:hanging="357"/>
        <w:contextualSpacing/>
        <w:rPr>
          <w:rFonts w:eastAsia="等线"/>
          <w:sz w:val="21"/>
          <w:lang w:eastAsia="ko-KR"/>
        </w:rPr>
      </w:pPr>
      <w:r w:rsidRPr="003F54C9">
        <w:rPr>
          <w:rFonts w:eastAsia="等线"/>
          <w:sz w:val="21"/>
          <w:lang w:eastAsia="ko-KR"/>
        </w:rPr>
        <w:t>The Laboratory of Heat and Mass Transport at Micro-Nano Scale, College of Engineering, Peking University, Beijing 100871, China</w:t>
      </w:r>
    </w:p>
    <w:p w14:paraId="1E954FEA" w14:textId="77777777" w:rsidR="003F54C9" w:rsidRPr="003F54C9" w:rsidRDefault="003F54C9" w:rsidP="003F54C9">
      <w:pPr>
        <w:widowControl w:val="0"/>
        <w:numPr>
          <w:ilvl w:val="0"/>
          <w:numId w:val="1"/>
        </w:numPr>
        <w:spacing w:line="240" w:lineRule="auto"/>
        <w:contextualSpacing/>
        <w:rPr>
          <w:rFonts w:eastAsia="等线"/>
          <w:sz w:val="21"/>
          <w:lang w:eastAsia="ko-KR"/>
        </w:rPr>
      </w:pPr>
      <w:r w:rsidRPr="003F54C9">
        <w:rPr>
          <w:rFonts w:eastAsia="等线"/>
          <w:sz w:val="21"/>
          <w:lang w:eastAsia="ko-KR"/>
        </w:rPr>
        <w:t>School of Materials and Energy, Guangdong University of Technology, Guangdong 510006, China</w:t>
      </w:r>
    </w:p>
    <w:p w14:paraId="61278C63" w14:textId="77777777" w:rsidR="003F54C9" w:rsidRPr="003F54C9" w:rsidRDefault="003F54C9" w:rsidP="003F54C9">
      <w:pPr>
        <w:widowControl w:val="0"/>
        <w:numPr>
          <w:ilvl w:val="0"/>
          <w:numId w:val="1"/>
        </w:numPr>
        <w:spacing w:line="240" w:lineRule="auto"/>
        <w:contextualSpacing/>
        <w:rPr>
          <w:rFonts w:eastAsia="等线"/>
          <w:sz w:val="21"/>
          <w:lang w:eastAsia="ko-KR"/>
        </w:rPr>
      </w:pPr>
      <w:r w:rsidRPr="003F54C9">
        <w:rPr>
          <w:rFonts w:eastAsia="等线"/>
          <w:sz w:val="21"/>
          <w:lang w:eastAsia="ko-KR"/>
        </w:rPr>
        <w:t>Department of Chemical Engineering, Massachusetts Institute of Technology, Cambridge 02139, USA</w:t>
      </w:r>
    </w:p>
    <w:p w14:paraId="45419DA3" w14:textId="77777777" w:rsidR="003F54C9" w:rsidRPr="003F54C9" w:rsidRDefault="003F54C9" w:rsidP="003F54C9">
      <w:pPr>
        <w:widowControl w:val="0"/>
        <w:numPr>
          <w:ilvl w:val="0"/>
          <w:numId w:val="1"/>
        </w:numPr>
        <w:overflowPunct w:val="0"/>
        <w:topLinePunct/>
        <w:spacing w:line="240" w:lineRule="auto"/>
        <w:ind w:left="357" w:hanging="357"/>
        <w:contextualSpacing/>
        <w:rPr>
          <w:rFonts w:eastAsia="等线"/>
          <w:sz w:val="21"/>
          <w:lang w:eastAsia="ko-KR"/>
        </w:rPr>
      </w:pPr>
      <w:r w:rsidRPr="003F54C9">
        <w:rPr>
          <w:rFonts w:eastAsia="等线"/>
          <w:sz w:val="21"/>
          <w:lang w:eastAsia="ko-KR"/>
        </w:rPr>
        <w:t>State Key Laboratory of Engines, Tianjin University, Tianjin 300350, China</w:t>
      </w:r>
    </w:p>
    <w:p w14:paraId="014950BB" w14:textId="77777777" w:rsidR="003F54C9" w:rsidRPr="003F54C9" w:rsidRDefault="003F54C9" w:rsidP="003F54C9">
      <w:pPr>
        <w:widowControl w:val="0"/>
        <w:numPr>
          <w:ilvl w:val="0"/>
          <w:numId w:val="1"/>
        </w:numPr>
        <w:overflowPunct w:val="0"/>
        <w:topLinePunct/>
        <w:spacing w:line="240" w:lineRule="auto"/>
        <w:ind w:left="357" w:hanging="357"/>
        <w:contextualSpacing/>
        <w:rPr>
          <w:rFonts w:eastAsia="等线"/>
          <w:sz w:val="21"/>
          <w:lang w:eastAsia="ko-KR"/>
        </w:rPr>
      </w:pPr>
      <w:r w:rsidRPr="003F54C9">
        <w:rPr>
          <w:rFonts w:eastAsia="等线"/>
          <w:sz w:val="21"/>
          <w:lang w:eastAsia="ko-KR"/>
        </w:rPr>
        <w:t xml:space="preserve">UK Biochar Research Centre (UKBRC), School of </w:t>
      </w:r>
      <w:proofErr w:type="spellStart"/>
      <w:r w:rsidRPr="003F54C9">
        <w:rPr>
          <w:rFonts w:eastAsia="等线"/>
          <w:sz w:val="21"/>
          <w:lang w:eastAsia="ko-KR"/>
        </w:rPr>
        <w:t>GeoSciences</w:t>
      </w:r>
      <w:proofErr w:type="spellEnd"/>
      <w:r w:rsidRPr="003F54C9">
        <w:rPr>
          <w:rFonts w:eastAsia="等线"/>
          <w:sz w:val="21"/>
          <w:lang w:eastAsia="ko-KR"/>
        </w:rPr>
        <w:t>, University of Edinburgh, King's Buildings, Edinburgh EH9 3JN, UK</w:t>
      </w:r>
    </w:p>
    <w:p w14:paraId="74AAD997" w14:textId="77777777" w:rsidR="003F54C9" w:rsidRPr="003F54C9" w:rsidRDefault="003F54C9" w:rsidP="003F54C9">
      <w:pPr>
        <w:widowControl w:val="0"/>
        <w:numPr>
          <w:ilvl w:val="0"/>
          <w:numId w:val="1"/>
        </w:numPr>
        <w:overflowPunct w:val="0"/>
        <w:topLinePunct/>
        <w:spacing w:line="240" w:lineRule="auto"/>
        <w:ind w:left="357" w:hanging="357"/>
        <w:contextualSpacing/>
        <w:rPr>
          <w:rFonts w:eastAsia="等线"/>
          <w:sz w:val="21"/>
          <w:lang w:eastAsia="ko-KR"/>
        </w:rPr>
      </w:pPr>
      <w:r w:rsidRPr="003F54C9">
        <w:rPr>
          <w:rFonts w:eastAsia="等线"/>
          <w:sz w:val="21"/>
          <w:lang w:eastAsia="ko-KR"/>
        </w:rPr>
        <w:t>Ministry of Education of Key Laboratory of Energy Thermal Conversion and Control, School of Energy and Environment, Southeast University, Nanjing 210096, China</w:t>
      </w:r>
    </w:p>
    <w:p w14:paraId="596A76E2" w14:textId="77777777" w:rsidR="003F54C9" w:rsidRPr="003F54C9" w:rsidRDefault="003F54C9" w:rsidP="003F54C9">
      <w:pPr>
        <w:widowControl w:val="0"/>
        <w:overflowPunct w:val="0"/>
        <w:topLinePunct/>
        <w:spacing w:line="240" w:lineRule="auto"/>
        <w:contextualSpacing/>
        <w:rPr>
          <w:rFonts w:eastAsia="等线"/>
          <w:sz w:val="21"/>
        </w:rPr>
      </w:pPr>
    </w:p>
    <w:p w14:paraId="645F993C" w14:textId="77777777" w:rsidR="003F54C9" w:rsidRPr="003F54C9" w:rsidRDefault="003F54C9" w:rsidP="003F54C9">
      <w:pPr>
        <w:widowControl w:val="0"/>
        <w:numPr>
          <w:ilvl w:val="0"/>
          <w:numId w:val="2"/>
        </w:numPr>
        <w:overflowPunct w:val="0"/>
        <w:topLinePunct/>
        <w:spacing w:line="240" w:lineRule="auto"/>
        <w:contextualSpacing/>
        <w:rPr>
          <w:rFonts w:eastAsia="等线"/>
          <w:sz w:val="21"/>
          <w:lang w:eastAsia="ko-KR"/>
        </w:rPr>
      </w:pPr>
      <w:r w:rsidRPr="003F54C9">
        <w:rPr>
          <w:rFonts w:eastAsia="等线"/>
          <w:sz w:val="21"/>
        </w:rPr>
        <w:t>These authors contributed equally as the first authors.</w:t>
      </w:r>
    </w:p>
    <w:p w14:paraId="7C3E978A" w14:textId="77777777" w:rsidR="00B27D15" w:rsidRPr="003F54C9" w:rsidRDefault="00B27D15" w:rsidP="00B27D15">
      <w:pPr>
        <w:widowControl w:val="0"/>
        <w:overflowPunct w:val="0"/>
        <w:topLinePunct/>
        <w:contextualSpacing/>
        <w:rPr>
          <w:rFonts w:eastAsia="等线"/>
          <w:sz w:val="21"/>
          <w:lang w:eastAsia="ko-KR"/>
        </w:rPr>
      </w:pPr>
    </w:p>
    <w:p w14:paraId="08488511" w14:textId="77777777" w:rsidR="00B27D15" w:rsidRPr="00B27D15" w:rsidRDefault="00B27D15" w:rsidP="00B27D15">
      <w:pPr>
        <w:widowControl w:val="0"/>
        <w:overflowPunct w:val="0"/>
        <w:topLinePunct/>
        <w:rPr>
          <w:rFonts w:eastAsia="等线"/>
          <w:sz w:val="21"/>
        </w:rPr>
      </w:pPr>
      <w:r w:rsidRPr="00B27D15">
        <w:rPr>
          <w:rFonts w:eastAsia="等线"/>
          <w:sz w:val="21"/>
          <w:vertAlign w:val="superscript"/>
        </w:rPr>
        <w:t>*</w:t>
      </w:r>
      <w:r w:rsidRPr="00B27D15">
        <w:rPr>
          <w:rFonts w:eastAsia="等线"/>
          <w:sz w:val="21"/>
        </w:rPr>
        <w:t>Corresponding author</w:t>
      </w:r>
    </w:p>
    <w:p w14:paraId="6125A16F" w14:textId="77777777" w:rsidR="00B27D15" w:rsidRPr="00B27D15" w:rsidRDefault="00B27D15" w:rsidP="00B27D15">
      <w:pPr>
        <w:widowControl w:val="0"/>
        <w:overflowPunct w:val="0"/>
        <w:topLinePunct/>
        <w:rPr>
          <w:rFonts w:eastAsia="等线"/>
          <w:sz w:val="21"/>
        </w:rPr>
      </w:pPr>
      <w:r w:rsidRPr="00B27D15">
        <w:rPr>
          <w:rFonts w:eastAsia="等线"/>
          <w:sz w:val="21"/>
        </w:rPr>
        <w:t xml:space="preserve">Email: </w:t>
      </w:r>
      <w:r w:rsidRPr="00B27D15">
        <w:rPr>
          <w:rFonts w:hint="eastAsia"/>
          <w:sz w:val="21"/>
          <w:szCs w:val="22"/>
        </w:rPr>
        <w:t>sdeng@tju.edu.cn</w:t>
      </w:r>
      <w:r w:rsidRPr="00B27D15">
        <w:rPr>
          <w:rFonts w:eastAsia="等线"/>
          <w:sz w:val="21"/>
        </w:rPr>
        <w:t xml:space="preserve"> (</w:t>
      </w:r>
      <w:r w:rsidRPr="00B27D15">
        <w:rPr>
          <w:rFonts w:eastAsia="等线" w:hint="eastAsia"/>
          <w:sz w:val="21"/>
        </w:rPr>
        <w:t>S. Deng</w:t>
      </w:r>
      <w:r w:rsidRPr="00B27D15">
        <w:rPr>
          <w:rFonts w:eastAsia="等线"/>
          <w:sz w:val="21"/>
        </w:rPr>
        <w:t>)</w:t>
      </w:r>
    </w:p>
    <w:p w14:paraId="7BAF0B5E" w14:textId="77777777" w:rsidR="00B27D15" w:rsidRPr="00B27D15" w:rsidRDefault="00B27D15" w:rsidP="00B27D15">
      <w:pPr>
        <w:widowControl w:val="0"/>
        <w:overflowPunct w:val="0"/>
        <w:topLinePunct/>
        <w:rPr>
          <w:rFonts w:eastAsia="等线"/>
          <w:sz w:val="21"/>
        </w:rPr>
      </w:pPr>
      <w:r w:rsidRPr="00B27D15">
        <w:rPr>
          <w:rFonts w:eastAsia="等线"/>
          <w:sz w:val="21"/>
          <w:vertAlign w:val="superscript"/>
        </w:rPr>
        <w:t>**</w:t>
      </w:r>
      <w:r w:rsidRPr="00B27D15">
        <w:rPr>
          <w:rFonts w:eastAsia="等线"/>
          <w:sz w:val="21"/>
        </w:rPr>
        <w:t>Corresponding author</w:t>
      </w:r>
    </w:p>
    <w:p w14:paraId="05541282" w14:textId="77777777" w:rsidR="00B27D15" w:rsidRPr="00B27D15" w:rsidRDefault="00B27D15" w:rsidP="00B27D15">
      <w:pPr>
        <w:widowControl w:val="0"/>
        <w:tabs>
          <w:tab w:val="left" w:pos="8080"/>
        </w:tabs>
        <w:rPr>
          <w:rFonts w:eastAsia="等线"/>
          <w:kern w:val="0"/>
          <w:sz w:val="21"/>
        </w:rPr>
      </w:pPr>
      <w:r w:rsidRPr="00B27D15">
        <w:rPr>
          <w:rFonts w:eastAsia="等线"/>
          <w:kern w:val="0"/>
          <w:sz w:val="21"/>
        </w:rPr>
        <w:t xml:space="preserve">Email: </w:t>
      </w:r>
      <w:r w:rsidRPr="00B27D15">
        <w:rPr>
          <w:kern w:val="0"/>
          <w:sz w:val="21"/>
          <w:szCs w:val="22"/>
        </w:rPr>
        <w:t>yuanxz@seu.edu.cn</w:t>
      </w:r>
      <w:r w:rsidRPr="00B27D15">
        <w:rPr>
          <w:rFonts w:eastAsia="等线"/>
          <w:kern w:val="0"/>
          <w:sz w:val="21"/>
        </w:rPr>
        <w:t xml:space="preserve"> (</w:t>
      </w:r>
      <w:r w:rsidRPr="00B27D15">
        <w:rPr>
          <w:rFonts w:eastAsia="等线" w:hint="eastAsia"/>
          <w:kern w:val="0"/>
          <w:sz w:val="21"/>
        </w:rPr>
        <w:t>X. Yuan</w:t>
      </w:r>
      <w:r w:rsidRPr="00B27D15">
        <w:rPr>
          <w:rFonts w:eastAsia="等线"/>
          <w:kern w:val="0"/>
          <w:sz w:val="21"/>
        </w:rPr>
        <w:t>)</w:t>
      </w:r>
    </w:p>
    <w:p w14:paraId="0556B45C" w14:textId="77777777" w:rsidR="00B27D15" w:rsidRPr="00B27D15" w:rsidRDefault="00B27D15" w:rsidP="00B27D15">
      <w:pPr>
        <w:widowControl w:val="0"/>
        <w:overflowPunct w:val="0"/>
        <w:topLinePunct/>
        <w:rPr>
          <w:rFonts w:eastAsia="等线"/>
          <w:sz w:val="21"/>
        </w:rPr>
      </w:pPr>
      <w:r w:rsidRPr="00B27D15">
        <w:rPr>
          <w:rFonts w:eastAsia="等线"/>
          <w:sz w:val="21"/>
          <w:vertAlign w:val="superscript"/>
        </w:rPr>
        <w:t>*</w:t>
      </w:r>
      <w:r w:rsidRPr="00B27D15">
        <w:rPr>
          <w:rFonts w:eastAsia="等线" w:hint="eastAsia"/>
          <w:sz w:val="21"/>
          <w:vertAlign w:val="superscript"/>
        </w:rPr>
        <w:t>*</w:t>
      </w:r>
      <w:r w:rsidRPr="00B27D15">
        <w:rPr>
          <w:rFonts w:eastAsia="等线"/>
          <w:sz w:val="21"/>
          <w:vertAlign w:val="superscript"/>
        </w:rPr>
        <w:t>*</w:t>
      </w:r>
      <w:r w:rsidRPr="00B27D15">
        <w:rPr>
          <w:rFonts w:eastAsia="等线"/>
          <w:sz w:val="21"/>
        </w:rPr>
        <w:t>Corresponding author</w:t>
      </w:r>
    </w:p>
    <w:p w14:paraId="6A51EA90" w14:textId="77777777" w:rsidR="00B27D15" w:rsidRPr="00B27D15" w:rsidRDefault="00B27D15" w:rsidP="00B27D15">
      <w:pPr>
        <w:widowControl w:val="0"/>
        <w:tabs>
          <w:tab w:val="left" w:pos="8080"/>
        </w:tabs>
        <w:rPr>
          <w:rFonts w:eastAsia="等线"/>
          <w:kern w:val="0"/>
          <w:sz w:val="21"/>
        </w:rPr>
      </w:pPr>
      <w:r w:rsidRPr="00B27D15">
        <w:rPr>
          <w:rFonts w:eastAsia="等线"/>
          <w:kern w:val="0"/>
          <w:sz w:val="21"/>
        </w:rPr>
        <w:t xml:space="preserve">Email: </w:t>
      </w:r>
      <w:r w:rsidRPr="00B27D15">
        <w:rPr>
          <w:kern w:val="0"/>
          <w:sz w:val="21"/>
          <w:szCs w:val="22"/>
        </w:rPr>
        <w:t>kibonglee@korea.ac.kr</w:t>
      </w:r>
      <w:r w:rsidRPr="00B27D15">
        <w:rPr>
          <w:rFonts w:eastAsia="等线"/>
          <w:kern w:val="0"/>
          <w:sz w:val="21"/>
        </w:rPr>
        <w:t xml:space="preserve"> (K.B. Lee)</w:t>
      </w:r>
    </w:p>
    <w:p w14:paraId="7092622E" w14:textId="77777777" w:rsidR="00B27D15" w:rsidRPr="00B27D15" w:rsidRDefault="00B27D15" w:rsidP="00802B67">
      <w:pPr>
        <w:rPr>
          <w:b/>
          <w:bCs/>
        </w:rPr>
      </w:pPr>
    </w:p>
    <w:p w14:paraId="46052279" w14:textId="77777777" w:rsidR="00B27D15" w:rsidRPr="00B27D15" w:rsidRDefault="00B27D15" w:rsidP="00B27D15">
      <w:pPr>
        <w:sectPr w:rsidR="00B27D15" w:rsidRPr="00B27D15" w:rsidSect="00C958EC">
          <w:headerReference w:type="default" r:id="rId8"/>
          <w:footerReference w:type="default" r:id="rId9"/>
          <w:pgSz w:w="11906" w:h="16838"/>
          <w:pgMar w:top="1701" w:right="1440" w:bottom="1440" w:left="1440" w:header="851" w:footer="992" w:gutter="0"/>
          <w:cols w:space="425"/>
          <w:docGrid w:type="lines" w:linePitch="326"/>
        </w:sectPr>
      </w:pPr>
    </w:p>
    <w:p w14:paraId="1089B78C" w14:textId="578C6F86" w:rsidR="00086291" w:rsidRPr="004F69C7" w:rsidRDefault="00E63165" w:rsidP="00802B67">
      <w:r w:rsidRPr="0070095D">
        <w:rPr>
          <w:b/>
          <w:bCs/>
        </w:rPr>
        <w:lastRenderedPageBreak/>
        <w:t>Table S</w:t>
      </w:r>
      <w:r w:rsidR="008D1245">
        <w:rPr>
          <w:rFonts w:hint="eastAsia"/>
          <w:b/>
          <w:bCs/>
        </w:rPr>
        <w:t>1</w:t>
      </w:r>
      <w:r w:rsidRPr="004F69C7">
        <w:t xml:space="preserve"> </w:t>
      </w:r>
      <w:r w:rsidR="004F69C7" w:rsidRPr="004F69C7">
        <w:t>CO</w:t>
      </w:r>
      <w:r w:rsidR="004F69C7" w:rsidRPr="004F69C7">
        <w:rPr>
          <w:vertAlign w:val="subscript"/>
        </w:rPr>
        <w:t>2</w:t>
      </w:r>
      <w:r w:rsidR="004F69C7" w:rsidRPr="004F69C7">
        <w:t xml:space="preserve"> emissions and carbon removal efficiency of specific DAC technologies</w:t>
      </w:r>
    </w:p>
    <w:tbl>
      <w:tblPr>
        <w:tblStyle w:val="af2"/>
        <w:tblW w:w="5000" w:type="pct"/>
        <w:jc w:val="center"/>
        <w:tblLook w:val="04A0" w:firstRow="1" w:lastRow="0" w:firstColumn="1" w:lastColumn="0" w:noHBand="0" w:noVBand="1"/>
      </w:tblPr>
      <w:tblGrid>
        <w:gridCol w:w="1580"/>
        <w:gridCol w:w="1947"/>
        <w:gridCol w:w="3335"/>
        <w:gridCol w:w="1709"/>
        <w:gridCol w:w="2240"/>
        <w:gridCol w:w="1767"/>
        <w:gridCol w:w="1109"/>
      </w:tblGrid>
      <w:tr w:rsidR="002968CB" w:rsidRPr="004F69C7" w14:paraId="30064576" w14:textId="77777777" w:rsidTr="00EF4555">
        <w:trPr>
          <w:jc w:val="center"/>
        </w:trPr>
        <w:tc>
          <w:tcPr>
            <w:tcW w:w="590" w:type="pct"/>
            <w:vAlign w:val="center"/>
          </w:tcPr>
          <w:p w14:paraId="5CD61F05" w14:textId="77777777" w:rsidR="00E63165" w:rsidRPr="0070095D" w:rsidRDefault="00E63165" w:rsidP="00EF4555">
            <w:pPr>
              <w:spacing w:line="240" w:lineRule="auto"/>
              <w:jc w:val="center"/>
            </w:pPr>
            <w:r w:rsidRPr="0070095D">
              <w:t>Technology</w:t>
            </w:r>
          </w:p>
        </w:tc>
        <w:tc>
          <w:tcPr>
            <w:tcW w:w="724" w:type="pct"/>
            <w:vAlign w:val="center"/>
          </w:tcPr>
          <w:p w14:paraId="1D70F456" w14:textId="77777777" w:rsidR="00E63165" w:rsidRPr="0070095D" w:rsidRDefault="00E63165" w:rsidP="00EF4555">
            <w:pPr>
              <w:spacing w:line="240" w:lineRule="auto"/>
              <w:jc w:val="center"/>
            </w:pPr>
            <w:r w:rsidRPr="0070095D">
              <w:t>Energy consumption</w:t>
            </w:r>
          </w:p>
        </w:tc>
        <w:tc>
          <w:tcPr>
            <w:tcW w:w="1231" w:type="pct"/>
            <w:vAlign w:val="center"/>
          </w:tcPr>
          <w:p w14:paraId="115A41D7" w14:textId="77777777" w:rsidR="00E63165" w:rsidRPr="0070095D" w:rsidRDefault="00E63165" w:rsidP="00EF4555">
            <w:pPr>
              <w:spacing w:line="240" w:lineRule="auto"/>
              <w:jc w:val="center"/>
            </w:pPr>
            <w:r w:rsidRPr="0070095D">
              <w:t>Electricity supply</w:t>
            </w:r>
          </w:p>
        </w:tc>
        <w:tc>
          <w:tcPr>
            <w:tcW w:w="637" w:type="pct"/>
            <w:vAlign w:val="center"/>
          </w:tcPr>
          <w:p w14:paraId="4E9C8A3B" w14:textId="77777777" w:rsidR="00E63165" w:rsidRPr="0070095D" w:rsidRDefault="00E63165" w:rsidP="00EF4555">
            <w:pPr>
              <w:spacing w:line="240" w:lineRule="auto"/>
              <w:jc w:val="center"/>
            </w:pPr>
            <w:r w:rsidRPr="0070095D">
              <w:t>Heat source</w:t>
            </w:r>
          </w:p>
        </w:tc>
        <w:tc>
          <w:tcPr>
            <w:tcW w:w="831" w:type="pct"/>
            <w:vAlign w:val="center"/>
          </w:tcPr>
          <w:p w14:paraId="7A8EE4C8" w14:textId="0CF6396E" w:rsidR="004F69C7" w:rsidRPr="0070095D" w:rsidRDefault="004F69C7" w:rsidP="00EF4555">
            <w:pPr>
              <w:spacing w:line="240" w:lineRule="auto"/>
              <w:jc w:val="center"/>
            </w:pPr>
            <w:r w:rsidRPr="0070095D">
              <w:rPr>
                <w:rFonts w:hint="eastAsia"/>
              </w:rPr>
              <w:t>Emissions</w:t>
            </w:r>
          </w:p>
          <w:p w14:paraId="666FCAF4" w14:textId="23FDF307" w:rsidR="00E63165" w:rsidRPr="0070095D" w:rsidRDefault="00BB15DD" w:rsidP="00EF4555">
            <w:pPr>
              <w:spacing w:line="240" w:lineRule="auto"/>
              <w:jc w:val="center"/>
            </w:pPr>
            <w:r>
              <w:rPr>
                <w:rFonts w:hint="eastAsia"/>
              </w:rPr>
              <w:t>(</w:t>
            </w:r>
            <w:r w:rsidR="00E63165" w:rsidRPr="0070095D">
              <w:rPr>
                <w:rFonts w:hint="eastAsia"/>
              </w:rPr>
              <w:t>kg CO</w:t>
            </w:r>
            <w:r w:rsidR="00E63165" w:rsidRPr="0070095D">
              <w:rPr>
                <w:rFonts w:hint="eastAsia"/>
                <w:vertAlign w:val="subscript"/>
              </w:rPr>
              <w:t>2</w:t>
            </w:r>
            <w:r w:rsidR="00E63165" w:rsidRPr="0070095D">
              <w:rPr>
                <w:rFonts w:hint="eastAsia"/>
              </w:rPr>
              <w:t xml:space="preserve"> eq. </w:t>
            </w:r>
            <w:r w:rsidR="00E63165" w:rsidRPr="0070095D">
              <w:t>/kg</w:t>
            </w:r>
            <w:r>
              <w:rPr>
                <w:rFonts w:hint="eastAsia"/>
              </w:rPr>
              <w:t>)</w:t>
            </w:r>
          </w:p>
        </w:tc>
        <w:tc>
          <w:tcPr>
            <w:tcW w:w="658" w:type="pct"/>
            <w:vAlign w:val="center"/>
          </w:tcPr>
          <w:p w14:paraId="69C9E474" w14:textId="0961EDEF" w:rsidR="00E63165" w:rsidRPr="0070095D" w:rsidRDefault="00E63165" w:rsidP="00EF4555">
            <w:pPr>
              <w:spacing w:line="240" w:lineRule="auto"/>
              <w:jc w:val="center"/>
            </w:pPr>
            <w:r w:rsidRPr="0070095D">
              <w:t xml:space="preserve">Carbon removal efficiency </w:t>
            </w:r>
            <w:r w:rsidR="00BB15DD">
              <w:rPr>
                <w:rFonts w:hint="eastAsia"/>
              </w:rPr>
              <w:t>(</w:t>
            </w:r>
            <w:r w:rsidRPr="0070095D">
              <w:t>%</w:t>
            </w:r>
            <w:r w:rsidR="00BB15DD">
              <w:rPr>
                <w:rFonts w:hint="eastAsia"/>
              </w:rPr>
              <w:t>)</w:t>
            </w:r>
          </w:p>
        </w:tc>
        <w:tc>
          <w:tcPr>
            <w:tcW w:w="329" w:type="pct"/>
            <w:vAlign w:val="center"/>
          </w:tcPr>
          <w:p w14:paraId="014E32FA" w14:textId="77777777" w:rsidR="00E63165" w:rsidRPr="0070095D" w:rsidRDefault="00E63165" w:rsidP="00EF4555">
            <w:pPr>
              <w:spacing w:line="240" w:lineRule="auto"/>
              <w:jc w:val="center"/>
            </w:pPr>
            <w:r w:rsidRPr="0070095D">
              <w:t>Ref</w:t>
            </w:r>
          </w:p>
        </w:tc>
      </w:tr>
      <w:tr w:rsidR="002968CB" w:rsidRPr="004F69C7" w14:paraId="5D42C852" w14:textId="77777777" w:rsidTr="00EF4555">
        <w:trPr>
          <w:jc w:val="center"/>
        </w:trPr>
        <w:tc>
          <w:tcPr>
            <w:tcW w:w="590" w:type="pct"/>
            <w:vAlign w:val="center"/>
          </w:tcPr>
          <w:p w14:paraId="7BA392E3" w14:textId="3131DF8E" w:rsidR="00E63165" w:rsidRPr="0070095D" w:rsidRDefault="00E63165" w:rsidP="00EF4555">
            <w:pPr>
              <w:spacing w:line="240" w:lineRule="auto"/>
              <w:jc w:val="center"/>
            </w:pPr>
            <w:r w:rsidRPr="0070095D">
              <w:t>HS-DAC</w:t>
            </w:r>
            <w:r w:rsidRPr="0070095D">
              <w:rPr>
                <w:rFonts w:hint="eastAsia"/>
              </w:rPr>
              <w:t xml:space="preserve"> </w:t>
            </w:r>
            <w:r w:rsidRPr="0070095D">
              <w:rPr>
                <w:rFonts w:hint="eastAsia"/>
                <w:vertAlign w:val="superscript"/>
              </w:rPr>
              <w:t>a</w:t>
            </w:r>
          </w:p>
        </w:tc>
        <w:tc>
          <w:tcPr>
            <w:tcW w:w="724" w:type="pct"/>
            <w:vAlign w:val="center"/>
          </w:tcPr>
          <w:p w14:paraId="4D46FDB2" w14:textId="77777777" w:rsidR="00E63165" w:rsidRPr="0070095D" w:rsidRDefault="00E63165" w:rsidP="00EF4555">
            <w:pPr>
              <w:spacing w:line="240" w:lineRule="auto"/>
              <w:jc w:val="center"/>
            </w:pPr>
            <w:r w:rsidRPr="0070095D">
              <w:t>211-473 kWh/t</w:t>
            </w:r>
          </w:p>
        </w:tc>
        <w:tc>
          <w:tcPr>
            <w:tcW w:w="1231" w:type="pct"/>
            <w:vAlign w:val="center"/>
          </w:tcPr>
          <w:p w14:paraId="377F7533" w14:textId="77777777" w:rsidR="00E63165" w:rsidRPr="0070095D" w:rsidRDefault="00E63165" w:rsidP="00EF4555">
            <w:pPr>
              <w:spacing w:line="240" w:lineRule="auto"/>
              <w:jc w:val="center"/>
            </w:pPr>
            <w:r w:rsidRPr="0070095D">
              <w:t>Coal-based</w:t>
            </w:r>
          </w:p>
        </w:tc>
        <w:tc>
          <w:tcPr>
            <w:tcW w:w="637" w:type="pct"/>
            <w:vAlign w:val="center"/>
          </w:tcPr>
          <w:p w14:paraId="2FBFEFB5" w14:textId="77777777" w:rsidR="00E63165" w:rsidRPr="0070095D" w:rsidRDefault="00E63165" w:rsidP="00EF4555">
            <w:pPr>
              <w:spacing w:line="240" w:lineRule="auto"/>
              <w:jc w:val="center"/>
            </w:pPr>
            <w:r w:rsidRPr="0070095D">
              <w:t>Ambient heat</w:t>
            </w:r>
          </w:p>
        </w:tc>
        <w:tc>
          <w:tcPr>
            <w:tcW w:w="831" w:type="pct"/>
            <w:vAlign w:val="center"/>
          </w:tcPr>
          <w:p w14:paraId="715BC5D9" w14:textId="77777777" w:rsidR="00E63165" w:rsidRPr="0070095D" w:rsidRDefault="00E63165" w:rsidP="00EF4555">
            <w:pPr>
              <w:spacing w:line="240" w:lineRule="auto"/>
              <w:jc w:val="center"/>
            </w:pPr>
            <w:r w:rsidRPr="0070095D">
              <w:t>0.30</w:t>
            </w:r>
          </w:p>
        </w:tc>
        <w:tc>
          <w:tcPr>
            <w:tcW w:w="658" w:type="pct"/>
            <w:vAlign w:val="center"/>
          </w:tcPr>
          <w:p w14:paraId="68C20087" w14:textId="77777777" w:rsidR="00E63165" w:rsidRPr="0070095D" w:rsidRDefault="00E63165" w:rsidP="00EF4555">
            <w:pPr>
              <w:spacing w:line="240" w:lineRule="auto"/>
              <w:jc w:val="center"/>
            </w:pPr>
            <w:r w:rsidRPr="0070095D">
              <w:t>70</w:t>
            </w:r>
          </w:p>
        </w:tc>
        <w:tc>
          <w:tcPr>
            <w:tcW w:w="329" w:type="pct"/>
            <w:vAlign w:val="center"/>
          </w:tcPr>
          <w:p w14:paraId="759B2E0E" w14:textId="12A40187" w:rsidR="00E63165" w:rsidRPr="0070095D" w:rsidRDefault="005219DF" w:rsidP="00EF4555">
            <w:pPr>
              <w:spacing w:line="240" w:lineRule="auto"/>
              <w:jc w:val="center"/>
            </w:pPr>
            <w:r>
              <w:fldChar w:fldCharType="begin">
                <w:fldData xml:space="preserve">PEVuZE5vdGU+PENpdGU+PEF1dGhvcj52YW4gZGVyIEdpZXNlbjwvQXV0aG9yPjxZZWFyPjIwMTc8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</w:fldData>
              </w:fldChar>
            </w:r>
            <w:r w:rsidR="007152E7">
              <w:instrText xml:space="preserve"> ADDIN EN.CITE </w:instrText>
            </w:r>
            <w:r w:rsidR="007152E7">
              <w:fldChar w:fldCharType="begin">
                <w:fldData xml:space="preserve">PEVuZE5vdGU+PENpdGU+PEF1dGhvcj52YW4gZGVyIEdpZXNlbjwvQXV0aG9yPjxZZWFyPjIwMTc8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</w:fldData>
              </w:fldChar>
            </w:r>
            <w:r w:rsidR="007152E7">
              <w:instrText xml:space="preserve"> ADDIN EN.CITE.DATA </w:instrText>
            </w:r>
            <w:r w:rsidR="007152E7">
              <w:fldChar w:fldCharType="end"/>
            </w:r>
            <w:r>
              <w:fldChar w:fldCharType="separate"/>
            </w:r>
            <w:r w:rsidR="007152E7">
              <w:rPr>
                <w:noProof/>
              </w:rPr>
              <w:t>(van der Giesen et al., 2017)</w:t>
            </w:r>
            <w:r>
              <w:fldChar w:fldCharType="end"/>
            </w:r>
          </w:p>
        </w:tc>
      </w:tr>
      <w:tr w:rsidR="002968CB" w:rsidRPr="004F69C7" w14:paraId="3DB047FC" w14:textId="77777777" w:rsidTr="00EF4555">
        <w:trPr>
          <w:jc w:val="center"/>
        </w:trPr>
        <w:tc>
          <w:tcPr>
            <w:tcW w:w="590" w:type="pct"/>
            <w:vAlign w:val="center"/>
          </w:tcPr>
          <w:p w14:paraId="660BC7BB" w14:textId="57659B9A" w:rsidR="00E63165" w:rsidRPr="0070095D" w:rsidRDefault="00E63165" w:rsidP="00EF4555">
            <w:pPr>
              <w:spacing w:line="240" w:lineRule="auto"/>
              <w:jc w:val="center"/>
            </w:pPr>
            <w:r w:rsidRPr="0070095D">
              <w:t>HT-DAC</w:t>
            </w:r>
            <w:r w:rsidRPr="0070095D">
              <w:rPr>
                <w:rFonts w:hint="eastAsia"/>
              </w:rPr>
              <w:t xml:space="preserve"> </w:t>
            </w:r>
            <w:r w:rsidRPr="0070095D">
              <w:rPr>
                <w:rFonts w:hint="eastAsia"/>
                <w:vertAlign w:val="superscript"/>
              </w:rPr>
              <w:t>b</w:t>
            </w:r>
          </w:p>
        </w:tc>
        <w:tc>
          <w:tcPr>
            <w:tcW w:w="724" w:type="pct"/>
            <w:vAlign w:val="center"/>
          </w:tcPr>
          <w:p w14:paraId="6CFA37E2" w14:textId="77777777" w:rsidR="00E63165" w:rsidRPr="0070095D" w:rsidRDefault="00E63165" w:rsidP="00EF4555">
            <w:pPr>
              <w:spacing w:line="240" w:lineRule="auto"/>
              <w:jc w:val="center"/>
            </w:pPr>
            <w:r w:rsidRPr="0070095D">
              <w:t>193 kWh/t</w:t>
            </w:r>
          </w:p>
        </w:tc>
        <w:tc>
          <w:tcPr>
            <w:tcW w:w="1231" w:type="pct"/>
            <w:vAlign w:val="center"/>
          </w:tcPr>
          <w:p w14:paraId="563EC8F8" w14:textId="77777777" w:rsidR="00E63165" w:rsidRPr="0070095D" w:rsidRDefault="00E63165" w:rsidP="00EF4555">
            <w:pPr>
              <w:spacing w:line="240" w:lineRule="auto"/>
              <w:jc w:val="center"/>
            </w:pPr>
            <w:r w:rsidRPr="0070095D">
              <w:t>-</w:t>
            </w:r>
          </w:p>
        </w:tc>
        <w:tc>
          <w:tcPr>
            <w:tcW w:w="637" w:type="pct"/>
            <w:vAlign w:val="center"/>
          </w:tcPr>
          <w:p w14:paraId="41B0B347" w14:textId="77777777" w:rsidR="00E63165" w:rsidRPr="0070095D" w:rsidRDefault="00E63165" w:rsidP="00EF4555">
            <w:pPr>
              <w:spacing w:line="240" w:lineRule="auto"/>
              <w:jc w:val="center"/>
            </w:pPr>
            <w:r w:rsidRPr="0070095D">
              <w:t>Natural gas</w:t>
            </w:r>
          </w:p>
        </w:tc>
        <w:tc>
          <w:tcPr>
            <w:tcW w:w="831" w:type="pct"/>
            <w:vAlign w:val="center"/>
          </w:tcPr>
          <w:p w14:paraId="32DA74D3" w14:textId="77777777" w:rsidR="00E63165" w:rsidRPr="0070095D" w:rsidRDefault="00E63165" w:rsidP="00EF4555">
            <w:pPr>
              <w:spacing w:line="240" w:lineRule="auto"/>
              <w:jc w:val="center"/>
            </w:pPr>
            <w:r w:rsidRPr="0070095D">
              <w:t>0.90</w:t>
            </w:r>
          </w:p>
        </w:tc>
        <w:tc>
          <w:tcPr>
            <w:tcW w:w="658" w:type="pct"/>
            <w:vAlign w:val="center"/>
          </w:tcPr>
          <w:p w14:paraId="01C087D1" w14:textId="77777777" w:rsidR="00E63165" w:rsidRPr="0070095D" w:rsidRDefault="00E63165" w:rsidP="00EF4555">
            <w:pPr>
              <w:spacing w:line="240" w:lineRule="auto"/>
              <w:jc w:val="center"/>
            </w:pPr>
            <w:r w:rsidRPr="0070095D">
              <w:t>10</w:t>
            </w:r>
          </w:p>
        </w:tc>
        <w:tc>
          <w:tcPr>
            <w:tcW w:w="329" w:type="pct"/>
            <w:vAlign w:val="center"/>
          </w:tcPr>
          <w:p w14:paraId="52270323" w14:textId="31B49763" w:rsidR="00E63165" w:rsidRPr="0070095D" w:rsidRDefault="005219DF" w:rsidP="00EF4555">
            <w:pPr>
              <w:spacing w:line="240" w:lineRule="auto"/>
              <w:jc w:val="center"/>
            </w:pPr>
            <w:r>
              <w:fldChar w:fldCharType="begin"/>
            </w:r>
            <w:r w:rsidR="007152E7">
              <w:instrText xml:space="preserve"> ADDIN EN.CITE &lt;EndNote&gt;&lt;Cite&gt;&lt;Author&gt;de Jonge&lt;/Author&gt;&lt;Year&gt;2019&lt;/Year&gt;&lt;RecNum&gt;85&lt;/RecNum&gt;&lt;DisplayText&gt;(de Jonge et al., 2019)&lt;/DisplayText&gt;&lt;record&gt;&lt;rec-number&gt;85&lt;/rec-number&gt;&lt;foreign-keys&gt;&lt;key app="EN" db-id="5vwf9vtej0t05re0297x9t2009r2rpxpr2vd" timestamp="1727932160"&gt;85&lt;/key&gt;&lt;/foreign-keys&gt;&lt;ref-type name="Journal Article"&gt;17&lt;/ref-type&gt;&lt;contributors&gt;&lt;authors&gt;&lt;author&gt;de Jonge, Melinda M. J.&lt;/author&gt;&lt;author&gt;Daemen, Juul&lt;/author&gt;&lt;author&gt;Loriaux, Jessica M.&lt;/author&gt;&lt;author&gt;Steinmann, Zoran J. N.&lt;/author&gt;&lt;author&gt;Huijbregts, Mark A. J.&lt;/author&gt;&lt;/authors&gt;&lt;/contributors&gt;&lt;titles&gt;&lt;title&gt;Life cycle carbon efficiency of Direct Air Capture systems with strong hydroxide sorbents&lt;/title&gt;&lt;secondary-title&gt;International Journal of Greenhouse Gas Control&lt;/secondary-title&gt;&lt;/titles&gt;&lt;periodical&gt;&lt;full-title&gt;International Journal of Greenhouse Gas Control&lt;/full-title&gt;&lt;/periodical&gt;&lt;pages&gt;25-31&lt;/pages&gt;&lt;volume&gt;80&lt;/volume&gt;&lt;section&gt;25&lt;/section&gt;&lt;dates&gt;&lt;year&gt;2019&lt;/year&gt;&lt;/dates&gt;&lt;isbn&gt;17505836&lt;/isbn&gt;&lt;urls&gt;&lt;/urls&gt;&lt;electronic-resource-num&gt;10.1016/j.ijggc.2018.11.011&lt;/electronic-resource-num&gt;&lt;/record&gt;&lt;/Cite&gt;&lt;/EndNote&gt;</w:instrText>
            </w:r>
            <w:r>
              <w:fldChar w:fldCharType="separate"/>
            </w:r>
            <w:r w:rsidR="007152E7">
              <w:rPr>
                <w:noProof/>
              </w:rPr>
              <w:t>(de Jonge et al., 2019)</w:t>
            </w:r>
            <w:r>
              <w:fldChar w:fldCharType="end"/>
            </w:r>
          </w:p>
        </w:tc>
      </w:tr>
      <w:tr w:rsidR="00B218D8" w:rsidRPr="004F69C7" w14:paraId="1E49D3EE" w14:textId="77777777" w:rsidTr="00EF4555">
        <w:trPr>
          <w:jc w:val="center"/>
        </w:trPr>
        <w:tc>
          <w:tcPr>
            <w:tcW w:w="590" w:type="pct"/>
            <w:vMerge w:val="restart"/>
            <w:vAlign w:val="center"/>
          </w:tcPr>
          <w:p w14:paraId="2EC6591A" w14:textId="77777777" w:rsidR="00B218D8" w:rsidRPr="0070095D" w:rsidRDefault="00B218D8" w:rsidP="00EF4555">
            <w:pPr>
              <w:spacing w:line="240" w:lineRule="auto"/>
              <w:jc w:val="center"/>
            </w:pPr>
            <w:r w:rsidRPr="0070095D">
              <w:t>HT-DAC</w:t>
            </w:r>
          </w:p>
        </w:tc>
        <w:tc>
          <w:tcPr>
            <w:tcW w:w="724" w:type="pct"/>
            <w:vAlign w:val="center"/>
          </w:tcPr>
          <w:p w14:paraId="0A550A06" w14:textId="77777777" w:rsidR="00B218D8" w:rsidRPr="0070095D" w:rsidRDefault="00B218D8" w:rsidP="00EF4555">
            <w:pPr>
              <w:spacing w:line="240" w:lineRule="auto"/>
              <w:jc w:val="center"/>
            </w:pPr>
            <w:r w:rsidRPr="0070095D">
              <w:t>-</w:t>
            </w:r>
          </w:p>
        </w:tc>
        <w:tc>
          <w:tcPr>
            <w:tcW w:w="1231" w:type="pct"/>
            <w:vAlign w:val="center"/>
          </w:tcPr>
          <w:p w14:paraId="7B6E37E8" w14:textId="77777777" w:rsidR="00B218D8" w:rsidRPr="0070095D" w:rsidRDefault="00B218D8" w:rsidP="00EF4555">
            <w:pPr>
              <w:spacing w:line="240" w:lineRule="auto"/>
              <w:jc w:val="center"/>
            </w:pPr>
            <w:r w:rsidRPr="0070095D">
              <w:t>Fossil-based</w:t>
            </w:r>
          </w:p>
          <w:p w14:paraId="4E63B42B" w14:textId="77777777" w:rsidR="00B218D8" w:rsidRPr="0070095D" w:rsidRDefault="00B218D8" w:rsidP="00EF4555">
            <w:pPr>
              <w:spacing w:line="240" w:lineRule="auto"/>
              <w:jc w:val="center"/>
            </w:pPr>
          </w:p>
        </w:tc>
        <w:tc>
          <w:tcPr>
            <w:tcW w:w="637" w:type="pct"/>
            <w:vAlign w:val="center"/>
          </w:tcPr>
          <w:p w14:paraId="6203BD3F" w14:textId="77777777" w:rsidR="00B218D8" w:rsidRPr="0070095D" w:rsidRDefault="00B218D8" w:rsidP="00EF4555">
            <w:pPr>
              <w:spacing w:line="240" w:lineRule="auto"/>
              <w:jc w:val="center"/>
            </w:pPr>
            <w:r w:rsidRPr="0070095D">
              <w:t>-</w:t>
            </w:r>
          </w:p>
        </w:tc>
        <w:tc>
          <w:tcPr>
            <w:tcW w:w="831" w:type="pct"/>
            <w:vAlign w:val="center"/>
          </w:tcPr>
          <w:p w14:paraId="447FFBBE" w14:textId="77777777" w:rsidR="00B218D8" w:rsidRPr="0070095D" w:rsidRDefault="00B218D8" w:rsidP="00EF4555">
            <w:pPr>
              <w:spacing w:line="240" w:lineRule="auto"/>
              <w:jc w:val="center"/>
            </w:pPr>
            <w:r w:rsidRPr="0070095D">
              <w:t>0.14</w:t>
            </w:r>
          </w:p>
        </w:tc>
        <w:tc>
          <w:tcPr>
            <w:tcW w:w="658" w:type="pct"/>
            <w:vAlign w:val="center"/>
          </w:tcPr>
          <w:p w14:paraId="7CE98A67" w14:textId="77777777" w:rsidR="00B218D8" w:rsidRPr="0070095D" w:rsidRDefault="00B218D8" w:rsidP="00EF4555">
            <w:pPr>
              <w:spacing w:line="240" w:lineRule="auto"/>
              <w:jc w:val="center"/>
            </w:pPr>
            <w:r w:rsidRPr="0070095D">
              <w:t>86</w:t>
            </w:r>
          </w:p>
        </w:tc>
        <w:tc>
          <w:tcPr>
            <w:tcW w:w="329" w:type="pct"/>
            <w:vMerge w:val="restart"/>
            <w:vAlign w:val="center"/>
          </w:tcPr>
          <w:p w14:paraId="266F7E37" w14:textId="14C3AE24" w:rsidR="00B218D8" w:rsidRPr="0070095D" w:rsidRDefault="005219DF" w:rsidP="00EF4555">
            <w:pPr>
              <w:spacing w:line="240" w:lineRule="auto"/>
              <w:jc w:val="center"/>
            </w:pPr>
            <w:r>
              <w:fldChar w:fldCharType="begin"/>
            </w:r>
            <w:r w:rsidR="007152E7">
              <w:instrText xml:space="preserve"> ADDIN EN.CITE &lt;EndNote&gt;&lt;Cite&gt;&lt;Author&gt;Liu&lt;/Author&gt;&lt;Year&gt;2020&lt;/Year&gt;&lt;RecNum&gt;94&lt;/RecNum&gt;&lt;DisplayText&gt;(Liu et al., 2020)&lt;/DisplayText&gt;&lt;record&gt;&lt;rec-number&gt;94&lt;/rec-number&gt;&lt;foreign-keys&gt;&lt;key app="EN" db-id="5vwf9vtej0t05re0297x9t2009r2rpxpr2vd" timestamp="1727932160"&gt;94&lt;/key&gt;&lt;/foreign-keys&gt;&lt;ref-type name="Journal Article"&gt;17&lt;/ref-type&gt;&lt;contributors&gt;&lt;authors&gt;&lt;author&gt;Liu, Caroline M.&lt;/author&gt;&lt;author&gt;Sandhu, Navjot K.&lt;/author&gt;&lt;author&gt;McCoy, Sean T.&lt;/author&gt;&lt;author&gt;Bergerson, Joule A.&lt;/author&gt;&lt;/authors&gt;&lt;/contributors&gt;&lt;titles&gt;&lt;title&gt;A life cycle assessment of greenhouse gas emissions from direct air capture and Fischer–Tropsch fuel production&lt;/title&gt;&lt;secondary-title&gt;Sustainable Energy &amp;amp; Fuels&lt;/secondary-title&gt;&lt;/titles&gt;&lt;periodical&gt;&lt;full-title&gt;Sustainable Energy &amp;amp; Fuels&lt;/full-title&gt;&lt;/periodical&gt;&lt;pages&gt;3129-3142&lt;/pages&gt;&lt;volume&gt;4&lt;/volume&gt;&lt;number&gt;6&lt;/number&gt;&lt;section&gt;3129&lt;/section&gt;&lt;dates&gt;&lt;year&gt;2020&lt;/year&gt;&lt;/dates&gt;&lt;isbn&gt;2398-4902&lt;/isbn&gt;&lt;urls&gt;&lt;/urls&gt;&lt;electronic-resource-num&gt;10.1039/c9se00479c&lt;/electronic-resource-num&gt;&lt;/record&gt;&lt;/Cite&gt;&lt;/EndNote&gt;</w:instrText>
            </w:r>
            <w:r>
              <w:fldChar w:fldCharType="separate"/>
            </w:r>
            <w:r w:rsidR="007152E7">
              <w:rPr>
                <w:noProof/>
              </w:rPr>
              <w:t>(Liu et al., 2020)</w:t>
            </w:r>
            <w:r>
              <w:fldChar w:fldCharType="end"/>
            </w:r>
          </w:p>
        </w:tc>
      </w:tr>
      <w:tr w:rsidR="00B218D8" w:rsidRPr="004F69C7" w14:paraId="2650CBF7" w14:textId="77777777" w:rsidTr="00EF4555">
        <w:trPr>
          <w:jc w:val="center"/>
        </w:trPr>
        <w:tc>
          <w:tcPr>
            <w:tcW w:w="590" w:type="pct"/>
            <w:vMerge/>
            <w:vAlign w:val="center"/>
          </w:tcPr>
          <w:p w14:paraId="11542409" w14:textId="77777777" w:rsidR="00B218D8" w:rsidRPr="0070095D" w:rsidRDefault="00B218D8" w:rsidP="00EF4555">
            <w:pPr>
              <w:spacing w:line="240" w:lineRule="auto"/>
              <w:jc w:val="center"/>
            </w:pPr>
          </w:p>
        </w:tc>
        <w:tc>
          <w:tcPr>
            <w:tcW w:w="724" w:type="pct"/>
            <w:vAlign w:val="center"/>
          </w:tcPr>
          <w:p w14:paraId="63F72730" w14:textId="77777777" w:rsidR="00B218D8" w:rsidRPr="0070095D" w:rsidRDefault="00B218D8" w:rsidP="00EF4555">
            <w:pPr>
              <w:spacing w:line="240" w:lineRule="auto"/>
              <w:jc w:val="center"/>
            </w:pPr>
            <w:r w:rsidRPr="0070095D">
              <w:t>-</w:t>
            </w:r>
          </w:p>
        </w:tc>
        <w:tc>
          <w:tcPr>
            <w:tcW w:w="1231" w:type="pct"/>
            <w:vAlign w:val="center"/>
          </w:tcPr>
          <w:p w14:paraId="1BA745F0" w14:textId="77777777" w:rsidR="00B218D8" w:rsidRPr="0070095D" w:rsidRDefault="00B218D8" w:rsidP="00EF4555">
            <w:pPr>
              <w:spacing w:line="240" w:lineRule="auto"/>
              <w:jc w:val="center"/>
            </w:pPr>
            <w:r w:rsidRPr="0070095D">
              <w:t>Nearly carbon-free</w:t>
            </w:r>
          </w:p>
        </w:tc>
        <w:tc>
          <w:tcPr>
            <w:tcW w:w="637" w:type="pct"/>
            <w:vAlign w:val="center"/>
          </w:tcPr>
          <w:p w14:paraId="7B32D86F" w14:textId="77777777" w:rsidR="00B218D8" w:rsidRPr="0070095D" w:rsidRDefault="00B218D8" w:rsidP="00EF4555">
            <w:pPr>
              <w:spacing w:line="240" w:lineRule="auto"/>
              <w:jc w:val="center"/>
            </w:pPr>
            <w:r w:rsidRPr="0070095D">
              <w:t>-</w:t>
            </w:r>
          </w:p>
        </w:tc>
        <w:tc>
          <w:tcPr>
            <w:tcW w:w="831" w:type="pct"/>
            <w:vAlign w:val="center"/>
          </w:tcPr>
          <w:p w14:paraId="68A608C4" w14:textId="77777777" w:rsidR="00B218D8" w:rsidRPr="0070095D" w:rsidRDefault="00B218D8" w:rsidP="00EF4555">
            <w:pPr>
              <w:spacing w:line="240" w:lineRule="auto"/>
              <w:jc w:val="center"/>
            </w:pPr>
            <w:r w:rsidRPr="0070095D">
              <w:t>0.04</w:t>
            </w:r>
          </w:p>
        </w:tc>
        <w:tc>
          <w:tcPr>
            <w:tcW w:w="658" w:type="pct"/>
            <w:vAlign w:val="center"/>
          </w:tcPr>
          <w:p w14:paraId="44AB3D84" w14:textId="77777777" w:rsidR="00B218D8" w:rsidRPr="0070095D" w:rsidRDefault="00B218D8" w:rsidP="00EF4555">
            <w:pPr>
              <w:spacing w:line="240" w:lineRule="auto"/>
              <w:jc w:val="center"/>
            </w:pPr>
            <w:r w:rsidRPr="0070095D">
              <w:t>96</w:t>
            </w:r>
          </w:p>
        </w:tc>
        <w:tc>
          <w:tcPr>
            <w:tcW w:w="329" w:type="pct"/>
            <w:vMerge/>
            <w:vAlign w:val="center"/>
          </w:tcPr>
          <w:p w14:paraId="7863C385" w14:textId="77777777" w:rsidR="00B218D8" w:rsidRPr="0070095D" w:rsidRDefault="00B218D8" w:rsidP="00EF4555">
            <w:pPr>
              <w:spacing w:line="240" w:lineRule="auto"/>
              <w:jc w:val="center"/>
            </w:pPr>
          </w:p>
        </w:tc>
      </w:tr>
      <w:tr w:rsidR="002968CB" w:rsidRPr="004F69C7" w14:paraId="6E01149A" w14:textId="77777777" w:rsidTr="00EF4555">
        <w:trPr>
          <w:jc w:val="center"/>
        </w:trPr>
        <w:tc>
          <w:tcPr>
            <w:tcW w:w="590" w:type="pct"/>
            <w:vAlign w:val="center"/>
          </w:tcPr>
          <w:p w14:paraId="04AD85F2" w14:textId="12B5C70A" w:rsidR="00E63165" w:rsidRPr="0070095D" w:rsidRDefault="00E63165" w:rsidP="00EF4555">
            <w:pPr>
              <w:spacing w:line="240" w:lineRule="auto"/>
              <w:jc w:val="center"/>
            </w:pPr>
            <w:r w:rsidRPr="0070095D">
              <w:t>LT-DAC</w:t>
            </w:r>
            <w:r w:rsidRPr="0070095D">
              <w:rPr>
                <w:rFonts w:hint="eastAsia"/>
              </w:rPr>
              <w:t xml:space="preserve"> </w:t>
            </w:r>
            <w:r w:rsidRPr="0070095D">
              <w:rPr>
                <w:rFonts w:hint="eastAsia"/>
                <w:vertAlign w:val="superscript"/>
              </w:rPr>
              <w:t>c</w:t>
            </w:r>
          </w:p>
        </w:tc>
        <w:tc>
          <w:tcPr>
            <w:tcW w:w="724" w:type="pct"/>
            <w:vAlign w:val="center"/>
          </w:tcPr>
          <w:p w14:paraId="0FF845C5" w14:textId="77777777" w:rsidR="00E63165" w:rsidRPr="0070095D" w:rsidRDefault="00E63165" w:rsidP="00EF4555">
            <w:pPr>
              <w:spacing w:line="240" w:lineRule="auto"/>
              <w:jc w:val="center"/>
            </w:pPr>
            <w:r w:rsidRPr="0070095D">
              <w:t>-</w:t>
            </w:r>
          </w:p>
        </w:tc>
        <w:tc>
          <w:tcPr>
            <w:tcW w:w="1231" w:type="pct"/>
            <w:vAlign w:val="center"/>
          </w:tcPr>
          <w:p w14:paraId="42995A87" w14:textId="77777777" w:rsidR="00E63165" w:rsidRPr="0070095D" w:rsidRDefault="00E63165" w:rsidP="00EF4555">
            <w:pPr>
              <w:spacing w:line="240" w:lineRule="auto"/>
              <w:jc w:val="center"/>
            </w:pPr>
            <w:r w:rsidRPr="0070095D">
              <w:t>Wind power</w:t>
            </w:r>
          </w:p>
        </w:tc>
        <w:tc>
          <w:tcPr>
            <w:tcW w:w="637" w:type="pct"/>
            <w:vAlign w:val="center"/>
          </w:tcPr>
          <w:p w14:paraId="1032BD38" w14:textId="77777777" w:rsidR="00E63165" w:rsidRPr="0070095D" w:rsidRDefault="00E63165" w:rsidP="00EF4555">
            <w:pPr>
              <w:spacing w:line="240" w:lineRule="auto"/>
              <w:jc w:val="center"/>
            </w:pPr>
            <w:r w:rsidRPr="0070095D">
              <w:t>Heat pump</w:t>
            </w:r>
          </w:p>
        </w:tc>
        <w:tc>
          <w:tcPr>
            <w:tcW w:w="831" w:type="pct"/>
            <w:vAlign w:val="center"/>
          </w:tcPr>
          <w:p w14:paraId="0591CE76" w14:textId="77777777" w:rsidR="00E63165" w:rsidRPr="0070095D" w:rsidRDefault="00E63165" w:rsidP="00EF4555">
            <w:pPr>
              <w:spacing w:line="240" w:lineRule="auto"/>
              <w:jc w:val="center"/>
            </w:pPr>
            <w:r w:rsidRPr="0070095D">
              <w:t>0.049</w:t>
            </w:r>
          </w:p>
        </w:tc>
        <w:tc>
          <w:tcPr>
            <w:tcW w:w="658" w:type="pct"/>
            <w:vAlign w:val="center"/>
          </w:tcPr>
          <w:p w14:paraId="45AA326C" w14:textId="77777777" w:rsidR="00E63165" w:rsidRPr="0070095D" w:rsidRDefault="00E63165" w:rsidP="00EF4555">
            <w:pPr>
              <w:spacing w:line="240" w:lineRule="auto"/>
              <w:jc w:val="center"/>
            </w:pPr>
            <w:r w:rsidRPr="0070095D">
              <w:t>95</w:t>
            </w:r>
          </w:p>
        </w:tc>
        <w:tc>
          <w:tcPr>
            <w:tcW w:w="329" w:type="pct"/>
            <w:vAlign w:val="center"/>
          </w:tcPr>
          <w:p w14:paraId="2D5D43DC" w14:textId="26C8CCB2" w:rsidR="00E63165" w:rsidRPr="0070095D" w:rsidRDefault="005219DF" w:rsidP="00EF4555">
            <w:pPr>
              <w:spacing w:line="240" w:lineRule="auto"/>
              <w:jc w:val="center"/>
            </w:pPr>
            <w:r>
              <w:fldChar w:fldCharType="begin"/>
            </w:r>
            <w:r w:rsidR="007152E7">
              <w:instrText xml:space="preserve"> ADDIN EN.CITE &lt;EndNote&gt;&lt;Cite&gt;&lt;Author&gt;Deutz&lt;/Author&gt;&lt;Year&gt;2021&lt;/Year&gt;&lt;RecNum&gt;95&lt;/RecNum&gt;&lt;DisplayText&gt;(Deutz and Bardow, 2021)&lt;/DisplayText&gt;&lt;record&gt;&lt;rec-number&gt;95&lt;/rec-number&gt;&lt;foreign-keys&gt;&lt;key app="EN" db-id="5vwf9vtej0t05re0297x9t2009r2rpxpr2vd" timestamp="1727932160"&gt;95&lt;/key&gt;&lt;/foreign-keys&gt;&lt;ref-type name="Journal Article"&gt;17&lt;/ref-type&gt;&lt;contributors&gt;&lt;authors&gt;&lt;author&gt;Deutz, Sarah&lt;/author&gt;&lt;author&gt;Bardow, André&lt;/author&gt;&lt;/authors&gt;&lt;/contributors&gt;&lt;titles&gt;&lt;title&gt;Life-cycle assessment of an industrial direct air capture process based on temperature–vacuum swing adsorption&lt;/title&gt;&lt;secondary-title&gt;Nature Energy&lt;/secondary-title&gt;&lt;/titles&gt;&lt;periodical&gt;&lt;full-title&gt;Nature Energy&lt;/full-title&gt;&lt;/periodical&gt;&lt;pages&gt;203-213&lt;/pages&gt;&lt;volume&gt;6&lt;/volume&gt;&lt;number&gt;2&lt;/number&gt;&lt;section&gt;203&lt;/section&gt;&lt;dates&gt;&lt;year&gt;2021&lt;/year&gt;&lt;/dates&gt;&lt;isbn&gt;2058-7546&lt;/isbn&gt;&lt;urls&gt;&lt;/urls&gt;&lt;electronic-resource-num&gt;10.1038/s41560-020-00771-9&lt;/electronic-resource-num&gt;&lt;/record&gt;&lt;/Cite&gt;&lt;/EndNote&gt;</w:instrText>
            </w:r>
            <w:r>
              <w:fldChar w:fldCharType="separate"/>
            </w:r>
            <w:r w:rsidR="007152E7">
              <w:rPr>
                <w:noProof/>
              </w:rPr>
              <w:t>(Deutz and Bardow, 2021)</w:t>
            </w:r>
            <w:r>
              <w:fldChar w:fldCharType="end"/>
            </w:r>
          </w:p>
        </w:tc>
      </w:tr>
      <w:tr w:rsidR="00B218D8" w:rsidRPr="004F69C7" w14:paraId="6F9DD4ED" w14:textId="77777777" w:rsidTr="00EF4555">
        <w:trPr>
          <w:jc w:val="center"/>
        </w:trPr>
        <w:tc>
          <w:tcPr>
            <w:tcW w:w="590" w:type="pct"/>
            <w:vMerge w:val="restart"/>
            <w:vAlign w:val="center"/>
          </w:tcPr>
          <w:p w14:paraId="3A80554D" w14:textId="77777777" w:rsidR="00B218D8" w:rsidRPr="0070095D" w:rsidRDefault="00B218D8" w:rsidP="00EF4555">
            <w:pPr>
              <w:spacing w:line="240" w:lineRule="auto"/>
              <w:jc w:val="center"/>
            </w:pPr>
            <w:r w:rsidRPr="0070095D">
              <w:t>LT-DAC</w:t>
            </w:r>
          </w:p>
        </w:tc>
        <w:tc>
          <w:tcPr>
            <w:tcW w:w="724" w:type="pct"/>
            <w:vMerge w:val="restart"/>
            <w:vAlign w:val="center"/>
          </w:tcPr>
          <w:p w14:paraId="68554077" w14:textId="48A91718" w:rsidR="00B218D8" w:rsidRPr="0070095D" w:rsidRDefault="00B218D8" w:rsidP="00EF4555">
            <w:pPr>
              <w:spacing w:line="240" w:lineRule="auto"/>
              <w:jc w:val="center"/>
            </w:pPr>
            <w:r w:rsidRPr="0070095D">
              <w:t>&gt;0.15 g CO</w:t>
            </w:r>
            <w:r w:rsidRPr="0070095D">
              <w:rPr>
                <w:vertAlign w:val="subscript"/>
              </w:rPr>
              <w:t>2</w:t>
            </w:r>
            <w:r w:rsidRPr="0070095D">
              <w:rPr>
                <w:rFonts w:hint="eastAsia"/>
              </w:rPr>
              <w:t xml:space="preserve"> eq.</w:t>
            </w:r>
            <w:r w:rsidRPr="0070095D">
              <w:t xml:space="preserve"> /kWh</w:t>
            </w:r>
          </w:p>
        </w:tc>
        <w:tc>
          <w:tcPr>
            <w:tcW w:w="1231" w:type="pct"/>
            <w:vAlign w:val="center"/>
          </w:tcPr>
          <w:p w14:paraId="2996F8BD" w14:textId="77777777" w:rsidR="00B218D8" w:rsidRPr="0070095D" w:rsidRDefault="00B218D8" w:rsidP="00EF4555">
            <w:pPr>
              <w:spacing w:line="240" w:lineRule="auto"/>
              <w:jc w:val="center"/>
            </w:pPr>
            <w:r w:rsidRPr="0070095D">
              <w:t>Grid</w:t>
            </w:r>
          </w:p>
          <w:p w14:paraId="1FD12688" w14:textId="77777777" w:rsidR="00B218D8" w:rsidRPr="0070095D" w:rsidRDefault="00B218D8" w:rsidP="00EF4555">
            <w:pPr>
              <w:spacing w:line="240" w:lineRule="auto"/>
              <w:jc w:val="center"/>
            </w:pPr>
          </w:p>
        </w:tc>
        <w:tc>
          <w:tcPr>
            <w:tcW w:w="637" w:type="pct"/>
            <w:vAlign w:val="center"/>
          </w:tcPr>
          <w:p w14:paraId="35BFE7E7" w14:textId="77777777" w:rsidR="00B218D8" w:rsidRPr="0070095D" w:rsidRDefault="00B218D8" w:rsidP="00EF4555">
            <w:pPr>
              <w:spacing w:line="240" w:lineRule="auto"/>
              <w:jc w:val="center"/>
            </w:pPr>
            <w:r w:rsidRPr="0070095D">
              <w:t>Waste heat</w:t>
            </w:r>
          </w:p>
        </w:tc>
        <w:tc>
          <w:tcPr>
            <w:tcW w:w="831" w:type="pct"/>
            <w:vAlign w:val="center"/>
          </w:tcPr>
          <w:p w14:paraId="1E30611C" w14:textId="77777777" w:rsidR="00B218D8" w:rsidRPr="0070095D" w:rsidRDefault="00B218D8" w:rsidP="00EF4555">
            <w:pPr>
              <w:spacing w:line="240" w:lineRule="auto"/>
              <w:jc w:val="center"/>
            </w:pPr>
            <w:r w:rsidRPr="0070095D">
              <w:t>0.0337-0.52</w:t>
            </w:r>
          </w:p>
        </w:tc>
        <w:tc>
          <w:tcPr>
            <w:tcW w:w="658" w:type="pct"/>
            <w:vAlign w:val="center"/>
          </w:tcPr>
          <w:p w14:paraId="410A40FE" w14:textId="77777777" w:rsidR="00B218D8" w:rsidRPr="0070095D" w:rsidRDefault="00B218D8" w:rsidP="00EF4555">
            <w:pPr>
              <w:spacing w:line="240" w:lineRule="auto"/>
              <w:jc w:val="center"/>
            </w:pPr>
            <w:r w:rsidRPr="0070095D">
              <w:t>48-97</w:t>
            </w:r>
          </w:p>
        </w:tc>
        <w:tc>
          <w:tcPr>
            <w:tcW w:w="329" w:type="pct"/>
            <w:vMerge w:val="restart"/>
            <w:vAlign w:val="center"/>
          </w:tcPr>
          <w:p w14:paraId="416C379A" w14:textId="4E2F5EEF" w:rsidR="00B218D8" w:rsidRPr="0070095D" w:rsidRDefault="005219DF" w:rsidP="00EF4555">
            <w:pPr>
              <w:spacing w:line="240" w:lineRule="auto"/>
              <w:jc w:val="center"/>
            </w:pPr>
            <w:r>
              <w:fldChar w:fldCharType="begin"/>
            </w:r>
            <w:r w:rsidR="007152E7">
              <w:instrText xml:space="preserve"> ADDIN EN.CITE &lt;EndNote&gt;&lt;Cite&gt;&lt;Author&gt;Terlouw&lt;/Author&gt;&lt;Year&gt;2021&lt;/Year&gt;&lt;RecNum&gt;96&lt;/RecNum&gt;&lt;DisplayText&gt;(Terlouw et al., 2021)&lt;/DisplayText&gt;&lt;record&gt;&lt;rec-number&gt;96&lt;/rec-number&gt;&lt;foreign-keys&gt;&lt;key app="EN" db-id="5vwf9vtej0t05re0297x9t2009r2rpxpr2vd" timestamp="1727932160"&gt;96&lt;/key&gt;&lt;/foreign-keys&gt;&lt;ref-type name="Journal Article"&gt;17&lt;/ref-type&gt;&lt;contributors&gt;&lt;authors&gt;&lt;author&gt;Terlouw, Tom&lt;/author&gt;&lt;author&gt;Bauer, Christian&lt;/author&gt;&lt;author&gt;Rosa, Lorenzo&lt;/author&gt;&lt;author&gt;Mazzotti, Marco&lt;/author&gt;&lt;/authors&gt;&lt;/contributors&gt;&lt;titles&gt;&lt;title&gt;Life cycle assessment of carbon dioxide removal technologies: a critical review&lt;/title&gt;&lt;secondary-title&gt;Energy &amp;amp; Environmental Science&lt;/secondary-title&gt;&lt;/titles&gt;&lt;periodical&gt;&lt;full-title&gt;Energy &amp;amp; Environmental Science&lt;/full-title&gt;&lt;/periodical&gt;&lt;pages&gt;1701-1721&lt;/pages&gt;&lt;volume&gt;14&lt;/volume&gt;&lt;number&gt;4&lt;/number&gt;&lt;section&gt;1701&lt;/section&gt;&lt;dates&gt;&lt;year&gt;2021&lt;/year&gt;&lt;/dates&gt;&lt;isbn&gt;1754-5692&amp;#xD;1754-5706&lt;/isbn&gt;&lt;urls&gt;&lt;/urls&gt;&lt;electronic-resource-num&gt;10.1039/d0ee03757e&lt;/electronic-resource-num&gt;&lt;/record&gt;&lt;/Cite&gt;&lt;/EndNote&gt;</w:instrText>
            </w:r>
            <w:r>
              <w:fldChar w:fldCharType="separate"/>
            </w:r>
            <w:r w:rsidR="007152E7">
              <w:rPr>
                <w:noProof/>
              </w:rPr>
              <w:t>(Terlouw et al., 2021)</w:t>
            </w:r>
            <w:r>
              <w:fldChar w:fldCharType="end"/>
            </w:r>
          </w:p>
        </w:tc>
      </w:tr>
      <w:tr w:rsidR="00B218D8" w:rsidRPr="004F69C7" w14:paraId="5913D0D0" w14:textId="77777777" w:rsidTr="00EF4555">
        <w:trPr>
          <w:jc w:val="center"/>
        </w:trPr>
        <w:tc>
          <w:tcPr>
            <w:tcW w:w="590" w:type="pct"/>
            <w:vMerge/>
            <w:vAlign w:val="center"/>
          </w:tcPr>
          <w:p w14:paraId="14FE7AF7" w14:textId="77777777" w:rsidR="00B218D8" w:rsidRPr="0070095D" w:rsidRDefault="00B218D8" w:rsidP="00EF4555">
            <w:pPr>
              <w:spacing w:line="240" w:lineRule="auto"/>
              <w:jc w:val="center"/>
            </w:pPr>
          </w:p>
        </w:tc>
        <w:tc>
          <w:tcPr>
            <w:tcW w:w="724" w:type="pct"/>
            <w:vMerge/>
            <w:vAlign w:val="center"/>
          </w:tcPr>
          <w:p w14:paraId="01C01ABE" w14:textId="77777777" w:rsidR="00B218D8" w:rsidRPr="0070095D" w:rsidRDefault="00B218D8" w:rsidP="00EF4555">
            <w:pPr>
              <w:spacing w:line="240" w:lineRule="auto"/>
              <w:jc w:val="center"/>
            </w:pPr>
          </w:p>
        </w:tc>
        <w:tc>
          <w:tcPr>
            <w:tcW w:w="1231" w:type="pct"/>
            <w:vAlign w:val="center"/>
          </w:tcPr>
          <w:p w14:paraId="41CEA9AA" w14:textId="77777777" w:rsidR="00B218D8" w:rsidRPr="0070095D" w:rsidRDefault="00B218D8" w:rsidP="00EF4555">
            <w:pPr>
              <w:spacing w:line="240" w:lineRule="auto"/>
              <w:jc w:val="center"/>
            </w:pPr>
            <w:r w:rsidRPr="0070095D">
              <w:t>Grid</w:t>
            </w:r>
          </w:p>
        </w:tc>
        <w:tc>
          <w:tcPr>
            <w:tcW w:w="637" w:type="pct"/>
            <w:vAlign w:val="center"/>
          </w:tcPr>
          <w:p w14:paraId="304FB2E8" w14:textId="77777777" w:rsidR="00B218D8" w:rsidRPr="0070095D" w:rsidRDefault="00B218D8" w:rsidP="00EF4555">
            <w:pPr>
              <w:spacing w:line="240" w:lineRule="auto"/>
              <w:jc w:val="center"/>
            </w:pPr>
            <w:r w:rsidRPr="0070095D">
              <w:t>Heat pump</w:t>
            </w:r>
          </w:p>
        </w:tc>
        <w:tc>
          <w:tcPr>
            <w:tcW w:w="831" w:type="pct"/>
            <w:vAlign w:val="center"/>
          </w:tcPr>
          <w:p w14:paraId="7C8F3815" w14:textId="77777777" w:rsidR="00B218D8" w:rsidRPr="0070095D" w:rsidRDefault="00B218D8" w:rsidP="00EF4555">
            <w:pPr>
              <w:spacing w:line="240" w:lineRule="auto"/>
              <w:jc w:val="center"/>
            </w:pPr>
            <w:r w:rsidRPr="0070095D">
              <w:t>0.0466-0.914</w:t>
            </w:r>
          </w:p>
        </w:tc>
        <w:tc>
          <w:tcPr>
            <w:tcW w:w="658" w:type="pct"/>
            <w:vAlign w:val="center"/>
          </w:tcPr>
          <w:p w14:paraId="1D677A9D" w14:textId="77777777" w:rsidR="00B218D8" w:rsidRPr="0070095D" w:rsidRDefault="00B218D8" w:rsidP="00EF4555">
            <w:pPr>
              <w:spacing w:line="240" w:lineRule="auto"/>
              <w:jc w:val="center"/>
            </w:pPr>
            <w:r w:rsidRPr="0070095D">
              <w:t>8.6-95</w:t>
            </w:r>
          </w:p>
        </w:tc>
        <w:tc>
          <w:tcPr>
            <w:tcW w:w="329" w:type="pct"/>
            <w:vMerge/>
            <w:vAlign w:val="center"/>
          </w:tcPr>
          <w:p w14:paraId="25D78B9D" w14:textId="77777777" w:rsidR="00B218D8" w:rsidRPr="0070095D" w:rsidRDefault="00B218D8" w:rsidP="00EF4555">
            <w:pPr>
              <w:spacing w:line="240" w:lineRule="auto"/>
              <w:jc w:val="center"/>
            </w:pPr>
          </w:p>
        </w:tc>
      </w:tr>
      <w:tr w:rsidR="00B218D8" w:rsidRPr="004F69C7" w14:paraId="0C5F22F0" w14:textId="77777777" w:rsidTr="00EF4555">
        <w:trPr>
          <w:jc w:val="center"/>
        </w:trPr>
        <w:tc>
          <w:tcPr>
            <w:tcW w:w="590" w:type="pct"/>
            <w:vMerge/>
            <w:vAlign w:val="center"/>
          </w:tcPr>
          <w:p w14:paraId="683EA00A" w14:textId="77777777" w:rsidR="00B218D8" w:rsidRPr="0070095D" w:rsidRDefault="00B218D8" w:rsidP="00EF4555">
            <w:pPr>
              <w:spacing w:line="240" w:lineRule="auto"/>
              <w:jc w:val="center"/>
            </w:pPr>
          </w:p>
        </w:tc>
        <w:tc>
          <w:tcPr>
            <w:tcW w:w="724" w:type="pct"/>
            <w:vMerge/>
            <w:vAlign w:val="center"/>
          </w:tcPr>
          <w:p w14:paraId="458E8FBA" w14:textId="77777777" w:rsidR="00B218D8" w:rsidRPr="0070095D" w:rsidRDefault="00B218D8" w:rsidP="00EF4555">
            <w:pPr>
              <w:spacing w:line="240" w:lineRule="auto"/>
              <w:jc w:val="center"/>
            </w:pPr>
          </w:p>
        </w:tc>
        <w:tc>
          <w:tcPr>
            <w:tcW w:w="1231" w:type="pct"/>
            <w:vAlign w:val="center"/>
          </w:tcPr>
          <w:p w14:paraId="092CA239" w14:textId="77777777" w:rsidR="00B218D8" w:rsidRPr="0070095D" w:rsidRDefault="00B218D8" w:rsidP="00EF4555">
            <w:pPr>
              <w:spacing w:line="240" w:lineRule="auto"/>
              <w:jc w:val="center"/>
            </w:pPr>
            <w:r w:rsidRPr="0070095D">
              <w:t>PV</w:t>
            </w:r>
          </w:p>
        </w:tc>
        <w:tc>
          <w:tcPr>
            <w:tcW w:w="637" w:type="pct"/>
            <w:vAlign w:val="center"/>
          </w:tcPr>
          <w:p w14:paraId="10581B68" w14:textId="77777777" w:rsidR="00B218D8" w:rsidRPr="0070095D" w:rsidRDefault="00B218D8" w:rsidP="00EF4555">
            <w:pPr>
              <w:spacing w:line="240" w:lineRule="auto"/>
              <w:jc w:val="center"/>
            </w:pPr>
            <w:r w:rsidRPr="0070095D">
              <w:t>Fresnel solar-thermal heat collector</w:t>
            </w:r>
          </w:p>
        </w:tc>
        <w:tc>
          <w:tcPr>
            <w:tcW w:w="831" w:type="pct"/>
            <w:vAlign w:val="center"/>
          </w:tcPr>
          <w:p w14:paraId="1F202F30" w14:textId="77777777" w:rsidR="00B218D8" w:rsidRPr="0070095D" w:rsidRDefault="00B218D8" w:rsidP="00EF4555">
            <w:pPr>
              <w:spacing w:line="240" w:lineRule="auto"/>
              <w:jc w:val="center"/>
            </w:pPr>
            <w:r w:rsidRPr="0070095D">
              <w:t>0.087-0.162</w:t>
            </w:r>
          </w:p>
        </w:tc>
        <w:tc>
          <w:tcPr>
            <w:tcW w:w="658" w:type="pct"/>
            <w:vAlign w:val="center"/>
          </w:tcPr>
          <w:p w14:paraId="30BF0613" w14:textId="77777777" w:rsidR="00B218D8" w:rsidRPr="0070095D" w:rsidRDefault="00B218D8" w:rsidP="00EF4555">
            <w:pPr>
              <w:spacing w:line="240" w:lineRule="auto"/>
              <w:jc w:val="center"/>
            </w:pPr>
            <w:r w:rsidRPr="0070095D">
              <w:t>84-91</w:t>
            </w:r>
          </w:p>
        </w:tc>
        <w:tc>
          <w:tcPr>
            <w:tcW w:w="329" w:type="pct"/>
            <w:vMerge/>
            <w:vAlign w:val="center"/>
          </w:tcPr>
          <w:p w14:paraId="2B58E53D" w14:textId="77777777" w:rsidR="00B218D8" w:rsidRPr="0070095D" w:rsidRDefault="00B218D8" w:rsidP="00EF4555">
            <w:pPr>
              <w:spacing w:line="240" w:lineRule="auto"/>
              <w:jc w:val="center"/>
            </w:pPr>
          </w:p>
        </w:tc>
      </w:tr>
      <w:tr w:rsidR="00B218D8" w:rsidRPr="004F69C7" w14:paraId="0A22CDFA" w14:textId="77777777" w:rsidTr="00EF4555">
        <w:trPr>
          <w:jc w:val="center"/>
        </w:trPr>
        <w:tc>
          <w:tcPr>
            <w:tcW w:w="590" w:type="pct"/>
            <w:vMerge/>
            <w:vAlign w:val="center"/>
          </w:tcPr>
          <w:p w14:paraId="38CC197E" w14:textId="77777777" w:rsidR="00B218D8" w:rsidRPr="0070095D" w:rsidRDefault="00B218D8" w:rsidP="00EF4555">
            <w:pPr>
              <w:spacing w:line="240" w:lineRule="auto"/>
              <w:jc w:val="center"/>
            </w:pPr>
          </w:p>
        </w:tc>
        <w:tc>
          <w:tcPr>
            <w:tcW w:w="724" w:type="pct"/>
            <w:vMerge/>
            <w:vAlign w:val="center"/>
          </w:tcPr>
          <w:p w14:paraId="08FADB7B" w14:textId="77777777" w:rsidR="00B218D8" w:rsidRPr="0070095D" w:rsidRDefault="00B218D8" w:rsidP="00EF4555">
            <w:pPr>
              <w:spacing w:line="240" w:lineRule="auto"/>
              <w:jc w:val="center"/>
            </w:pPr>
          </w:p>
        </w:tc>
        <w:tc>
          <w:tcPr>
            <w:tcW w:w="1231" w:type="pct"/>
            <w:vAlign w:val="center"/>
          </w:tcPr>
          <w:p w14:paraId="1AC2B5F5" w14:textId="77777777" w:rsidR="00B218D8" w:rsidRPr="0070095D" w:rsidRDefault="00B218D8" w:rsidP="00EF4555">
            <w:pPr>
              <w:spacing w:line="240" w:lineRule="auto"/>
              <w:jc w:val="center"/>
            </w:pPr>
            <w:r w:rsidRPr="0070095D">
              <w:t>PV</w:t>
            </w:r>
          </w:p>
        </w:tc>
        <w:tc>
          <w:tcPr>
            <w:tcW w:w="637" w:type="pct"/>
            <w:vAlign w:val="center"/>
          </w:tcPr>
          <w:p w14:paraId="3ACB3B4A" w14:textId="77777777" w:rsidR="00B218D8" w:rsidRPr="0070095D" w:rsidRDefault="00B218D8" w:rsidP="00EF4555">
            <w:pPr>
              <w:spacing w:line="240" w:lineRule="auto"/>
              <w:jc w:val="center"/>
            </w:pPr>
            <w:r w:rsidRPr="0070095D">
              <w:t>Heat pump with PV installation</w:t>
            </w:r>
          </w:p>
        </w:tc>
        <w:tc>
          <w:tcPr>
            <w:tcW w:w="831" w:type="pct"/>
            <w:vAlign w:val="center"/>
          </w:tcPr>
          <w:p w14:paraId="21AE6412" w14:textId="77777777" w:rsidR="00B218D8" w:rsidRPr="0070095D" w:rsidRDefault="00B218D8" w:rsidP="00EF4555">
            <w:pPr>
              <w:spacing w:line="240" w:lineRule="auto"/>
              <w:jc w:val="center"/>
            </w:pPr>
            <w:r w:rsidRPr="0070095D">
              <w:t>0.111-0.206</w:t>
            </w:r>
          </w:p>
        </w:tc>
        <w:tc>
          <w:tcPr>
            <w:tcW w:w="658" w:type="pct"/>
            <w:vAlign w:val="center"/>
          </w:tcPr>
          <w:p w14:paraId="3A41C661" w14:textId="77777777" w:rsidR="00B218D8" w:rsidRPr="0070095D" w:rsidRDefault="00B218D8" w:rsidP="00EF4555">
            <w:pPr>
              <w:spacing w:line="240" w:lineRule="auto"/>
              <w:jc w:val="center"/>
            </w:pPr>
            <w:r w:rsidRPr="0070095D">
              <w:t>79-89</w:t>
            </w:r>
          </w:p>
        </w:tc>
        <w:tc>
          <w:tcPr>
            <w:tcW w:w="329" w:type="pct"/>
            <w:vMerge/>
            <w:vAlign w:val="center"/>
          </w:tcPr>
          <w:p w14:paraId="086447CA" w14:textId="77777777" w:rsidR="00B218D8" w:rsidRPr="0070095D" w:rsidRDefault="00B218D8" w:rsidP="00EF4555">
            <w:pPr>
              <w:spacing w:line="240" w:lineRule="auto"/>
              <w:jc w:val="center"/>
            </w:pPr>
          </w:p>
        </w:tc>
      </w:tr>
      <w:tr w:rsidR="00B218D8" w:rsidRPr="004F69C7" w14:paraId="25EC0A41" w14:textId="77777777" w:rsidTr="00EF4555">
        <w:trPr>
          <w:jc w:val="center"/>
        </w:trPr>
        <w:tc>
          <w:tcPr>
            <w:tcW w:w="590" w:type="pct"/>
            <w:vMerge/>
            <w:vAlign w:val="center"/>
          </w:tcPr>
          <w:p w14:paraId="7444AF22" w14:textId="77777777" w:rsidR="00B218D8" w:rsidRPr="0070095D" w:rsidRDefault="00B218D8" w:rsidP="00EF4555">
            <w:pPr>
              <w:spacing w:line="240" w:lineRule="auto"/>
              <w:jc w:val="center"/>
            </w:pPr>
          </w:p>
        </w:tc>
        <w:tc>
          <w:tcPr>
            <w:tcW w:w="724" w:type="pct"/>
            <w:vMerge/>
            <w:vAlign w:val="center"/>
          </w:tcPr>
          <w:p w14:paraId="09FF97DA" w14:textId="77777777" w:rsidR="00B218D8" w:rsidRPr="0070095D" w:rsidRDefault="00B218D8" w:rsidP="00EF4555">
            <w:pPr>
              <w:spacing w:line="240" w:lineRule="auto"/>
              <w:jc w:val="center"/>
            </w:pPr>
          </w:p>
        </w:tc>
        <w:tc>
          <w:tcPr>
            <w:tcW w:w="1231" w:type="pct"/>
            <w:vAlign w:val="center"/>
          </w:tcPr>
          <w:p w14:paraId="2D713A46" w14:textId="77777777" w:rsidR="00B218D8" w:rsidRPr="0070095D" w:rsidRDefault="00B218D8" w:rsidP="00EF4555">
            <w:pPr>
              <w:spacing w:line="240" w:lineRule="auto"/>
              <w:jc w:val="center"/>
            </w:pPr>
            <w:r w:rsidRPr="0070095D">
              <w:t>PV</w:t>
            </w:r>
          </w:p>
        </w:tc>
        <w:tc>
          <w:tcPr>
            <w:tcW w:w="637" w:type="pct"/>
            <w:vAlign w:val="center"/>
          </w:tcPr>
          <w:p w14:paraId="6BD54C1F" w14:textId="77777777" w:rsidR="00B218D8" w:rsidRPr="0070095D" w:rsidRDefault="00B218D8" w:rsidP="00EF4555">
            <w:pPr>
              <w:spacing w:line="240" w:lineRule="auto"/>
              <w:jc w:val="center"/>
            </w:pPr>
            <w:r w:rsidRPr="0070095D">
              <w:t>Heat pump with waste heat</w:t>
            </w:r>
          </w:p>
        </w:tc>
        <w:tc>
          <w:tcPr>
            <w:tcW w:w="831" w:type="pct"/>
            <w:vAlign w:val="center"/>
          </w:tcPr>
          <w:p w14:paraId="70D6200B" w14:textId="77777777" w:rsidR="00B218D8" w:rsidRPr="0070095D" w:rsidRDefault="00B218D8" w:rsidP="00EF4555">
            <w:pPr>
              <w:spacing w:line="240" w:lineRule="auto"/>
              <w:jc w:val="center"/>
            </w:pPr>
            <w:r w:rsidRPr="0070095D">
              <w:t>0.0774-0.150</w:t>
            </w:r>
          </w:p>
        </w:tc>
        <w:tc>
          <w:tcPr>
            <w:tcW w:w="658" w:type="pct"/>
            <w:vAlign w:val="center"/>
          </w:tcPr>
          <w:p w14:paraId="61983DA8" w14:textId="77777777" w:rsidR="00B218D8" w:rsidRPr="0070095D" w:rsidRDefault="00B218D8" w:rsidP="00EF4555">
            <w:pPr>
              <w:spacing w:line="240" w:lineRule="auto"/>
              <w:jc w:val="center"/>
            </w:pPr>
            <w:r w:rsidRPr="0070095D">
              <w:t>85-92</w:t>
            </w:r>
          </w:p>
        </w:tc>
        <w:tc>
          <w:tcPr>
            <w:tcW w:w="329" w:type="pct"/>
            <w:vMerge/>
            <w:vAlign w:val="center"/>
          </w:tcPr>
          <w:p w14:paraId="28823305" w14:textId="77777777" w:rsidR="00B218D8" w:rsidRPr="0070095D" w:rsidRDefault="00B218D8" w:rsidP="00EF4555">
            <w:pPr>
              <w:spacing w:line="240" w:lineRule="auto"/>
              <w:jc w:val="center"/>
            </w:pPr>
          </w:p>
        </w:tc>
      </w:tr>
      <w:tr w:rsidR="00B218D8" w:rsidRPr="004F69C7" w14:paraId="61EF4F14" w14:textId="77777777" w:rsidTr="00EF4555">
        <w:trPr>
          <w:jc w:val="center"/>
        </w:trPr>
        <w:tc>
          <w:tcPr>
            <w:tcW w:w="590" w:type="pct"/>
            <w:vMerge w:val="restart"/>
            <w:vAlign w:val="center"/>
          </w:tcPr>
          <w:p w14:paraId="6B52255F" w14:textId="77777777" w:rsidR="00B218D8" w:rsidRPr="0070095D" w:rsidRDefault="00B218D8" w:rsidP="00EF4555">
            <w:pPr>
              <w:spacing w:line="240" w:lineRule="auto"/>
              <w:jc w:val="center"/>
            </w:pPr>
            <w:r w:rsidRPr="0070095D">
              <w:t>HT-DAC</w:t>
            </w:r>
          </w:p>
          <w:p w14:paraId="49708B79" w14:textId="77777777" w:rsidR="00B218D8" w:rsidRPr="0070095D" w:rsidRDefault="00B218D8" w:rsidP="00EF4555">
            <w:pPr>
              <w:spacing w:line="240" w:lineRule="auto"/>
              <w:jc w:val="center"/>
            </w:pPr>
          </w:p>
        </w:tc>
        <w:tc>
          <w:tcPr>
            <w:tcW w:w="724" w:type="pct"/>
            <w:vAlign w:val="center"/>
          </w:tcPr>
          <w:p w14:paraId="7DA37267" w14:textId="77777777" w:rsidR="00B218D8" w:rsidRPr="0070095D" w:rsidRDefault="00B218D8" w:rsidP="00EF4555">
            <w:pPr>
              <w:spacing w:line="240" w:lineRule="auto"/>
              <w:jc w:val="center"/>
            </w:pPr>
            <w:r w:rsidRPr="0070095D">
              <w:t>345 kWh/t</w:t>
            </w:r>
          </w:p>
          <w:p w14:paraId="0268C445" w14:textId="77777777" w:rsidR="00B218D8" w:rsidRPr="0070095D" w:rsidRDefault="00B218D8" w:rsidP="00EF4555">
            <w:pPr>
              <w:spacing w:line="240" w:lineRule="auto"/>
              <w:jc w:val="center"/>
            </w:pPr>
            <w:r w:rsidRPr="0070095D">
              <w:t>4.47 GJ/t</w:t>
            </w:r>
          </w:p>
        </w:tc>
        <w:tc>
          <w:tcPr>
            <w:tcW w:w="1231" w:type="pct"/>
            <w:vAlign w:val="center"/>
          </w:tcPr>
          <w:p w14:paraId="083E3F72" w14:textId="77777777" w:rsidR="00B218D8" w:rsidRPr="0070095D" w:rsidRDefault="00B218D8" w:rsidP="00EF4555">
            <w:pPr>
              <w:spacing w:line="240" w:lineRule="auto"/>
              <w:jc w:val="center"/>
            </w:pPr>
            <w:r w:rsidRPr="0070095D">
              <w:t>-</w:t>
            </w:r>
          </w:p>
        </w:tc>
        <w:tc>
          <w:tcPr>
            <w:tcW w:w="637" w:type="pct"/>
            <w:vAlign w:val="center"/>
          </w:tcPr>
          <w:p w14:paraId="5714AA9E" w14:textId="77777777" w:rsidR="00B218D8" w:rsidRPr="0070095D" w:rsidRDefault="00B218D8" w:rsidP="00EF4555">
            <w:pPr>
              <w:spacing w:line="240" w:lineRule="auto"/>
              <w:jc w:val="center"/>
            </w:pPr>
            <w:r w:rsidRPr="0070095D">
              <w:t>Natural gas</w:t>
            </w:r>
          </w:p>
        </w:tc>
        <w:tc>
          <w:tcPr>
            <w:tcW w:w="831" w:type="pct"/>
            <w:vAlign w:val="center"/>
          </w:tcPr>
          <w:p w14:paraId="4EE254B1" w14:textId="77777777" w:rsidR="00B218D8" w:rsidRPr="0070095D" w:rsidRDefault="00B218D8" w:rsidP="00EF4555">
            <w:pPr>
              <w:spacing w:line="240" w:lineRule="auto"/>
              <w:jc w:val="center"/>
            </w:pPr>
            <w:r w:rsidRPr="0070095D">
              <w:t>0.588</w:t>
            </w:r>
          </w:p>
        </w:tc>
        <w:tc>
          <w:tcPr>
            <w:tcW w:w="658" w:type="pct"/>
            <w:vAlign w:val="center"/>
          </w:tcPr>
          <w:p w14:paraId="5BD7EB08" w14:textId="77777777" w:rsidR="00B218D8" w:rsidRPr="0070095D" w:rsidRDefault="00B218D8" w:rsidP="00EF4555">
            <w:pPr>
              <w:spacing w:line="240" w:lineRule="auto"/>
              <w:jc w:val="center"/>
            </w:pPr>
            <w:r w:rsidRPr="0070095D">
              <w:t>41</w:t>
            </w:r>
          </w:p>
        </w:tc>
        <w:tc>
          <w:tcPr>
            <w:tcW w:w="329" w:type="pct"/>
            <w:vMerge w:val="restart"/>
            <w:vAlign w:val="center"/>
          </w:tcPr>
          <w:p w14:paraId="05607EDB" w14:textId="1ED09CEB" w:rsidR="00B218D8" w:rsidRPr="0070095D" w:rsidRDefault="005219DF" w:rsidP="00EF4555">
            <w:pPr>
              <w:spacing w:line="240" w:lineRule="auto"/>
              <w:jc w:val="center"/>
            </w:pPr>
            <w:r>
              <w:fldChar w:fldCharType="begin"/>
            </w:r>
            <w:r w:rsidR="007152E7">
              <w:instrText xml:space="preserve"> ADDIN EN.CITE &lt;EndNote&gt;&lt;Cite&gt;&lt;Author&gt;Madhu&lt;/Author&gt;&lt;Year&gt;2021&lt;/Year&gt;&lt;RecNum&gt;84&lt;/RecNum&gt;&lt;DisplayText&gt;(Madhu et al., 2021)&lt;/DisplayText&gt;&lt;record&gt;&lt;rec-number&gt;84&lt;/rec-number&gt;&lt;foreign-keys&gt;&lt;key app="EN" db-id="5vwf9vtej0t05re0297x9t2009r2rpxpr2vd" timestamp="1727932160"&gt;84&lt;/key&gt;&lt;/foreign-keys&gt;&lt;ref-type name="Journal Article"&gt;17&lt;/ref-type&gt;&lt;contributors&gt;&lt;authors&gt;&lt;author&gt;Madhu, Kavya&lt;/author&gt;&lt;author&gt;Pauliuk, Stefan&lt;/author&gt;&lt;author&gt;Dhathri, Sumukha&lt;/author&gt;&lt;author&gt;Creutzig, Felix&lt;/author&gt;&lt;/authors&gt;&lt;/contributors&gt;&lt;titles&gt;&lt;title&gt;Understanding environmental trade-offs and resource demand of direct air capture technologies through comparative life-cycle assessment&lt;/title&gt;&lt;secondary-title&gt;Nature Energy&lt;/secondary-title&gt;&lt;/titles&gt;&lt;periodical&gt;&lt;full-title&gt;Nature Energy&lt;/full-title&gt;&lt;/periodical&gt;&lt;pages&gt;1035-1044&lt;/pages&gt;&lt;volume&gt;6&lt;/volume&gt;&lt;number&gt;11&lt;/number&gt;&lt;section&gt;1035&lt;/section&gt;&lt;dates&gt;&lt;year&gt;2021&lt;/year&gt;&lt;/dates&gt;&lt;isbn&gt;2058-7546&lt;/isbn&gt;&lt;urls&gt;&lt;/urls&gt;&lt;electronic-resource-num&gt;10.1038/s41560-021-00922-6&lt;/electronic-resource-num&gt;&lt;/record&gt;&lt;/Cite&gt;&lt;/EndNote&gt;</w:instrText>
            </w:r>
            <w:r>
              <w:fldChar w:fldCharType="separate"/>
            </w:r>
            <w:r w:rsidR="007152E7">
              <w:rPr>
                <w:noProof/>
              </w:rPr>
              <w:t>(Madhu et al., 2021)</w:t>
            </w:r>
            <w:r>
              <w:fldChar w:fldCharType="end"/>
            </w:r>
          </w:p>
        </w:tc>
      </w:tr>
      <w:tr w:rsidR="00B218D8" w:rsidRPr="004F69C7" w14:paraId="3D92062B" w14:textId="77777777" w:rsidTr="00EF4555">
        <w:trPr>
          <w:jc w:val="center"/>
        </w:trPr>
        <w:tc>
          <w:tcPr>
            <w:tcW w:w="590" w:type="pct"/>
            <w:vMerge/>
            <w:vAlign w:val="center"/>
          </w:tcPr>
          <w:p w14:paraId="34B9A2F5" w14:textId="77777777" w:rsidR="00B218D8" w:rsidRPr="0070095D" w:rsidRDefault="00B218D8" w:rsidP="00EF4555">
            <w:pPr>
              <w:spacing w:line="240" w:lineRule="auto"/>
              <w:jc w:val="center"/>
            </w:pPr>
          </w:p>
        </w:tc>
        <w:tc>
          <w:tcPr>
            <w:tcW w:w="724" w:type="pct"/>
            <w:vAlign w:val="center"/>
          </w:tcPr>
          <w:p w14:paraId="50AD7209" w14:textId="2566FE30" w:rsidR="00B218D8" w:rsidRPr="0070095D" w:rsidRDefault="00B218D8" w:rsidP="00EF4555">
            <w:pPr>
              <w:spacing w:line="240" w:lineRule="auto"/>
              <w:jc w:val="center"/>
            </w:pPr>
            <w:r w:rsidRPr="0070095D">
              <w:t>70 g</w:t>
            </w:r>
            <w:r w:rsidRPr="0070095D">
              <w:rPr>
                <w:rFonts w:hint="eastAsia"/>
              </w:rPr>
              <w:t xml:space="preserve"> </w:t>
            </w:r>
            <w:r w:rsidRPr="0070095D">
              <w:t>CO</w:t>
            </w:r>
            <w:r w:rsidRPr="0070095D">
              <w:rPr>
                <w:vertAlign w:val="subscript"/>
              </w:rPr>
              <w:t>2</w:t>
            </w:r>
            <w:r w:rsidRPr="0070095D">
              <w:rPr>
                <w:rFonts w:hint="eastAsia"/>
              </w:rPr>
              <w:t xml:space="preserve"> eq.</w:t>
            </w:r>
            <w:r w:rsidRPr="0070095D">
              <w:t>/kWh</w:t>
            </w:r>
          </w:p>
        </w:tc>
        <w:tc>
          <w:tcPr>
            <w:tcW w:w="1231" w:type="pct"/>
            <w:vAlign w:val="center"/>
          </w:tcPr>
          <w:p w14:paraId="28FCA5BA" w14:textId="77777777" w:rsidR="00B218D8" w:rsidRPr="0070095D" w:rsidRDefault="00B218D8" w:rsidP="00EF4555">
            <w:pPr>
              <w:spacing w:line="240" w:lineRule="auto"/>
              <w:jc w:val="center"/>
            </w:pPr>
            <w:r w:rsidRPr="0070095D">
              <w:t>Renewable electricity</w:t>
            </w:r>
          </w:p>
        </w:tc>
        <w:tc>
          <w:tcPr>
            <w:tcW w:w="637" w:type="pct"/>
            <w:vAlign w:val="center"/>
          </w:tcPr>
          <w:p w14:paraId="7F6E9DF8" w14:textId="77777777" w:rsidR="00B218D8" w:rsidRPr="0070095D" w:rsidRDefault="00B218D8" w:rsidP="00EF4555">
            <w:pPr>
              <w:spacing w:line="240" w:lineRule="auto"/>
              <w:jc w:val="center"/>
            </w:pPr>
            <w:r w:rsidRPr="0070095D">
              <w:t>Heat pump</w:t>
            </w:r>
          </w:p>
        </w:tc>
        <w:tc>
          <w:tcPr>
            <w:tcW w:w="831" w:type="pct"/>
            <w:vAlign w:val="center"/>
          </w:tcPr>
          <w:p w14:paraId="51AF2549" w14:textId="77777777" w:rsidR="00B218D8" w:rsidRPr="0070095D" w:rsidRDefault="00B218D8" w:rsidP="00EF4555">
            <w:pPr>
              <w:spacing w:line="240" w:lineRule="auto"/>
              <w:jc w:val="center"/>
            </w:pPr>
            <w:r w:rsidRPr="0070095D">
              <w:t>0.26</w:t>
            </w:r>
          </w:p>
        </w:tc>
        <w:tc>
          <w:tcPr>
            <w:tcW w:w="658" w:type="pct"/>
            <w:vAlign w:val="center"/>
          </w:tcPr>
          <w:p w14:paraId="47363477" w14:textId="77777777" w:rsidR="00B218D8" w:rsidRPr="0070095D" w:rsidRDefault="00B218D8" w:rsidP="00EF4555">
            <w:pPr>
              <w:spacing w:line="240" w:lineRule="auto"/>
              <w:jc w:val="center"/>
            </w:pPr>
            <w:r w:rsidRPr="0070095D">
              <w:t>73</w:t>
            </w:r>
          </w:p>
        </w:tc>
        <w:tc>
          <w:tcPr>
            <w:tcW w:w="329" w:type="pct"/>
            <w:vMerge/>
            <w:vAlign w:val="center"/>
          </w:tcPr>
          <w:p w14:paraId="058795FF" w14:textId="77777777" w:rsidR="00B218D8" w:rsidRPr="0070095D" w:rsidRDefault="00B218D8" w:rsidP="00EF4555">
            <w:pPr>
              <w:spacing w:line="240" w:lineRule="auto"/>
              <w:jc w:val="center"/>
            </w:pPr>
          </w:p>
        </w:tc>
      </w:tr>
      <w:tr w:rsidR="00B218D8" w:rsidRPr="004F69C7" w14:paraId="0C27C846" w14:textId="77777777" w:rsidTr="00EF4555">
        <w:trPr>
          <w:jc w:val="center"/>
        </w:trPr>
        <w:tc>
          <w:tcPr>
            <w:tcW w:w="590" w:type="pct"/>
            <w:vMerge w:val="restart"/>
            <w:vAlign w:val="center"/>
          </w:tcPr>
          <w:p w14:paraId="260371BF" w14:textId="77777777" w:rsidR="00B218D8" w:rsidRPr="0070095D" w:rsidRDefault="00B218D8" w:rsidP="00EF4555">
            <w:pPr>
              <w:spacing w:line="240" w:lineRule="auto"/>
              <w:jc w:val="center"/>
            </w:pPr>
            <w:r w:rsidRPr="0070095D">
              <w:t>LT-DAC</w:t>
            </w:r>
          </w:p>
        </w:tc>
        <w:tc>
          <w:tcPr>
            <w:tcW w:w="724" w:type="pct"/>
            <w:vAlign w:val="center"/>
          </w:tcPr>
          <w:p w14:paraId="6D2F62DB" w14:textId="6F2AD782" w:rsidR="00B218D8" w:rsidRPr="0070095D" w:rsidRDefault="00B218D8" w:rsidP="00EF4555">
            <w:pPr>
              <w:spacing w:line="240" w:lineRule="auto"/>
              <w:jc w:val="center"/>
            </w:pPr>
            <w:r w:rsidRPr="0070095D">
              <w:t>180 kWh/t</w:t>
            </w:r>
            <w:r w:rsidRPr="0070095D">
              <w:rPr>
                <w:rFonts w:hint="eastAsia"/>
              </w:rPr>
              <w:t>,</w:t>
            </w:r>
          </w:p>
          <w:p w14:paraId="4DF06DC9" w14:textId="77777777" w:rsidR="00B218D8" w:rsidRPr="0070095D" w:rsidRDefault="00B218D8" w:rsidP="00EF4555">
            <w:pPr>
              <w:spacing w:line="240" w:lineRule="auto"/>
              <w:jc w:val="center"/>
            </w:pPr>
            <w:r w:rsidRPr="0070095D">
              <w:t>2.6 GJ/t</w:t>
            </w:r>
          </w:p>
        </w:tc>
        <w:tc>
          <w:tcPr>
            <w:tcW w:w="1231" w:type="pct"/>
            <w:vAlign w:val="center"/>
          </w:tcPr>
          <w:p w14:paraId="1BB0862C" w14:textId="77777777" w:rsidR="00B218D8" w:rsidRPr="0070095D" w:rsidRDefault="00B218D8" w:rsidP="00EF4555">
            <w:pPr>
              <w:spacing w:line="240" w:lineRule="auto"/>
              <w:jc w:val="center"/>
            </w:pPr>
            <w:r w:rsidRPr="0070095D">
              <w:t>-</w:t>
            </w:r>
          </w:p>
        </w:tc>
        <w:tc>
          <w:tcPr>
            <w:tcW w:w="637" w:type="pct"/>
            <w:vAlign w:val="center"/>
          </w:tcPr>
          <w:p w14:paraId="5E180AC4" w14:textId="77777777" w:rsidR="00B218D8" w:rsidRPr="0070095D" w:rsidRDefault="00B218D8" w:rsidP="00EF4555">
            <w:pPr>
              <w:spacing w:line="240" w:lineRule="auto"/>
              <w:jc w:val="center"/>
            </w:pPr>
            <w:r w:rsidRPr="0070095D">
              <w:t>Natural gas</w:t>
            </w:r>
          </w:p>
        </w:tc>
        <w:tc>
          <w:tcPr>
            <w:tcW w:w="831" w:type="pct"/>
            <w:vAlign w:val="center"/>
          </w:tcPr>
          <w:p w14:paraId="5B61F7AA" w14:textId="77777777" w:rsidR="00B218D8" w:rsidRPr="0070095D" w:rsidRDefault="00B218D8" w:rsidP="00EF4555">
            <w:pPr>
              <w:spacing w:line="240" w:lineRule="auto"/>
              <w:jc w:val="center"/>
            </w:pPr>
            <w:r w:rsidRPr="0070095D">
              <w:t>0.303</w:t>
            </w:r>
          </w:p>
        </w:tc>
        <w:tc>
          <w:tcPr>
            <w:tcW w:w="658" w:type="pct"/>
            <w:vAlign w:val="center"/>
          </w:tcPr>
          <w:p w14:paraId="58671544" w14:textId="77777777" w:rsidR="00B218D8" w:rsidRPr="0070095D" w:rsidRDefault="00B218D8" w:rsidP="00EF4555">
            <w:pPr>
              <w:spacing w:line="240" w:lineRule="auto"/>
              <w:jc w:val="center"/>
            </w:pPr>
            <w:r w:rsidRPr="0070095D">
              <w:t>70</w:t>
            </w:r>
          </w:p>
        </w:tc>
        <w:tc>
          <w:tcPr>
            <w:tcW w:w="329" w:type="pct"/>
            <w:vMerge/>
            <w:vAlign w:val="center"/>
          </w:tcPr>
          <w:p w14:paraId="05A7A9BF" w14:textId="77777777" w:rsidR="00B218D8" w:rsidRPr="0070095D" w:rsidRDefault="00B218D8" w:rsidP="00EF4555">
            <w:pPr>
              <w:spacing w:line="240" w:lineRule="auto"/>
              <w:jc w:val="center"/>
            </w:pPr>
          </w:p>
        </w:tc>
      </w:tr>
      <w:tr w:rsidR="00B218D8" w:rsidRPr="004F69C7" w14:paraId="1C757424" w14:textId="77777777" w:rsidTr="00EF4555">
        <w:trPr>
          <w:jc w:val="center"/>
        </w:trPr>
        <w:tc>
          <w:tcPr>
            <w:tcW w:w="590" w:type="pct"/>
            <w:vMerge/>
            <w:vAlign w:val="center"/>
          </w:tcPr>
          <w:p w14:paraId="6D3AEEA2" w14:textId="77777777" w:rsidR="00B218D8" w:rsidRPr="0070095D" w:rsidRDefault="00B218D8" w:rsidP="00EF4555">
            <w:pPr>
              <w:spacing w:line="240" w:lineRule="auto"/>
              <w:jc w:val="center"/>
            </w:pPr>
          </w:p>
        </w:tc>
        <w:tc>
          <w:tcPr>
            <w:tcW w:w="724" w:type="pct"/>
            <w:vAlign w:val="center"/>
          </w:tcPr>
          <w:p w14:paraId="08E1A874" w14:textId="77777777" w:rsidR="00B218D8" w:rsidRPr="0070095D" w:rsidRDefault="00B218D8" w:rsidP="00EF4555">
            <w:pPr>
              <w:spacing w:line="240" w:lineRule="auto"/>
              <w:jc w:val="center"/>
            </w:pPr>
            <w:r w:rsidRPr="0070095D">
              <w:t>-</w:t>
            </w:r>
          </w:p>
        </w:tc>
        <w:tc>
          <w:tcPr>
            <w:tcW w:w="1231" w:type="pct"/>
            <w:vAlign w:val="center"/>
          </w:tcPr>
          <w:p w14:paraId="54081752" w14:textId="77777777" w:rsidR="00B218D8" w:rsidRPr="0070095D" w:rsidRDefault="00B218D8" w:rsidP="00EF4555">
            <w:pPr>
              <w:spacing w:line="240" w:lineRule="auto"/>
              <w:jc w:val="center"/>
            </w:pPr>
            <w:r w:rsidRPr="0070095D">
              <w:t>Renewable electricity</w:t>
            </w:r>
          </w:p>
        </w:tc>
        <w:tc>
          <w:tcPr>
            <w:tcW w:w="637" w:type="pct"/>
            <w:vAlign w:val="center"/>
          </w:tcPr>
          <w:p w14:paraId="557392EF" w14:textId="77777777" w:rsidR="00B218D8" w:rsidRPr="0070095D" w:rsidRDefault="00B218D8" w:rsidP="00EF4555">
            <w:pPr>
              <w:spacing w:line="240" w:lineRule="auto"/>
              <w:jc w:val="center"/>
            </w:pPr>
            <w:r w:rsidRPr="0070095D">
              <w:t>Heat pump</w:t>
            </w:r>
          </w:p>
        </w:tc>
        <w:tc>
          <w:tcPr>
            <w:tcW w:w="831" w:type="pct"/>
            <w:vAlign w:val="center"/>
          </w:tcPr>
          <w:p w14:paraId="4DD8B51D" w14:textId="77777777" w:rsidR="00B218D8" w:rsidRPr="0070095D" w:rsidRDefault="00B218D8" w:rsidP="00EF4555">
            <w:pPr>
              <w:spacing w:line="240" w:lineRule="auto"/>
              <w:jc w:val="center"/>
            </w:pPr>
            <w:r w:rsidRPr="0070095D">
              <w:t>0.15</w:t>
            </w:r>
          </w:p>
        </w:tc>
        <w:tc>
          <w:tcPr>
            <w:tcW w:w="658" w:type="pct"/>
            <w:vAlign w:val="center"/>
          </w:tcPr>
          <w:p w14:paraId="0DA8EEA8" w14:textId="77777777" w:rsidR="00B218D8" w:rsidRPr="0070095D" w:rsidRDefault="00B218D8" w:rsidP="00EF4555">
            <w:pPr>
              <w:spacing w:line="240" w:lineRule="auto"/>
              <w:jc w:val="center"/>
            </w:pPr>
            <w:r w:rsidRPr="0070095D">
              <w:t>86</w:t>
            </w:r>
          </w:p>
        </w:tc>
        <w:tc>
          <w:tcPr>
            <w:tcW w:w="329" w:type="pct"/>
            <w:vMerge/>
            <w:vAlign w:val="center"/>
          </w:tcPr>
          <w:p w14:paraId="24D863B2" w14:textId="77777777" w:rsidR="00B218D8" w:rsidRPr="0070095D" w:rsidRDefault="00B218D8" w:rsidP="00EF4555">
            <w:pPr>
              <w:spacing w:line="240" w:lineRule="auto"/>
              <w:jc w:val="center"/>
            </w:pPr>
          </w:p>
        </w:tc>
      </w:tr>
      <w:tr w:rsidR="00B218D8" w:rsidRPr="004F69C7" w14:paraId="3F96BFB7" w14:textId="77777777" w:rsidTr="00EF4555">
        <w:trPr>
          <w:jc w:val="center"/>
        </w:trPr>
        <w:tc>
          <w:tcPr>
            <w:tcW w:w="590" w:type="pct"/>
            <w:vMerge w:val="restart"/>
            <w:vAlign w:val="center"/>
          </w:tcPr>
          <w:p w14:paraId="60F53FB3" w14:textId="77777777" w:rsidR="00B218D8" w:rsidRPr="0070095D" w:rsidRDefault="00B218D8" w:rsidP="00EF4555">
            <w:pPr>
              <w:spacing w:line="240" w:lineRule="auto"/>
              <w:jc w:val="center"/>
            </w:pPr>
            <w:r w:rsidRPr="0070095D">
              <w:t>HT-DAC and LT-DAC</w:t>
            </w:r>
          </w:p>
        </w:tc>
        <w:tc>
          <w:tcPr>
            <w:tcW w:w="724" w:type="pct"/>
            <w:vAlign w:val="center"/>
          </w:tcPr>
          <w:p w14:paraId="3B999FD4" w14:textId="77777777" w:rsidR="00B218D8" w:rsidRPr="0070095D" w:rsidRDefault="00B218D8" w:rsidP="00EF4555">
            <w:pPr>
              <w:spacing w:line="240" w:lineRule="auto"/>
              <w:jc w:val="center"/>
            </w:pPr>
            <w:r w:rsidRPr="0070095D">
              <w:t>-</w:t>
            </w:r>
          </w:p>
        </w:tc>
        <w:tc>
          <w:tcPr>
            <w:tcW w:w="1231" w:type="pct"/>
            <w:vAlign w:val="center"/>
          </w:tcPr>
          <w:p w14:paraId="0F954DC7" w14:textId="77777777" w:rsidR="00B218D8" w:rsidRPr="0070095D" w:rsidRDefault="00B218D8" w:rsidP="00EF4555">
            <w:pPr>
              <w:spacing w:line="240" w:lineRule="auto"/>
              <w:jc w:val="center"/>
            </w:pPr>
            <w:r w:rsidRPr="0070095D">
              <w:t>Grid</w:t>
            </w:r>
          </w:p>
        </w:tc>
        <w:tc>
          <w:tcPr>
            <w:tcW w:w="637" w:type="pct"/>
            <w:vAlign w:val="center"/>
          </w:tcPr>
          <w:p w14:paraId="6DD582E3" w14:textId="77777777" w:rsidR="00B218D8" w:rsidRPr="0070095D" w:rsidRDefault="00B218D8" w:rsidP="00EF4555">
            <w:pPr>
              <w:spacing w:line="240" w:lineRule="auto"/>
              <w:jc w:val="center"/>
            </w:pPr>
            <w:r w:rsidRPr="0070095D">
              <w:t>-</w:t>
            </w:r>
          </w:p>
        </w:tc>
        <w:tc>
          <w:tcPr>
            <w:tcW w:w="831" w:type="pct"/>
            <w:vAlign w:val="center"/>
          </w:tcPr>
          <w:p w14:paraId="330B3620" w14:textId="77777777" w:rsidR="00B218D8" w:rsidRPr="0070095D" w:rsidRDefault="00B218D8" w:rsidP="00EF4555">
            <w:pPr>
              <w:spacing w:line="240" w:lineRule="auto"/>
              <w:jc w:val="center"/>
            </w:pPr>
            <w:r w:rsidRPr="0070095D">
              <w:t>0.06-0.64</w:t>
            </w:r>
          </w:p>
        </w:tc>
        <w:tc>
          <w:tcPr>
            <w:tcW w:w="658" w:type="pct"/>
            <w:vAlign w:val="center"/>
          </w:tcPr>
          <w:p w14:paraId="5028469C" w14:textId="77777777" w:rsidR="00B218D8" w:rsidRPr="0070095D" w:rsidRDefault="00B218D8" w:rsidP="00EF4555">
            <w:pPr>
              <w:spacing w:line="240" w:lineRule="auto"/>
              <w:jc w:val="center"/>
            </w:pPr>
            <w:r w:rsidRPr="0070095D">
              <w:t>36-94</w:t>
            </w:r>
          </w:p>
        </w:tc>
        <w:tc>
          <w:tcPr>
            <w:tcW w:w="329" w:type="pct"/>
            <w:vMerge w:val="restart"/>
            <w:vAlign w:val="center"/>
          </w:tcPr>
          <w:p w14:paraId="3429B879" w14:textId="762C78CE" w:rsidR="00B218D8" w:rsidRPr="0070095D" w:rsidRDefault="005219DF" w:rsidP="00EF4555">
            <w:pPr>
              <w:spacing w:line="240" w:lineRule="auto"/>
              <w:jc w:val="center"/>
            </w:pPr>
            <w:r>
              <w:fldChar w:fldCharType="begin">
                <w:fldData xml:space="preserve">PEVuZE5vdGU+PENpdGU+PEF1dGhvcj5RaXU8L0F1dGhvcj48WWVhcj4yMDIyPC9ZZWFyPjxSZWNO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</w:fldData>
              </w:fldChar>
            </w:r>
            <w:r w:rsidR="007152E7">
              <w:instrText xml:space="preserve"> ADDIN EN.CITE </w:instrText>
            </w:r>
            <w:r w:rsidR="007152E7">
              <w:fldChar w:fldCharType="begin">
                <w:fldData xml:space="preserve">PEVuZE5vdGU+PENpdGU+PEF1dGhvcj5RaXU8L0F1dGhvcj48WWVhcj4yMDIyPC9ZZWFyPjxSZWNO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</w:fldData>
              </w:fldChar>
            </w:r>
            <w:r w:rsidR="007152E7">
              <w:instrText xml:space="preserve"> ADDIN EN.CITE.DATA </w:instrText>
            </w:r>
            <w:r w:rsidR="007152E7">
              <w:fldChar w:fldCharType="end"/>
            </w:r>
            <w:r>
              <w:fldChar w:fldCharType="separate"/>
            </w:r>
            <w:r w:rsidR="007152E7">
              <w:rPr>
                <w:noProof/>
              </w:rPr>
              <w:t>(Qiu et al., 2022)</w:t>
            </w:r>
            <w:r>
              <w:fldChar w:fldCharType="end"/>
            </w:r>
          </w:p>
        </w:tc>
      </w:tr>
      <w:tr w:rsidR="00B218D8" w:rsidRPr="004F69C7" w14:paraId="034865C7" w14:textId="77777777" w:rsidTr="00EF4555">
        <w:trPr>
          <w:jc w:val="center"/>
        </w:trPr>
        <w:tc>
          <w:tcPr>
            <w:tcW w:w="590" w:type="pct"/>
            <w:vMerge/>
            <w:vAlign w:val="center"/>
          </w:tcPr>
          <w:p w14:paraId="1545AD72" w14:textId="77777777" w:rsidR="00B218D8" w:rsidRPr="0070095D" w:rsidRDefault="00B218D8" w:rsidP="00EF4555">
            <w:pPr>
              <w:spacing w:line="240" w:lineRule="auto"/>
              <w:jc w:val="center"/>
            </w:pPr>
          </w:p>
        </w:tc>
        <w:tc>
          <w:tcPr>
            <w:tcW w:w="724" w:type="pct"/>
            <w:vAlign w:val="center"/>
          </w:tcPr>
          <w:p w14:paraId="2D1B9959" w14:textId="77777777" w:rsidR="00B218D8" w:rsidRPr="0070095D" w:rsidRDefault="00B218D8" w:rsidP="00EF4555">
            <w:pPr>
              <w:spacing w:line="240" w:lineRule="auto"/>
              <w:jc w:val="center"/>
            </w:pPr>
            <w:r w:rsidRPr="0070095D">
              <w:t>-</w:t>
            </w:r>
          </w:p>
        </w:tc>
        <w:tc>
          <w:tcPr>
            <w:tcW w:w="1231" w:type="pct"/>
            <w:vAlign w:val="center"/>
          </w:tcPr>
          <w:p w14:paraId="16D6C83F" w14:textId="77777777" w:rsidR="00B218D8" w:rsidRPr="0070095D" w:rsidRDefault="00B218D8" w:rsidP="00EF4555">
            <w:pPr>
              <w:spacing w:line="240" w:lineRule="auto"/>
              <w:jc w:val="center"/>
            </w:pPr>
            <w:r w:rsidRPr="0070095D">
              <w:t>Grid (its combined share of nuclear and renewable generation increases from 35 to 61%)</w:t>
            </w:r>
          </w:p>
        </w:tc>
        <w:tc>
          <w:tcPr>
            <w:tcW w:w="637" w:type="pct"/>
            <w:vMerge w:val="restart"/>
            <w:vAlign w:val="center"/>
          </w:tcPr>
          <w:p w14:paraId="48CCD55B" w14:textId="520EFD5D" w:rsidR="00B218D8" w:rsidRPr="0070095D" w:rsidRDefault="00B218D8" w:rsidP="00EF4555">
            <w:pPr>
              <w:spacing w:line="240" w:lineRule="auto"/>
              <w:jc w:val="center"/>
            </w:pPr>
            <w:r w:rsidRPr="0070095D">
              <w:t xml:space="preserve">(Natural gas or </w:t>
            </w:r>
            <w:proofErr w:type="spellStart"/>
            <w:r w:rsidRPr="0070095D">
              <w:t>Biomethanol</w:t>
            </w:r>
            <w:proofErr w:type="spellEnd"/>
            <w:r w:rsidRPr="0070095D">
              <w:t>) and (biomethane or heat pump)</w:t>
            </w:r>
          </w:p>
        </w:tc>
        <w:tc>
          <w:tcPr>
            <w:tcW w:w="831" w:type="pct"/>
            <w:vAlign w:val="center"/>
          </w:tcPr>
          <w:p w14:paraId="7521CDEF" w14:textId="77777777" w:rsidR="00B218D8" w:rsidRPr="0070095D" w:rsidRDefault="00B218D8" w:rsidP="00EF4555">
            <w:pPr>
              <w:spacing w:line="240" w:lineRule="auto"/>
              <w:jc w:val="center"/>
            </w:pPr>
            <w:r w:rsidRPr="0070095D">
              <w:t>-0.12-0.28</w:t>
            </w:r>
          </w:p>
        </w:tc>
        <w:tc>
          <w:tcPr>
            <w:tcW w:w="658" w:type="pct"/>
            <w:vAlign w:val="center"/>
          </w:tcPr>
          <w:p w14:paraId="2CE64DC6" w14:textId="0C109430" w:rsidR="00B218D8" w:rsidRPr="0070095D" w:rsidRDefault="00B218D8" w:rsidP="00EF4555">
            <w:pPr>
              <w:spacing w:line="240" w:lineRule="auto"/>
              <w:jc w:val="center"/>
            </w:pPr>
            <w:r w:rsidRPr="0070095D">
              <w:t>72 to over 100%</w:t>
            </w:r>
            <w:r w:rsidRPr="0070095D">
              <w:rPr>
                <w:rFonts w:hint="eastAsia"/>
              </w:rPr>
              <w:t xml:space="preserve"> </w:t>
            </w:r>
            <w:r w:rsidRPr="0070095D">
              <w:rPr>
                <w:rFonts w:hint="eastAsia"/>
                <w:vertAlign w:val="superscript"/>
              </w:rPr>
              <w:t>d</w:t>
            </w:r>
          </w:p>
        </w:tc>
        <w:tc>
          <w:tcPr>
            <w:tcW w:w="329" w:type="pct"/>
            <w:vMerge/>
            <w:vAlign w:val="center"/>
          </w:tcPr>
          <w:p w14:paraId="1A4279D3" w14:textId="77777777" w:rsidR="00B218D8" w:rsidRPr="0070095D" w:rsidRDefault="00B218D8" w:rsidP="00EF4555">
            <w:pPr>
              <w:spacing w:line="240" w:lineRule="auto"/>
              <w:jc w:val="center"/>
            </w:pPr>
          </w:p>
        </w:tc>
      </w:tr>
      <w:tr w:rsidR="00B218D8" w:rsidRPr="004F69C7" w14:paraId="692AE239" w14:textId="77777777" w:rsidTr="00EF4555">
        <w:trPr>
          <w:trHeight w:val="447"/>
          <w:jc w:val="center"/>
        </w:trPr>
        <w:tc>
          <w:tcPr>
            <w:tcW w:w="590" w:type="pct"/>
            <w:vMerge/>
            <w:vAlign w:val="center"/>
          </w:tcPr>
          <w:p w14:paraId="0B7539C5" w14:textId="77777777" w:rsidR="00B218D8" w:rsidRPr="0070095D" w:rsidRDefault="00B218D8" w:rsidP="00EF4555">
            <w:pPr>
              <w:spacing w:line="240" w:lineRule="auto"/>
              <w:jc w:val="center"/>
            </w:pPr>
          </w:p>
        </w:tc>
        <w:tc>
          <w:tcPr>
            <w:tcW w:w="724" w:type="pct"/>
            <w:vAlign w:val="center"/>
          </w:tcPr>
          <w:p w14:paraId="2B35F012" w14:textId="77777777" w:rsidR="00B218D8" w:rsidRPr="0070095D" w:rsidRDefault="00B218D8" w:rsidP="00EF4555">
            <w:pPr>
              <w:spacing w:line="240" w:lineRule="auto"/>
              <w:jc w:val="center"/>
            </w:pPr>
            <w:r w:rsidRPr="0070095D">
              <w:t>-</w:t>
            </w:r>
          </w:p>
        </w:tc>
        <w:tc>
          <w:tcPr>
            <w:tcW w:w="1231" w:type="pct"/>
            <w:vAlign w:val="center"/>
          </w:tcPr>
          <w:p w14:paraId="4F47A12B" w14:textId="77777777" w:rsidR="00B218D8" w:rsidRPr="0070095D" w:rsidRDefault="00B218D8" w:rsidP="00EF4555">
            <w:pPr>
              <w:spacing w:line="240" w:lineRule="auto"/>
              <w:jc w:val="center"/>
            </w:pPr>
            <w:r w:rsidRPr="0070095D">
              <w:t xml:space="preserve">Grid (higher renewable energy </w:t>
            </w:r>
            <w:proofErr w:type="gramStart"/>
            <w:r w:rsidRPr="0070095D">
              <w:t>penetration(</w:t>
            </w:r>
            <w:proofErr w:type="gramEnd"/>
            <w:r w:rsidRPr="0070095D">
              <w:t>81%))</w:t>
            </w:r>
          </w:p>
        </w:tc>
        <w:tc>
          <w:tcPr>
            <w:tcW w:w="637" w:type="pct"/>
            <w:vMerge/>
            <w:vAlign w:val="center"/>
          </w:tcPr>
          <w:p w14:paraId="09FED9E2" w14:textId="77777777" w:rsidR="00B218D8" w:rsidRPr="0070095D" w:rsidRDefault="00B218D8" w:rsidP="00EF4555">
            <w:pPr>
              <w:spacing w:line="240" w:lineRule="auto"/>
              <w:jc w:val="center"/>
            </w:pPr>
          </w:p>
        </w:tc>
        <w:tc>
          <w:tcPr>
            <w:tcW w:w="831" w:type="pct"/>
            <w:vAlign w:val="center"/>
          </w:tcPr>
          <w:p w14:paraId="10F97A70" w14:textId="77777777" w:rsidR="00B218D8" w:rsidRPr="0070095D" w:rsidRDefault="00B218D8" w:rsidP="00EF4555">
            <w:pPr>
              <w:spacing w:line="240" w:lineRule="auto"/>
              <w:jc w:val="center"/>
            </w:pPr>
            <w:r w:rsidRPr="0070095D">
              <w:t>-0.25-0.09</w:t>
            </w:r>
          </w:p>
        </w:tc>
        <w:tc>
          <w:tcPr>
            <w:tcW w:w="658" w:type="pct"/>
            <w:vAlign w:val="center"/>
          </w:tcPr>
          <w:p w14:paraId="4DDACB2A" w14:textId="0DE17DA0" w:rsidR="00B218D8" w:rsidRPr="0070095D" w:rsidRDefault="00B218D8" w:rsidP="00EF4555">
            <w:pPr>
              <w:spacing w:line="240" w:lineRule="auto"/>
              <w:jc w:val="center"/>
            </w:pPr>
            <w:r w:rsidRPr="0070095D">
              <w:t>91 to over 100%</w:t>
            </w:r>
            <w:r w:rsidRPr="0070095D">
              <w:rPr>
                <w:rFonts w:hint="eastAsia"/>
              </w:rPr>
              <w:t xml:space="preserve"> </w:t>
            </w:r>
            <w:r w:rsidRPr="0070095D">
              <w:rPr>
                <w:rFonts w:hint="eastAsia"/>
                <w:vertAlign w:val="superscript"/>
              </w:rPr>
              <w:t>d</w:t>
            </w:r>
          </w:p>
        </w:tc>
        <w:tc>
          <w:tcPr>
            <w:tcW w:w="329" w:type="pct"/>
            <w:vMerge/>
            <w:vAlign w:val="center"/>
          </w:tcPr>
          <w:p w14:paraId="5DB0F81A" w14:textId="77777777" w:rsidR="00B218D8" w:rsidRPr="0070095D" w:rsidRDefault="00B218D8" w:rsidP="00EF4555">
            <w:pPr>
              <w:spacing w:line="240" w:lineRule="auto"/>
              <w:jc w:val="center"/>
            </w:pPr>
          </w:p>
        </w:tc>
      </w:tr>
    </w:tbl>
    <w:p w14:paraId="649AD63E" w14:textId="5BCE5F4C" w:rsidR="00800666" w:rsidRPr="00555607" w:rsidRDefault="004F69C7" w:rsidP="00802B67">
      <w:r w:rsidRPr="00555607">
        <w:rPr>
          <w:rFonts w:hint="eastAsia"/>
          <w:vertAlign w:val="superscript"/>
        </w:rPr>
        <w:t>a</w:t>
      </w:r>
      <w:r w:rsidR="00800666" w:rsidRPr="00555607">
        <w:rPr>
          <w:rFonts w:hint="eastAsia"/>
        </w:rPr>
        <w:t xml:space="preserve"> HS-DAC denotes the humidity-swing-based </w:t>
      </w:r>
      <w:r w:rsidR="00800666" w:rsidRPr="00555607">
        <w:t>direct</w:t>
      </w:r>
      <w:r w:rsidR="00800666" w:rsidRPr="00555607">
        <w:rPr>
          <w:rFonts w:hint="eastAsia"/>
        </w:rPr>
        <w:t xml:space="preserve"> air capture.</w:t>
      </w:r>
    </w:p>
    <w:p w14:paraId="69E787C3" w14:textId="4271A79A" w:rsidR="00800666" w:rsidRPr="00555607" w:rsidRDefault="00800666" w:rsidP="00802B67">
      <w:r w:rsidRPr="00555607">
        <w:rPr>
          <w:rFonts w:hint="eastAsia"/>
          <w:vertAlign w:val="superscript"/>
        </w:rPr>
        <w:t>b</w:t>
      </w:r>
      <w:r w:rsidRPr="00555607">
        <w:rPr>
          <w:rFonts w:hint="eastAsia"/>
        </w:rPr>
        <w:t xml:space="preserve"> HT-DAC denotes the high-temperature aqueous solutions</w:t>
      </w:r>
      <w:r w:rsidR="004A3F7D">
        <w:rPr>
          <w:rFonts w:hint="eastAsia"/>
        </w:rPr>
        <w:t>-</w:t>
      </w:r>
      <w:r w:rsidRPr="00555607">
        <w:rPr>
          <w:rFonts w:hint="eastAsia"/>
        </w:rPr>
        <w:t xml:space="preserve">based </w:t>
      </w:r>
      <w:r w:rsidR="004A3F7D">
        <w:t xml:space="preserve">on </w:t>
      </w:r>
      <w:r w:rsidRPr="00555607">
        <w:rPr>
          <w:rFonts w:hint="eastAsia"/>
        </w:rPr>
        <w:t>direct air capture.</w:t>
      </w:r>
    </w:p>
    <w:p w14:paraId="3EA150A1" w14:textId="77EE9AEC" w:rsidR="00555607" w:rsidRPr="00555607" w:rsidRDefault="00555607" w:rsidP="00802B67">
      <w:r w:rsidRPr="00555607">
        <w:rPr>
          <w:rFonts w:hint="eastAsia"/>
          <w:vertAlign w:val="superscript"/>
        </w:rPr>
        <w:t>c</w:t>
      </w:r>
      <w:r w:rsidRPr="00555607">
        <w:rPr>
          <w:rFonts w:hint="eastAsia"/>
        </w:rPr>
        <w:t xml:space="preserve"> LT-DAC denotes the low-temperature solid sorbents</w:t>
      </w:r>
      <w:r w:rsidR="004A3F7D">
        <w:t>-</w:t>
      </w:r>
      <w:r w:rsidRPr="00555607">
        <w:rPr>
          <w:rFonts w:hint="eastAsia"/>
        </w:rPr>
        <w:t>based direct air capture.</w:t>
      </w:r>
    </w:p>
    <w:p w14:paraId="2523B174" w14:textId="5A5421C2" w:rsidR="008D1245" w:rsidRDefault="00555607" w:rsidP="00802B67">
      <w:r w:rsidRPr="00555607">
        <w:rPr>
          <w:rFonts w:hint="eastAsia"/>
          <w:vertAlign w:val="superscript"/>
        </w:rPr>
        <w:t>d</w:t>
      </w:r>
      <w:r w:rsidRPr="00555607">
        <w:rPr>
          <w:rFonts w:hint="eastAsia"/>
        </w:rPr>
        <w:t xml:space="preserve"> </w:t>
      </w:r>
      <w:proofErr w:type="gramStart"/>
      <w:r w:rsidRPr="00555607">
        <w:rPr>
          <w:rFonts w:hint="eastAsia"/>
        </w:rPr>
        <w:t>The</w:t>
      </w:r>
      <w:proofErr w:type="gramEnd"/>
      <w:r w:rsidRPr="00555607">
        <w:rPr>
          <w:rFonts w:hint="eastAsia"/>
        </w:rPr>
        <w:t xml:space="preserve"> carbon removal efficiency is over 100% </w:t>
      </w:r>
      <w:r w:rsidRPr="00555607">
        <w:t>because</w:t>
      </w:r>
      <w:r w:rsidRPr="00555607">
        <w:rPr>
          <w:rFonts w:hint="eastAsia"/>
        </w:rPr>
        <w:t xml:space="preserve"> extra negative CO</w:t>
      </w:r>
      <w:r w:rsidRPr="00B6370D">
        <w:rPr>
          <w:rFonts w:hint="eastAsia"/>
          <w:vertAlign w:val="subscript"/>
        </w:rPr>
        <w:t>2</w:t>
      </w:r>
      <w:r w:rsidRPr="00555607">
        <w:rPr>
          <w:rFonts w:hint="eastAsia"/>
        </w:rPr>
        <w:t xml:space="preserve"> emissions are contributed by biomethane used as the heat source</w:t>
      </w:r>
    </w:p>
    <w:p w14:paraId="09EFC64D" w14:textId="77777777" w:rsidR="008D1245" w:rsidRDefault="008D1245">
      <w:pPr>
        <w:spacing w:line="240" w:lineRule="auto"/>
        <w:jc w:val="left"/>
        <w:rPr>
          <w:b/>
          <w:bCs/>
        </w:rPr>
      </w:pPr>
      <w:r>
        <w:rPr>
          <w:b/>
          <w:bCs/>
        </w:rPr>
        <w:br w:type="page"/>
      </w:r>
    </w:p>
    <w:p w14:paraId="7E5C4B10" w14:textId="272B0C84" w:rsidR="008D1245" w:rsidRDefault="008D1245" w:rsidP="008D1245">
      <w:r w:rsidRPr="00355EF7">
        <w:rPr>
          <w:rFonts w:hint="eastAsia"/>
          <w:b/>
          <w:bCs/>
        </w:rPr>
        <w:lastRenderedPageBreak/>
        <w:t>Table S</w:t>
      </w:r>
      <w:r>
        <w:rPr>
          <w:rFonts w:hint="eastAsia"/>
          <w:b/>
          <w:bCs/>
        </w:rPr>
        <w:t>2</w:t>
      </w:r>
      <w:r>
        <w:rPr>
          <w:rFonts w:hint="eastAsia"/>
        </w:rPr>
        <w:t xml:space="preserve"> </w:t>
      </w:r>
      <w:r w:rsidRPr="0070095D">
        <w:t xml:space="preserve">Key </w:t>
      </w:r>
      <w:r>
        <w:rPr>
          <w:rFonts w:hint="eastAsia"/>
        </w:rPr>
        <w:t>information</w:t>
      </w:r>
      <w:r w:rsidRPr="0070095D">
        <w:t xml:space="preserve"> </w:t>
      </w:r>
      <w:r>
        <w:t xml:space="preserve">on </w:t>
      </w:r>
      <w:r w:rsidRPr="0070095D">
        <w:t>the fundamental technical characteristics and life cycle assessment in typical e-methanol production research.</w:t>
      </w:r>
    </w:p>
    <w:tbl>
      <w:tblPr>
        <w:tblStyle w:val="af2"/>
        <w:tblW w:w="5000" w:type="pct"/>
        <w:tblLook w:val="04A0" w:firstRow="1" w:lastRow="0" w:firstColumn="1" w:lastColumn="0" w:noHBand="0" w:noVBand="1"/>
      </w:tblPr>
      <w:tblGrid>
        <w:gridCol w:w="1235"/>
        <w:gridCol w:w="1352"/>
        <w:gridCol w:w="1119"/>
        <w:gridCol w:w="1050"/>
        <w:gridCol w:w="1052"/>
        <w:gridCol w:w="1306"/>
        <w:gridCol w:w="2156"/>
        <w:gridCol w:w="2287"/>
        <w:gridCol w:w="2130"/>
      </w:tblGrid>
      <w:tr w:rsidR="008D1245" w:rsidRPr="0070095D" w14:paraId="134ABD32" w14:textId="77777777" w:rsidTr="00E81001">
        <w:trPr>
          <w:trHeight w:val="285"/>
        </w:trPr>
        <w:tc>
          <w:tcPr>
            <w:tcW w:w="512" w:type="pct"/>
            <w:vMerge w:val="restart"/>
            <w:noWrap/>
            <w:vAlign w:val="center"/>
            <w:hideMark/>
          </w:tcPr>
          <w:p w14:paraId="35B897E7" w14:textId="77777777" w:rsidR="008D1245" w:rsidRPr="0070095D" w:rsidRDefault="008D1245" w:rsidP="00E81001">
            <w:pPr>
              <w:spacing w:line="240" w:lineRule="auto"/>
              <w:jc w:val="center"/>
            </w:pPr>
            <w:r w:rsidRPr="0070095D">
              <w:t>Catalyst</w:t>
            </w:r>
          </w:p>
        </w:tc>
        <w:tc>
          <w:tcPr>
            <w:tcW w:w="1023" w:type="pct"/>
            <w:gridSpan w:val="2"/>
            <w:noWrap/>
            <w:vAlign w:val="center"/>
            <w:hideMark/>
          </w:tcPr>
          <w:p w14:paraId="05A852C3" w14:textId="77777777" w:rsidR="008D1245" w:rsidRPr="0070095D" w:rsidRDefault="008D1245" w:rsidP="00E81001">
            <w:pPr>
              <w:spacing w:line="240" w:lineRule="auto"/>
              <w:jc w:val="center"/>
            </w:pPr>
            <w:r w:rsidRPr="0070095D">
              <w:t>Reaction condition</w:t>
            </w:r>
          </w:p>
        </w:tc>
        <w:tc>
          <w:tcPr>
            <w:tcW w:w="867" w:type="pct"/>
            <w:gridSpan w:val="2"/>
            <w:noWrap/>
            <w:vAlign w:val="center"/>
            <w:hideMark/>
          </w:tcPr>
          <w:p w14:paraId="257BAE26" w14:textId="77777777" w:rsidR="008D1245" w:rsidRPr="0070095D" w:rsidRDefault="008D1245" w:rsidP="00E81001">
            <w:pPr>
              <w:spacing w:line="240" w:lineRule="auto"/>
              <w:jc w:val="center"/>
            </w:pPr>
            <w:r w:rsidRPr="0070095D">
              <w:t>Feedstock (kg/kg methanol)</w:t>
            </w:r>
          </w:p>
        </w:tc>
        <w:tc>
          <w:tcPr>
            <w:tcW w:w="542" w:type="pct"/>
            <w:vMerge w:val="restart"/>
            <w:noWrap/>
            <w:vAlign w:val="center"/>
            <w:hideMark/>
          </w:tcPr>
          <w:p w14:paraId="14D4C132" w14:textId="77777777" w:rsidR="008D1245" w:rsidRPr="0070095D" w:rsidRDefault="008D1245" w:rsidP="00E81001">
            <w:pPr>
              <w:spacing w:line="240" w:lineRule="auto"/>
              <w:jc w:val="center"/>
            </w:pPr>
            <w:r w:rsidRPr="0070095D">
              <w:t>Emission range</w:t>
            </w:r>
            <w:r>
              <w:rPr>
                <w:rFonts w:hint="eastAsia"/>
              </w:rPr>
              <w:t xml:space="preserve"> </w:t>
            </w:r>
            <w:r w:rsidRPr="0070095D">
              <w:rPr>
                <w:rFonts w:hint="eastAsia"/>
                <w:vertAlign w:val="superscript"/>
              </w:rPr>
              <w:t>a</w:t>
            </w:r>
          </w:p>
        </w:tc>
        <w:tc>
          <w:tcPr>
            <w:tcW w:w="903" w:type="pct"/>
            <w:vMerge w:val="restart"/>
            <w:noWrap/>
            <w:vAlign w:val="center"/>
            <w:hideMark/>
          </w:tcPr>
          <w:p w14:paraId="41046964" w14:textId="77777777" w:rsidR="008D1245" w:rsidRPr="0070095D" w:rsidRDefault="008D1245" w:rsidP="00E81001">
            <w:pPr>
              <w:spacing w:line="240" w:lineRule="auto"/>
              <w:jc w:val="center"/>
            </w:pPr>
            <w:r w:rsidRPr="0070095D">
              <w:t>System design</w:t>
            </w:r>
            <w:r>
              <w:rPr>
                <w:rFonts w:hint="eastAsia"/>
              </w:rPr>
              <w:t xml:space="preserve"> </w:t>
            </w:r>
            <w:r w:rsidRPr="007173C2">
              <w:rPr>
                <w:rFonts w:hint="eastAsia"/>
                <w:vertAlign w:val="superscript"/>
              </w:rPr>
              <w:t>b</w:t>
            </w:r>
          </w:p>
        </w:tc>
        <w:tc>
          <w:tcPr>
            <w:tcW w:w="958" w:type="pct"/>
            <w:vMerge w:val="restart"/>
            <w:noWrap/>
            <w:vAlign w:val="center"/>
            <w:hideMark/>
          </w:tcPr>
          <w:p w14:paraId="614BED14" w14:textId="77777777" w:rsidR="008D1245" w:rsidRPr="0070095D" w:rsidRDefault="008D1245" w:rsidP="00E81001">
            <w:pPr>
              <w:spacing w:line="240" w:lineRule="auto"/>
              <w:jc w:val="center"/>
            </w:pPr>
            <w:r w:rsidRPr="0070095D">
              <w:t>GWP (kg CO</w:t>
            </w:r>
            <w:r w:rsidRPr="0070095D">
              <w:rPr>
                <w:vertAlign w:val="subscript"/>
              </w:rPr>
              <w:t>2</w:t>
            </w:r>
            <w:r w:rsidRPr="0070095D">
              <w:t xml:space="preserve"> eq./kg methanol)</w:t>
            </w:r>
          </w:p>
        </w:tc>
        <w:tc>
          <w:tcPr>
            <w:tcW w:w="195" w:type="pct"/>
            <w:vMerge w:val="restart"/>
            <w:noWrap/>
            <w:vAlign w:val="center"/>
            <w:hideMark/>
          </w:tcPr>
          <w:p w14:paraId="38D30A9B" w14:textId="77777777" w:rsidR="008D1245" w:rsidRPr="0070095D" w:rsidRDefault="008D1245" w:rsidP="00E81001">
            <w:pPr>
              <w:spacing w:line="240" w:lineRule="auto"/>
              <w:jc w:val="center"/>
            </w:pPr>
            <w:r w:rsidRPr="0070095D">
              <w:t>Ref.</w:t>
            </w:r>
          </w:p>
        </w:tc>
      </w:tr>
      <w:tr w:rsidR="008D1245" w:rsidRPr="0070095D" w14:paraId="6698C0FF" w14:textId="77777777" w:rsidTr="00E81001">
        <w:trPr>
          <w:trHeight w:val="285"/>
        </w:trPr>
        <w:tc>
          <w:tcPr>
            <w:tcW w:w="512" w:type="pct"/>
            <w:vMerge/>
            <w:noWrap/>
            <w:vAlign w:val="center"/>
            <w:hideMark/>
          </w:tcPr>
          <w:p w14:paraId="3548D552" w14:textId="77777777" w:rsidR="008D1245" w:rsidRPr="0070095D" w:rsidRDefault="008D1245" w:rsidP="00E81001">
            <w:pPr>
              <w:spacing w:line="240" w:lineRule="auto"/>
              <w:jc w:val="center"/>
            </w:pPr>
          </w:p>
        </w:tc>
        <w:tc>
          <w:tcPr>
            <w:tcW w:w="561" w:type="pct"/>
            <w:noWrap/>
            <w:vAlign w:val="center"/>
            <w:hideMark/>
          </w:tcPr>
          <w:p w14:paraId="462C806F" w14:textId="77777777" w:rsidR="008D1245" w:rsidRPr="0070095D" w:rsidRDefault="008D1245" w:rsidP="00E81001">
            <w:pPr>
              <w:spacing w:line="240" w:lineRule="auto"/>
              <w:jc w:val="center"/>
            </w:pPr>
            <w:r w:rsidRPr="0070095D">
              <w:t>Temperature</w:t>
            </w:r>
            <w:r>
              <w:rPr>
                <w:rFonts w:hint="eastAsia"/>
              </w:rPr>
              <w:t xml:space="preserve"> (</w:t>
            </w:r>
            <w:proofErr w:type="spellStart"/>
            <w:r w:rsidRPr="0070095D">
              <w:rPr>
                <w:rFonts w:hint="eastAsia"/>
                <w:vertAlign w:val="superscript"/>
              </w:rPr>
              <w:t>o</w:t>
            </w:r>
            <w:r>
              <w:rPr>
                <w:rFonts w:hint="eastAsia"/>
              </w:rPr>
              <w:t>C</w:t>
            </w:r>
            <w:proofErr w:type="spellEnd"/>
            <w:r>
              <w:rPr>
                <w:rFonts w:hint="eastAsia"/>
              </w:rPr>
              <w:t>)</w:t>
            </w:r>
          </w:p>
        </w:tc>
        <w:tc>
          <w:tcPr>
            <w:tcW w:w="462" w:type="pct"/>
            <w:noWrap/>
            <w:vAlign w:val="center"/>
            <w:hideMark/>
          </w:tcPr>
          <w:p w14:paraId="3447ED67" w14:textId="77777777" w:rsidR="008D1245" w:rsidRPr="0070095D" w:rsidRDefault="008D1245" w:rsidP="00E81001">
            <w:pPr>
              <w:spacing w:line="240" w:lineRule="auto"/>
              <w:jc w:val="center"/>
            </w:pPr>
            <w:r w:rsidRPr="0070095D">
              <w:t>Pressure</w:t>
            </w:r>
            <w:r>
              <w:rPr>
                <w:rFonts w:hint="eastAsia"/>
              </w:rPr>
              <w:t xml:space="preserve"> (bar)</w:t>
            </w:r>
          </w:p>
        </w:tc>
        <w:tc>
          <w:tcPr>
            <w:tcW w:w="433" w:type="pct"/>
            <w:noWrap/>
            <w:vAlign w:val="center"/>
            <w:hideMark/>
          </w:tcPr>
          <w:p w14:paraId="466B6268" w14:textId="77777777" w:rsidR="008D1245" w:rsidRPr="0070095D" w:rsidRDefault="008D1245" w:rsidP="00E81001">
            <w:pPr>
              <w:spacing w:line="240" w:lineRule="auto"/>
              <w:jc w:val="center"/>
            </w:pPr>
            <w:r w:rsidRPr="0070095D">
              <w:t>CO</w:t>
            </w:r>
            <w:r w:rsidRPr="0070095D">
              <w:rPr>
                <w:vertAlign w:val="subscript"/>
              </w:rPr>
              <w:t>2</w:t>
            </w:r>
          </w:p>
        </w:tc>
        <w:tc>
          <w:tcPr>
            <w:tcW w:w="433" w:type="pct"/>
            <w:noWrap/>
            <w:vAlign w:val="center"/>
            <w:hideMark/>
          </w:tcPr>
          <w:p w14:paraId="20AB0F64" w14:textId="77777777" w:rsidR="008D1245" w:rsidRPr="0070095D" w:rsidRDefault="008D1245" w:rsidP="00E81001">
            <w:pPr>
              <w:spacing w:line="240" w:lineRule="auto"/>
              <w:jc w:val="center"/>
            </w:pPr>
            <w:r w:rsidRPr="0070095D">
              <w:t>H</w:t>
            </w:r>
            <w:r w:rsidRPr="0070095D">
              <w:rPr>
                <w:vertAlign w:val="subscript"/>
              </w:rPr>
              <w:t>2</w:t>
            </w:r>
          </w:p>
        </w:tc>
        <w:tc>
          <w:tcPr>
            <w:tcW w:w="542" w:type="pct"/>
            <w:vMerge/>
            <w:noWrap/>
            <w:vAlign w:val="center"/>
            <w:hideMark/>
          </w:tcPr>
          <w:p w14:paraId="5D7A4079" w14:textId="77777777" w:rsidR="008D1245" w:rsidRPr="0070095D" w:rsidRDefault="008D1245" w:rsidP="00E81001">
            <w:pPr>
              <w:spacing w:line="240" w:lineRule="auto"/>
              <w:jc w:val="center"/>
            </w:pPr>
          </w:p>
        </w:tc>
        <w:tc>
          <w:tcPr>
            <w:tcW w:w="903" w:type="pct"/>
            <w:vMerge/>
            <w:noWrap/>
            <w:vAlign w:val="center"/>
            <w:hideMark/>
          </w:tcPr>
          <w:p w14:paraId="3608574C" w14:textId="77777777" w:rsidR="008D1245" w:rsidRPr="0070095D" w:rsidRDefault="008D1245" w:rsidP="00E81001">
            <w:pPr>
              <w:spacing w:line="240" w:lineRule="auto"/>
              <w:jc w:val="center"/>
            </w:pPr>
          </w:p>
        </w:tc>
        <w:tc>
          <w:tcPr>
            <w:tcW w:w="958" w:type="pct"/>
            <w:vMerge/>
            <w:noWrap/>
            <w:vAlign w:val="center"/>
            <w:hideMark/>
          </w:tcPr>
          <w:p w14:paraId="7909C351" w14:textId="77777777" w:rsidR="008D1245" w:rsidRPr="0070095D" w:rsidRDefault="008D1245" w:rsidP="00E81001">
            <w:pPr>
              <w:spacing w:line="240" w:lineRule="auto"/>
              <w:jc w:val="center"/>
            </w:pPr>
          </w:p>
        </w:tc>
        <w:tc>
          <w:tcPr>
            <w:tcW w:w="195" w:type="pct"/>
            <w:vMerge/>
            <w:noWrap/>
            <w:vAlign w:val="center"/>
            <w:hideMark/>
          </w:tcPr>
          <w:p w14:paraId="0696E9EC" w14:textId="77777777" w:rsidR="008D1245" w:rsidRPr="0070095D" w:rsidRDefault="008D1245" w:rsidP="00E81001">
            <w:pPr>
              <w:spacing w:line="240" w:lineRule="auto"/>
              <w:jc w:val="center"/>
            </w:pPr>
          </w:p>
        </w:tc>
      </w:tr>
      <w:tr w:rsidR="008D1245" w:rsidRPr="0070095D" w14:paraId="35C948E5" w14:textId="77777777" w:rsidTr="00E81001">
        <w:trPr>
          <w:trHeight w:val="285"/>
        </w:trPr>
        <w:tc>
          <w:tcPr>
            <w:tcW w:w="512" w:type="pct"/>
            <w:noWrap/>
            <w:vAlign w:val="center"/>
            <w:hideMark/>
          </w:tcPr>
          <w:p w14:paraId="0D30F4AB" w14:textId="77777777" w:rsidR="008D1245" w:rsidRPr="0070095D" w:rsidRDefault="008D1245" w:rsidP="00E81001">
            <w:pPr>
              <w:spacing w:line="240" w:lineRule="auto"/>
              <w:jc w:val="center"/>
            </w:pPr>
            <w:r w:rsidRPr="0070095D">
              <w:t>Cu-ZnO-Al</w:t>
            </w:r>
            <w:r w:rsidRPr="00130C6E">
              <w:rPr>
                <w:vertAlign w:val="subscript"/>
              </w:rPr>
              <w:t>2</w:t>
            </w:r>
            <w:r w:rsidRPr="0070095D">
              <w:t>O</w:t>
            </w:r>
            <w:r w:rsidRPr="00130C6E">
              <w:rPr>
                <w:vertAlign w:val="subscript"/>
              </w:rPr>
              <w:t>3</w:t>
            </w:r>
          </w:p>
        </w:tc>
        <w:tc>
          <w:tcPr>
            <w:tcW w:w="561" w:type="pct"/>
            <w:noWrap/>
            <w:vAlign w:val="center"/>
            <w:hideMark/>
          </w:tcPr>
          <w:p w14:paraId="2A270B88" w14:textId="77777777" w:rsidR="008D1245" w:rsidRPr="0070095D" w:rsidRDefault="008D1245" w:rsidP="00E81001">
            <w:pPr>
              <w:spacing w:line="240" w:lineRule="auto"/>
              <w:jc w:val="center"/>
            </w:pPr>
            <w:r w:rsidRPr="0070095D">
              <w:t>200-300</w:t>
            </w:r>
          </w:p>
        </w:tc>
        <w:tc>
          <w:tcPr>
            <w:tcW w:w="462" w:type="pct"/>
            <w:noWrap/>
            <w:vAlign w:val="center"/>
            <w:hideMark/>
          </w:tcPr>
          <w:p w14:paraId="36F217DB" w14:textId="77777777" w:rsidR="008D1245" w:rsidRPr="0070095D" w:rsidRDefault="008D1245" w:rsidP="00E81001">
            <w:pPr>
              <w:spacing w:line="240" w:lineRule="auto"/>
              <w:jc w:val="center"/>
            </w:pPr>
            <w:r w:rsidRPr="0070095D">
              <w:t>50-100</w:t>
            </w:r>
          </w:p>
        </w:tc>
        <w:tc>
          <w:tcPr>
            <w:tcW w:w="433" w:type="pct"/>
            <w:noWrap/>
            <w:vAlign w:val="center"/>
            <w:hideMark/>
          </w:tcPr>
          <w:p w14:paraId="0089EFEC" w14:textId="77777777" w:rsidR="008D1245" w:rsidRPr="0070095D" w:rsidRDefault="008D1245" w:rsidP="00E81001">
            <w:pPr>
              <w:spacing w:line="240" w:lineRule="auto"/>
              <w:jc w:val="center"/>
            </w:pPr>
            <w:r w:rsidRPr="0070095D">
              <w:t>2.046</w:t>
            </w:r>
          </w:p>
        </w:tc>
        <w:tc>
          <w:tcPr>
            <w:tcW w:w="433" w:type="pct"/>
            <w:noWrap/>
            <w:vAlign w:val="center"/>
            <w:hideMark/>
          </w:tcPr>
          <w:p w14:paraId="46C5EF86" w14:textId="77777777" w:rsidR="008D1245" w:rsidRPr="0070095D" w:rsidRDefault="008D1245" w:rsidP="00E81001">
            <w:pPr>
              <w:spacing w:line="240" w:lineRule="auto"/>
              <w:jc w:val="center"/>
            </w:pPr>
            <w:r w:rsidRPr="0070095D">
              <w:t>0.282</w:t>
            </w:r>
          </w:p>
        </w:tc>
        <w:tc>
          <w:tcPr>
            <w:tcW w:w="542" w:type="pct"/>
            <w:noWrap/>
            <w:vAlign w:val="center"/>
            <w:hideMark/>
          </w:tcPr>
          <w:p w14:paraId="3282C9C3" w14:textId="77777777" w:rsidR="008D1245" w:rsidRPr="0070095D" w:rsidRDefault="008D1245" w:rsidP="00E81001">
            <w:pPr>
              <w:spacing w:line="240" w:lineRule="auto"/>
              <w:jc w:val="center"/>
            </w:pPr>
            <w:r w:rsidRPr="0070095D">
              <w:t>Region A</w:t>
            </w:r>
          </w:p>
        </w:tc>
        <w:tc>
          <w:tcPr>
            <w:tcW w:w="903" w:type="pct"/>
            <w:noWrap/>
            <w:vAlign w:val="center"/>
            <w:hideMark/>
          </w:tcPr>
          <w:p w14:paraId="5E831A3A" w14:textId="77777777" w:rsidR="008D1245" w:rsidRPr="0070095D" w:rsidRDefault="008D1245" w:rsidP="00E81001">
            <w:pPr>
              <w:spacing w:line="240" w:lineRule="auto"/>
              <w:jc w:val="center"/>
            </w:pPr>
            <w:r w:rsidRPr="0070095D">
              <w:t>Base design</w:t>
            </w:r>
          </w:p>
        </w:tc>
        <w:tc>
          <w:tcPr>
            <w:tcW w:w="958" w:type="pct"/>
            <w:noWrap/>
            <w:vAlign w:val="center"/>
            <w:hideMark/>
          </w:tcPr>
          <w:p w14:paraId="6691FB7C" w14:textId="77777777" w:rsidR="008D1245" w:rsidRPr="0070095D" w:rsidRDefault="008D1245" w:rsidP="00E81001">
            <w:pPr>
              <w:spacing w:line="240" w:lineRule="auto"/>
              <w:jc w:val="center"/>
            </w:pPr>
            <w:r w:rsidRPr="0070095D">
              <w:t>-0.39</w:t>
            </w:r>
            <w:r>
              <w:rPr>
                <w:rFonts w:hint="eastAsia"/>
              </w:rPr>
              <w:t>0</w:t>
            </w:r>
          </w:p>
        </w:tc>
        <w:tc>
          <w:tcPr>
            <w:tcW w:w="195" w:type="pct"/>
            <w:noWrap/>
            <w:vAlign w:val="center"/>
            <w:hideMark/>
          </w:tcPr>
          <w:p w14:paraId="0969AAC7" w14:textId="41F32925" w:rsidR="008D1245" w:rsidRPr="0070095D" w:rsidRDefault="008D1245" w:rsidP="00E81001">
            <w:pPr>
              <w:spacing w:line="240" w:lineRule="auto"/>
              <w:jc w:val="center"/>
            </w:pPr>
            <w:r>
              <w:fldChar w:fldCharType="begin"/>
            </w:r>
            <w:r w:rsidR="007152E7">
              <w:instrText xml:space="preserve"> ADDIN EN.CITE &lt;EndNote&gt;&lt;Cite&gt;&lt;Author&gt;Bargiacchi&lt;/Author&gt;&lt;Year&gt;2019&lt;/Year&gt;&lt;RecNum&gt;87&lt;/RecNum&gt;&lt;DisplayText&gt;(Bargiacchi et al., 2019)&lt;/DisplayText&gt;&lt;record&gt;&lt;rec-number&gt;87&lt;/rec-number&gt;&lt;foreign-keys&gt;&lt;key app="EN" db-id="5vwf9vtej0t05re0297x9t2009r2rpxpr2vd" timestamp="1727932160"&gt;87&lt;/key&gt;&lt;/foreign-keys&gt;&lt;ref-type name="Journal Article"&gt;17&lt;/ref-type&gt;&lt;contributors&gt;&lt;authors&gt;&lt;author&gt;Bargiacchi, Eleonora&lt;/author&gt;&lt;author&gt;Antonelli, Marco&lt;/author&gt;&lt;author&gt;Desideri, Umberto&lt;/author&gt;&lt;/authors&gt;&lt;/contributors&gt;&lt;titles&gt;&lt;title&gt;A comparative assessment of Power-to-Fuel production pathways&lt;/title&gt;&lt;secondary-title&gt;Energy&lt;/secondary-title&gt;&lt;/titles&gt;&lt;periodical&gt;&lt;full-title&gt;Energy&lt;/full-title&gt;&lt;/periodical&gt;&lt;pages&gt;1253-1265&lt;/pages&gt;&lt;volume&gt;183&lt;/volume&gt;&lt;section&gt;1253&lt;/section&gt;&lt;dates&gt;&lt;year&gt;2019&lt;/year&gt;&lt;/dates&gt;&lt;isbn&gt;03605442&lt;/isbn&gt;&lt;urls&gt;&lt;/urls&gt;&lt;electronic-resource-num&gt;10.1016/j.energy.2019.06.149&lt;/electronic-resource-num&gt;&lt;/record&gt;&lt;/Cite&gt;&lt;/EndNote&gt;</w:instrText>
            </w:r>
            <w:r>
              <w:fldChar w:fldCharType="separate"/>
            </w:r>
            <w:r w:rsidR="007152E7">
              <w:rPr>
                <w:noProof/>
              </w:rPr>
              <w:t>(Bargiacchi et al., 2019)</w:t>
            </w:r>
            <w:r>
              <w:fldChar w:fldCharType="end"/>
            </w:r>
          </w:p>
        </w:tc>
      </w:tr>
      <w:tr w:rsidR="008D1245" w:rsidRPr="0070095D" w14:paraId="25925A9F" w14:textId="77777777" w:rsidTr="00E81001">
        <w:trPr>
          <w:trHeight w:val="285"/>
        </w:trPr>
        <w:tc>
          <w:tcPr>
            <w:tcW w:w="512" w:type="pct"/>
            <w:noWrap/>
            <w:vAlign w:val="center"/>
            <w:hideMark/>
          </w:tcPr>
          <w:p w14:paraId="05FE404D" w14:textId="77777777" w:rsidR="008D1245" w:rsidRPr="0070095D" w:rsidRDefault="008D1245" w:rsidP="00E81001">
            <w:pPr>
              <w:spacing w:line="240" w:lineRule="auto"/>
              <w:jc w:val="center"/>
            </w:pPr>
            <w:r w:rsidRPr="0070095D">
              <w:t>-</w:t>
            </w:r>
          </w:p>
        </w:tc>
        <w:tc>
          <w:tcPr>
            <w:tcW w:w="561" w:type="pct"/>
            <w:noWrap/>
            <w:vAlign w:val="center"/>
            <w:hideMark/>
          </w:tcPr>
          <w:p w14:paraId="05F58BEA" w14:textId="77777777" w:rsidR="008D1245" w:rsidRPr="0070095D" w:rsidRDefault="008D1245" w:rsidP="00E81001">
            <w:pPr>
              <w:spacing w:line="240" w:lineRule="auto"/>
              <w:jc w:val="center"/>
            </w:pPr>
            <w:r w:rsidRPr="0070095D">
              <w:t>250</w:t>
            </w:r>
          </w:p>
        </w:tc>
        <w:tc>
          <w:tcPr>
            <w:tcW w:w="462" w:type="pct"/>
            <w:noWrap/>
            <w:vAlign w:val="center"/>
            <w:hideMark/>
          </w:tcPr>
          <w:p w14:paraId="38053D7D" w14:textId="77777777" w:rsidR="008D1245" w:rsidRPr="0070095D" w:rsidRDefault="008D1245" w:rsidP="00E81001">
            <w:pPr>
              <w:spacing w:line="240" w:lineRule="auto"/>
              <w:jc w:val="center"/>
            </w:pPr>
            <w:r w:rsidRPr="0070095D">
              <w:t>80-100</w:t>
            </w:r>
          </w:p>
        </w:tc>
        <w:tc>
          <w:tcPr>
            <w:tcW w:w="433" w:type="pct"/>
            <w:noWrap/>
            <w:vAlign w:val="center"/>
            <w:hideMark/>
          </w:tcPr>
          <w:p w14:paraId="3C14C811" w14:textId="77777777" w:rsidR="008D1245" w:rsidRPr="0070095D" w:rsidRDefault="008D1245" w:rsidP="00E81001">
            <w:pPr>
              <w:spacing w:line="240" w:lineRule="auto"/>
              <w:jc w:val="center"/>
            </w:pPr>
            <w:r w:rsidRPr="0070095D">
              <w:t>1.37</w:t>
            </w:r>
            <w:r>
              <w:rPr>
                <w:rFonts w:hint="eastAsia"/>
              </w:rPr>
              <w:t>0</w:t>
            </w:r>
          </w:p>
        </w:tc>
        <w:tc>
          <w:tcPr>
            <w:tcW w:w="433" w:type="pct"/>
            <w:noWrap/>
            <w:vAlign w:val="center"/>
            <w:hideMark/>
          </w:tcPr>
          <w:p w14:paraId="044BFDFC" w14:textId="77777777" w:rsidR="008D1245" w:rsidRPr="0070095D" w:rsidRDefault="008D1245" w:rsidP="00E81001">
            <w:pPr>
              <w:spacing w:line="240" w:lineRule="auto"/>
              <w:jc w:val="center"/>
            </w:pPr>
            <w:r w:rsidRPr="0070095D">
              <w:t>0.19</w:t>
            </w:r>
            <w:r>
              <w:rPr>
                <w:rFonts w:hint="eastAsia"/>
              </w:rPr>
              <w:t>0</w:t>
            </w:r>
          </w:p>
        </w:tc>
        <w:tc>
          <w:tcPr>
            <w:tcW w:w="542" w:type="pct"/>
            <w:noWrap/>
            <w:vAlign w:val="center"/>
            <w:hideMark/>
          </w:tcPr>
          <w:p w14:paraId="725B5CCC" w14:textId="77777777" w:rsidR="008D1245" w:rsidRPr="0070095D" w:rsidRDefault="008D1245" w:rsidP="00E81001">
            <w:pPr>
              <w:spacing w:line="240" w:lineRule="auto"/>
              <w:jc w:val="center"/>
            </w:pPr>
            <w:r w:rsidRPr="0070095D">
              <w:t>Region A</w:t>
            </w:r>
          </w:p>
        </w:tc>
        <w:tc>
          <w:tcPr>
            <w:tcW w:w="903" w:type="pct"/>
            <w:noWrap/>
            <w:vAlign w:val="center"/>
            <w:hideMark/>
          </w:tcPr>
          <w:p w14:paraId="3603FD6A" w14:textId="77777777" w:rsidR="008D1245" w:rsidRPr="0070095D" w:rsidRDefault="008D1245" w:rsidP="00E81001">
            <w:pPr>
              <w:spacing w:line="240" w:lineRule="auto"/>
              <w:jc w:val="center"/>
            </w:pPr>
            <w:r w:rsidRPr="0070095D">
              <w:t>Base design</w:t>
            </w:r>
          </w:p>
        </w:tc>
        <w:tc>
          <w:tcPr>
            <w:tcW w:w="958" w:type="pct"/>
            <w:noWrap/>
            <w:vAlign w:val="center"/>
            <w:hideMark/>
          </w:tcPr>
          <w:p w14:paraId="521D965C" w14:textId="77777777" w:rsidR="008D1245" w:rsidRPr="0070095D" w:rsidRDefault="008D1245" w:rsidP="00E81001">
            <w:pPr>
              <w:spacing w:line="240" w:lineRule="auto"/>
              <w:jc w:val="center"/>
            </w:pPr>
            <w:r w:rsidRPr="0070095D">
              <w:t>-1.39</w:t>
            </w:r>
            <w:r>
              <w:rPr>
                <w:rFonts w:hint="eastAsia"/>
              </w:rPr>
              <w:t>0</w:t>
            </w:r>
          </w:p>
        </w:tc>
        <w:tc>
          <w:tcPr>
            <w:tcW w:w="195" w:type="pct"/>
            <w:noWrap/>
            <w:vAlign w:val="center"/>
            <w:hideMark/>
          </w:tcPr>
          <w:p w14:paraId="541E32DE" w14:textId="0634F40E" w:rsidR="008D1245" w:rsidRPr="0070095D" w:rsidRDefault="008D1245" w:rsidP="00E81001">
            <w:pPr>
              <w:spacing w:line="240" w:lineRule="auto"/>
              <w:jc w:val="center"/>
            </w:pPr>
            <w:r>
              <w:fldChar w:fldCharType="begin"/>
            </w:r>
            <w:r w:rsidR="007152E7">
              <w:instrText xml:space="preserve"> ADDIN EN.CITE &lt;EndNote&gt;&lt;Cite&gt;&lt;Author&gt;Eggemann&lt;/Author&gt;&lt;Year&gt;2020&lt;/Year&gt;&lt;RecNum&gt;88&lt;/RecNum&gt;&lt;DisplayText&gt;(Eggemann et al., 2020)&lt;/DisplayText&gt;&lt;record&gt;&lt;rec-number&gt;88&lt;/rec-number&gt;&lt;foreign-keys&gt;&lt;key app="EN" db-id="5vwf9vtej0t05re0297x9t2009r2rpxpr2vd" timestamp="1727932160"&gt;88&lt;/key&gt;&lt;/foreign-keys&gt;&lt;ref-type name="Journal Article"&gt;17&lt;/ref-type&gt;&lt;contributors&gt;&lt;authors&gt;&lt;author&gt;Eggemann, Lea&lt;/author&gt;&lt;author&gt;Escobar, Neus&lt;/author&gt;&lt;author&gt;Peters, Ralf&lt;/author&gt;&lt;author&gt;Burauel, Peter&lt;/author&gt;&lt;author&gt;Stolten, Detlef&lt;/author&gt;&lt;/authors&gt;&lt;/contributors&gt;&lt;titles&gt;&lt;title&gt;Life cycle assessment of a small-scale methanol production system: A Power-to-Fuel strategy for biogas plants&lt;/title&gt;&lt;secondary-title&gt;Journal of Cleaner Production&lt;/secondary-title&gt;&lt;/titles&gt;&lt;periodical&gt;&lt;full-title&gt;Journal of Cleaner Production&lt;/full-title&gt;&lt;/periodical&gt;&lt;pages&gt;122476&lt;/pages&gt;&lt;volume&gt;271&lt;/volume&gt;&lt;section&gt;122476&lt;/section&gt;&lt;dates&gt;&lt;year&gt;2020&lt;/year&gt;&lt;/dates&gt;&lt;isbn&gt;09596526&lt;/isbn&gt;&lt;urls&gt;&lt;/urls&gt;&lt;electronic-resource-num&gt;10.1016/j.jclepro.2020.122476&lt;/electronic-resource-num&gt;&lt;/record&gt;&lt;/Cite&gt;&lt;/EndNote&gt;</w:instrText>
            </w:r>
            <w:r>
              <w:fldChar w:fldCharType="separate"/>
            </w:r>
            <w:r w:rsidR="007152E7">
              <w:rPr>
                <w:noProof/>
              </w:rPr>
              <w:t>(Eggemann et al., 2020)</w:t>
            </w:r>
            <w:r>
              <w:fldChar w:fldCharType="end"/>
            </w:r>
          </w:p>
        </w:tc>
      </w:tr>
      <w:tr w:rsidR="008D1245" w:rsidRPr="0070095D" w14:paraId="6930A516" w14:textId="77777777" w:rsidTr="00E81001">
        <w:trPr>
          <w:trHeight w:val="285"/>
        </w:trPr>
        <w:tc>
          <w:tcPr>
            <w:tcW w:w="512" w:type="pct"/>
            <w:vMerge w:val="restart"/>
            <w:noWrap/>
            <w:vAlign w:val="center"/>
            <w:hideMark/>
          </w:tcPr>
          <w:p w14:paraId="7AAB55C8" w14:textId="77777777" w:rsidR="008D1245" w:rsidRPr="0070095D" w:rsidRDefault="008D1245" w:rsidP="00E81001">
            <w:pPr>
              <w:spacing w:line="240" w:lineRule="auto"/>
              <w:jc w:val="center"/>
            </w:pPr>
            <w:r w:rsidRPr="0070095D">
              <w:t>Cu-</w:t>
            </w:r>
            <w:proofErr w:type="spellStart"/>
            <w:r w:rsidRPr="0070095D">
              <w:t>ZnO</w:t>
            </w:r>
            <w:proofErr w:type="spellEnd"/>
            <w:r w:rsidRPr="0070095D">
              <w:t>- Al</w:t>
            </w:r>
            <w:r w:rsidRPr="00130C6E">
              <w:rPr>
                <w:vertAlign w:val="subscript"/>
              </w:rPr>
              <w:t>2</w:t>
            </w:r>
            <w:r w:rsidRPr="0070095D">
              <w:t>O</w:t>
            </w:r>
            <w:r w:rsidRPr="00130C6E">
              <w:rPr>
                <w:vertAlign w:val="subscript"/>
              </w:rPr>
              <w:t>3</w:t>
            </w:r>
          </w:p>
        </w:tc>
        <w:tc>
          <w:tcPr>
            <w:tcW w:w="561" w:type="pct"/>
            <w:vMerge w:val="restart"/>
            <w:noWrap/>
            <w:vAlign w:val="center"/>
            <w:hideMark/>
          </w:tcPr>
          <w:p w14:paraId="1A06D990" w14:textId="77777777" w:rsidR="008D1245" w:rsidRPr="0070095D" w:rsidRDefault="008D1245" w:rsidP="00E81001">
            <w:pPr>
              <w:spacing w:line="240" w:lineRule="auto"/>
              <w:jc w:val="center"/>
            </w:pPr>
            <w:r w:rsidRPr="0070095D">
              <w:t>250</w:t>
            </w:r>
          </w:p>
        </w:tc>
        <w:tc>
          <w:tcPr>
            <w:tcW w:w="462" w:type="pct"/>
            <w:vMerge w:val="restart"/>
            <w:noWrap/>
            <w:vAlign w:val="center"/>
            <w:hideMark/>
          </w:tcPr>
          <w:p w14:paraId="13D51F30" w14:textId="77777777" w:rsidR="008D1245" w:rsidRPr="0070095D" w:rsidRDefault="008D1245" w:rsidP="00E81001">
            <w:pPr>
              <w:spacing w:line="240" w:lineRule="auto"/>
              <w:jc w:val="center"/>
            </w:pPr>
            <w:r w:rsidRPr="0070095D">
              <w:t>90</w:t>
            </w:r>
          </w:p>
        </w:tc>
        <w:tc>
          <w:tcPr>
            <w:tcW w:w="433" w:type="pct"/>
            <w:vMerge w:val="restart"/>
            <w:noWrap/>
            <w:vAlign w:val="center"/>
            <w:hideMark/>
          </w:tcPr>
          <w:p w14:paraId="721A3EEA" w14:textId="77777777" w:rsidR="008D1245" w:rsidRPr="0070095D" w:rsidRDefault="008D1245" w:rsidP="00E81001">
            <w:pPr>
              <w:spacing w:line="240" w:lineRule="auto"/>
              <w:jc w:val="center"/>
            </w:pPr>
            <w:r w:rsidRPr="0070095D">
              <w:t>1.44</w:t>
            </w:r>
            <w:r>
              <w:rPr>
                <w:rFonts w:hint="eastAsia"/>
              </w:rPr>
              <w:t>0</w:t>
            </w:r>
          </w:p>
        </w:tc>
        <w:tc>
          <w:tcPr>
            <w:tcW w:w="433" w:type="pct"/>
            <w:vMerge w:val="restart"/>
            <w:noWrap/>
            <w:vAlign w:val="center"/>
            <w:hideMark/>
          </w:tcPr>
          <w:p w14:paraId="73EC85F9" w14:textId="77777777" w:rsidR="008D1245" w:rsidRPr="0070095D" w:rsidRDefault="008D1245" w:rsidP="00E81001">
            <w:pPr>
              <w:spacing w:line="240" w:lineRule="auto"/>
              <w:jc w:val="center"/>
            </w:pPr>
            <w:r w:rsidRPr="0070095D">
              <w:t>0.2</w:t>
            </w:r>
            <w:r>
              <w:rPr>
                <w:rFonts w:hint="eastAsia"/>
              </w:rPr>
              <w:t>00</w:t>
            </w:r>
          </w:p>
        </w:tc>
        <w:tc>
          <w:tcPr>
            <w:tcW w:w="542" w:type="pct"/>
            <w:vMerge w:val="restart"/>
            <w:noWrap/>
            <w:vAlign w:val="center"/>
            <w:hideMark/>
          </w:tcPr>
          <w:p w14:paraId="53DCA21C" w14:textId="77777777" w:rsidR="008D1245" w:rsidRPr="0070095D" w:rsidRDefault="008D1245" w:rsidP="00E81001">
            <w:pPr>
              <w:spacing w:line="240" w:lineRule="auto"/>
              <w:jc w:val="center"/>
            </w:pPr>
            <w:r w:rsidRPr="0070095D">
              <w:t>Region A</w:t>
            </w:r>
          </w:p>
        </w:tc>
        <w:tc>
          <w:tcPr>
            <w:tcW w:w="903" w:type="pct"/>
            <w:noWrap/>
            <w:vAlign w:val="center"/>
            <w:hideMark/>
          </w:tcPr>
          <w:p w14:paraId="5243E15D" w14:textId="77777777" w:rsidR="008D1245" w:rsidRPr="0070095D" w:rsidRDefault="008D1245" w:rsidP="00E81001">
            <w:pPr>
              <w:spacing w:line="240" w:lineRule="auto"/>
              <w:jc w:val="center"/>
            </w:pPr>
            <w:r w:rsidRPr="0070095D">
              <w:t>Base design</w:t>
            </w:r>
          </w:p>
        </w:tc>
        <w:tc>
          <w:tcPr>
            <w:tcW w:w="958" w:type="pct"/>
            <w:noWrap/>
            <w:vAlign w:val="center"/>
            <w:hideMark/>
          </w:tcPr>
          <w:p w14:paraId="11299AC8" w14:textId="77777777" w:rsidR="008D1245" w:rsidRPr="0070095D" w:rsidRDefault="008D1245" w:rsidP="00E81001">
            <w:pPr>
              <w:spacing w:line="240" w:lineRule="auto"/>
              <w:jc w:val="center"/>
            </w:pPr>
            <w:r w:rsidRPr="0070095D">
              <w:t>-0.689</w:t>
            </w:r>
          </w:p>
        </w:tc>
        <w:tc>
          <w:tcPr>
            <w:tcW w:w="195" w:type="pct"/>
            <w:vMerge w:val="restart"/>
            <w:noWrap/>
            <w:vAlign w:val="center"/>
            <w:hideMark/>
          </w:tcPr>
          <w:p w14:paraId="0423B703" w14:textId="024D6F91" w:rsidR="008D1245" w:rsidRPr="0070095D" w:rsidRDefault="008D1245" w:rsidP="00E81001">
            <w:pPr>
              <w:spacing w:line="240" w:lineRule="auto"/>
              <w:jc w:val="center"/>
            </w:pPr>
            <w:r>
              <w:fldChar w:fldCharType="begin"/>
            </w:r>
            <w:r w:rsidR="007152E7">
              <w:instrText xml:space="preserve"> ADDIN EN.CITE &lt;EndNote&gt;&lt;Cite&gt;&lt;Author&gt;Abbas&lt;/Author&gt;&lt;Year&gt;2022&lt;/Year&gt;&lt;RecNum&gt;89&lt;/RecNum&gt;&lt;DisplayText&gt;(Abbas et al., 2022)&lt;/DisplayText&gt;&lt;record&gt;&lt;rec-number&gt;89&lt;/rec-number&gt;&lt;foreign-keys&gt;&lt;key app="EN" db-id="5vwf9vtej0t05re0297x9t2009r2rpxpr2vd" timestamp="1727932160"&gt;89&lt;/key&gt;&lt;/foreign-keys&gt;&lt;ref-type name="Journal Article"&gt;17&lt;/ref-type&gt;&lt;contributors&gt;&lt;authors&gt;&lt;author&gt;Abbas, Abiha&lt;/author&gt;&lt;author&gt;Qadeer, Kinza&lt;/author&gt;&lt;author&gt;Al-Hinai, Amer&lt;/author&gt;&lt;author&gt;Tarar, Muhammad Hazim&lt;/author&gt;&lt;author&gt;Qyyum, Muhammad Abdul&lt;/author&gt;&lt;author&gt;Al-Muhtaseb, Ala&amp;apos;a H.&lt;/author&gt;&lt;author&gt;Abri, Rashid Al&lt;/author&gt;&lt;author&gt;Lee, Moonyong&lt;/author&gt;&lt;author&gt;Dickson, Rofice&lt;/author&gt;&lt;/authors&gt;&lt;/contributors&gt;&lt;titles&gt;&lt;title&gt;Process development and policy implications for large scale deployment of solar-driven electrolysis-based renewable methanol production&lt;/title&gt;&lt;secondary-title&gt;Green Chemistry&lt;/secondary-title&gt;&lt;/titles&gt;&lt;periodical&gt;&lt;full-title&gt;Green Chemistry&lt;/full-title&gt;&lt;/periodical&gt;&lt;pages&gt;7630-7643&lt;/pages&gt;&lt;volume&gt;24&lt;/volume&gt;&lt;number&gt;19&lt;/number&gt;&lt;section&gt;7630&lt;/section&gt;&lt;dates&gt;&lt;year&gt;2022&lt;/year&gt;&lt;/dates&gt;&lt;isbn&gt;1463-9262&amp;#xD;1463-9270&lt;/isbn&gt;&lt;urls&gt;&lt;/urls&gt;&lt;electronic-resource-num&gt;10.1039/d2gc01993k&lt;/electronic-resource-num&gt;&lt;/record&gt;&lt;/Cite&gt;&lt;/EndNote&gt;</w:instrText>
            </w:r>
            <w:r>
              <w:fldChar w:fldCharType="separate"/>
            </w:r>
            <w:r w:rsidR="007152E7">
              <w:rPr>
                <w:noProof/>
              </w:rPr>
              <w:t>(Abbas et al., 2022)</w:t>
            </w:r>
            <w:r>
              <w:fldChar w:fldCharType="end"/>
            </w:r>
          </w:p>
        </w:tc>
      </w:tr>
      <w:tr w:rsidR="008D1245" w:rsidRPr="0070095D" w14:paraId="2438F68D" w14:textId="77777777" w:rsidTr="00E81001">
        <w:trPr>
          <w:trHeight w:val="285"/>
        </w:trPr>
        <w:tc>
          <w:tcPr>
            <w:tcW w:w="512" w:type="pct"/>
            <w:vMerge/>
            <w:noWrap/>
            <w:vAlign w:val="center"/>
            <w:hideMark/>
          </w:tcPr>
          <w:p w14:paraId="0A3A2346" w14:textId="77777777" w:rsidR="008D1245" w:rsidRPr="0070095D" w:rsidRDefault="008D1245" w:rsidP="00E81001">
            <w:pPr>
              <w:spacing w:line="240" w:lineRule="auto"/>
              <w:jc w:val="center"/>
            </w:pPr>
          </w:p>
        </w:tc>
        <w:tc>
          <w:tcPr>
            <w:tcW w:w="561" w:type="pct"/>
            <w:vMerge/>
            <w:noWrap/>
            <w:vAlign w:val="center"/>
            <w:hideMark/>
          </w:tcPr>
          <w:p w14:paraId="7367E594" w14:textId="77777777" w:rsidR="008D1245" w:rsidRPr="0070095D" w:rsidRDefault="008D1245" w:rsidP="00E81001">
            <w:pPr>
              <w:spacing w:line="240" w:lineRule="auto"/>
              <w:jc w:val="center"/>
            </w:pPr>
          </w:p>
        </w:tc>
        <w:tc>
          <w:tcPr>
            <w:tcW w:w="462" w:type="pct"/>
            <w:vMerge/>
            <w:noWrap/>
            <w:vAlign w:val="center"/>
            <w:hideMark/>
          </w:tcPr>
          <w:p w14:paraId="73DF64F6" w14:textId="77777777" w:rsidR="008D1245" w:rsidRPr="0070095D" w:rsidRDefault="008D1245" w:rsidP="00E81001">
            <w:pPr>
              <w:spacing w:line="240" w:lineRule="auto"/>
              <w:jc w:val="center"/>
            </w:pPr>
          </w:p>
        </w:tc>
        <w:tc>
          <w:tcPr>
            <w:tcW w:w="433" w:type="pct"/>
            <w:vMerge/>
            <w:noWrap/>
            <w:vAlign w:val="center"/>
            <w:hideMark/>
          </w:tcPr>
          <w:p w14:paraId="5C31177E" w14:textId="77777777" w:rsidR="008D1245" w:rsidRPr="0070095D" w:rsidRDefault="008D1245" w:rsidP="00E81001">
            <w:pPr>
              <w:spacing w:line="240" w:lineRule="auto"/>
              <w:jc w:val="center"/>
            </w:pPr>
          </w:p>
        </w:tc>
        <w:tc>
          <w:tcPr>
            <w:tcW w:w="433" w:type="pct"/>
            <w:vMerge/>
            <w:noWrap/>
            <w:vAlign w:val="center"/>
            <w:hideMark/>
          </w:tcPr>
          <w:p w14:paraId="625F2CCA" w14:textId="77777777" w:rsidR="008D1245" w:rsidRPr="0070095D" w:rsidRDefault="008D1245" w:rsidP="00E81001">
            <w:pPr>
              <w:spacing w:line="240" w:lineRule="auto"/>
              <w:jc w:val="center"/>
            </w:pPr>
          </w:p>
        </w:tc>
        <w:tc>
          <w:tcPr>
            <w:tcW w:w="542" w:type="pct"/>
            <w:vMerge/>
            <w:noWrap/>
            <w:vAlign w:val="center"/>
            <w:hideMark/>
          </w:tcPr>
          <w:p w14:paraId="7846306C" w14:textId="77777777" w:rsidR="008D1245" w:rsidRPr="0070095D" w:rsidRDefault="008D1245" w:rsidP="00E81001">
            <w:pPr>
              <w:spacing w:line="240" w:lineRule="auto"/>
              <w:jc w:val="center"/>
            </w:pPr>
          </w:p>
        </w:tc>
        <w:tc>
          <w:tcPr>
            <w:tcW w:w="903" w:type="pct"/>
            <w:noWrap/>
            <w:vAlign w:val="center"/>
            <w:hideMark/>
          </w:tcPr>
          <w:p w14:paraId="37BCA6C8" w14:textId="77777777" w:rsidR="008D1245" w:rsidRPr="0070095D" w:rsidRDefault="008D1245" w:rsidP="00E81001">
            <w:pPr>
              <w:spacing w:line="240" w:lineRule="auto"/>
              <w:jc w:val="center"/>
            </w:pPr>
            <w:r w:rsidRPr="0070095D">
              <w:t>Thermal integration</w:t>
            </w:r>
          </w:p>
        </w:tc>
        <w:tc>
          <w:tcPr>
            <w:tcW w:w="958" w:type="pct"/>
            <w:noWrap/>
            <w:vAlign w:val="center"/>
            <w:hideMark/>
          </w:tcPr>
          <w:p w14:paraId="5B5710C2" w14:textId="77777777" w:rsidR="008D1245" w:rsidRPr="0070095D" w:rsidRDefault="008D1245" w:rsidP="00E81001">
            <w:pPr>
              <w:spacing w:line="240" w:lineRule="auto"/>
              <w:jc w:val="center"/>
            </w:pPr>
            <w:r w:rsidRPr="0070095D">
              <w:t>-1.167</w:t>
            </w:r>
          </w:p>
        </w:tc>
        <w:tc>
          <w:tcPr>
            <w:tcW w:w="195" w:type="pct"/>
            <w:vMerge/>
            <w:noWrap/>
            <w:vAlign w:val="center"/>
            <w:hideMark/>
          </w:tcPr>
          <w:p w14:paraId="362AD4F8" w14:textId="77777777" w:rsidR="008D1245" w:rsidRPr="0070095D" w:rsidRDefault="008D1245" w:rsidP="00E81001">
            <w:pPr>
              <w:spacing w:line="240" w:lineRule="auto"/>
              <w:jc w:val="center"/>
            </w:pPr>
          </w:p>
        </w:tc>
      </w:tr>
      <w:tr w:rsidR="008D1245" w:rsidRPr="0070095D" w14:paraId="5B8AAE89" w14:textId="77777777" w:rsidTr="00E81001">
        <w:trPr>
          <w:trHeight w:val="285"/>
        </w:trPr>
        <w:tc>
          <w:tcPr>
            <w:tcW w:w="512" w:type="pct"/>
            <w:vMerge/>
            <w:noWrap/>
            <w:vAlign w:val="center"/>
            <w:hideMark/>
          </w:tcPr>
          <w:p w14:paraId="38574B80" w14:textId="77777777" w:rsidR="008D1245" w:rsidRPr="0070095D" w:rsidRDefault="008D1245" w:rsidP="00E81001">
            <w:pPr>
              <w:spacing w:line="240" w:lineRule="auto"/>
              <w:jc w:val="center"/>
            </w:pPr>
          </w:p>
        </w:tc>
        <w:tc>
          <w:tcPr>
            <w:tcW w:w="561" w:type="pct"/>
            <w:vMerge/>
            <w:noWrap/>
            <w:vAlign w:val="center"/>
            <w:hideMark/>
          </w:tcPr>
          <w:p w14:paraId="07F843E5" w14:textId="77777777" w:rsidR="008D1245" w:rsidRPr="0070095D" w:rsidRDefault="008D1245" w:rsidP="00E81001">
            <w:pPr>
              <w:spacing w:line="240" w:lineRule="auto"/>
              <w:jc w:val="center"/>
            </w:pPr>
          </w:p>
        </w:tc>
        <w:tc>
          <w:tcPr>
            <w:tcW w:w="462" w:type="pct"/>
            <w:vMerge/>
            <w:noWrap/>
            <w:vAlign w:val="center"/>
            <w:hideMark/>
          </w:tcPr>
          <w:p w14:paraId="5A516C3A" w14:textId="77777777" w:rsidR="008D1245" w:rsidRPr="0070095D" w:rsidRDefault="008D1245" w:rsidP="00E81001">
            <w:pPr>
              <w:spacing w:line="240" w:lineRule="auto"/>
              <w:jc w:val="center"/>
            </w:pPr>
          </w:p>
        </w:tc>
        <w:tc>
          <w:tcPr>
            <w:tcW w:w="433" w:type="pct"/>
            <w:vMerge/>
            <w:noWrap/>
            <w:vAlign w:val="center"/>
            <w:hideMark/>
          </w:tcPr>
          <w:p w14:paraId="00B1C437" w14:textId="77777777" w:rsidR="008D1245" w:rsidRPr="0070095D" w:rsidRDefault="008D1245" w:rsidP="00E81001">
            <w:pPr>
              <w:spacing w:line="240" w:lineRule="auto"/>
              <w:jc w:val="center"/>
            </w:pPr>
          </w:p>
        </w:tc>
        <w:tc>
          <w:tcPr>
            <w:tcW w:w="433" w:type="pct"/>
            <w:vMerge/>
            <w:noWrap/>
            <w:vAlign w:val="center"/>
            <w:hideMark/>
          </w:tcPr>
          <w:p w14:paraId="3EC12EF9" w14:textId="77777777" w:rsidR="008D1245" w:rsidRPr="0070095D" w:rsidRDefault="008D1245" w:rsidP="00E81001">
            <w:pPr>
              <w:spacing w:line="240" w:lineRule="auto"/>
              <w:jc w:val="center"/>
            </w:pPr>
          </w:p>
        </w:tc>
        <w:tc>
          <w:tcPr>
            <w:tcW w:w="542" w:type="pct"/>
            <w:vMerge/>
            <w:noWrap/>
            <w:vAlign w:val="center"/>
            <w:hideMark/>
          </w:tcPr>
          <w:p w14:paraId="1433DAC1" w14:textId="77777777" w:rsidR="008D1245" w:rsidRPr="0070095D" w:rsidRDefault="008D1245" w:rsidP="00E81001">
            <w:pPr>
              <w:spacing w:line="240" w:lineRule="auto"/>
              <w:jc w:val="center"/>
            </w:pPr>
          </w:p>
        </w:tc>
        <w:tc>
          <w:tcPr>
            <w:tcW w:w="903" w:type="pct"/>
            <w:noWrap/>
            <w:vAlign w:val="center"/>
            <w:hideMark/>
          </w:tcPr>
          <w:p w14:paraId="245BEA51" w14:textId="77777777" w:rsidR="008D1245" w:rsidRPr="0070095D" w:rsidRDefault="008D1245" w:rsidP="00E81001">
            <w:pPr>
              <w:spacing w:line="240" w:lineRule="auto"/>
              <w:jc w:val="center"/>
            </w:pPr>
            <w:r w:rsidRPr="0070095D">
              <w:t>Renewable energy integration</w:t>
            </w:r>
          </w:p>
        </w:tc>
        <w:tc>
          <w:tcPr>
            <w:tcW w:w="958" w:type="pct"/>
            <w:noWrap/>
            <w:vAlign w:val="center"/>
            <w:hideMark/>
          </w:tcPr>
          <w:p w14:paraId="7538F4D9" w14:textId="77777777" w:rsidR="008D1245" w:rsidRPr="0070095D" w:rsidRDefault="008D1245" w:rsidP="00E81001">
            <w:pPr>
              <w:spacing w:line="240" w:lineRule="auto"/>
              <w:jc w:val="center"/>
            </w:pPr>
            <w:r w:rsidRPr="0070095D">
              <w:t>-1.583</w:t>
            </w:r>
          </w:p>
        </w:tc>
        <w:tc>
          <w:tcPr>
            <w:tcW w:w="195" w:type="pct"/>
            <w:vMerge/>
            <w:noWrap/>
            <w:vAlign w:val="center"/>
            <w:hideMark/>
          </w:tcPr>
          <w:p w14:paraId="2516175A" w14:textId="77777777" w:rsidR="008D1245" w:rsidRPr="0070095D" w:rsidRDefault="008D1245" w:rsidP="00E81001">
            <w:pPr>
              <w:spacing w:line="240" w:lineRule="auto"/>
              <w:jc w:val="center"/>
            </w:pPr>
          </w:p>
        </w:tc>
      </w:tr>
      <w:tr w:rsidR="008D1245" w:rsidRPr="0070095D" w14:paraId="7478BDE3" w14:textId="77777777" w:rsidTr="00E81001">
        <w:trPr>
          <w:trHeight w:val="285"/>
        </w:trPr>
        <w:tc>
          <w:tcPr>
            <w:tcW w:w="512" w:type="pct"/>
            <w:vMerge w:val="restart"/>
            <w:noWrap/>
            <w:vAlign w:val="center"/>
            <w:hideMark/>
          </w:tcPr>
          <w:p w14:paraId="7256AB9D" w14:textId="77777777" w:rsidR="008D1245" w:rsidRPr="0070095D" w:rsidRDefault="008D1245" w:rsidP="00E81001">
            <w:pPr>
              <w:spacing w:line="240" w:lineRule="auto"/>
              <w:jc w:val="center"/>
            </w:pPr>
            <w:r w:rsidRPr="0070095D">
              <w:t>Cu-</w:t>
            </w:r>
            <w:proofErr w:type="spellStart"/>
            <w:r w:rsidRPr="0070095D">
              <w:t>ZnO</w:t>
            </w:r>
            <w:proofErr w:type="spellEnd"/>
            <w:r w:rsidRPr="0070095D">
              <w:t>- Al</w:t>
            </w:r>
            <w:r w:rsidRPr="00130C6E">
              <w:rPr>
                <w:vertAlign w:val="subscript"/>
              </w:rPr>
              <w:t>2</w:t>
            </w:r>
            <w:r w:rsidRPr="0070095D">
              <w:t>O</w:t>
            </w:r>
            <w:r w:rsidRPr="00130C6E">
              <w:rPr>
                <w:vertAlign w:val="subscript"/>
              </w:rPr>
              <w:t>3</w:t>
            </w:r>
          </w:p>
        </w:tc>
        <w:tc>
          <w:tcPr>
            <w:tcW w:w="561" w:type="pct"/>
            <w:vMerge w:val="restart"/>
            <w:noWrap/>
            <w:vAlign w:val="center"/>
            <w:hideMark/>
          </w:tcPr>
          <w:p w14:paraId="02028AD1" w14:textId="77777777" w:rsidR="008D1245" w:rsidRPr="0070095D" w:rsidRDefault="008D1245" w:rsidP="00E81001">
            <w:pPr>
              <w:spacing w:line="240" w:lineRule="auto"/>
              <w:jc w:val="center"/>
            </w:pPr>
            <w:r w:rsidRPr="0070095D">
              <w:t>210</w:t>
            </w:r>
          </w:p>
        </w:tc>
        <w:tc>
          <w:tcPr>
            <w:tcW w:w="462" w:type="pct"/>
            <w:vMerge w:val="restart"/>
            <w:noWrap/>
            <w:vAlign w:val="center"/>
            <w:hideMark/>
          </w:tcPr>
          <w:p w14:paraId="3694333E" w14:textId="77777777" w:rsidR="008D1245" w:rsidRPr="0070095D" w:rsidRDefault="008D1245" w:rsidP="00E81001">
            <w:pPr>
              <w:spacing w:line="240" w:lineRule="auto"/>
              <w:jc w:val="center"/>
            </w:pPr>
            <w:r w:rsidRPr="0070095D">
              <w:t>78</w:t>
            </w:r>
          </w:p>
        </w:tc>
        <w:tc>
          <w:tcPr>
            <w:tcW w:w="433" w:type="pct"/>
            <w:vMerge w:val="restart"/>
            <w:noWrap/>
            <w:vAlign w:val="center"/>
            <w:hideMark/>
          </w:tcPr>
          <w:p w14:paraId="6E7E97A8" w14:textId="77777777" w:rsidR="008D1245" w:rsidRPr="0070095D" w:rsidRDefault="008D1245" w:rsidP="00E81001">
            <w:pPr>
              <w:spacing w:line="240" w:lineRule="auto"/>
              <w:jc w:val="center"/>
            </w:pPr>
            <w:r w:rsidRPr="0070095D">
              <w:t>1.392</w:t>
            </w:r>
          </w:p>
        </w:tc>
        <w:tc>
          <w:tcPr>
            <w:tcW w:w="433" w:type="pct"/>
            <w:vMerge w:val="restart"/>
            <w:noWrap/>
            <w:vAlign w:val="center"/>
            <w:hideMark/>
          </w:tcPr>
          <w:p w14:paraId="098CF97A" w14:textId="77777777" w:rsidR="008D1245" w:rsidRPr="0070095D" w:rsidRDefault="008D1245" w:rsidP="00E81001">
            <w:pPr>
              <w:spacing w:line="240" w:lineRule="auto"/>
              <w:jc w:val="center"/>
            </w:pPr>
            <w:r w:rsidRPr="0070095D">
              <w:t>0.443</w:t>
            </w:r>
          </w:p>
        </w:tc>
        <w:tc>
          <w:tcPr>
            <w:tcW w:w="542" w:type="pct"/>
            <w:vMerge w:val="restart"/>
            <w:noWrap/>
            <w:vAlign w:val="center"/>
            <w:hideMark/>
          </w:tcPr>
          <w:p w14:paraId="004B711A" w14:textId="77777777" w:rsidR="008D1245" w:rsidRPr="0070095D" w:rsidRDefault="008D1245" w:rsidP="00E81001">
            <w:pPr>
              <w:spacing w:line="240" w:lineRule="auto"/>
              <w:jc w:val="center"/>
            </w:pPr>
            <w:r w:rsidRPr="0070095D">
              <w:t>Region A</w:t>
            </w:r>
          </w:p>
        </w:tc>
        <w:tc>
          <w:tcPr>
            <w:tcW w:w="903" w:type="pct"/>
            <w:noWrap/>
            <w:vAlign w:val="center"/>
            <w:hideMark/>
          </w:tcPr>
          <w:p w14:paraId="693E9343" w14:textId="77777777" w:rsidR="008D1245" w:rsidRPr="0070095D" w:rsidRDefault="008D1245" w:rsidP="00E81001">
            <w:pPr>
              <w:spacing w:line="240" w:lineRule="auto"/>
              <w:jc w:val="center"/>
            </w:pPr>
            <w:r w:rsidRPr="0070095D">
              <w:t>Base design</w:t>
            </w:r>
          </w:p>
        </w:tc>
        <w:tc>
          <w:tcPr>
            <w:tcW w:w="958" w:type="pct"/>
            <w:noWrap/>
            <w:vAlign w:val="center"/>
            <w:hideMark/>
          </w:tcPr>
          <w:p w14:paraId="20A4609D" w14:textId="77777777" w:rsidR="008D1245" w:rsidRPr="0070095D" w:rsidRDefault="008D1245" w:rsidP="00E81001">
            <w:pPr>
              <w:spacing w:line="240" w:lineRule="auto"/>
              <w:jc w:val="center"/>
            </w:pPr>
            <w:r w:rsidRPr="0070095D">
              <w:t>-1.07</w:t>
            </w:r>
            <w:r>
              <w:rPr>
                <w:rFonts w:hint="eastAsia"/>
              </w:rPr>
              <w:t>8</w:t>
            </w:r>
          </w:p>
        </w:tc>
        <w:tc>
          <w:tcPr>
            <w:tcW w:w="195" w:type="pct"/>
            <w:vMerge w:val="restart"/>
            <w:noWrap/>
            <w:vAlign w:val="center"/>
            <w:hideMark/>
          </w:tcPr>
          <w:p w14:paraId="5D1B1EC8" w14:textId="4E305C67" w:rsidR="008D1245" w:rsidRPr="0070095D" w:rsidRDefault="008D1245" w:rsidP="00E81001">
            <w:pPr>
              <w:spacing w:line="240" w:lineRule="auto"/>
              <w:jc w:val="center"/>
            </w:pPr>
            <w:r>
              <w:fldChar w:fldCharType="begin"/>
            </w:r>
            <w:r w:rsidR="007152E7">
              <w:instrText xml:space="preserve"> ADDIN EN.CITE &lt;EndNote&gt;&lt;Cite&gt;&lt;Author&gt;Yusuf&lt;/Author&gt;&lt;Year&gt;2023&lt;/Year&gt;&lt;RecNum&gt;91&lt;/RecNum&gt;&lt;DisplayText&gt;(Yusuf and Almomani, 2023)&lt;/DisplayText&gt;&lt;record&gt;&lt;rec-number&gt;91&lt;/rec-number&gt;&lt;foreign-keys&gt;&lt;key app="EN" db-id="5vwf9vtej0t05re0297x9t2009r2rpxpr2vd" timestamp="1727932160"&gt;91&lt;/key&gt;&lt;/foreign-keys&gt;&lt;ref-type name="Journal Article"&gt;17&lt;/ref-type&gt;&lt;contributors&gt;&lt;authors&gt;&lt;author&gt;Yusuf, Noor&lt;/author&gt;&lt;author&gt;Almomani, Fares&lt;/author&gt;&lt;/authors&gt;&lt;/contributors&gt;&lt;titles&gt;&lt;title&gt;Highly effective hydrogenation of CO2 to methanol over Cu/ZnO/Al2O3 catalyst: A process economy &amp;amp; environmental aspects&lt;/title&gt;&lt;secondary-title&gt;Fuel&lt;/secondary-title&gt;&lt;/titles&gt;&lt;periodical&gt;&lt;full-title&gt;Fuel&lt;/full-title&gt;&lt;/periodical&gt;&lt;pages&gt;126027&lt;/pages&gt;&lt;volume&gt;332&lt;/volume&gt;&lt;section&gt;126027&lt;/section&gt;&lt;dates&gt;&lt;year&gt;2023&lt;/year&gt;&lt;/dates&gt;&lt;isbn&gt;00162361&lt;/isbn&gt;&lt;urls&gt;&lt;/urls&gt;&lt;electronic-resource-num&gt;10.1016/j.fuel.2022.126027&lt;/electronic-resource-num&gt;&lt;/record&gt;&lt;/Cite&gt;&lt;/EndNote&gt;</w:instrText>
            </w:r>
            <w:r>
              <w:fldChar w:fldCharType="separate"/>
            </w:r>
            <w:r w:rsidR="007152E7">
              <w:rPr>
                <w:noProof/>
              </w:rPr>
              <w:t>(Yusuf and Almomani, 2023)</w:t>
            </w:r>
            <w:r>
              <w:fldChar w:fldCharType="end"/>
            </w:r>
          </w:p>
        </w:tc>
      </w:tr>
      <w:tr w:rsidR="008D1245" w:rsidRPr="0070095D" w14:paraId="44DD37D6" w14:textId="77777777" w:rsidTr="00E81001">
        <w:trPr>
          <w:trHeight w:val="285"/>
        </w:trPr>
        <w:tc>
          <w:tcPr>
            <w:tcW w:w="512" w:type="pct"/>
            <w:vMerge/>
            <w:noWrap/>
            <w:vAlign w:val="center"/>
            <w:hideMark/>
          </w:tcPr>
          <w:p w14:paraId="5719A87F" w14:textId="77777777" w:rsidR="008D1245" w:rsidRPr="0070095D" w:rsidRDefault="008D1245" w:rsidP="00E81001">
            <w:pPr>
              <w:spacing w:line="240" w:lineRule="auto"/>
              <w:jc w:val="center"/>
            </w:pPr>
          </w:p>
        </w:tc>
        <w:tc>
          <w:tcPr>
            <w:tcW w:w="561" w:type="pct"/>
            <w:vMerge/>
            <w:noWrap/>
            <w:vAlign w:val="center"/>
            <w:hideMark/>
          </w:tcPr>
          <w:p w14:paraId="0E61F3DF" w14:textId="77777777" w:rsidR="008D1245" w:rsidRPr="0070095D" w:rsidRDefault="008D1245" w:rsidP="00E81001">
            <w:pPr>
              <w:spacing w:line="240" w:lineRule="auto"/>
              <w:jc w:val="center"/>
            </w:pPr>
          </w:p>
        </w:tc>
        <w:tc>
          <w:tcPr>
            <w:tcW w:w="462" w:type="pct"/>
            <w:vMerge/>
            <w:noWrap/>
            <w:vAlign w:val="center"/>
            <w:hideMark/>
          </w:tcPr>
          <w:p w14:paraId="5ED55C6B" w14:textId="77777777" w:rsidR="008D1245" w:rsidRPr="0070095D" w:rsidRDefault="008D1245" w:rsidP="00E81001">
            <w:pPr>
              <w:spacing w:line="240" w:lineRule="auto"/>
              <w:jc w:val="center"/>
            </w:pPr>
          </w:p>
        </w:tc>
        <w:tc>
          <w:tcPr>
            <w:tcW w:w="433" w:type="pct"/>
            <w:vMerge/>
            <w:noWrap/>
            <w:vAlign w:val="center"/>
            <w:hideMark/>
          </w:tcPr>
          <w:p w14:paraId="3A476DBB" w14:textId="77777777" w:rsidR="008D1245" w:rsidRPr="0070095D" w:rsidRDefault="008D1245" w:rsidP="00E81001">
            <w:pPr>
              <w:spacing w:line="240" w:lineRule="auto"/>
              <w:jc w:val="center"/>
            </w:pPr>
          </w:p>
        </w:tc>
        <w:tc>
          <w:tcPr>
            <w:tcW w:w="433" w:type="pct"/>
            <w:vMerge/>
            <w:noWrap/>
            <w:vAlign w:val="center"/>
            <w:hideMark/>
          </w:tcPr>
          <w:p w14:paraId="6149783F" w14:textId="77777777" w:rsidR="008D1245" w:rsidRPr="0070095D" w:rsidRDefault="008D1245" w:rsidP="00E81001">
            <w:pPr>
              <w:spacing w:line="240" w:lineRule="auto"/>
              <w:jc w:val="center"/>
            </w:pPr>
          </w:p>
        </w:tc>
        <w:tc>
          <w:tcPr>
            <w:tcW w:w="542" w:type="pct"/>
            <w:vMerge/>
            <w:noWrap/>
            <w:vAlign w:val="center"/>
            <w:hideMark/>
          </w:tcPr>
          <w:p w14:paraId="5A96F681" w14:textId="77777777" w:rsidR="008D1245" w:rsidRPr="0070095D" w:rsidRDefault="008D1245" w:rsidP="00E81001">
            <w:pPr>
              <w:spacing w:line="240" w:lineRule="auto"/>
              <w:jc w:val="center"/>
            </w:pPr>
          </w:p>
        </w:tc>
        <w:tc>
          <w:tcPr>
            <w:tcW w:w="903" w:type="pct"/>
            <w:noWrap/>
            <w:vAlign w:val="center"/>
            <w:hideMark/>
          </w:tcPr>
          <w:p w14:paraId="6C7BA919" w14:textId="77777777" w:rsidR="008D1245" w:rsidRPr="0070095D" w:rsidRDefault="008D1245" w:rsidP="00E81001">
            <w:pPr>
              <w:spacing w:line="240" w:lineRule="auto"/>
              <w:jc w:val="center"/>
            </w:pPr>
            <w:r w:rsidRPr="0070095D">
              <w:t>Thermal integration</w:t>
            </w:r>
          </w:p>
        </w:tc>
        <w:tc>
          <w:tcPr>
            <w:tcW w:w="958" w:type="pct"/>
            <w:noWrap/>
            <w:vAlign w:val="center"/>
            <w:hideMark/>
          </w:tcPr>
          <w:p w14:paraId="5F13160C" w14:textId="77777777" w:rsidR="008D1245" w:rsidRPr="0070095D" w:rsidRDefault="008D1245" w:rsidP="00E81001">
            <w:pPr>
              <w:spacing w:line="240" w:lineRule="auto"/>
              <w:jc w:val="center"/>
            </w:pPr>
            <w:r w:rsidRPr="0070095D">
              <w:t>-1.385</w:t>
            </w:r>
          </w:p>
        </w:tc>
        <w:tc>
          <w:tcPr>
            <w:tcW w:w="195" w:type="pct"/>
            <w:vMerge/>
            <w:noWrap/>
            <w:vAlign w:val="center"/>
            <w:hideMark/>
          </w:tcPr>
          <w:p w14:paraId="7A41AED6" w14:textId="77777777" w:rsidR="008D1245" w:rsidRPr="0070095D" w:rsidRDefault="008D1245" w:rsidP="00E81001">
            <w:pPr>
              <w:spacing w:line="240" w:lineRule="auto"/>
              <w:jc w:val="center"/>
            </w:pPr>
          </w:p>
        </w:tc>
      </w:tr>
      <w:tr w:rsidR="008D1245" w:rsidRPr="0070095D" w14:paraId="1DCD79CE" w14:textId="77777777" w:rsidTr="00E81001">
        <w:trPr>
          <w:trHeight w:val="285"/>
        </w:trPr>
        <w:tc>
          <w:tcPr>
            <w:tcW w:w="512" w:type="pct"/>
            <w:noWrap/>
            <w:vAlign w:val="center"/>
            <w:hideMark/>
          </w:tcPr>
          <w:p w14:paraId="75B3DC63" w14:textId="77777777" w:rsidR="008D1245" w:rsidRPr="0070095D" w:rsidRDefault="008D1245" w:rsidP="00E81001">
            <w:pPr>
              <w:spacing w:line="240" w:lineRule="auto"/>
              <w:jc w:val="center"/>
            </w:pPr>
            <w:r w:rsidRPr="0070095D">
              <w:t>Cu-</w:t>
            </w:r>
            <w:proofErr w:type="spellStart"/>
            <w:r w:rsidRPr="0070095D">
              <w:t>ZnO</w:t>
            </w:r>
            <w:proofErr w:type="spellEnd"/>
            <w:r w:rsidRPr="0070095D">
              <w:t>- Al</w:t>
            </w:r>
            <w:r w:rsidRPr="00130C6E">
              <w:rPr>
                <w:vertAlign w:val="subscript"/>
              </w:rPr>
              <w:t>2</w:t>
            </w:r>
            <w:r w:rsidRPr="0070095D">
              <w:t>O</w:t>
            </w:r>
            <w:r w:rsidRPr="00130C6E">
              <w:rPr>
                <w:vertAlign w:val="subscript"/>
              </w:rPr>
              <w:t>3</w:t>
            </w:r>
          </w:p>
        </w:tc>
        <w:tc>
          <w:tcPr>
            <w:tcW w:w="561" w:type="pct"/>
            <w:noWrap/>
            <w:vAlign w:val="center"/>
            <w:hideMark/>
          </w:tcPr>
          <w:p w14:paraId="101AC564" w14:textId="77777777" w:rsidR="008D1245" w:rsidRPr="0070095D" w:rsidRDefault="008D1245" w:rsidP="00E81001">
            <w:pPr>
              <w:spacing w:line="240" w:lineRule="auto"/>
              <w:jc w:val="center"/>
            </w:pPr>
            <w:r w:rsidRPr="0070095D">
              <w:t>210</w:t>
            </w:r>
          </w:p>
        </w:tc>
        <w:tc>
          <w:tcPr>
            <w:tcW w:w="462" w:type="pct"/>
            <w:noWrap/>
            <w:vAlign w:val="center"/>
            <w:hideMark/>
          </w:tcPr>
          <w:p w14:paraId="6E1357E1" w14:textId="77777777" w:rsidR="008D1245" w:rsidRPr="0070095D" w:rsidRDefault="008D1245" w:rsidP="00E81001">
            <w:pPr>
              <w:spacing w:line="240" w:lineRule="auto"/>
              <w:jc w:val="center"/>
            </w:pPr>
            <w:r w:rsidRPr="0070095D">
              <w:t>76</w:t>
            </w:r>
          </w:p>
        </w:tc>
        <w:tc>
          <w:tcPr>
            <w:tcW w:w="433" w:type="pct"/>
            <w:noWrap/>
            <w:vAlign w:val="center"/>
            <w:hideMark/>
          </w:tcPr>
          <w:p w14:paraId="771F48AC" w14:textId="77777777" w:rsidR="008D1245" w:rsidRPr="0070095D" w:rsidRDefault="008D1245" w:rsidP="00E81001">
            <w:pPr>
              <w:spacing w:line="240" w:lineRule="auto"/>
              <w:jc w:val="center"/>
            </w:pPr>
            <w:r w:rsidRPr="0070095D">
              <w:t>1.46</w:t>
            </w:r>
            <w:r>
              <w:rPr>
                <w:rFonts w:hint="eastAsia"/>
              </w:rPr>
              <w:t>0</w:t>
            </w:r>
          </w:p>
        </w:tc>
        <w:tc>
          <w:tcPr>
            <w:tcW w:w="433" w:type="pct"/>
            <w:noWrap/>
            <w:vAlign w:val="center"/>
            <w:hideMark/>
          </w:tcPr>
          <w:p w14:paraId="0633EB18" w14:textId="77777777" w:rsidR="008D1245" w:rsidRPr="0070095D" w:rsidRDefault="008D1245" w:rsidP="00E81001">
            <w:pPr>
              <w:spacing w:line="240" w:lineRule="auto"/>
              <w:jc w:val="center"/>
            </w:pPr>
            <w:r w:rsidRPr="0070095D">
              <w:t>0.199</w:t>
            </w:r>
          </w:p>
        </w:tc>
        <w:tc>
          <w:tcPr>
            <w:tcW w:w="542" w:type="pct"/>
            <w:noWrap/>
            <w:vAlign w:val="center"/>
            <w:hideMark/>
          </w:tcPr>
          <w:p w14:paraId="10CEADE5" w14:textId="77777777" w:rsidR="008D1245" w:rsidRPr="0070095D" w:rsidRDefault="008D1245" w:rsidP="00E81001">
            <w:pPr>
              <w:spacing w:line="240" w:lineRule="auto"/>
              <w:jc w:val="center"/>
            </w:pPr>
            <w:r w:rsidRPr="0070095D">
              <w:t>Region A</w:t>
            </w:r>
          </w:p>
        </w:tc>
        <w:tc>
          <w:tcPr>
            <w:tcW w:w="903" w:type="pct"/>
            <w:noWrap/>
            <w:vAlign w:val="center"/>
            <w:hideMark/>
          </w:tcPr>
          <w:p w14:paraId="63F1EA2E" w14:textId="77777777" w:rsidR="008D1245" w:rsidRPr="0070095D" w:rsidRDefault="008D1245" w:rsidP="00E81001">
            <w:pPr>
              <w:spacing w:line="240" w:lineRule="auto"/>
              <w:jc w:val="center"/>
            </w:pPr>
            <w:r w:rsidRPr="0070095D">
              <w:t>Base design</w:t>
            </w:r>
          </w:p>
        </w:tc>
        <w:tc>
          <w:tcPr>
            <w:tcW w:w="958" w:type="pct"/>
            <w:noWrap/>
            <w:vAlign w:val="center"/>
            <w:hideMark/>
          </w:tcPr>
          <w:p w14:paraId="52B1C532" w14:textId="77777777" w:rsidR="008D1245" w:rsidRPr="0070095D" w:rsidRDefault="008D1245" w:rsidP="00E81001">
            <w:pPr>
              <w:spacing w:line="240" w:lineRule="auto"/>
              <w:jc w:val="center"/>
            </w:pPr>
            <w:r w:rsidRPr="0070095D">
              <w:t>-1.234</w:t>
            </w:r>
          </w:p>
        </w:tc>
        <w:tc>
          <w:tcPr>
            <w:tcW w:w="195" w:type="pct"/>
            <w:noWrap/>
            <w:vAlign w:val="center"/>
            <w:hideMark/>
          </w:tcPr>
          <w:p w14:paraId="08E6EAE1" w14:textId="4167094A" w:rsidR="008D1245" w:rsidRPr="0070095D" w:rsidRDefault="008D1245" w:rsidP="00E81001">
            <w:pPr>
              <w:spacing w:line="240" w:lineRule="auto"/>
              <w:jc w:val="center"/>
            </w:pPr>
            <w:r>
              <w:fldChar w:fldCharType="begin"/>
            </w:r>
            <w:r w:rsidR="007152E7">
              <w:instrText xml:space="preserve"> ADDIN EN.CITE &lt;EndNote&gt;&lt;Cite&gt;&lt;Author&gt;Pérez-Fortes&lt;/Author&gt;&lt;Year&gt;2016&lt;/Year&gt;&lt;RecNum&gt;92&lt;/RecNum&gt;&lt;DisplayText&gt;(Pérez-Fortes et al., 2016)&lt;/DisplayText&gt;&lt;record&gt;&lt;rec-number&gt;92&lt;/rec-number&gt;&lt;foreign-keys&gt;&lt;key app="EN" db-id="5vwf9vtej0t05re0297x9t2009r2rpxpr2vd" timestamp="1727932160"&gt;92&lt;/key&gt;&lt;/foreign-keys&gt;&lt;ref-type name="Journal Article"&gt;17&lt;/ref-type&gt;&lt;contributors&gt;&lt;authors&gt;&lt;author&gt;Pérez-Fortes, Mar&lt;/author&gt;&lt;author&gt;Schöneberger, Jan C.&lt;/author&gt;&lt;author&gt;Boulamanti, Aikaterini&lt;/author&gt;&lt;author&gt;Tzimas, Evangelos&lt;/author&gt;&lt;/authors&gt;&lt;/contributors&gt;&lt;titles&gt;&lt;title&gt;Methanol synthesis using captured CO2 as raw material: Techno-economic and environmental assessment&lt;/title&gt;&lt;secondary-title&gt;Applied Energy&lt;/secondary-title&gt;&lt;/titles&gt;&lt;periodical&gt;&lt;full-title&gt;Applied Energy&lt;/full-title&gt;&lt;/periodical&gt;&lt;pages&gt;718-732&lt;/pages&gt;&lt;volume&gt;161&lt;/volume&gt;&lt;section&gt;718&lt;/section&gt;&lt;dates&gt;&lt;year&gt;2016&lt;/year&gt;&lt;/dates&gt;&lt;isbn&gt;03062619&lt;/isbn&gt;&lt;urls&gt;&lt;/urls&gt;&lt;electronic-resource-num&gt;10.1016/j.apenergy.2015.07.067&lt;/electronic-resource-num&gt;&lt;/record&gt;&lt;/Cite&gt;&lt;/EndNote&gt;</w:instrText>
            </w:r>
            <w:r>
              <w:fldChar w:fldCharType="separate"/>
            </w:r>
            <w:r w:rsidR="007152E7">
              <w:rPr>
                <w:noProof/>
              </w:rPr>
              <w:t>(Pérez-Fortes et al., 2016)</w:t>
            </w:r>
            <w:r>
              <w:fldChar w:fldCharType="end"/>
            </w:r>
          </w:p>
        </w:tc>
      </w:tr>
      <w:tr w:rsidR="008D1245" w:rsidRPr="0070095D" w14:paraId="499301C1" w14:textId="77777777" w:rsidTr="00E81001">
        <w:trPr>
          <w:trHeight w:val="285"/>
        </w:trPr>
        <w:tc>
          <w:tcPr>
            <w:tcW w:w="512" w:type="pct"/>
            <w:vMerge w:val="restart"/>
            <w:noWrap/>
            <w:vAlign w:val="center"/>
            <w:hideMark/>
          </w:tcPr>
          <w:p w14:paraId="6EC692EC" w14:textId="77777777" w:rsidR="008D1245" w:rsidRPr="0070095D" w:rsidRDefault="008D1245" w:rsidP="00E81001">
            <w:pPr>
              <w:spacing w:line="240" w:lineRule="auto"/>
              <w:jc w:val="center"/>
            </w:pPr>
            <w:r w:rsidRPr="0070095D">
              <w:t>Cu-</w:t>
            </w:r>
            <w:proofErr w:type="spellStart"/>
            <w:r w:rsidRPr="0070095D">
              <w:t>ZnO</w:t>
            </w:r>
            <w:proofErr w:type="spellEnd"/>
            <w:r w:rsidRPr="0070095D">
              <w:t>- Al</w:t>
            </w:r>
            <w:r w:rsidRPr="00130C6E">
              <w:rPr>
                <w:vertAlign w:val="subscript"/>
              </w:rPr>
              <w:t>2</w:t>
            </w:r>
            <w:r w:rsidRPr="0070095D">
              <w:t>O</w:t>
            </w:r>
            <w:r w:rsidRPr="00130C6E">
              <w:rPr>
                <w:vertAlign w:val="subscript"/>
              </w:rPr>
              <w:t>3</w:t>
            </w:r>
          </w:p>
        </w:tc>
        <w:tc>
          <w:tcPr>
            <w:tcW w:w="561" w:type="pct"/>
            <w:vMerge w:val="restart"/>
            <w:noWrap/>
            <w:vAlign w:val="center"/>
            <w:hideMark/>
          </w:tcPr>
          <w:p w14:paraId="52FF65B0" w14:textId="77777777" w:rsidR="008D1245" w:rsidRPr="0070095D" w:rsidRDefault="008D1245" w:rsidP="00E81001">
            <w:pPr>
              <w:spacing w:line="240" w:lineRule="auto"/>
              <w:jc w:val="center"/>
            </w:pPr>
            <w:r w:rsidRPr="0070095D">
              <w:t>280</w:t>
            </w:r>
          </w:p>
        </w:tc>
        <w:tc>
          <w:tcPr>
            <w:tcW w:w="462" w:type="pct"/>
            <w:vMerge w:val="restart"/>
            <w:noWrap/>
            <w:vAlign w:val="center"/>
            <w:hideMark/>
          </w:tcPr>
          <w:p w14:paraId="2AECF7D1" w14:textId="77777777" w:rsidR="008D1245" w:rsidRPr="0070095D" w:rsidRDefault="008D1245" w:rsidP="00E81001">
            <w:pPr>
              <w:spacing w:line="240" w:lineRule="auto"/>
              <w:jc w:val="center"/>
            </w:pPr>
            <w:r w:rsidRPr="0070095D">
              <w:t>47</w:t>
            </w:r>
          </w:p>
        </w:tc>
        <w:tc>
          <w:tcPr>
            <w:tcW w:w="433" w:type="pct"/>
            <w:vMerge w:val="restart"/>
            <w:noWrap/>
            <w:vAlign w:val="center"/>
            <w:hideMark/>
          </w:tcPr>
          <w:p w14:paraId="5FEBCF76" w14:textId="77777777" w:rsidR="008D1245" w:rsidRPr="0070095D" w:rsidRDefault="008D1245" w:rsidP="00E81001">
            <w:pPr>
              <w:spacing w:line="240" w:lineRule="auto"/>
              <w:jc w:val="center"/>
            </w:pPr>
            <w:r w:rsidRPr="0070095D">
              <w:t>1.84</w:t>
            </w:r>
            <w:r>
              <w:rPr>
                <w:rFonts w:hint="eastAsia"/>
              </w:rPr>
              <w:t>0</w:t>
            </w:r>
          </w:p>
        </w:tc>
        <w:tc>
          <w:tcPr>
            <w:tcW w:w="433" w:type="pct"/>
            <w:vMerge w:val="restart"/>
            <w:noWrap/>
            <w:vAlign w:val="center"/>
            <w:hideMark/>
          </w:tcPr>
          <w:p w14:paraId="7482C718" w14:textId="77777777" w:rsidR="008D1245" w:rsidRPr="0070095D" w:rsidRDefault="008D1245" w:rsidP="00E81001">
            <w:pPr>
              <w:spacing w:line="240" w:lineRule="auto"/>
              <w:jc w:val="center"/>
            </w:pPr>
            <w:r w:rsidRPr="0070095D">
              <w:t>-</w:t>
            </w:r>
          </w:p>
        </w:tc>
        <w:tc>
          <w:tcPr>
            <w:tcW w:w="542" w:type="pct"/>
            <w:vMerge w:val="restart"/>
            <w:noWrap/>
            <w:vAlign w:val="center"/>
            <w:hideMark/>
          </w:tcPr>
          <w:p w14:paraId="581CCCC4" w14:textId="77777777" w:rsidR="008D1245" w:rsidRPr="0070095D" w:rsidRDefault="008D1245" w:rsidP="00E81001">
            <w:pPr>
              <w:spacing w:line="240" w:lineRule="auto"/>
              <w:jc w:val="center"/>
            </w:pPr>
            <w:r w:rsidRPr="0070095D">
              <w:t>Region B</w:t>
            </w:r>
          </w:p>
        </w:tc>
        <w:tc>
          <w:tcPr>
            <w:tcW w:w="903" w:type="pct"/>
            <w:noWrap/>
            <w:vAlign w:val="center"/>
            <w:hideMark/>
          </w:tcPr>
          <w:p w14:paraId="63E86E84" w14:textId="77777777" w:rsidR="008D1245" w:rsidRPr="0070095D" w:rsidRDefault="008D1245" w:rsidP="00E81001">
            <w:pPr>
              <w:spacing w:line="240" w:lineRule="auto"/>
              <w:jc w:val="center"/>
            </w:pPr>
            <w:r w:rsidRPr="0070095D">
              <w:t>Base design</w:t>
            </w:r>
          </w:p>
        </w:tc>
        <w:tc>
          <w:tcPr>
            <w:tcW w:w="958" w:type="pct"/>
            <w:noWrap/>
            <w:vAlign w:val="center"/>
            <w:hideMark/>
          </w:tcPr>
          <w:p w14:paraId="66E4ACB2" w14:textId="77777777" w:rsidR="008D1245" w:rsidRPr="0070095D" w:rsidRDefault="008D1245" w:rsidP="00E81001">
            <w:pPr>
              <w:spacing w:line="240" w:lineRule="auto"/>
              <w:jc w:val="center"/>
            </w:pPr>
            <w:r w:rsidRPr="0070095D">
              <w:t>1.87</w:t>
            </w:r>
            <w:r>
              <w:rPr>
                <w:rFonts w:hint="eastAsia"/>
              </w:rPr>
              <w:t>0</w:t>
            </w:r>
          </w:p>
        </w:tc>
        <w:tc>
          <w:tcPr>
            <w:tcW w:w="195" w:type="pct"/>
            <w:vMerge w:val="restart"/>
            <w:noWrap/>
            <w:vAlign w:val="center"/>
            <w:hideMark/>
          </w:tcPr>
          <w:p w14:paraId="6DC21455" w14:textId="437246E9" w:rsidR="008D1245" w:rsidRPr="0070095D" w:rsidRDefault="008D1245" w:rsidP="00E81001">
            <w:pPr>
              <w:spacing w:line="240" w:lineRule="auto"/>
              <w:jc w:val="center"/>
            </w:pPr>
            <w:r>
              <w:fldChar w:fldCharType="begin"/>
            </w:r>
            <w:r w:rsidR="007152E7">
              <w:instrText xml:space="preserve"> ADDIN EN.CITE &lt;EndNote&gt;&lt;Cite&gt;&lt;Author&gt;Kim&lt;/Author&gt;&lt;Year&gt;2011&lt;/Year&gt;&lt;RecNum&gt;100&lt;/RecNum&gt;&lt;DisplayText&gt;(Kim et al., 2011)&lt;/DisplayText&gt;&lt;record&gt;&lt;rec-number&gt;100&lt;/rec-number&gt;&lt;foreign-keys&gt;&lt;key app="EN" db-id="5vwf9vtej0t05re0297x9t2009r2rpxpr2vd" timestamp="1727937696"&gt;100&lt;/key&gt;&lt;/foreign-keys&gt;&lt;ref-type name="Journal Article"&gt;17&lt;/ref-type&gt;&lt;contributors&gt;&lt;authors&gt;&lt;author&gt;Kim, Jiyong&lt;/author&gt;&lt;author&gt;Henao, Carlos A.&lt;/author&gt;&lt;author&gt;Johnson, Terry A.&lt;/author&gt;&lt;author&gt;Dedrick, Daniel E.&lt;/author&gt;&lt;author&gt;Miller, James E.&lt;/author&gt;&lt;author&gt;Stechel, Ellen B.&lt;/author&gt;&lt;author&gt;Maravelias, Christos T.&lt;/author&gt;&lt;/authors&gt;&lt;/contributors&gt;&lt;titles&gt;&lt;title&gt;Methanol production from CO2 using solar-thermal energy: process development and techno-economic analysis&lt;/title&gt;&lt;secondary-title&gt;Energy &amp;amp; Environmental Science&lt;/secondary-title&gt;&lt;/titles&gt;&lt;periodical&gt;&lt;full-title&gt;Energy &amp;amp; Environmental Science&lt;/full-title&gt;&lt;/periodical&gt;&lt;pages&gt;3122&lt;/pages&gt;&lt;volume&gt;4&lt;/volume&gt;&lt;number&gt;9&lt;/number&gt;&lt;section&gt;3122&lt;/section&gt;&lt;dates&gt;&lt;year&gt;2011&lt;/year&gt;&lt;/dates&gt;&lt;isbn&gt;1754-5692&amp;#xD;1754-5706&lt;/isbn&gt;&lt;urls&gt;&lt;/urls&gt;&lt;electronic-resource-num&gt;10.1039/c1ee01311d&lt;/electronic-resource-num&gt;&lt;/record&gt;&lt;/Cite&gt;&lt;/EndNote&gt;</w:instrText>
            </w:r>
            <w:r>
              <w:fldChar w:fldCharType="separate"/>
            </w:r>
            <w:r w:rsidR="007152E7">
              <w:rPr>
                <w:noProof/>
              </w:rPr>
              <w:t>(Kim et al., 2011)</w:t>
            </w:r>
            <w:r>
              <w:fldChar w:fldCharType="end"/>
            </w:r>
          </w:p>
        </w:tc>
      </w:tr>
      <w:tr w:rsidR="008D1245" w:rsidRPr="0070095D" w14:paraId="0A823667" w14:textId="77777777" w:rsidTr="00E81001">
        <w:trPr>
          <w:trHeight w:val="285"/>
        </w:trPr>
        <w:tc>
          <w:tcPr>
            <w:tcW w:w="512" w:type="pct"/>
            <w:vMerge/>
            <w:noWrap/>
            <w:vAlign w:val="center"/>
            <w:hideMark/>
          </w:tcPr>
          <w:p w14:paraId="27B73323" w14:textId="77777777" w:rsidR="008D1245" w:rsidRPr="0070095D" w:rsidRDefault="008D1245" w:rsidP="00E81001">
            <w:pPr>
              <w:spacing w:line="240" w:lineRule="auto"/>
              <w:jc w:val="center"/>
            </w:pPr>
          </w:p>
        </w:tc>
        <w:tc>
          <w:tcPr>
            <w:tcW w:w="561" w:type="pct"/>
            <w:vMerge/>
            <w:noWrap/>
            <w:vAlign w:val="center"/>
            <w:hideMark/>
          </w:tcPr>
          <w:p w14:paraId="3A31A061" w14:textId="77777777" w:rsidR="008D1245" w:rsidRPr="0070095D" w:rsidRDefault="008D1245" w:rsidP="00E81001">
            <w:pPr>
              <w:spacing w:line="240" w:lineRule="auto"/>
              <w:jc w:val="center"/>
            </w:pPr>
          </w:p>
        </w:tc>
        <w:tc>
          <w:tcPr>
            <w:tcW w:w="462" w:type="pct"/>
            <w:vMerge/>
            <w:noWrap/>
            <w:vAlign w:val="center"/>
            <w:hideMark/>
          </w:tcPr>
          <w:p w14:paraId="1CE27AD6" w14:textId="77777777" w:rsidR="008D1245" w:rsidRPr="0070095D" w:rsidRDefault="008D1245" w:rsidP="00E81001">
            <w:pPr>
              <w:spacing w:line="240" w:lineRule="auto"/>
              <w:jc w:val="center"/>
            </w:pPr>
          </w:p>
        </w:tc>
        <w:tc>
          <w:tcPr>
            <w:tcW w:w="433" w:type="pct"/>
            <w:vMerge/>
            <w:noWrap/>
            <w:vAlign w:val="center"/>
            <w:hideMark/>
          </w:tcPr>
          <w:p w14:paraId="378F362A" w14:textId="77777777" w:rsidR="008D1245" w:rsidRPr="0070095D" w:rsidRDefault="008D1245" w:rsidP="00E81001">
            <w:pPr>
              <w:spacing w:line="240" w:lineRule="auto"/>
              <w:jc w:val="center"/>
            </w:pPr>
          </w:p>
        </w:tc>
        <w:tc>
          <w:tcPr>
            <w:tcW w:w="433" w:type="pct"/>
            <w:vMerge/>
            <w:noWrap/>
            <w:vAlign w:val="center"/>
            <w:hideMark/>
          </w:tcPr>
          <w:p w14:paraId="0C1DBB9C" w14:textId="77777777" w:rsidR="008D1245" w:rsidRPr="0070095D" w:rsidRDefault="008D1245" w:rsidP="00E81001">
            <w:pPr>
              <w:spacing w:line="240" w:lineRule="auto"/>
              <w:jc w:val="center"/>
            </w:pPr>
          </w:p>
        </w:tc>
        <w:tc>
          <w:tcPr>
            <w:tcW w:w="542" w:type="pct"/>
            <w:vMerge/>
            <w:noWrap/>
            <w:vAlign w:val="center"/>
            <w:hideMark/>
          </w:tcPr>
          <w:p w14:paraId="6BB2F4AF" w14:textId="77777777" w:rsidR="008D1245" w:rsidRPr="0070095D" w:rsidRDefault="008D1245" w:rsidP="00E81001">
            <w:pPr>
              <w:spacing w:line="240" w:lineRule="auto"/>
              <w:jc w:val="center"/>
            </w:pPr>
          </w:p>
        </w:tc>
        <w:tc>
          <w:tcPr>
            <w:tcW w:w="903" w:type="pct"/>
            <w:noWrap/>
            <w:vAlign w:val="center"/>
            <w:hideMark/>
          </w:tcPr>
          <w:p w14:paraId="4B61D370" w14:textId="77777777" w:rsidR="008D1245" w:rsidRPr="0070095D" w:rsidRDefault="008D1245" w:rsidP="00E81001">
            <w:pPr>
              <w:spacing w:line="240" w:lineRule="auto"/>
              <w:jc w:val="center"/>
            </w:pPr>
            <w:r w:rsidRPr="0070095D">
              <w:t>Renewable energy integration</w:t>
            </w:r>
          </w:p>
        </w:tc>
        <w:tc>
          <w:tcPr>
            <w:tcW w:w="958" w:type="pct"/>
            <w:noWrap/>
            <w:vAlign w:val="center"/>
            <w:hideMark/>
          </w:tcPr>
          <w:p w14:paraId="02F93EE4" w14:textId="77777777" w:rsidR="008D1245" w:rsidRPr="0070095D" w:rsidRDefault="008D1245" w:rsidP="00E81001">
            <w:pPr>
              <w:spacing w:line="240" w:lineRule="auto"/>
              <w:jc w:val="center"/>
            </w:pPr>
            <w:r w:rsidRPr="0070095D">
              <w:t>-1.71</w:t>
            </w:r>
            <w:r>
              <w:rPr>
                <w:rFonts w:hint="eastAsia"/>
              </w:rPr>
              <w:t>0</w:t>
            </w:r>
          </w:p>
        </w:tc>
        <w:tc>
          <w:tcPr>
            <w:tcW w:w="195" w:type="pct"/>
            <w:vMerge/>
            <w:noWrap/>
            <w:vAlign w:val="center"/>
            <w:hideMark/>
          </w:tcPr>
          <w:p w14:paraId="2EEE6415" w14:textId="77777777" w:rsidR="008D1245" w:rsidRPr="0070095D" w:rsidRDefault="008D1245" w:rsidP="00E81001">
            <w:pPr>
              <w:spacing w:line="240" w:lineRule="auto"/>
              <w:jc w:val="center"/>
            </w:pPr>
          </w:p>
        </w:tc>
      </w:tr>
      <w:tr w:rsidR="008D1245" w:rsidRPr="0070095D" w14:paraId="55F695FE" w14:textId="77777777" w:rsidTr="00E81001">
        <w:trPr>
          <w:trHeight w:val="285"/>
        </w:trPr>
        <w:tc>
          <w:tcPr>
            <w:tcW w:w="512" w:type="pct"/>
            <w:vMerge w:val="restart"/>
            <w:noWrap/>
            <w:vAlign w:val="center"/>
            <w:hideMark/>
          </w:tcPr>
          <w:p w14:paraId="406DBD73" w14:textId="77777777" w:rsidR="008D1245" w:rsidRPr="0070095D" w:rsidRDefault="008D1245" w:rsidP="00E81001">
            <w:pPr>
              <w:spacing w:line="240" w:lineRule="auto"/>
              <w:jc w:val="center"/>
            </w:pPr>
            <w:r w:rsidRPr="0070095D">
              <w:t>-</w:t>
            </w:r>
          </w:p>
        </w:tc>
        <w:tc>
          <w:tcPr>
            <w:tcW w:w="561" w:type="pct"/>
            <w:vMerge w:val="restart"/>
            <w:noWrap/>
            <w:vAlign w:val="center"/>
            <w:hideMark/>
          </w:tcPr>
          <w:p w14:paraId="4D09A8D0" w14:textId="77777777" w:rsidR="008D1245" w:rsidRPr="0070095D" w:rsidRDefault="008D1245" w:rsidP="00E81001">
            <w:pPr>
              <w:spacing w:line="240" w:lineRule="auto"/>
              <w:jc w:val="center"/>
            </w:pPr>
            <w:r w:rsidRPr="0070095D">
              <w:t>-</w:t>
            </w:r>
          </w:p>
        </w:tc>
        <w:tc>
          <w:tcPr>
            <w:tcW w:w="462" w:type="pct"/>
            <w:vMerge w:val="restart"/>
            <w:noWrap/>
            <w:vAlign w:val="center"/>
            <w:hideMark/>
          </w:tcPr>
          <w:p w14:paraId="069E0AB5" w14:textId="77777777" w:rsidR="008D1245" w:rsidRPr="0070095D" w:rsidRDefault="008D1245" w:rsidP="00E81001">
            <w:pPr>
              <w:spacing w:line="240" w:lineRule="auto"/>
              <w:jc w:val="center"/>
            </w:pPr>
            <w:r w:rsidRPr="0070095D">
              <w:t>-</w:t>
            </w:r>
          </w:p>
        </w:tc>
        <w:tc>
          <w:tcPr>
            <w:tcW w:w="433" w:type="pct"/>
            <w:vMerge w:val="restart"/>
            <w:noWrap/>
            <w:vAlign w:val="center"/>
            <w:hideMark/>
          </w:tcPr>
          <w:p w14:paraId="780D7EBE" w14:textId="77777777" w:rsidR="008D1245" w:rsidRPr="0070095D" w:rsidRDefault="008D1245" w:rsidP="00E81001">
            <w:pPr>
              <w:spacing w:line="240" w:lineRule="auto"/>
              <w:jc w:val="center"/>
            </w:pPr>
            <w:r w:rsidRPr="0070095D">
              <w:t>-</w:t>
            </w:r>
          </w:p>
        </w:tc>
        <w:tc>
          <w:tcPr>
            <w:tcW w:w="433" w:type="pct"/>
            <w:vMerge w:val="restart"/>
            <w:noWrap/>
            <w:vAlign w:val="center"/>
            <w:hideMark/>
          </w:tcPr>
          <w:p w14:paraId="38C439AF" w14:textId="77777777" w:rsidR="008D1245" w:rsidRPr="0070095D" w:rsidRDefault="008D1245" w:rsidP="00E81001">
            <w:pPr>
              <w:spacing w:line="240" w:lineRule="auto"/>
              <w:jc w:val="center"/>
            </w:pPr>
            <w:r w:rsidRPr="0070095D">
              <w:t>0.276</w:t>
            </w:r>
          </w:p>
        </w:tc>
        <w:tc>
          <w:tcPr>
            <w:tcW w:w="542" w:type="pct"/>
            <w:vMerge w:val="restart"/>
            <w:noWrap/>
            <w:vAlign w:val="center"/>
            <w:hideMark/>
          </w:tcPr>
          <w:p w14:paraId="5AE5AF63" w14:textId="77777777" w:rsidR="008D1245" w:rsidRPr="0070095D" w:rsidRDefault="008D1245" w:rsidP="00E81001">
            <w:pPr>
              <w:spacing w:line="240" w:lineRule="auto"/>
              <w:jc w:val="center"/>
            </w:pPr>
            <w:r w:rsidRPr="0070095D">
              <w:t>Region B</w:t>
            </w:r>
          </w:p>
        </w:tc>
        <w:tc>
          <w:tcPr>
            <w:tcW w:w="903" w:type="pct"/>
            <w:vMerge w:val="restart"/>
            <w:noWrap/>
            <w:vAlign w:val="center"/>
            <w:hideMark/>
          </w:tcPr>
          <w:p w14:paraId="38864760" w14:textId="77777777" w:rsidR="008D1245" w:rsidRPr="0070095D" w:rsidRDefault="008D1245" w:rsidP="00E81001">
            <w:pPr>
              <w:spacing w:line="240" w:lineRule="auto"/>
              <w:jc w:val="center"/>
            </w:pPr>
            <w:r w:rsidRPr="0070095D">
              <w:t>Renewable energy integration</w:t>
            </w:r>
          </w:p>
        </w:tc>
        <w:tc>
          <w:tcPr>
            <w:tcW w:w="958" w:type="pct"/>
            <w:noWrap/>
            <w:vAlign w:val="center"/>
            <w:hideMark/>
          </w:tcPr>
          <w:p w14:paraId="126D029F" w14:textId="77777777" w:rsidR="008D1245" w:rsidRPr="0070095D" w:rsidRDefault="008D1245" w:rsidP="00E81001">
            <w:pPr>
              <w:spacing w:line="240" w:lineRule="auto"/>
              <w:jc w:val="center"/>
            </w:pPr>
            <w:r w:rsidRPr="0070095D">
              <w:t>0.476</w:t>
            </w:r>
            <w:r>
              <w:rPr>
                <w:rFonts w:hint="eastAsia"/>
              </w:rPr>
              <w:t xml:space="preserve"> </w:t>
            </w:r>
            <w:r w:rsidRPr="007173C2">
              <w:rPr>
                <w:rFonts w:hint="eastAsia"/>
                <w:vertAlign w:val="superscript"/>
              </w:rPr>
              <w:t>c</w:t>
            </w:r>
          </w:p>
        </w:tc>
        <w:tc>
          <w:tcPr>
            <w:tcW w:w="195" w:type="pct"/>
            <w:vMerge w:val="restart"/>
            <w:noWrap/>
            <w:vAlign w:val="center"/>
            <w:hideMark/>
          </w:tcPr>
          <w:p w14:paraId="7B0A51F1" w14:textId="5BFC1CEB" w:rsidR="008D1245" w:rsidRPr="0070095D" w:rsidRDefault="008D1245" w:rsidP="00E81001">
            <w:pPr>
              <w:spacing w:line="240" w:lineRule="auto"/>
              <w:jc w:val="center"/>
            </w:pPr>
            <w:r>
              <w:fldChar w:fldCharType="begin"/>
            </w:r>
            <w:r w:rsidR="007152E7">
              <w:instrText xml:space="preserve"> ADDIN EN.CITE &lt;EndNote&gt;&lt;Cite&gt;&lt;Author&gt;Eleonora Bargiacchi&lt;/Author&gt;&lt;Year&gt;2020&lt;/Year&gt;&lt;RecNum&gt;101&lt;/RecNum&gt;&lt;DisplayText&gt;(Eleonora Bargiacchi, 2020)&lt;/DisplayText&gt;&lt;record&gt;&lt;rec-number&gt;101&lt;/rec-number&gt;&lt;foreign-keys&gt;&lt;key app="EN" db-id="5vwf9vtej0t05re0297x9t2009r2rpxpr2vd" timestamp="1727937696"&gt;101&lt;/key&gt;&lt;/foreign-keys&gt;&lt;ref-type name="Journal Article"&gt;17&lt;/ref-type&gt;&lt;contributors&gt;&lt;authors&gt;&lt;author&gt;Eleonora Bargiacchi, Nils Thonemann, Jutta Geldermann, Umberto Desideri, Marco Antonelli&lt;/author&gt;&lt;/authors&gt;&lt;/contributors&gt;&lt;titles&gt;&lt;title&gt;Life Cycle Assessment of synthetic fuel production from renewable hydrogen: process contribution and impact assessment considering different 2030 energy mixes&lt;/title&gt;&lt;secondary-title&gt;The 33rd international conference on efficiency, cost, optimization, simulation and environmental impact of energy systems&lt;/secondary-title&gt;&lt;/titles&gt;&lt;periodical&gt;&lt;full-title&gt;The 33rd international conference on efficiency, cost, optimization, simulation and environmental impact of energy systems&lt;/full-title&gt;&lt;/periodical&gt;&lt;dates&gt;&lt;year&gt;2020&lt;/year&gt;&lt;/dates&gt;&lt;urls&gt;&lt;/urls&gt;&lt;/record&gt;&lt;/Cite&gt;&lt;/EndNote&gt;</w:instrText>
            </w:r>
            <w:r>
              <w:fldChar w:fldCharType="separate"/>
            </w:r>
            <w:r w:rsidR="007152E7">
              <w:rPr>
                <w:noProof/>
              </w:rPr>
              <w:t>(Eleonora Bargiacchi, 2020)</w:t>
            </w:r>
            <w:r>
              <w:fldChar w:fldCharType="end"/>
            </w:r>
          </w:p>
        </w:tc>
      </w:tr>
      <w:tr w:rsidR="008D1245" w:rsidRPr="0070095D" w14:paraId="1A015A65" w14:textId="77777777" w:rsidTr="00E81001">
        <w:trPr>
          <w:trHeight w:val="285"/>
        </w:trPr>
        <w:tc>
          <w:tcPr>
            <w:tcW w:w="512" w:type="pct"/>
            <w:vMerge/>
            <w:noWrap/>
            <w:vAlign w:val="center"/>
            <w:hideMark/>
          </w:tcPr>
          <w:p w14:paraId="6FE50C75" w14:textId="77777777" w:rsidR="008D1245" w:rsidRPr="0070095D" w:rsidRDefault="008D1245" w:rsidP="00E81001">
            <w:pPr>
              <w:spacing w:line="240" w:lineRule="auto"/>
              <w:jc w:val="center"/>
            </w:pPr>
          </w:p>
        </w:tc>
        <w:tc>
          <w:tcPr>
            <w:tcW w:w="561" w:type="pct"/>
            <w:vMerge/>
            <w:noWrap/>
            <w:vAlign w:val="center"/>
            <w:hideMark/>
          </w:tcPr>
          <w:p w14:paraId="411BE6E1" w14:textId="77777777" w:rsidR="008D1245" w:rsidRPr="0070095D" w:rsidRDefault="008D1245" w:rsidP="00E81001">
            <w:pPr>
              <w:spacing w:line="240" w:lineRule="auto"/>
              <w:jc w:val="center"/>
            </w:pPr>
          </w:p>
        </w:tc>
        <w:tc>
          <w:tcPr>
            <w:tcW w:w="462" w:type="pct"/>
            <w:vMerge/>
            <w:noWrap/>
            <w:vAlign w:val="center"/>
            <w:hideMark/>
          </w:tcPr>
          <w:p w14:paraId="667521AC" w14:textId="77777777" w:rsidR="008D1245" w:rsidRPr="0070095D" w:rsidRDefault="008D1245" w:rsidP="00E81001">
            <w:pPr>
              <w:spacing w:line="240" w:lineRule="auto"/>
              <w:jc w:val="center"/>
            </w:pPr>
          </w:p>
        </w:tc>
        <w:tc>
          <w:tcPr>
            <w:tcW w:w="433" w:type="pct"/>
            <w:vMerge/>
            <w:noWrap/>
            <w:vAlign w:val="center"/>
            <w:hideMark/>
          </w:tcPr>
          <w:p w14:paraId="3699BED1" w14:textId="77777777" w:rsidR="008D1245" w:rsidRPr="0070095D" w:rsidRDefault="008D1245" w:rsidP="00E81001">
            <w:pPr>
              <w:spacing w:line="240" w:lineRule="auto"/>
              <w:jc w:val="center"/>
            </w:pPr>
          </w:p>
        </w:tc>
        <w:tc>
          <w:tcPr>
            <w:tcW w:w="433" w:type="pct"/>
            <w:vMerge/>
            <w:noWrap/>
            <w:vAlign w:val="center"/>
            <w:hideMark/>
          </w:tcPr>
          <w:p w14:paraId="433A3104" w14:textId="77777777" w:rsidR="008D1245" w:rsidRPr="0070095D" w:rsidRDefault="008D1245" w:rsidP="00E81001">
            <w:pPr>
              <w:spacing w:line="240" w:lineRule="auto"/>
              <w:jc w:val="center"/>
            </w:pPr>
          </w:p>
        </w:tc>
        <w:tc>
          <w:tcPr>
            <w:tcW w:w="542" w:type="pct"/>
            <w:vMerge/>
            <w:noWrap/>
            <w:vAlign w:val="center"/>
            <w:hideMark/>
          </w:tcPr>
          <w:p w14:paraId="2A773F2B" w14:textId="77777777" w:rsidR="008D1245" w:rsidRPr="0070095D" w:rsidRDefault="008D1245" w:rsidP="00E81001">
            <w:pPr>
              <w:spacing w:line="240" w:lineRule="auto"/>
              <w:jc w:val="center"/>
            </w:pPr>
          </w:p>
        </w:tc>
        <w:tc>
          <w:tcPr>
            <w:tcW w:w="903" w:type="pct"/>
            <w:vMerge/>
            <w:noWrap/>
            <w:vAlign w:val="center"/>
            <w:hideMark/>
          </w:tcPr>
          <w:p w14:paraId="3BBF30DC" w14:textId="77777777" w:rsidR="008D1245" w:rsidRPr="0070095D" w:rsidRDefault="008D1245" w:rsidP="00E81001">
            <w:pPr>
              <w:spacing w:line="240" w:lineRule="auto"/>
              <w:jc w:val="center"/>
            </w:pPr>
          </w:p>
        </w:tc>
        <w:tc>
          <w:tcPr>
            <w:tcW w:w="958" w:type="pct"/>
            <w:noWrap/>
            <w:vAlign w:val="center"/>
            <w:hideMark/>
          </w:tcPr>
          <w:p w14:paraId="30C23267" w14:textId="77777777" w:rsidR="008D1245" w:rsidRPr="0070095D" w:rsidRDefault="008D1245" w:rsidP="00E81001">
            <w:pPr>
              <w:spacing w:line="240" w:lineRule="auto"/>
              <w:jc w:val="center"/>
            </w:pPr>
            <w:r w:rsidRPr="0070095D">
              <w:t>0.0928</w:t>
            </w:r>
            <w:r>
              <w:rPr>
                <w:rFonts w:hint="eastAsia"/>
              </w:rPr>
              <w:t xml:space="preserve"> </w:t>
            </w:r>
            <w:r w:rsidRPr="007173C2">
              <w:rPr>
                <w:rFonts w:hint="eastAsia"/>
                <w:vertAlign w:val="superscript"/>
              </w:rPr>
              <w:t>d</w:t>
            </w:r>
          </w:p>
        </w:tc>
        <w:tc>
          <w:tcPr>
            <w:tcW w:w="195" w:type="pct"/>
            <w:vMerge/>
            <w:noWrap/>
            <w:vAlign w:val="center"/>
            <w:hideMark/>
          </w:tcPr>
          <w:p w14:paraId="25146207" w14:textId="77777777" w:rsidR="008D1245" w:rsidRPr="0070095D" w:rsidRDefault="008D1245" w:rsidP="00E81001">
            <w:pPr>
              <w:spacing w:line="240" w:lineRule="auto"/>
              <w:jc w:val="center"/>
            </w:pPr>
          </w:p>
        </w:tc>
      </w:tr>
    </w:tbl>
    <w:p w14:paraId="6C46878D" w14:textId="77777777" w:rsidR="008D1245" w:rsidRDefault="008D1245" w:rsidP="00802B67">
      <w:pPr>
        <w:sectPr w:rsidR="008D1245" w:rsidSect="00C958EC">
          <w:headerReference w:type="default" r:id="rId10"/>
          <w:pgSz w:w="16838" w:h="11906" w:orient="landscape"/>
          <w:pgMar w:top="1440" w:right="1701" w:bottom="1440" w:left="1440" w:header="851" w:footer="992" w:gutter="0"/>
          <w:cols w:space="425"/>
          <w:docGrid w:type="lines" w:linePitch="326"/>
        </w:sectPr>
      </w:pPr>
    </w:p>
    <w:p w14:paraId="044D56E1" w14:textId="7B58983A" w:rsidR="00E36863" w:rsidRPr="00E36863" w:rsidRDefault="00CF1331" w:rsidP="00802B67">
      <w:r>
        <w:rPr>
          <w:noProof/>
        </w:rPr>
        <w:lastRenderedPageBreak/>
        <w:drawing>
          <wp:inline distT="0" distB="0" distL="0" distR="0" wp14:anchorId="28CCD131" wp14:editId="34C7670E">
            <wp:extent cx="5730576" cy="2177143"/>
            <wp:effectExtent l="0" t="0" r="3810" b="0"/>
            <wp:docPr id="19080739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t="13683" b="18734"/>
                    <a:stretch/>
                  </pic:blipFill>
                  <pic:spPr bwMode="auto">
                    <a:xfrm>
                      <a:off x="0" y="0"/>
                      <a:ext cx="5731510" cy="2177498"/>
                    </a:xfrm>
                    <a:prstGeom prst="rect">
                      <a:avLst/>
                    </a:prstGeom>
                    <a:noFill/>
                    <a:ln>
                      <a:noFill/>
                    </a:ln>
                    <a:extLst>
                      <a:ext uri="{53640926-AAD7-44D8-BBD7-CCE9431645EC}">
                        <a14:shadowObscured xmlns:a14="http://schemas.microsoft.com/office/drawing/2010/main"/>
                      </a:ext>
                    </a:extLst>
                  </pic:spPr>
                </pic:pic>
              </a:graphicData>
            </a:graphic>
          </wp:inline>
        </w:drawing>
      </w:r>
    </w:p>
    <w:p w14:paraId="260AB175" w14:textId="62E04ED6" w:rsidR="00E36863" w:rsidRPr="00E36863" w:rsidRDefault="00E36863" w:rsidP="00802B67">
      <w:r w:rsidRPr="00E36863">
        <w:rPr>
          <w:rFonts w:hint="eastAsia"/>
          <w:b/>
          <w:bCs/>
        </w:rPr>
        <w:t>Fig</w:t>
      </w:r>
      <w:r w:rsidR="007152E7">
        <w:rPr>
          <w:rFonts w:hint="eastAsia"/>
          <w:b/>
          <w:bCs/>
        </w:rPr>
        <w:t>.</w:t>
      </w:r>
      <w:r w:rsidRPr="00E36863">
        <w:rPr>
          <w:rFonts w:hint="eastAsia"/>
          <w:b/>
          <w:bCs/>
        </w:rPr>
        <w:t xml:space="preserve"> </w:t>
      </w:r>
      <w:r>
        <w:rPr>
          <w:rFonts w:hint="eastAsia"/>
          <w:b/>
          <w:bCs/>
        </w:rPr>
        <w:t>S</w:t>
      </w:r>
      <w:r w:rsidRPr="00E36863">
        <w:rPr>
          <w:rFonts w:hint="eastAsia"/>
          <w:b/>
          <w:bCs/>
        </w:rPr>
        <w:t>1</w:t>
      </w:r>
      <w:r w:rsidRPr="00E36863">
        <w:rPr>
          <w:rFonts w:hint="eastAsia"/>
        </w:rPr>
        <w:t xml:space="preserve"> </w:t>
      </w:r>
      <w:r w:rsidRPr="00E36863">
        <w:t>Illustration of technology application scenarios and their climate change impact:</w:t>
      </w:r>
      <w:r w:rsidRPr="00E36863">
        <w:rPr>
          <w:rFonts w:hint="eastAsia"/>
        </w:rPr>
        <w:t xml:space="preserve"> </w:t>
      </w:r>
      <w:r w:rsidRPr="00E36863">
        <w:t xml:space="preserve">(A) In the maritime sector, fossil fuels currently serve as the primary energy source, contributing significantly to climate change. </w:t>
      </w:r>
      <w:r w:rsidRPr="00E36863">
        <w:rPr>
          <w:rFonts w:hint="eastAsia"/>
        </w:rPr>
        <w:t>E</w:t>
      </w:r>
      <w:r w:rsidRPr="00E36863">
        <w:t xml:space="preserve">mploying </w:t>
      </w:r>
      <w:r w:rsidRPr="00E36863">
        <w:rPr>
          <w:rFonts w:hint="eastAsia"/>
        </w:rPr>
        <w:t>DAC</w:t>
      </w:r>
      <w:r w:rsidRPr="00E36863">
        <w:t xml:space="preserve"> technology, coupled with permanent geological storage of CO</w:t>
      </w:r>
      <w:r w:rsidRPr="00E36863">
        <w:rPr>
          <w:vertAlign w:val="subscript"/>
        </w:rPr>
        <w:t>2</w:t>
      </w:r>
      <w:r w:rsidRPr="00E36863">
        <w:t>, emerges as the sole viable solution to mitigate the climate impact stemming from emissions in this sector.</w:t>
      </w:r>
      <w:r w:rsidRPr="00E36863">
        <w:rPr>
          <w:rFonts w:hint="eastAsia"/>
        </w:rPr>
        <w:t xml:space="preserve"> </w:t>
      </w:r>
      <w:r w:rsidRPr="00E36863">
        <w:t>(B) Through DAC technology, captured CO</w:t>
      </w:r>
      <w:r w:rsidRPr="00E36863">
        <w:rPr>
          <w:vertAlign w:val="subscript"/>
        </w:rPr>
        <w:t>2</w:t>
      </w:r>
      <w:r w:rsidRPr="00E36863">
        <w:t xml:space="preserve"> is repurposed as a feedstock </w:t>
      </w:r>
      <w:proofErr w:type="gramStart"/>
      <w:r w:rsidRPr="00E36863">
        <w:t>for the production of</w:t>
      </w:r>
      <w:proofErr w:type="gramEnd"/>
      <w:r w:rsidRPr="00E36863">
        <w:t xml:space="preserve"> e-methanol. This innovative approach establishes a closed carbon cycle, particularly beneficial when e-methanol is utilized within the maritime domain.</w:t>
      </w:r>
    </w:p>
    <w:p w14:paraId="7FA98D6C" w14:textId="26A35E66" w:rsidR="00E36863" w:rsidRDefault="00E36863" w:rsidP="00802B67"/>
    <w:p w14:paraId="4CFA399E" w14:textId="77777777" w:rsidR="00E36863" w:rsidRDefault="00E36863" w:rsidP="00802B67">
      <w:r>
        <w:br w:type="page"/>
      </w:r>
    </w:p>
    <w:p w14:paraId="0A76E15C" w14:textId="433B1750" w:rsidR="00E36863" w:rsidRPr="00E36863" w:rsidRDefault="00E36863" w:rsidP="00EF4555">
      <w:pPr>
        <w:jc w:val="center"/>
      </w:pPr>
      <w:r w:rsidRPr="00E36863">
        <w:rPr>
          <w:noProof/>
        </w:rPr>
        <w:lastRenderedPageBreak/>
        <w:drawing>
          <wp:inline distT="0" distB="0" distL="0" distR="0" wp14:anchorId="3B0EF0B9" wp14:editId="4735AA18">
            <wp:extent cx="4616297" cy="2552700"/>
            <wp:effectExtent l="0" t="0" r="0" b="0"/>
            <wp:docPr id="11158507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634" r="5291" b="10516"/>
                    <a:stretch/>
                  </pic:blipFill>
                  <pic:spPr bwMode="auto">
                    <a:xfrm>
                      <a:off x="0" y="0"/>
                      <a:ext cx="4628898" cy="2559668"/>
                    </a:xfrm>
                    <a:prstGeom prst="rect">
                      <a:avLst/>
                    </a:prstGeom>
                    <a:noFill/>
                    <a:ln>
                      <a:noFill/>
                    </a:ln>
                    <a:extLst>
                      <a:ext uri="{53640926-AAD7-44D8-BBD7-CCE9431645EC}">
                        <a14:shadowObscured xmlns:a14="http://schemas.microsoft.com/office/drawing/2010/main"/>
                      </a:ext>
                    </a:extLst>
                  </pic:spPr>
                </pic:pic>
              </a:graphicData>
            </a:graphic>
          </wp:inline>
        </w:drawing>
      </w:r>
    </w:p>
    <w:p w14:paraId="0DB02F30" w14:textId="1380DC14" w:rsidR="00E36863" w:rsidRPr="00E36863" w:rsidRDefault="00E36863" w:rsidP="00802B67">
      <w:r w:rsidRPr="00E36863">
        <w:rPr>
          <w:rFonts w:hint="eastAsia"/>
          <w:b/>
          <w:bCs/>
        </w:rPr>
        <w:t>Fig</w:t>
      </w:r>
      <w:r w:rsidR="007152E7">
        <w:rPr>
          <w:rFonts w:hint="eastAsia"/>
          <w:b/>
          <w:bCs/>
        </w:rPr>
        <w:t>.</w:t>
      </w:r>
      <w:r w:rsidRPr="00E36863">
        <w:rPr>
          <w:rFonts w:hint="eastAsia"/>
          <w:b/>
          <w:bCs/>
        </w:rPr>
        <w:t xml:space="preserve"> </w:t>
      </w:r>
      <w:r>
        <w:rPr>
          <w:rFonts w:hint="eastAsia"/>
          <w:b/>
          <w:bCs/>
        </w:rPr>
        <w:t>S</w:t>
      </w:r>
      <w:r w:rsidRPr="00E36863">
        <w:rPr>
          <w:rFonts w:hint="eastAsia"/>
          <w:b/>
          <w:bCs/>
        </w:rPr>
        <w:t>2</w:t>
      </w:r>
      <w:r w:rsidRPr="00E36863">
        <w:rPr>
          <w:rFonts w:hint="eastAsia"/>
        </w:rPr>
        <w:t xml:space="preserve"> Simplified illustration of the e-methanol life cycle with the dotted lines indicating the commonly used system boundary in the life cycle assessment (LCA). In Region A, the specific e-</w:t>
      </w:r>
      <w:r w:rsidRPr="00E36863">
        <w:t>methanol</w:t>
      </w:r>
      <w:r w:rsidRPr="00E36863">
        <w:rPr>
          <w:rFonts w:hint="eastAsia"/>
        </w:rPr>
        <w:t xml:space="preserve"> </w:t>
      </w:r>
      <w:r w:rsidRPr="00E36863">
        <w:t>production</w:t>
      </w:r>
      <w:r w:rsidRPr="00E36863">
        <w:rPr>
          <w:rFonts w:hint="eastAsia"/>
        </w:rPr>
        <w:t xml:space="preserve"> process is </w:t>
      </w:r>
      <w:r w:rsidRPr="00E36863">
        <w:t>studied</w:t>
      </w:r>
      <w:r w:rsidRPr="00E36863">
        <w:rPr>
          <w:rFonts w:hint="eastAsia"/>
        </w:rPr>
        <w:t>, while the CO</w:t>
      </w:r>
      <w:r w:rsidRPr="00E36863">
        <w:rPr>
          <w:rFonts w:hint="eastAsia"/>
          <w:vertAlign w:val="subscript"/>
        </w:rPr>
        <w:t>2</w:t>
      </w:r>
      <w:r w:rsidRPr="00E36863">
        <w:rPr>
          <w:rFonts w:hint="eastAsia"/>
        </w:rPr>
        <w:t xml:space="preserve"> and H</w:t>
      </w:r>
      <w:r w:rsidRPr="00E36863">
        <w:rPr>
          <w:rFonts w:hint="eastAsia"/>
          <w:vertAlign w:val="subscript"/>
        </w:rPr>
        <w:t>2</w:t>
      </w:r>
      <w:r w:rsidRPr="00E36863">
        <w:rPr>
          <w:rFonts w:hint="eastAsia"/>
        </w:rPr>
        <w:t xml:space="preserve"> are supplied as the feedstock only</w:t>
      </w:r>
      <w:r>
        <w:rPr>
          <w:rFonts w:hint="eastAsia"/>
        </w:rPr>
        <w:t xml:space="preserve"> (i.e., gate-to-gate)</w:t>
      </w:r>
      <w:r w:rsidRPr="00E36863">
        <w:rPr>
          <w:rFonts w:hint="eastAsia"/>
        </w:rPr>
        <w:t>. In Region B, the production process of CO</w:t>
      </w:r>
      <w:r w:rsidRPr="00E36863">
        <w:rPr>
          <w:rFonts w:hint="eastAsia"/>
          <w:vertAlign w:val="subscript"/>
        </w:rPr>
        <w:t>2</w:t>
      </w:r>
      <w:r w:rsidRPr="00E36863">
        <w:rPr>
          <w:rFonts w:hint="eastAsia"/>
        </w:rPr>
        <w:t xml:space="preserve"> and H</w:t>
      </w:r>
      <w:r w:rsidRPr="00E36863">
        <w:rPr>
          <w:rFonts w:hint="eastAsia"/>
          <w:vertAlign w:val="subscript"/>
        </w:rPr>
        <w:t>2</w:t>
      </w:r>
      <w:r w:rsidRPr="00E36863">
        <w:rPr>
          <w:rFonts w:hint="eastAsia"/>
        </w:rPr>
        <w:t xml:space="preserve"> are also considered, allowing for the well-to-tank emission evaluation</w:t>
      </w:r>
      <w:r>
        <w:rPr>
          <w:rFonts w:hint="eastAsia"/>
        </w:rPr>
        <w:t xml:space="preserve"> (i.e., cradle-to-gate)</w:t>
      </w:r>
      <w:r w:rsidRPr="00E36863">
        <w:rPr>
          <w:rFonts w:hint="eastAsia"/>
        </w:rPr>
        <w:t xml:space="preserve">. In Region C, the emission from burning e-methanol is added, </w:t>
      </w:r>
      <w:r w:rsidRPr="00E36863">
        <w:t xml:space="preserve">and </w:t>
      </w:r>
      <w:r w:rsidRPr="00E36863">
        <w:rPr>
          <w:rFonts w:hint="eastAsia"/>
        </w:rPr>
        <w:t xml:space="preserve">a comprehensive well-to-wake </w:t>
      </w:r>
      <w:r w:rsidRPr="00E36863">
        <w:t>emission</w:t>
      </w:r>
      <w:r w:rsidRPr="00E36863">
        <w:rPr>
          <w:rFonts w:hint="eastAsia"/>
        </w:rPr>
        <w:t xml:space="preserve"> </w:t>
      </w:r>
      <w:r w:rsidRPr="00E36863">
        <w:t>assessment</w:t>
      </w:r>
      <w:r w:rsidRPr="00E36863">
        <w:rPr>
          <w:rFonts w:hint="eastAsia"/>
        </w:rPr>
        <w:t xml:space="preserve"> can be obtained</w:t>
      </w:r>
      <w:r>
        <w:rPr>
          <w:rFonts w:hint="eastAsia"/>
        </w:rPr>
        <w:t xml:space="preserve"> (i.e., cradle-to-grave)</w:t>
      </w:r>
      <w:r w:rsidRPr="00E36863">
        <w:rPr>
          <w:rFonts w:hint="eastAsia"/>
        </w:rPr>
        <w:t>.</w:t>
      </w:r>
    </w:p>
    <w:p w14:paraId="1725F200" w14:textId="25C1A44C" w:rsidR="00E36863" w:rsidRPr="00E36863" w:rsidRDefault="00E36863" w:rsidP="00802B67">
      <w:r>
        <w:br w:type="page"/>
      </w:r>
    </w:p>
    <w:p w14:paraId="4850CA04" w14:textId="1ABDD538" w:rsidR="00555607" w:rsidRDefault="00B6370D" w:rsidP="00802B67">
      <w:r>
        <w:object w:dxaOrig="6757" w:dyaOrig="4433" w14:anchorId="043667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45pt;height:295.3pt" o:ole="">
            <v:imagedata r:id="rId13" o:title=""/>
          </v:shape>
          <o:OLEObject Type="Embed" ProgID="Origin95.Graph" ShapeID="_x0000_i1025" DrawAspect="Content" ObjectID="_1799227868" r:id="rId14"/>
        </w:object>
      </w:r>
    </w:p>
    <w:p w14:paraId="7831A885" w14:textId="64CFB426" w:rsidR="00B218D8" w:rsidRDefault="00B6370D" w:rsidP="00802B67">
      <w:r w:rsidRPr="00B6370D">
        <w:rPr>
          <w:rFonts w:hint="eastAsia"/>
          <w:b/>
          <w:bCs/>
        </w:rPr>
        <w:t>Fig</w:t>
      </w:r>
      <w:r w:rsidR="007152E7">
        <w:rPr>
          <w:rFonts w:hint="eastAsia"/>
          <w:b/>
          <w:bCs/>
        </w:rPr>
        <w:t>.</w:t>
      </w:r>
      <w:r w:rsidRPr="00B6370D">
        <w:rPr>
          <w:rFonts w:hint="eastAsia"/>
          <w:b/>
          <w:bCs/>
        </w:rPr>
        <w:t xml:space="preserve"> S</w:t>
      </w:r>
      <w:r w:rsidR="00355EF7">
        <w:rPr>
          <w:rFonts w:hint="eastAsia"/>
          <w:b/>
          <w:bCs/>
        </w:rPr>
        <w:t>3</w:t>
      </w:r>
      <w:r>
        <w:rPr>
          <w:rFonts w:hint="eastAsia"/>
        </w:rPr>
        <w:t xml:space="preserve"> GWP predictions for production </w:t>
      </w:r>
      <w:r w:rsidR="004A3F7D">
        <w:t xml:space="preserve">of </w:t>
      </w:r>
      <w:r>
        <w:rPr>
          <w:rFonts w:hint="eastAsia"/>
        </w:rPr>
        <w:t>CO</w:t>
      </w:r>
      <w:r w:rsidRPr="00B6370D">
        <w:rPr>
          <w:rFonts w:hint="eastAsia"/>
          <w:vertAlign w:val="subscript"/>
        </w:rPr>
        <w:t>2</w:t>
      </w:r>
      <w:r>
        <w:rPr>
          <w:rFonts w:hint="eastAsia"/>
        </w:rPr>
        <w:t xml:space="preserve"> and H</w:t>
      </w:r>
      <w:r w:rsidRPr="00B6370D">
        <w:rPr>
          <w:rFonts w:hint="eastAsia"/>
          <w:vertAlign w:val="subscript"/>
        </w:rPr>
        <w:t>2</w:t>
      </w:r>
      <w:r>
        <w:rPr>
          <w:rFonts w:hint="eastAsia"/>
        </w:rPr>
        <w:t xml:space="preserve"> in the near-term and long-term according to literature report </w:t>
      </w:r>
      <w:r w:rsidR="005219DF">
        <w:fldChar w:fldCharType="begin">
          <w:fldData xml:space="preserve">PEVuZE5vdGU+PENpdGU+PEF1dGhvcj5RaXU8L0F1dGhvcj48WWVhcj4yMDIyPC9ZZWFyPjxSZWNO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</w:fldData>
        </w:fldChar>
      </w:r>
      <w:r w:rsidR="007152E7">
        <w:instrText xml:space="preserve"> ADDIN EN.CITE </w:instrText>
      </w:r>
      <w:r w:rsidR="007152E7">
        <w:fldChar w:fldCharType="begin">
          <w:fldData xml:space="preserve">PEVuZE5vdGU+PENpdGU+PEF1dGhvcj5RaXU8L0F1dGhvcj48WWVhcj4yMDIyPC9ZZWFyPjxSZWNO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</w:fldData>
        </w:fldChar>
      </w:r>
      <w:r w:rsidR="007152E7">
        <w:instrText xml:space="preserve"> ADDIN EN.CITE.DATA </w:instrText>
      </w:r>
      <w:r w:rsidR="007152E7">
        <w:fldChar w:fldCharType="end"/>
      </w:r>
      <w:r w:rsidR="005219DF">
        <w:fldChar w:fldCharType="separate"/>
      </w:r>
      <w:r w:rsidR="007152E7">
        <w:rPr>
          <w:noProof/>
        </w:rPr>
        <w:t>(Kolahchian Tabrizi et al., 2023; Qiu et al., 2022)</w:t>
      </w:r>
      <w:r w:rsidR="005219DF">
        <w:fldChar w:fldCharType="end"/>
      </w:r>
      <w:r>
        <w:rPr>
          <w:rFonts w:hint="eastAsia"/>
        </w:rPr>
        <w:t>.</w:t>
      </w:r>
      <w:r w:rsidR="001749A1">
        <w:rPr>
          <w:rFonts w:hint="eastAsia"/>
        </w:rPr>
        <w:t xml:space="preserve"> </w:t>
      </w:r>
      <w:r w:rsidR="001749A1" w:rsidRPr="001749A1">
        <w:t>The dashed line indicates predictions made solely based on trends, lacking support from data.</w:t>
      </w:r>
    </w:p>
    <w:p w14:paraId="38BDE615" w14:textId="77777777" w:rsidR="00B218D8" w:rsidRPr="004A3F7D" w:rsidRDefault="00B218D8" w:rsidP="00802B67"/>
    <w:p w14:paraId="31B66767" w14:textId="77777777" w:rsidR="007E5BED" w:rsidRDefault="007E5BED" w:rsidP="00802B67">
      <w:r>
        <w:br w:type="page"/>
      </w:r>
    </w:p>
    <w:p w14:paraId="25F611CE" w14:textId="72B2E735" w:rsidR="00A55DD1" w:rsidRPr="00802B67" w:rsidRDefault="00A55DD1" w:rsidP="00802B67">
      <w:pPr>
        <w:rPr>
          <w:b/>
          <w:bCs/>
        </w:rPr>
      </w:pPr>
      <w:r w:rsidRPr="00802B67">
        <w:rPr>
          <w:rFonts w:hint="eastAsia"/>
          <w:b/>
          <w:bCs/>
        </w:rPr>
        <w:lastRenderedPageBreak/>
        <w:t>IRNEA shipping energy scenarios</w:t>
      </w:r>
    </w:p>
    <w:p w14:paraId="51E7B8C3" w14:textId="3FA5A007" w:rsidR="009533F1" w:rsidRDefault="00A55DD1" w:rsidP="00802B67">
      <w:r>
        <w:rPr>
          <w:rFonts w:hint="eastAsia"/>
        </w:rPr>
        <w:t xml:space="preserve">International Renewable Energy Agency (IREA) </w:t>
      </w:r>
      <w:proofErr w:type="spellStart"/>
      <w:r>
        <w:rPr>
          <w:rFonts w:hint="eastAsia"/>
        </w:rPr>
        <w:t>analysed</w:t>
      </w:r>
      <w:proofErr w:type="spellEnd"/>
      <w:r>
        <w:rPr>
          <w:rFonts w:hint="eastAsia"/>
        </w:rPr>
        <w:t xml:space="preserve"> four energy scenarios, based on the </w:t>
      </w:r>
      <w:proofErr w:type="spellStart"/>
      <w:r>
        <w:rPr>
          <w:rFonts w:hint="eastAsia"/>
        </w:rPr>
        <w:t>Organisation</w:t>
      </w:r>
      <w:proofErr w:type="spellEnd"/>
      <w:r>
        <w:rPr>
          <w:rFonts w:hint="eastAsia"/>
        </w:rPr>
        <w:t xml:space="preserve"> for Economic Co-operation and Development</w:t>
      </w:r>
      <w:r>
        <w:t>’</w:t>
      </w:r>
      <w:r>
        <w:rPr>
          <w:rFonts w:hint="eastAsia"/>
        </w:rPr>
        <w:t>s (OECD</w:t>
      </w:r>
      <w:r>
        <w:t>’</w:t>
      </w:r>
      <w:r>
        <w:rPr>
          <w:rFonts w:hint="eastAsia"/>
        </w:rPr>
        <w:t>s) long-term projections presented in the Fourth IMO GHG Study 2020</w:t>
      </w:r>
      <w:r w:rsidR="009533F1">
        <w:rPr>
          <w:rFonts w:hint="eastAsia"/>
        </w:rPr>
        <w:t xml:space="preserve"> </w:t>
      </w:r>
      <w:r w:rsidR="009533F1">
        <w:fldChar w:fldCharType="begin"/>
      </w:r>
      <w:r w:rsidR="007152E7">
        <w:instrText xml:space="preserve"> ADDIN EN.CITE &lt;EndNote&gt;&lt;Cite&gt;&lt;Author&gt;IMO&lt;/Author&gt;&lt;Year&gt;2021&lt;/Year&gt;&lt;RecNum&gt;102&lt;/RecNum&gt;&lt;DisplayText&gt;(IMO, 2021)&lt;/DisplayText&gt;&lt;record&gt;&lt;rec-number&gt;102&lt;/rec-number&gt;&lt;foreign-keys&gt;&lt;key app="EN" db-id="5vwf9vtej0t05re0297x9t2009r2rpxpr2vd" timestamp="1727937696"&gt;102&lt;/key&gt;&lt;/foreign-keys&gt;&lt;ref-type name="Journal Article"&gt;17&lt;/ref-type&gt;&lt;contributors&gt;&lt;authors&gt;&lt;author&gt;IMO&lt;/author&gt;&lt;/authors&gt;&lt;/contributors&gt;&lt;titles&gt;&lt;title&gt; Fourth IMO Greenhouse Gas Study 2020 &lt;/title&gt;&lt;/titles&gt;&lt;dates&gt;&lt;year&gt;2021&lt;/year&gt;&lt;/dates&gt;&lt;urls&gt;&lt;/urls&gt;&lt;/record&gt;&lt;/Cite&gt;&lt;/EndNote&gt;</w:instrText>
      </w:r>
      <w:r w:rsidR="009533F1">
        <w:fldChar w:fldCharType="separate"/>
      </w:r>
      <w:r w:rsidR="007152E7">
        <w:rPr>
          <w:noProof/>
        </w:rPr>
        <w:t>(IMO, 2021)</w:t>
      </w:r>
      <w:r w:rsidR="009533F1">
        <w:fldChar w:fldCharType="end"/>
      </w:r>
      <w:r>
        <w:rPr>
          <w:rFonts w:hint="eastAsia"/>
        </w:rPr>
        <w:t>.</w:t>
      </w:r>
    </w:p>
    <w:p w14:paraId="642A6CA1" w14:textId="022F41D8" w:rsidR="009533F1" w:rsidRDefault="009533F1" w:rsidP="00802B67">
      <w:r w:rsidRPr="00E8124F">
        <w:rPr>
          <w:rFonts w:hint="eastAsia"/>
          <w:b/>
          <w:bCs/>
        </w:rPr>
        <w:t>Base energy scenario</w:t>
      </w:r>
      <w:r>
        <w:rPr>
          <w:rFonts w:hint="eastAsia"/>
        </w:rPr>
        <w:t xml:space="preserve">: </w:t>
      </w:r>
      <w:r w:rsidRPr="009533F1">
        <w:t xml:space="preserve">Socio-economic and technological progress heavily rely on the utilization of fossil fuels. Projected energy demand and supply in the </w:t>
      </w:r>
      <w:r>
        <w:rPr>
          <w:rFonts w:hint="eastAsia"/>
        </w:rPr>
        <w:t>maritime</w:t>
      </w:r>
      <w:r w:rsidRPr="009533F1">
        <w:t xml:space="preserve"> </w:t>
      </w:r>
      <w:r>
        <w:rPr>
          <w:rFonts w:hint="eastAsia"/>
        </w:rPr>
        <w:t>sector</w:t>
      </w:r>
      <w:r w:rsidRPr="009533F1">
        <w:t xml:space="preserve"> align with historical patterns. High-</w:t>
      </w:r>
      <w:r>
        <w:rPr>
          <w:rFonts w:hint="eastAsia"/>
        </w:rPr>
        <w:t>f</w:t>
      </w:r>
      <w:r w:rsidRPr="009533F1">
        <w:t xml:space="preserve">uel </w:t>
      </w:r>
      <w:r>
        <w:rPr>
          <w:rFonts w:hint="eastAsia"/>
        </w:rPr>
        <w:t>o</w:t>
      </w:r>
      <w:r w:rsidRPr="009533F1">
        <w:t xml:space="preserve">il (HFO), </w:t>
      </w:r>
      <w:r>
        <w:rPr>
          <w:rFonts w:hint="eastAsia"/>
        </w:rPr>
        <w:t>v</w:t>
      </w:r>
      <w:r w:rsidRPr="009533F1">
        <w:t xml:space="preserve">ery </w:t>
      </w:r>
      <w:r>
        <w:rPr>
          <w:rFonts w:hint="eastAsia"/>
        </w:rPr>
        <w:t>l</w:t>
      </w:r>
      <w:r w:rsidRPr="009533F1">
        <w:t>ow</w:t>
      </w:r>
      <w:r>
        <w:rPr>
          <w:rFonts w:hint="eastAsia"/>
        </w:rPr>
        <w:t>-</w:t>
      </w:r>
      <w:proofErr w:type="spellStart"/>
      <w:r>
        <w:rPr>
          <w:rFonts w:hint="eastAsia"/>
        </w:rPr>
        <w:t>s</w:t>
      </w:r>
      <w:r w:rsidRPr="009533F1">
        <w:t>ulphur</w:t>
      </w:r>
      <w:proofErr w:type="spellEnd"/>
      <w:r w:rsidRPr="009533F1">
        <w:t xml:space="preserve"> </w:t>
      </w:r>
      <w:r>
        <w:rPr>
          <w:rFonts w:hint="eastAsia"/>
        </w:rPr>
        <w:t>f</w:t>
      </w:r>
      <w:r w:rsidRPr="009533F1">
        <w:t xml:space="preserve">uel </w:t>
      </w:r>
      <w:r>
        <w:rPr>
          <w:rFonts w:hint="eastAsia"/>
        </w:rPr>
        <w:t>o</w:t>
      </w:r>
      <w:r w:rsidRPr="009533F1">
        <w:t xml:space="preserve">il (VLSFO), and </w:t>
      </w:r>
      <w:r>
        <w:rPr>
          <w:rFonts w:hint="eastAsia"/>
        </w:rPr>
        <w:t>m</w:t>
      </w:r>
      <w:r w:rsidRPr="009533F1">
        <w:t xml:space="preserve">arine </w:t>
      </w:r>
      <w:r>
        <w:rPr>
          <w:rFonts w:hint="eastAsia"/>
        </w:rPr>
        <w:t>g</w:t>
      </w:r>
      <w:r w:rsidRPr="009533F1">
        <w:t xml:space="preserve">as </w:t>
      </w:r>
      <w:r>
        <w:rPr>
          <w:rFonts w:hint="eastAsia"/>
        </w:rPr>
        <w:t>o</w:t>
      </w:r>
      <w:r w:rsidRPr="009533F1">
        <w:t>il (MGO) persist as the primary fuel sources by 2050, with limited adoption of energy efficiency measures.</w:t>
      </w:r>
    </w:p>
    <w:p w14:paraId="4369D462" w14:textId="0A18B679" w:rsidR="009533F1" w:rsidRDefault="009533F1" w:rsidP="00802B67">
      <w:r w:rsidRPr="00E8124F">
        <w:rPr>
          <w:rFonts w:hint="eastAsia"/>
          <w:b/>
          <w:bCs/>
        </w:rPr>
        <w:t>Planned energy scenario</w:t>
      </w:r>
      <w:r>
        <w:rPr>
          <w:rFonts w:hint="eastAsia"/>
        </w:rPr>
        <w:t xml:space="preserve">: </w:t>
      </w:r>
      <w:r w:rsidR="001C372E" w:rsidRPr="001C372E">
        <w:t xml:space="preserve">The primary reference case indicates moderate decarbonization within the </w:t>
      </w:r>
      <w:r w:rsidR="001C372E">
        <w:rPr>
          <w:rFonts w:hint="eastAsia"/>
        </w:rPr>
        <w:t>maritime</w:t>
      </w:r>
      <w:r w:rsidR="001C372E" w:rsidRPr="001C372E">
        <w:t xml:space="preserve"> sector. Actions entail a 'dash-for-gas' dynamic, with </w:t>
      </w:r>
      <w:r w:rsidR="001C372E">
        <w:rPr>
          <w:rFonts w:hint="eastAsia"/>
        </w:rPr>
        <w:t>HFO</w:t>
      </w:r>
      <w:r w:rsidR="001C372E" w:rsidRPr="001C372E">
        <w:t xml:space="preserve">, </w:t>
      </w:r>
      <w:r w:rsidR="001C372E">
        <w:rPr>
          <w:rFonts w:hint="eastAsia"/>
        </w:rPr>
        <w:t>VLSFO</w:t>
      </w:r>
      <w:r w:rsidR="001C372E" w:rsidRPr="001C372E">
        <w:t xml:space="preserve">, and </w:t>
      </w:r>
      <w:r w:rsidR="001C372E">
        <w:rPr>
          <w:rFonts w:hint="eastAsia"/>
        </w:rPr>
        <w:t>MGO</w:t>
      </w:r>
      <w:r w:rsidR="001C372E" w:rsidRPr="001C372E">
        <w:t xml:space="preserve"> being supplanted by </w:t>
      </w:r>
      <w:r w:rsidR="001C372E">
        <w:rPr>
          <w:rFonts w:hint="eastAsia"/>
        </w:rPr>
        <w:t>l</w:t>
      </w:r>
      <w:r w:rsidR="001C372E" w:rsidRPr="001C372E">
        <w:t xml:space="preserve">iquefied </w:t>
      </w:r>
      <w:r w:rsidR="001C372E">
        <w:rPr>
          <w:rFonts w:hint="eastAsia"/>
        </w:rPr>
        <w:t>n</w:t>
      </w:r>
      <w:r w:rsidR="001C372E" w:rsidRPr="001C372E">
        <w:t xml:space="preserve">atural </w:t>
      </w:r>
      <w:r w:rsidR="001C372E">
        <w:rPr>
          <w:rFonts w:hint="eastAsia"/>
        </w:rPr>
        <w:t>g</w:t>
      </w:r>
      <w:r w:rsidR="001C372E" w:rsidRPr="001C372E">
        <w:t>as (LNG) as the sector's defining fuel. Adoption of energy efficiency measures is somewhat nebulous.</w:t>
      </w:r>
    </w:p>
    <w:p w14:paraId="7F773233" w14:textId="1ED0750A" w:rsidR="001C372E" w:rsidRDefault="001C372E" w:rsidP="00802B67">
      <w:r w:rsidRPr="00E8124F">
        <w:rPr>
          <w:rFonts w:hint="eastAsia"/>
          <w:b/>
          <w:bCs/>
        </w:rPr>
        <w:t>Transforming energy scenario</w:t>
      </w:r>
      <w:r>
        <w:rPr>
          <w:rFonts w:hint="eastAsia"/>
        </w:rPr>
        <w:t xml:space="preserve">: </w:t>
      </w:r>
      <w:r w:rsidRPr="001C372E">
        <w:t xml:space="preserve">As decarbonization ambitions escalate, LNG emerges as the primary fuel, displacing HFO, VLSFO, and MGO. Energy demand within the </w:t>
      </w:r>
      <w:r>
        <w:rPr>
          <w:rFonts w:hint="eastAsia"/>
        </w:rPr>
        <w:t>maritime</w:t>
      </w:r>
      <w:r w:rsidRPr="001C372E">
        <w:t xml:space="preserve"> sector </w:t>
      </w:r>
      <w:r w:rsidR="00CA5C97">
        <w:t>has become</w:t>
      </w:r>
      <w:r w:rsidRPr="001C372E">
        <w:t xml:space="preserve"> more diversified, with renewable fuels such as advanced biofuels and </w:t>
      </w:r>
      <w:proofErr w:type="spellStart"/>
      <w:r w:rsidRPr="001C372E">
        <w:t>powerfuels</w:t>
      </w:r>
      <w:proofErr w:type="spellEnd"/>
      <w:r w:rsidRPr="001C372E">
        <w:t xml:space="preserve"> being extensively utilized. Additionally, energy efficiency measures are wholeheartedly embraced.</w:t>
      </w:r>
    </w:p>
    <w:p w14:paraId="70BC3EFE" w14:textId="46D7DAD5" w:rsidR="001C372E" w:rsidRPr="009533F1" w:rsidRDefault="001C372E" w:rsidP="00802B67">
      <w:r w:rsidRPr="00E8124F">
        <w:rPr>
          <w:rFonts w:hint="eastAsia"/>
          <w:b/>
          <w:bCs/>
        </w:rPr>
        <w:t xml:space="preserve">IRNEA 1.5 </w:t>
      </w:r>
      <w:proofErr w:type="spellStart"/>
      <w:r w:rsidRPr="00E8124F">
        <w:rPr>
          <w:rFonts w:hint="eastAsia"/>
          <w:b/>
          <w:bCs/>
          <w:vertAlign w:val="superscript"/>
        </w:rPr>
        <w:t>o</w:t>
      </w:r>
      <w:r w:rsidRPr="00E8124F">
        <w:rPr>
          <w:rFonts w:hint="eastAsia"/>
          <w:b/>
          <w:bCs/>
        </w:rPr>
        <w:t>C</w:t>
      </w:r>
      <w:proofErr w:type="spellEnd"/>
      <w:r w:rsidRPr="00E8124F">
        <w:rPr>
          <w:rFonts w:hint="eastAsia"/>
          <w:b/>
          <w:bCs/>
        </w:rPr>
        <w:t xml:space="preserve"> scenario</w:t>
      </w:r>
      <w:r>
        <w:rPr>
          <w:rFonts w:hint="eastAsia"/>
        </w:rPr>
        <w:t xml:space="preserve">: </w:t>
      </w:r>
      <w:r w:rsidRPr="001C372E">
        <w:t xml:space="preserve">In the years leading up to 2050, the </w:t>
      </w:r>
      <w:r>
        <w:rPr>
          <w:rFonts w:hint="eastAsia"/>
        </w:rPr>
        <w:t>maritime</w:t>
      </w:r>
      <w:r w:rsidRPr="001C372E">
        <w:t xml:space="preserve"> sector undertakes a profound journey towards decarbonization. The future of maritime transportation is defined by the widespread utilization of renewable fuels and the adoption of energy efficiency measures. With substantial improvements in energy intensity levels, the prominence of green H</w:t>
      </w:r>
      <w:r w:rsidRPr="001C372E">
        <w:rPr>
          <w:rFonts w:hint="eastAsia"/>
          <w:vertAlign w:val="subscript"/>
        </w:rPr>
        <w:t>2</w:t>
      </w:r>
      <w:r w:rsidRPr="001C372E">
        <w:t>-based fuels surpasses that of fossil fuels.</w:t>
      </w:r>
    </w:p>
    <w:p w14:paraId="373597C4" w14:textId="41A7F9E4" w:rsidR="00A55DD1" w:rsidRPr="00A55DD1" w:rsidRDefault="00A55DD1" w:rsidP="00802B67">
      <w:r>
        <w:rPr>
          <w:rFonts w:hint="eastAsia"/>
        </w:rPr>
        <w:t xml:space="preserve"> </w:t>
      </w:r>
    </w:p>
    <w:p w14:paraId="6B714C58" w14:textId="6C15CB26" w:rsidR="00C45E89" w:rsidRDefault="00C45E89" w:rsidP="00802B67">
      <w:r>
        <w:br w:type="page"/>
      </w:r>
    </w:p>
    <w:p w14:paraId="5A8AD8A7" w14:textId="77777777" w:rsidR="001C372E" w:rsidRPr="00802B67" w:rsidRDefault="001C372E" w:rsidP="00802B67">
      <w:pPr>
        <w:rPr>
          <w:b/>
          <w:bCs/>
        </w:rPr>
      </w:pPr>
      <w:r w:rsidRPr="00802B67">
        <w:rPr>
          <w:rFonts w:hint="eastAsia"/>
          <w:b/>
          <w:bCs/>
        </w:rPr>
        <w:lastRenderedPageBreak/>
        <w:t>WEO-2021 scenarios</w:t>
      </w:r>
    </w:p>
    <w:p w14:paraId="0022EA1F" w14:textId="31B026B9" w:rsidR="001C372E" w:rsidRDefault="001C372E" w:rsidP="00802B67">
      <w:r w:rsidRPr="001C372E">
        <w:t>The World Energy Outlook-2021 (WEO-2021) offers a comprehensive assessment of the progress countries have made in their transitions toward clean energy, as well as the distance they still need to cover</w:t>
      </w:r>
      <w:r>
        <w:rPr>
          <w:rFonts w:hint="eastAsia"/>
        </w:rPr>
        <w:t xml:space="preserve"> </w:t>
      </w:r>
      <w:r w:rsidR="00E8124F">
        <w:fldChar w:fldCharType="begin"/>
      </w:r>
      <w:r w:rsidR="007152E7">
        <w:instrText xml:space="preserve"> ADDIN EN.CITE &lt;EndNote&gt;&lt;Cite&gt;&lt;Author&gt;IEA&lt;/Author&gt;&lt;Year&gt;2021&lt;/Year&gt;&lt;RecNum&gt;103&lt;/RecNum&gt;&lt;DisplayText&gt;(IEA, 2021)&lt;/DisplayText&gt;&lt;record&gt;&lt;rec-number&gt;103&lt;/rec-number&gt;&lt;foreign-keys&gt;&lt;key app="EN" db-id="5vwf9vtej0t05re0297x9t2009r2rpxpr2vd" timestamp="1727937696"&gt;103&lt;/key&gt;&lt;/foreign-keys&gt;&lt;ref-type name="Journal Article"&gt;17&lt;/ref-type&gt;&lt;contributors&gt;&lt;authors&gt;&lt;author&gt;IEA&lt;/author&gt;&lt;/authors&gt;&lt;/contributors&gt;&lt;titles&gt;&lt;title&gt;World Energy Outlook 2021&lt;/title&gt;&lt;/titles&gt;&lt;dates&gt;&lt;year&gt;2021&lt;/year&gt;&lt;/dates&gt;&lt;urls&gt;&lt;/urls&gt;&lt;/record&gt;&lt;/Cite&gt;&lt;/EndNote&gt;</w:instrText>
      </w:r>
      <w:r w:rsidR="00E8124F">
        <w:fldChar w:fldCharType="separate"/>
      </w:r>
      <w:r w:rsidR="007152E7">
        <w:rPr>
          <w:noProof/>
        </w:rPr>
        <w:t>(IEA, 2021)</w:t>
      </w:r>
      <w:r w:rsidR="00E8124F">
        <w:fldChar w:fldCharType="end"/>
      </w:r>
      <w:r w:rsidRPr="001C372E">
        <w:t>.</w:t>
      </w:r>
    </w:p>
    <w:p w14:paraId="7898B4DF" w14:textId="5E49D6A6" w:rsidR="00E8124F" w:rsidRDefault="00E8124F" w:rsidP="00802B67">
      <w:r w:rsidRPr="00E8124F">
        <w:rPr>
          <w:rFonts w:hint="eastAsia"/>
          <w:b/>
          <w:bCs/>
        </w:rPr>
        <w:t>Stated policies scenario</w:t>
      </w:r>
      <w:r>
        <w:rPr>
          <w:rFonts w:hint="eastAsia"/>
        </w:rPr>
        <w:t xml:space="preserve">: </w:t>
      </w:r>
      <w:r w:rsidRPr="00E8124F">
        <w:t>It presents a conservative benchmark for the future, as it doesn't assume that governments will achieve all announced goals. Instead, it offers a detailed, sector-by-sector analysis of the actual progress toward these and other energy-related objectives, considering not only existing policies and measures but also those still in development</w:t>
      </w:r>
      <w:r>
        <w:rPr>
          <w:rFonts w:hint="eastAsia"/>
        </w:rPr>
        <w:t>.</w:t>
      </w:r>
    </w:p>
    <w:p w14:paraId="48BE3991" w14:textId="06C4A42D" w:rsidR="00E8124F" w:rsidRDefault="00E8124F" w:rsidP="00802B67">
      <w:r w:rsidRPr="00E8124F">
        <w:rPr>
          <w:b/>
          <w:bCs/>
        </w:rPr>
        <w:t>Announced</w:t>
      </w:r>
      <w:r w:rsidRPr="00E8124F">
        <w:rPr>
          <w:rFonts w:hint="eastAsia"/>
          <w:b/>
          <w:bCs/>
        </w:rPr>
        <w:t xml:space="preserve"> pledges scenario</w:t>
      </w:r>
      <w:r>
        <w:rPr>
          <w:rFonts w:hint="eastAsia"/>
        </w:rPr>
        <w:t xml:space="preserve">: </w:t>
      </w:r>
      <w:r w:rsidRPr="00E8124F">
        <w:t>This marks the inaugural appearance of this scenario in the WEO. It encompasses all climate commitments made by governments worldwide, including Nationally Determined Contributions (NDCs) as well as longer-term net zero targets, assuming their full and timely realization. The global trends depicted in this scenario reflect the collective ambition of the world to address climate change, as of mid-2021.</w:t>
      </w:r>
    </w:p>
    <w:p w14:paraId="2A9B93E4" w14:textId="6966CEC5" w:rsidR="00E8124F" w:rsidRDefault="00E8124F" w:rsidP="00802B67">
      <w:r w:rsidRPr="00E8124F">
        <w:rPr>
          <w:rFonts w:hint="eastAsia"/>
          <w:b/>
          <w:bCs/>
        </w:rPr>
        <w:t>Sustainable development scenario</w:t>
      </w:r>
      <w:r>
        <w:rPr>
          <w:rFonts w:hint="eastAsia"/>
        </w:rPr>
        <w:t xml:space="preserve">: </w:t>
      </w:r>
      <w:r w:rsidRPr="00E8124F">
        <w:t xml:space="preserve">It serves as a conduit to the objectives outlined in the Paris Agreement. </w:t>
      </w:r>
      <w:r>
        <w:rPr>
          <w:rFonts w:hint="eastAsia"/>
        </w:rPr>
        <w:t>It</w:t>
      </w:r>
      <w:r w:rsidRPr="00E8124F">
        <w:t xml:space="preserve"> hinges on a significant increase in clean energy policies and investments, aligning the energy system with key Sustainable Development Goals (SDGs). Within this framework, all existing net-zero commitments are met completely, with substantial endeavors directed towards immediate emissions reductions. Advanced economies achieve net-zero emissions by 2050, China by approximately 2060, and all other nations by no later than 2070</w:t>
      </w:r>
      <w:r>
        <w:rPr>
          <w:rFonts w:hint="eastAsia"/>
        </w:rPr>
        <w:t>.</w:t>
      </w:r>
    </w:p>
    <w:p w14:paraId="1FBE8D8E" w14:textId="5E328C7D" w:rsidR="00E8124F" w:rsidRPr="00E8124F" w:rsidRDefault="00E8124F" w:rsidP="00802B67">
      <w:r w:rsidRPr="00E8124F">
        <w:rPr>
          <w:rFonts w:hint="eastAsia"/>
          <w:b/>
          <w:bCs/>
        </w:rPr>
        <w:t>Net zero emissions by 2050 scenario</w:t>
      </w:r>
      <w:r>
        <w:rPr>
          <w:rFonts w:hint="eastAsia"/>
        </w:rPr>
        <w:t xml:space="preserve">: </w:t>
      </w:r>
      <w:r w:rsidRPr="00E8124F">
        <w:t>This normative scenario outlines a focused yet attainable trajectory for the global energy sector to reach net-zero CO</w:t>
      </w:r>
      <w:r w:rsidRPr="00E8124F">
        <w:rPr>
          <w:vertAlign w:val="subscript"/>
        </w:rPr>
        <w:t>2</w:t>
      </w:r>
      <w:r w:rsidRPr="00E8124F">
        <w:t xml:space="preserve"> emissions by 2050, with advanced economies leading the charge. It aligns with key energy-related United Nations Sustainable Development Goals (SDGs), particularly universal energy access by 2030 and significant enhancements in air quality. Importantly, this scenario doesn't rely on emissions reductions from sectors outside of energy to meet its objectives but assumes commensurate reductions in non-energy emissions. It is in line with limiting the global temperature increase to 1.5</w:t>
      </w:r>
      <w:r>
        <w:rPr>
          <w:rFonts w:hint="eastAsia"/>
        </w:rPr>
        <w:t xml:space="preserve"> </w:t>
      </w:r>
      <w:proofErr w:type="spellStart"/>
      <w:r w:rsidRPr="00E8124F">
        <w:rPr>
          <w:rFonts w:hint="eastAsia"/>
          <w:vertAlign w:val="superscript"/>
        </w:rPr>
        <w:t>o</w:t>
      </w:r>
      <w:r>
        <w:rPr>
          <w:rFonts w:hint="eastAsia"/>
        </w:rPr>
        <w:t>C</w:t>
      </w:r>
      <w:proofErr w:type="spellEnd"/>
      <w:r w:rsidRPr="00E8124F">
        <w:t xml:space="preserve"> without surpassing it (with a 50% probability).</w:t>
      </w:r>
    </w:p>
    <w:p w14:paraId="629432A3" w14:textId="38125C29" w:rsidR="00802B67" w:rsidRPr="005E4079" w:rsidRDefault="00802B67" w:rsidP="00802B67">
      <w:r w:rsidRPr="00802B67">
        <w:rPr>
          <w:rFonts w:hint="eastAsia"/>
          <w:b/>
          <w:bCs/>
        </w:rPr>
        <w:lastRenderedPageBreak/>
        <w:t>C</w:t>
      </w:r>
      <w:r w:rsidRPr="00802B67">
        <w:rPr>
          <w:b/>
          <w:bCs/>
        </w:rPr>
        <w:t xml:space="preserve">alculating the </w:t>
      </w:r>
      <w:r w:rsidRPr="00802B67">
        <w:rPr>
          <w:rFonts w:hint="eastAsia"/>
          <w:b/>
          <w:bCs/>
        </w:rPr>
        <w:t>CO</w:t>
      </w:r>
      <w:r w:rsidRPr="00802B67">
        <w:rPr>
          <w:b/>
          <w:bCs/>
          <w:vertAlign w:val="subscript"/>
        </w:rPr>
        <w:t>2</w:t>
      </w:r>
      <w:r w:rsidRPr="00802B67">
        <w:rPr>
          <w:b/>
          <w:bCs/>
        </w:rPr>
        <w:t xml:space="preserve"> emission reduction contribution of e-methanol substituting natural gas</w:t>
      </w:r>
      <w:r>
        <w:rPr>
          <w:rFonts w:hint="eastAsia"/>
          <w:b/>
          <w:bCs/>
        </w:rPr>
        <w:t xml:space="preserve">-derived </w:t>
      </w:r>
      <w:r>
        <w:rPr>
          <w:b/>
          <w:bCs/>
        </w:rPr>
        <w:t>methanol</w:t>
      </w:r>
    </w:p>
    <w:p w14:paraId="13FC6F1D" w14:textId="25A595E4" w:rsidR="00EF4555" w:rsidRDefault="005E4079" w:rsidP="00802B67">
      <w:r w:rsidRPr="005E4079">
        <w:t>The CO</w:t>
      </w:r>
      <w:r w:rsidRPr="005E4079">
        <w:rPr>
          <w:vertAlign w:val="subscript"/>
        </w:rPr>
        <w:t>2</w:t>
      </w:r>
      <w:r w:rsidRPr="005E4079">
        <w:t xml:space="preserve"> emission reduction achieved by substituting 1 kg of e-methanol for 1 kg of methanol produced from </w:t>
      </w:r>
      <w:r w:rsidR="00C90F75">
        <w:rPr>
          <w:rFonts w:hint="eastAsia"/>
        </w:rPr>
        <w:t>coal</w:t>
      </w:r>
      <w:r w:rsidRPr="005E4079">
        <w:t xml:space="preserve"> can be calculated based on the estimated well-to-wake emissions of e-methanol at the studied time points. </w:t>
      </w:r>
      <w:proofErr w:type="gramStart"/>
      <w:r w:rsidRPr="005E4079">
        <w:t>Taking into account</w:t>
      </w:r>
      <w:proofErr w:type="gramEnd"/>
      <w:r w:rsidRPr="005E4079">
        <w:t xml:space="preserve"> the energy</w:t>
      </w:r>
      <w:r>
        <w:rPr>
          <w:rFonts w:hint="eastAsia"/>
        </w:rPr>
        <w:t xml:space="preserve"> </w:t>
      </w:r>
      <w:r>
        <w:t>supply</w:t>
      </w:r>
      <w:r w:rsidRPr="005E4079">
        <w:t xml:space="preserve"> of methanol, the corresponding amount of methanol usage can be determined for each time point</w:t>
      </w:r>
      <w:r w:rsidR="00C33D32">
        <w:rPr>
          <w:rFonts w:hint="eastAsia"/>
        </w:rPr>
        <w:t xml:space="preserve"> (2030 and 2050)</w:t>
      </w:r>
      <w:r w:rsidRPr="005E4079">
        <w:t>. The total CO</w:t>
      </w:r>
      <w:r w:rsidRPr="005E4079">
        <w:rPr>
          <w:vertAlign w:val="subscript"/>
        </w:rPr>
        <w:t>2</w:t>
      </w:r>
      <w:r w:rsidRPr="005E4079">
        <w:t xml:space="preserve"> emission reduction can then be obtained accordingly.</w:t>
      </w:r>
    </w:p>
    <w:p w14:paraId="6191A545" w14:textId="77777777" w:rsidR="00C90F75" w:rsidRDefault="00C90F75" w:rsidP="00802B67"/>
    <w:tbl>
      <w:tblPr>
        <w:tblStyle w:val="af2"/>
        <w:tblW w:w="0" w:type="auto"/>
        <w:jc w:val="center"/>
        <w:tblLook w:val="04A0" w:firstRow="1" w:lastRow="0" w:firstColumn="1" w:lastColumn="0" w:noHBand="0" w:noVBand="1"/>
      </w:tblPr>
      <w:tblGrid>
        <w:gridCol w:w="1025"/>
        <w:gridCol w:w="4753"/>
        <w:gridCol w:w="3214"/>
      </w:tblGrid>
      <w:tr w:rsidR="00C90F75" w14:paraId="1623A73F" w14:textId="77777777" w:rsidTr="00C90F75">
        <w:trPr>
          <w:jc w:val="center"/>
        </w:trPr>
        <w:tc>
          <w:tcPr>
            <w:tcW w:w="0" w:type="auto"/>
            <w:gridSpan w:val="3"/>
          </w:tcPr>
          <w:p w14:paraId="143D7E51" w14:textId="2B039BC5" w:rsidR="00C90F75" w:rsidRPr="00C90F75" w:rsidRDefault="00C90F75" w:rsidP="00C90F75">
            <w:pPr>
              <w:jc w:val="center"/>
              <w:rPr>
                <w:sz w:val="21"/>
                <w:szCs w:val="21"/>
              </w:rPr>
            </w:pPr>
            <w:r w:rsidRPr="00C90F75">
              <w:rPr>
                <w:rFonts w:hint="eastAsia"/>
                <w:sz w:val="21"/>
                <w:szCs w:val="21"/>
              </w:rPr>
              <w:t>Equation: Total CO</w:t>
            </w:r>
            <w:r w:rsidRPr="00C90F75">
              <w:rPr>
                <w:rFonts w:hint="eastAsia"/>
                <w:sz w:val="21"/>
                <w:szCs w:val="21"/>
                <w:vertAlign w:val="subscript"/>
              </w:rPr>
              <w:t>2</w:t>
            </w:r>
            <w:r w:rsidRPr="00C90F75">
              <w:rPr>
                <w:rFonts w:hint="eastAsia"/>
                <w:sz w:val="21"/>
                <w:szCs w:val="21"/>
              </w:rPr>
              <w:t xml:space="preserve"> emissions reduction (</w:t>
            </w:r>
            <w:proofErr w:type="spellStart"/>
            <w:r w:rsidRPr="00C90F75">
              <w:rPr>
                <w:rFonts w:hint="eastAsia"/>
                <w:i/>
                <w:iCs/>
                <w:sz w:val="21"/>
                <w:szCs w:val="21"/>
              </w:rPr>
              <w:t>C</w:t>
            </w:r>
            <w:r w:rsidRPr="00C90F75">
              <w:rPr>
                <w:rFonts w:hint="eastAsia"/>
                <w:sz w:val="21"/>
                <w:szCs w:val="21"/>
                <w:vertAlign w:val="subscript"/>
              </w:rPr>
              <w:t>total</w:t>
            </w:r>
            <w:proofErr w:type="spellEnd"/>
            <w:r w:rsidRPr="00C90F75">
              <w:rPr>
                <w:rFonts w:hint="eastAsia"/>
                <w:sz w:val="21"/>
                <w:szCs w:val="21"/>
              </w:rPr>
              <w:t>)</w:t>
            </w:r>
          </w:p>
        </w:tc>
      </w:tr>
      <w:tr w:rsidR="005E4079" w14:paraId="38A67890" w14:textId="77777777" w:rsidTr="00C90F75">
        <w:trPr>
          <w:jc w:val="center"/>
        </w:trPr>
        <w:tc>
          <w:tcPr>
            <w:tcW w:w="0" w:type="auto"/>
            <w:gridSpan w:val="3"/>
          </w:tcPr>
          <w:p w14:paraId="6256D7ED" w14:textId="19F99CFB" w:rsidR="005E4079" w:rsidRPr="00C90F75" w:rsidRDefault="0030112B" w:rsidP="0030112B">
            <w:pPr>
              <w:jc w:val="center"/>
              <w:rPr>
                <w:sz w:val="21"/>
                <w:szCs w:val="21"/>
              </w:rPr>
            </w:pPr>
            <w:r w:rsidRPr="0030112B">
              <w:rPr>
                <w:rFonts w:eastAsiaTheme="minorEastAsia"/>
                <w:kern w:val="2"/>
                <w:position w:val="-16"/>
                <w:sz w:val="21"/>
                <w:szCs w:val="21"/>
              </w:rPr>
              <w:object w:dxaOrig="4740" w:dyaOrig="460" w14:anchorId="0AA3F78F">
                <v:shape id="_x0000_i1026" type="#_x0000_t75" style="width:237.85pt;height:21.45pt" o:ole="">
                  <v:imagedata r:id="rId15" o:title=""/>
                </v:shape>
                <o:OLEObject Type="Embed" ProgID="Equation.DSMT4" ShapeID="_x0000_i1026" DrawAspect="Content" ObjectID="_1799227869" r:id="rId16"/>
              </w:object>
            </w:r>
          </w:p>
        </w:tc>
      </w:tr>
      <w:tr w:rsidR="00C90F75" w14:paraId="4FC165DD" w14:textId="77777777" w:rsidTr="00C90F75">
        <w:trPr>
          <w:jc w:val="center"/>
        </w:trPr>
        <w:tc>
          <w:tcPr>
            <w:tcW w:w="0" w:type="auto"/>
            <w:vMerge w:val="restart"/>
          </w:tcPr>
          <w:p w14:paraId="656C0181" w14:textId="2CA9A7F3" w:rsidR="00C90F75" w:rsidRPr="00C90F75" w:rsidRDefault="00C90F75" w:rsidP="00802B67">
            <w:pPr>
              <w:rPr>
                <w:sz w:val="21"/>
                <w:szCs w:val="21"/>
              </w:rPr>
            </w:pPr>
            <w:r w:rsidRPr="00C90F75">
              <w:rPr>
                <w:rFonts w:hint="eastAsia"/>
                <w:i/>
                <w:iCs/>
                <w:sz w:val="21"/>
                <w:szCs w:val="21"/>
              </w:rPr>
              <w:t>C</w:t>
            </w:r>
            <w:r w:rsidRPr="00C90F75">
              <w:rPr>
                <w:rFonts w:hint="eastAsia"/>
                <w:sz w:val="21"/>
                <w:szCs w:val="21"/>
                <w:vertAlign w:val="subscript"/>
              </w:rPr>
              <w:t>e-MeOH</w:t>
            </w:r>
          </w:p>
        </w:tc>
        <w:tc>
          <w:tcPr>
            <w:tcW w:w="0" w:type="auto"/>
            <w:vMerge w:val="restart"/>
          </w:tcPr>
          <w:p w14:paraId="7B829FDB" w14:textId="4A1FBBF7" w:rsidR="00C90F75" w:rsidRPr="00C90F75" w:rsidRDefault="00C90F75" w:rsidP="00802B67">
            <w:pPr>
              <w:rPr>
                <w:sz w:val="21"/>
                <w:szCs w:val="21"/>
              </w:rPr>
            </w:pPr>
            <w:r w:rsidRPr="00C90F75">
              <w:rPr>
                <w:rFonts w:hint="eastAsia"/>
                <w:sz w:val="21"/>
                <w:szCs w:val="21"/>
              </w:rPr>
              <w:t>Well-to-wake emission of 1 kg e-methanol</w:t>
            </w:r>
          </w:p>
        </w:tc>
        <w:tc>
          <w:tcPr>
            <w:tcW w:w="0" w:type="auto"/>
          </w:tcPr>
          <w:p w14:paraId="5D3B8746" w14:textId="68198E9F" w:rsidR="00C90F75" w:rsidRPr="00C90F75" w:rsidRDefault="00C90F75" w:rsidP="00802B67">
            <w:pPr>
              <w:rPr>
                <w:sz w:val="21"/>
                <w:szCs w:val="21"/>
              </w:rPr>
            </w:pPr>
            <w:r w:rsidRPr="00C90F75">
              <w:rPr>
                <w:sz w:val="21"/>
                <w:szCs w:val="21"/>
              </w:rPr>
              <w:t>1.351 kg CO</w:t>
            </w:r>
            <w:r w:rsidRPr="00C90F75">
              <w:rPr>
                <w:sz w:val="21"/>
                <w:szCs w:val="21"/>
                <w:vertAlign w:val="subscript"/>
              </w:rPr>
              <w:t>2</w:t>
            </w:r>
            <w:r w:rsidRPr="00C90F75">
              <w:rPr>
                <w:sz w:val="21"/>
                <w:szCs w:val="21"/>
              </w:rPr>
              <w:t xml:space="preserve"> eq.</w:t>
            </w:r>
            <w:r w:rsidRPr="00C90F75">
              <w:rPr>
                <w:rFonts w:hint="eastAsia"/>
                <w:sz w:val="21"/>
                <w:szCs w:val="21"/>
              </w:rPr>
              <w:t xml:space="preserve"> (2030)</w:t>
            </w:r>
          </w:p>
        </w:tc>
      </w:tr>
      <w:tr w:rsidR="00C90F75" w14:paraId="2D07ADBE" w14:textId="77777777" w:rsidTr="00C90F75">
        <w:trPr>
          <w:jc w:val="center"/>
        </w:trPr>
        <w:tc>
          <w:tcPr>
            <w:tcW w:w="0" w:type="auto"/>
            <w:vMerge/>
          </w:tcPr>
          <w:p w14:paraId="496DBC88" w14:textId="40E841E0" w:rsidR="00C90F75" w:rsidRPr="00C90F75" w:rsidRDefault="00C90F75" w:rsidP="00802B67">
            <w:pPr>
              <w:rPr>
                <w:sz w:val="21"/>
                <w:szCs w:val="21"/>
              </w:rPr>
            </w:pPr>
          </w:p>
        </w:tc>
        <w:tc>
          <w:tcPr>
            <w:tcW w:w="0" w:type="auto"/>
            <w:vMerge/>
          </w:tcPr>
          <w:p w14:paraId="11E680CE" w14:textId="77777777" w:rsidR="00C90F75" w:rsidRPr="00C90F75" w:rsidRDefault="00C90F75" w:rsidP="00802B67">
            <w:pPr>
              <w:rPr>
                <w:sz w:val="21"/>
                <w:szCs w:val="21"/>
              </w:rPr>
            </w:pPr>
          </w:p>
        </w:tc>
        <w:tc>
          <w:tcPr>
            <w:tcW w:w="0" w:type="auto"/>
          </w:tcPr>
          <w:p w14:paraId="52E818AE" w14:textId="17EE12EC" w:rsidR="00C90F75" w:rsidRPr="00C90F75" w:rsidRDefault="00C90F75" w:rsidP="00802B67">
            <w:pPr>
              <w:rPr>
                <w:sz w:val="21"/>
                <w:szCs w:val="21"/>
              </w:rPr>
            </w:pPr>
            <w:r w:rsidRPr="00C90F75">
              <w:rPr>
                <w:sz w:val="21"/>
                <w:szCs w:val="21"/>
              </w:rPr>
              <w:t>0.726 kg CO</w:t>
            </w:r>
            <w:r w:rsidRPr="00C90F75">
              <w:rPr>
                <w:sz w:val="21"/>
                <w:szCs w:val="21"/>
                <w:vertAlign w:val="subscript"/>
              </w:rPr>
              <w:t>2</w:t>
            </w:r>
            <w:r w:rsidRPr="00C90F75">
              <w:rPr>
                <w:sz w:val="21"/>
                <w:szCs w:val="21"/>
              </w:rPr>
              <w:t xml:space="preserve"> eq.</w:t>
            </w:r>
            <w:r w:rsidRPr="00C90F75">
              <w:rPr>
                <w:rFonts w:hint="eastAsia"/>
                <w:sz w:val="21"/>
                <w:szCs w:val="21"/>
              </w:rPr>
              <w:t xml:space="preserve"> (2050)</w:t>
            </w:r>
          </w:p>
        </w:tc>
      </w:tr>
      <w:tr w:rsidR="005E4079" w14:paraId="57FBE01D" w14:textId="77777777" w:rsidTr="00C90F75">
        <w:trPr>
          <w:jc w:val="center"/>
        </w:trPr>
        <w:tc>
          <w:tcPr>
            <w:tcW w:w="0" w:type="auto"/>
          </w:tcPr>
          <w:p w14:paraId="1AA12665" w14:textId="2C53D396" w:rsidR="005E4079" w:rsidRPr="00C90F75" w:rsidRDefault="00C90F75" w:rsidP="00802B67">
            <w:pPr>
              <w:rPr>
                <w:sz w:val="21"/>
                <w:szCs w:val="21"/>
              </w:rPr>
            </w:pPr>
            <w:proofErr w:type="spellStart"/>
            <w:r w:rsidRPr="00C90F75">
              <w:rPr>
                <w:rFonts w:hint="eastAsia"/>
                <w:i/>
                <w:iCs/>
                <w:sz w:val="21"/>
                <w:szCs w:val="21"/>
              </w:rPr>
              <w:t>C</w:t>
            </w:r>
            <w:r w:rsidRPr="00C90F75">
              <w:rPr>
                <w:rFonts w:hint="eastAsia"/>
                <w:sz w:val="21"/>
                <w:szCs w:val="21"/>
                <w:vertAlign w:val="subscript"/>
              </w:rPr>
              <w:t>coal</w:t>
            </w:r>
            <w:proofErr w:type="spellEnd"/>
            <w:r w:rsidRPr="00C90F75">
              <w:rPr>
                <w:rFonts w:hint="eastAsia"/>
                <w:sz w:val="21"/>
                <w:szCs w:val="21"/>
                <w:vertAlign w:val="subscript"/>
              </w:rPr>
              <w:t>-MeOH</w:t>
            </w:r>
          </w:p>
        </w:tc>
        <w:tc>
          <w:tcPr>
            <w:tcW w:w="0" w:type="auto"/>
          </w:tcPr>
          <w:p w14:paraId="334AB866" w14:textId="58B32D8D" w:rsidR="005E4079" w:rsidRPr="00C90F75" w:rsidRDefault="00C90F75" w:rsidP="00802B67">
            <w:pPr>
              <w:rPr>
                <w:sz w:val="21"/>
                <w:szCs w:val="21"/>
              </w:rPr>
            </w:pPr>
            <w:r w:rsidRPr="00C90F75">
              <w:rPr>
                <w:rFonts w:hint="eastAsia"/>
                <w:sz w:val="21"/>
                <w:szCs w:val="21"/>
              </w:rPr>
              <w:t>Well-to-wake emission of 1 kg coal-derived methanol</w:t>
            </w:r>
          </w:p>
        </w:tc>
        <w:tc>
          <w:tcPr>
            <w:tcW w:w="0" w:type="auto"/>
          </w:tcPr>
          <w:p w14:paraId="5490F460" w14:textId="77BA3CF1" w:rsidR="005E4079" w:rsidRPr="00C90F75" w:rsidRDefault="00C90F75" w:rsidP="00802B67">
            <w:pPr>
              <w:rPr>
                <w:sz w:val="21"/>
                <w:szCs w:val="21"/>
              </w:rPr>
            </w:pPr>
            <w:r w:rsidRPr="00C90F75">
              <w:rPr>
                <w:rFonts w:hint="eastAsia"/>
                <w:sz w:val="21"/>
                <w:szCs w:val="21"/>
              </w:rPr>
              <w:t xml:space="preserve">3.909 kg </w:t>
            </w:r>
            <w:r w:rsidRPr="00C90F75">
              <w:rPr>
                <w:sz w:val="21"/>
                <w:szCs w:val="21"/>
              </w:rPr>
              <w:t>CO</w:t>
            </w:r>
            <w:r w:rsidRPr="00C90F75">
              <w:rPr>
                <w:sz w:val="21"/>
                <w:szCs w:val="21"/>
                <w:vertAlign w:val="subscript"/>
              </w:rPr>
              <w:t>2</w:t>
            </w:r>
            <w:r w:rsidRPr="00C90F75">
              <w:rPr>
                <w:sz w:val="21"/>
                <w:szCs w:val="21"/>
              </w:rPr>
              <w:t xml:space="preserve"> eq.</w:t>
            </w:r>
            <w:r w:rsidR="0030112B">
              <w:rPr>
                <w:sz w:val="21"/>
                <w:szCs w:val="21"/>
              </w:rPr>
              <w:fldChar w:fldCharType="begin"/>
            </w:r>
            <w:r w:rsidR="007152E7">
              <w:rPr>
                <w:sz w:val="21"/>
                <w:szCs w:val="21"/>
              </w:rPr>
              <w:instrText xml:space="preserve"> ADDIN EN.CITE &lt;EndNote&gt;&lt;Cite&gt;&lt;Author&gt;Xing&lt;/Author&gt;&lt;Year&gt;2021&lt;/Year&gt;&lt;RecNum&gt;97&lt;/RecNum&gt;&lt;DisplayText&gt;(Xing et al., 2021)&lt;/DisplayText&gt;&lt;record&gt;&lt;rec-number&gt;97&lt;/rec-number&gt;&lt;foreign-keys&gt;&lt;key app="EN" db-id="5vwf9vtej0t05re0297x9t2009r2rpxpr2vd" timestamp="1727932160"&gt;97&lt;/key&gt;&lt;/foreign-keys&gt;&lt;ref-type name="Journal Article"&gt;17&lt;/ref-type&gt;&lt;contributors&gt;&lt;authors&gt;&lt;author&gt;Xing, Hui&lt;/author&gt;&lt;author&gt;Stuart, Charles&lt;/author&gt;&lt;author&gt;Spence, Stephen&lt;/author&gt;&lt;author&gt;Chen, Hua&lt;/author&gt;&lt;/authors&gt;&lt;/contributors&gt;&lt;titles&gt;&lt;title&gt;Alternative fuel options for low carbon maritime transportation: Pathways to 2050&lt;/title&gt;&lt;secondary-title&gt;Journal of Cleaner Production&lt;/secondary-title&gt;&lt;/titles&gt;&lt;periodical&gt;&lt;full-title&gt;Journal of Cleaner Production&lt;/full-title&gt;&lt;/periodical&gt;&lt;pages&gt;126651&lt;/pages&gt;&lt;volume&gt;297&lt;/volume&gt;&lt;section&gt;126651&lt;/section&gt;&lt;dates&gt;&lt;year&gt;2021&lt;/year&gt;&lt;/dates&gt;&lt;isbn&gt;09596526&lt;/isbn&gt;&lt;urls&gt;&lt;/urls&gt;&lt;electronic-resource-num&gt;10.1016/j.jclepro.2021.126651&lt;/electronic-resource-num&gt;&lt;/record&gt;&lt;/Cite&gt;&lt;/EndNote&gt;</w:instrText>
            </w:r>
            <w:r w:rsidR="0030112B">
              <w:rPr>
                <w:sz w:val="21"/>
                <w:szCs w:val="21"/>
              </w:rPr>
              <w:fldChar w:fldCharType="separate"/>
            </w:r>
            <w:r w:rsidR="007152E7">
              <w:rPr>
                <w:noProof/>
                <w:sz w:val="21"/>
                <w:szCs w:val="21"/>
              </w:rPr>
              <w:t>(Xing et al., 2021)</w:t>
            </w:r>
            <w:r w:rsidR="0030112B">
              <w:rPr>
                <w:sz w:val="21"/>
                <w:szCs w:val="21"/>
              </w:rPr>
              <w:fldChar w:fldCharType="end"/>
            </w:r>
          </w:p>
        </w:tc>
      </w:tr>
      <w:tr w:rsidR="00C90F75" w14:paraId="06933C69" w14:textId="77777777" w:rsidTr="00C90F75">
        <w:trPr>
          <w:jc w:val="center"/>
        </w:trPr>
        <w:tc>
          <w:tcPr>
            <w:tcW w:w="0" w:type="auto"/>
            <w:vMerge w:val="restart"/>
          </w:tcPr>
          <w:p w14:paraId="4A78059B" w14:textId="4C7877DE" w:rsidR="00C90F75" w:rsidRPr="00C90F75" w:rsidRDefault="00C90F75" w:rsidP="00802B67">
            <w:pPr>
              <w:rPr>
                <w:i/>
                <w:iCs/>
                <w:sz w:val="21"/>
                <w:szCs w:val="21"/>
              </w:rPr>
            </w:pPr>
            <w:r w:rsidRPr="00C90F75">
              <w:rPr>
                <w:rFonts w:hint="eastAsia"/>
                <w:i/>
                <w:iCs/>
                <w:sz w:val="21"/>
                <w:szCs w:val="21"/>
              </w:rPr>
              <w:t>E</w:t>
            </w:r>
          </w:p>
        </w:tc>
        <w:tc>
          <w:tcPr>
            <w:tcW w:w="0" w:type="auto"/>
            <w:vMerge w:val="restart"/>
          </w:tcPr>
          <w:p w14:paraId="797BFAA6" w14:textId="44E442DB" w:rsidR="00C90F75" w:rsidRPr="00C90F75" w:rsidRDefault="00C90F75" w:rsidP="00802B67">
            <w:pPr>
              <w:rPr>
                <w:sz w:val="21"/>
                <w:szCs w:val="21"/>
              </w:rPr>
            </w:pPr>
            <w:r w:rsidRPr="00C90F75">
              <w:rPr>
                <w:rFonts w:hint="eastAsia"/>
                <w:sz w:val="21"/>
                <w:szCs w:val="21"/>
              </w:rPr>
              <w:t>E</w:t>
            </w:r>
            <w:r w:rsidRPr="00C90F75">
              <w:rPr>
                <w:sz w:val="21"/>
                <w:szCs w:val="21"/>
              </w:rPr>
              <w:t>nergy provision from renewable carbon fuels</w:t>
            </w:r>
          </w:p>
        </w:tc>
        <w:tc>
          <w:tcPr>
            <w:tcW w:w="0" w:type="auto"/>
          </w:tcPr>
          <w:p w14:paraId="244BAF5D" w14:textId="08F7EE6A" w:rsidR="00C90F75" w:rsidRPr="00C90F75" w:rsidRDefault="00C90F75" w:rsidP="00802B67">
            <w:pPr>
              <w:rPr>
                <w:sz w:val="21"/>
                <w:szCs w:val="21"/>
              </w:rPr>
            </w:pPr>
            <w:r w:rsidRPr="00C90F75">
              <w:rPr>
                <w:rFonts w:hint="eastAsia"/>
                <w:sz w:val="21"/>
                <w:szCs w:val="21"/>
              </w:rPr>
              <w:t>1.65 EJ (2030)</w:t>
            </w:r>
          </w:p>
        </w:tc>
      </w:tr>
      <w:tr w:rsidR="00C90F75" w14:paraId="3947B199" w14:textId="77777777" w:rsidTr="00C90F75">
        <w:trPr>
          <w:jc w:val="center"/>
        </w:trPr>
        <w:tc>
          <w:tcPr>
            <w:tcW w:w="0" w:type="auto"/>
            <w:vMerge/>
          </w:tcPr>
          <w:p w14:paraId="0ABD8CA9" w14:textId="77777777" w:rsidR="00C90F75" w:rsidRPr="00C90F75" w:rsidRDefault="00C90F75" w:rsidP="00802B67">
            <w:pPr>
              <w:rPr>
                <w:sz w:val="21"/>
                <w:szCs w:val="21"/>
              </w:rPr>
            </w:pPr>
          </w:p>
        </w:tc>
        <w:tc>
          <w:tcPr>
            <w:tcW w:w="0" w:type="auto"/>
            <w:vMerge/>
          </w:tcPr>
          <w:p w14:paraId="24C9D35D" w14:textId="77777777" w:rsidR="00C90F75" w:rsidRPr="00C90F75" w:rsidRDefault="00C90F75" w:rsidP="00802B67">
            <w:pPr>
              <w:rPr>
                <w:sz w:val="21"/>
                <w:szCs w:val="21"/>
              </w:rPr>
            </w:pPr>
          </w:p>
        </w:tc>
        <w:tc>
          <w:tcPr>
            <w:tcW w:w="0" w:type="auto"/>
          </w:tcPr>
          <w:p w14:paraId="6DBE5174" w14:textId="129FFB34" w:rsidR="00C90F75" w:rsidRPr="00C90F75" w:rsidRDefault="00C90F75" w:rsidP="00802B67">
            <w:pPr>
              <w:rPr>
                <w:sz w:val="21"/>
                <w:szCs w:val="21"/>
              </w:rPr>
            </w:pPr>
            <w:r w:rsidRPr="00C90F75">
              <w:rPr>
                <w:rFonts w:hint="eastAsia"/>
                <w:sz w:val="21"/>
                <w:szCs w:val="21"/>
              </w:rPr>
              <w:t>9.13 EJ (2050)</w:t>
            </w:r>
          </w:p>
        </w:tc>
      </w:tr>
      <w:tr w:rsidR="00C90F75" w14:paraId="08AAAD77" w14:textId="77777777" w:rsidTr="00C90F75">
        <w:trPr>
          <w:jc w:val="center"/>
        </w:trPr>
        <w:tc>
          <w:tcPr>
            <w:tcW w:w="0" w:type="auto"/>
          </w:tcPr>
          <w:p w14:paraId="5E8BA074" w14:textId="33BB50FC" w:rsidR="00C90F75" w:rsidRPr="00C90F75" w:rsidRDefault="00C90F75" w:rsidP="00802B67">
            <w:pPr>
              <w:rPr>
                <w:sz w:val="21"/>
                <w:szCs w:val="21"/>
              </w:rPr>
            </w:pPr>
            <w:proofErr w:type="spellStart"/>
            <w:r w:rsidRPr="00C90F75">
              <w:rPr>
                <w:rFonts w:hint="eastAsia"/>
                <w:i/>
                <w:iCs/>
                <w:sz w:val="21"/>
                <w:szCs w:val="21"/>
              </w:rPr>
              <w:t>e</w:t>
            </w:r>
            <w:r w:rsidRPr="00C90F75">
              <w:rPr>
                <w:rFonts w:hint="eastAsia"/>
                <w:sz w:val="21"/>
                <w:szCs w:val="21"/>
                <w:vertAlign w:val="subscript"/>
              </w:rPr>
              <w:t>MeOH</w:t>
            </w:r>
            <w:proofErr w:type="spellEnd"/>
          </w:p>
        </w:tc>
        <w:tc>
          <w:tcPr>
            <w:tcW w:w="0" w:type="auto"/>
          </w:tcPr>
          <w:p w14:paraId="2D97765B" w14:textId="37829C6A" w:rsidR="00C90F75" w:rsidRPr="00C90F75" w:rsidRDefault="00C90F75" w:rsidP="00802B67">
            <w:pPr>
              <w:rPr>
                <w:sz w:val="21"/>
                <w:szCs w:val="21"/>
              </w:rPr>
            </w:pPr>
            <w:r w:rsidRPr="00C90F75">
              <w:rPr>
                <w:rFonts w:hint="eastAsia"/>
                <w:sz w:val="21"/>
                <w:szCs w:val="21"/>
              </w:rPr>
              <w:t>C</w:t>
            </w:r>
            <w:r w:rsidRPr="00C90F75">
              <w:rPr>
                <w:sz w:val="21"/>
                <w:szCs w:val="21"/>
              </w:rPr>
              <w:t>alorific value of methanol combustion</w:t>
            </w:r>
          </w:p>
        </w:tc>
        <w:tc>
          <w:tcPr>
            <w:tcW w:w="0" w:type="auto"/>
          </w:tcPr>
          <w:p w14:paraId="26A45056" w14:textId="5A4D38F8" w:rsidR="00C90F75" w:rsidRPr="00C90F75" w:rsidRDefault="00C90F75" w:rsidP="00802B67">
            <w:pPr>
              <w:rPr>
                <w:sz w:val="21"/>
                <w:szCs w:val="21"/>
              </w:rPr>
            </w:pPr>
            <w:r w:rsidRPr="00C90F75">
              <w:rPr>
                <w:rFonts w:hint="eastAsia"/>
                <w:sz w:val="21"/>
                <w:szCs w:val="21"/>
              </w:rPr>
              <w:t>20.712 MJ/kg</w:t>
            </w:r>
          </w:p>
        </w:tc>
      </w:tr>
    </w:tbl>
    <w:p w14:paraId="61465414" w14:textId="77777777" w:rsidR="005E4079" w:rsidRPr="005E4079" w:rsidRDefault="005E4079" w:rsidP="00802B67"/>
    <w:p w14:paraId="0C4DA631" w14:textId="1E489BF8" w:rsidR="00E8124F" w:rsidRPr="00802B67" w:rsidRDefault="00E8124F" w:rsidP="00802B67">
      <w:pPr>
        <w:rPr>
          <w:b/>
          <w:bCs/>
        </w:rPr>
      </w:pPr>
      <w:r w:rsidRPr="00802B67">
        <w:rPr>
          <w:b/>
          <w:bCs/>
        </w:rPr>
        <w:br w:type="page"/>
      </w:r>
    </w:p>
    <w:p w14:paraId="7942152D" w14:textId="34B972DF" w:rsidR="005E4079" w:rsidRDefault="005E4079" w:rsidP="005E4079">
      <w:pPr>
        <w:jc w:val="left"/>
        <w:rPr>
          <w:b/>
          <w:bCs/>
        </w:rPr>
      </w:pPr>
      <w:r w:rsidRPr="005E4079">
        <w:rPr>
          <w:b/>
          <w:bCs/>
        </w:rPr>
        <w:lastRenderedPageBreak/>
        <w:t>Calculating the CO</w:t>
      </w:r>
      <w:r w:rsidRPr="005E4079">
        <w:rPr>
          <w:b/>
          <w:bCs/>
          <w:vertAlign w:val="subscript"/>
        </w:rPr>
        <w:t>2</w:t>
      </w:r>
      <w:r w:rsidRPr="005E4079">
        <w:rPr>
          <w:b/>
          <w:bCs/>
        </w:rPr>
        <w:t xml:space="preserve"> emission </w:t>
      </w:r>
      <w:r>
        <w:rPr>
          <w:rFonts w:hint="eastAsia"/>
          <w:b/>
          <w:bCs/>
        </w:rPr>
        <w:t>in e-methanol scenario</w:t>
      </w:r>
    </w:p>
    <w:p w14:paraId="425B53EE" w14:textId="77777777" w:rsidR="0060234F" w:rsidRDefault="00AD537C" w:rsidP="00AD537C">
      <w:r w:rsidRPr="00AD537C">
        <w:rPr>
          <w:rFonts w:hint="eastAsia"/>
        </w:rPr>
        <w:t xml:space="preserve">As described in the panned energy scenario, </w:t>
      </w:r>
      <w:r>
        <w:rPr>
          <w:rFonts w:hint="eastAsia"/>
        </w:rPr>
        <w:t>LNG</w:t>
      </w:r>
      <w:r w:rsidRPr="00AD537C">
        <w:t xml:space="preserve"> </w:t>
      </w:r>
      <w:r>
        <w:rPr>
          <w:rFonts w:hint="eastAsia"/>
        </w:rPr>
        <w:t>was treated as</w:t>
      </w:r>
      <w:r w:rsidRPr="00AD537C">
        <w:t xml:space="preserve"> the</w:t>
      </w:r>
      <w:r>
        <w:rPr>
          <w:rFonts w:hint="eastAsia"/>
        </w:rPr>
        <w:t xml:space="preserve"> maritime</w:t>
      </w:r>
      <w:r w:rsidRPr="00AD537C">
        <w:t xml:space="preserve"> sector's defining fuel</w:t>
      </w:r>
      <w:r>
        <w:rPr>
          <w:rFonts w:hint="eastAsia"/>
        </w:rPr>
        <w:t>.</w:t>
      </w:r>
      <w:r w:rsidRPr="00AD537C">
        <w:rPr>
          <w:rFonts w:hint="eastAsia"/>
        </w:rPr>
        <w:t xml:space="preserve"> </w:t>
      </w:r>
      <w:r w:rsidR="0060234F" w:rsidRPr="0060234F">
        <w:t>Considering the partial energy supply provided by e-methanol at key time points (2030 and 2050), the CO</w:t>
      </w:r>
      <w:r w:rsidR="0060234F" w:rsidRPr="0060234F">
        <w:rPr>
          <w:vertAlign w:val="subscript"/>
        </w:rPr>
        <w:t>2</w:t>
      </w:r>
      <w:r w:rsidR="0060234F" w:rsidRPr="0060234F">
        <w:t xml:space="preserve"> emission reduction achieved by substituting LNG can be calculated. </w:t>
      </w:r>
    </w:p>
    <w:p w14:paraId="59BA9C4C" w14:textId="77777777" w:rsidR="0060234F" w:rsidRDefault="0060234F" w:rsidP="00AD537C"/>
    <w:tbl>
      <w:tblPr>
        <w:tblStyle w:val="af2"/>
        <w:tblW w:w="0" w:type="auto"/>
        <w:jc w:val="center"/>
        <w:tblLook w:val="04A0" w:firstRow="1" w:lastRow="0" w:firstColumn="1" w:lastColumn="0" w:noHBand="0" w:noVBand="1"/>
      </w:tblPr>
      <w:tblGrid>
        <w:gridCol w:w="854"/>
        <w:gridCol w:w="4129"/>
        <w:gridCol w:w="3483"/>
      </w:tblGrid>
      <w:tr w:rsidR="0060234F" w14:paraId="2C42B6F6" w14:textId="77777777" w:rsidTr="00E323A6">
        <w:trPr>
          <w:jc w:val="center"/>
        </w:trPr>
        <w:tc>
          <w:tcPr>
            <w:tcW w:w="0" w:type="auto"/>
            <w:gridSpan w:val="3"/>
          </w:tcPr>
          <w:p w14:paraId="11A97037" w14:textId="77777777" w:rsidR="0060234F" w:rsidRPr="00C90F75" w:rsidRDefault="0060234F" w:rsidP="00E323A6">
            <w:pPr>
              <w:jc w:val="center"/>
              <w:rPr>
                <w:sz w:val="21"/>
                <w:szCs w:val="21"/>
              </w:rPr>
            </w:pPr>
            <w:r w:rsidRPr="00C90F75">
              <w:rPr>
                <w:rFonts w:hint="eastAsia"/>
                <w:sz w:val="21"/>
                <w:szCs w:val="21"/>
              </w:rPr>
              <w:t>Equation: Total CO</w:t>
            </w:r>
            <w:r w:rsidRPr="00C90F75">
              <w:rPr>
                <w:rFonts w:hint="eastAsia"/>
                <w:sz w:val="21"/>
                <w:szCs w:val="21"/>
                <w:vertAlign w:val="subscript"/>
              </w:rPr>
              <w:t>2</w:t>
            </w:r>
            <w:r w:rsidRPr="00C90F75">
              <w:rPr>
                <w:rFonts w:hint="eastAsia"/>
                <w:sz w:val="21"/>
                <w:szCs w:val="21"/>
              </w:rPr>
              <w:t xml:space="preserve"> emissions reduction (</w:t>
            </w:r>
            <w:proofErr w:type="spellStart"/>
            <w:r w:rsidRPr="00C90F75">
              <w:rPr>
                <w:rFonts w:hint="eastAsia"/>
                <w:i/>
                <w:iCs/>
                <w:sz w:val="21"/>
                <w:szCs w:val="21"/>
              </w:rPr>
              <w:t>C</w:t>
            </w:r>
            <w:r w:rsidRPr="00C90F75">
              <w:rPr>
                <w:rFonts w:hint="eastAsia"/>
                <w:sz w:val="21"/>
                <w:szCs w:val="21"/>
                <w:vertAlign w:val="subscript"/>
              </w:rPr>
              <w:t>total</w:t>
            </w:r>
            <w:proofErr w:type="spellEnd"/>
            <w:r w:rsidRPr="00C90F75">
              <w:rPr>
                <w:rFonts w:hint="eastAsia"/>
                <w:sz w:val="21"/>
                <w:szCs w:val="21"/>
              </w:rPr>
              <w:t>)</w:t>
            </w:r>
          </w:p>
        </w:tc>
      </w:tr>
      <w:tr w:rsidR="0060234F" w14:paraId="2794695C" w14:textId="77777777" w:rsidTr="00E323A6">
        <w:trPr>
          <w:jc w:val="center"/>
        </w:trPr>
        <w:tc>
          <w:tcPr>
            <w:tcW w:w="0" w:type="auto"/>
            <w:gridSpan w:val="3"/>
          </w:tcPr>
          <w:p w14:paraId="1671D210" w14:textId="177B50C4" w:rsidR="0060234F" w:rsidRPr="00C90F75" w:rsidRDefault="00D95960" w:rsidP="00E323A6">
            <w:pPr>
              <w:jc w:val="center"/>
              <w:rPr>
                <w:sz w:val="21"/>
                <w:szCs w:val="21"/>
              </w:rPr>
            </w:pPr>
            <w:r w:rsidRPr="0030112B">
              <w:rPr>
                <w:rFonts w:eastAsiaTheme="minorEastAsia"/>
                <w:kern w:val="2"/>
                <w:position w:val="-16"/>
                <w:sz w:val="21"/>
                <w:szCs w:val="21"/>
              </w:rPr>
              <w:object w:dxaOrig="5480" w:dyaOrig="460" w14:anchorId="0D0B9D97">
                <v:shape id="_x0000_i1027" type="#_x0000_t75" style="width:273.45pt;height:21.45pt" o:ole="">
                  <v:imagedata r:id="rId17" o:title=""/>
                </v:shape>
                <o:OLEObject Type="Embed" ProgID="Equation.DSMT4" ShapeID="_x0000_i1027" DrawAspect="Content" ObjectID="_1799227870" r:id="rId18"/>
              </w:object>
            </w:r>
          </w:p>
        </w:tc>
      </w:tr>
      <w:tr w:rsidR="0060234F" w14:paraId="3B904900" w14:textId="77777777" w:rsidTr="00E323A6">
        <w:trPr>
          <w:jc w:val="center"/>
        </w:trPr>
        <w:tc>
          <w:tcPr>
            <w:tcW w:w="0" w:type="auto"/>
            <w:vMerge w:val="restart"/>
          </w:tcPr>
          <w:p w14:paraId="039AB515" w14:textId="77777777" w:rsidR="0060234F" w:rsidRPr="00C90F75" w:rsidRDefault="0060234F" w:rsidP="00E323A6">
            <w:pPr>
              <w:rPr>
                <w:sz w:val="21"/>
                <w:szCs w:val="21"/>
              </w:rPr>
            </w:pPr>
            <w:r w:rsidRPr="00C90F75">
              <w:rPr>
                <w:rFonts w:hint="eastAsia"/>
                <w:i/>
                <w:iCs/>
                <w:sz w:val="21"/>
                <w:szCs w:val="21"/>
              </w:rPr>
              <w:t>C</w:t>
            </w:r>
            <w:r w:rsidRPr="00C90F75">
              <w:rPr>
                <w:rFonts w:hint="eastAsia"/>
                <w:sz w:val="21"/>
                <w:szCs w:val="21"/>
                <w:vertAlign w:val="subscript"/>
              </w:rPr>
              <w:t>e-MeOH</w:t>
            </w:r>
          </w:p>
        </w:tc>
        <w:tc>
          <w:tcPr>
            <w:tcW w:w="0" w:type="auto"/>
            <w:vMerge w:val="restart"/>
          </w:tcPr>
          <w:p w14:paraId="6121A51E" w14:textId="77777777" w:rsidR="0060234F" w:rsidRPr="00C90F75" w:rsidRDefault="0060234F" w:rsidP="00E323A6">
            <w:pPr>
              <w:rPr>
                <w:sz w:val="21"/>
                <w:szCs w:val="21"/>
              </w:rPr>
            </w:pPr>
            <w:r w:rsidRPr="00C90F75">
              <w:rPr>
                <w:rFonts w:hint="eastAsia"/>
                <w:sz w:val="21"/>
                <w:szCs w:val="21"/>
              </w:rPr>
              <w:t>Well-to-wake emission of 1 kg e-methanol</w:t>
            </w:r>
          </w:p>
        </w:tc>
        <w:tc>
          <w:tcPr>
            <w:tcW w:w="0" w:type="auto"/>
          </w:tcPr>
          <w:p w14:paraId="62C85C78" w14:textId="77777777" w:rsidR="0060234F" w:rsidRPr="00C90F75" w:rsidRDefault="0060234F" w:rsidP="00E323A6">
            <w:pPr>
              <w:rPr>
                <w:sz w:val="21"/>
                <w:szCs w:val="21"/>
              </w:rPr>
            </w:pPr>
            <w:r w:rsidRPr="00C90F75">
              <w:rPr>
                <w:sz w:val="21"/>
                <w:szCs w:val="21"/>
              </w:rPr>
              <w:t>1.351 kg CO</w:t>
            </w:r>
            <w:r w:rsidRPr="00C90F75">
              <w:rPr>
                <w:sz w:val="21"/>
                <w:szCs w:val="21"/>
                <w:vertAlign w:val="subscript"/>
              </w:rPr>
              <w:t>2</w:t>
            </w:r>
            <w:r w:rsidRPr="00C90F75">
              <w:rPr>
                <w:sz w:val="21"/>
                <w:szCs w:val="21"/>
              </w:rPr>
              <w:t xml:space="preserve"> eq.</w:t>
            </w:r>
            <w:r w:rsidRPr="00C90F75">
              <w:rPr>
                <w:rFonts w:hint="eastAsia"/>
                <w:sz w:val="21"/>
                <w:szCs w:val="21"/>
              </w:rPr>
              <w:t xml:space="preserve"> (2030)</w:t>
            </w:r>
          </w:p>
        </w:tc>
      </w:tr>
      <w:tr w:rsidR="0060234F" w14:paraId="36425B97" w14:textId="77777777" w:rsidTr="00E323A6">
        <w:trPr>
          <w:jc w:val="center"/>
        </w:trPr>
        <w:tc>
          <w:tcPr>
            <w:tcW w:w="0" w:type="auto"/>
            <w:vMerge/>
          </w:tcPr>
          <w:p w14:paraId="294D63F0" w14:textId="77777777" w:rsidR="0060234F" w:rsidRPr="00C90F75" w:rsidRDefault="0060234F" w:rsidP="00E323A6">
            <w:pPr>
              <w:rPr>
                <w:sz w:val="21"/>
                <w:szCs w:val="21"/>
              </w:rPr>
            </w:pPr>
          </w:p>
        </w:tc>
        <w:tc>
          <w:tcPr>
            <w:tcW w:w="0" w:type="auto"/>
            <w:vMerge/>
          </w:tcPr>
          <w:p w14:paraId="18FFA6FC" w14:textId="77777777" w:rsidR="0060234F" w:rsidRPr="00C90F75" w:rsidRDefault="0060234F" w:rsidP="00E323A6">
            <w:pPr>
              <w:rPr>
                <w:sz w:val="21"/>
                <w:szCs w:val="21"/>
              </w:rPr>
            </w:pPr>
          </w:p>
        </w:tc>
        <w:tc>
          <w:tcPr>
            <w:tcW w:w="0" w:type="auto"/>
          </w:tcPr>
          <w:p w14:paraId="22B5DF40" w14:textId="77777777" w:rsidR="0060234F" w:rsidRPr="00C90F75" w:rsidRDefault="0060234F" w:rsidP="00E323A6">
            <w:pPr>
              <w:rPr>
                <w:sz w:val="21"/>
                <w:szCs w:val="21"/>
              </w:rPr>
            </w:pPr>
            <w:r w:rsidRPr="00C90F75">
              <w:rPr>
                <w:sz w:val="21"/>
                <w:szCs w:val="21"/>
              </w:rPr>
              <w:t>0.726 kg CO</w:t>
            </w:r>
            <w:r w:rsidRPr="00C90F75">
              <w:rPr>
                <w:sz w:val="21"/>
                <w:szCs w:val="21"/>
                <w:vertAlign w:val="subscript"/>
              </w:rPr>
              <w:t>2</w:t>
            </w:r>
            <w:r w:rsidRPr="00C90F75">
              <w:rPr>
                <w:sz w:val="21"/>
                <w:szCs w:val="21"/>
              </w:rPr>
              <w:t xml:space="preserve"> eq.</w:t>
            </w:r>
            <w:r w:rsidRPr="00C90F75">
              <w:rPr>
                <w:rFonts w:hint="eastAsia"/>
                <w:sz w:val="21"/>
                <w:szCs w:val="21"/>
              </w:rPr>
              <w:t xml:space="preserve"> (2050)</w:t>
            </w:r>
          </w:p>
        </w:tc>
      </w:tr>
      <w:tr w:rsidR="0060234F" w14:paraId="68373CD0" w14:textId="77777777" w:rsidTr="00E323A6">
        <w:trPr>
          <w:jc w:val="center"/>
        </w:trPr>
        <w:tc>
          <w:tcPr>
            <w:tcW w:w="0" w:type="auto"/>
          </w:tcPr>
          <w:p w14:paraId="2AC07252" w14:textId="355275D8" w:rsidR="0060234F" w:rsidRPr="00C90F75" w:rsidRDefault="0060234F" w:rsidP="00E323A6">
            <w:pPr>
              <w:rPr>
                <w:sz w:val="21"/>
                <w:szCs w:val="21"/>
              </w:rPr>
            </w:pPr>
            <w:r w:rsidRPr="00C90F75">
              <w:rPr>
                <w:rFonts w:hint="eastAsia"/>
                <w:i/>
                <w:iCs/>
                <w:sz w:val="21"/>
                <w:szCs w:val="21"/>
              </w:rPr>
              <w:t>C</w:t>
            </w:r>
            <w:r>
              <w:rPr>
                <w:rFonts w:hint="eastAsia"/>
                <w:sz w:val="21"/>
                <w:szCs w:val="21"/>
                <w:vertAlign w:val="subscript"/>
              </w:rPr>
              <w:t>LNG</w:t>
            </w:r>
          </w:p>
        </w:tc>
        <w:tc>
          <w:tcPr>
            <w:tcW w:w="0" w:type="auto"/>
          </w:tcPr>
          <w:p w14:paraId="33EE6BB0" w14:textId="579F3365" w:rsidR="0060234F" w:rsidRPr="00C90F75" w:rsidRDefault="0060234F" w:rsidP="00E323A6">
            <w:pPr>
              <w:rPr>
                <w:sz w:val="21"/>
                <w:szCs w:val="21"/>
              </w:rPr>
            </w:pPr>
            <w:r w:rsidRPr="00C90F75">
              <w:rPr>
                <w:rFonts w:hint="eastAsia"/>
                <w:sz w:val="21"/>
                <w:szCs w:val="21"/>
              </w:rPr>
              <w:t xml:space="preserve">Well-to-wake emission of 1 kg </w:t>
            </w:r>
            <w:r>
              <w:rPr>
                <w:rFonts w:hint="eastAsia"/>
                <w:sz w:val="21"/>
                <w:szCs w:val="21"/>
              </w:rPr>
              <w:t>LNG</w:t>
            </w:r>
          </w:p>
        </w:tc>
        <w:tc>
          <w:tcPr>
            <w:tcW w:w="0" w:type="auto"/>
          </w:tcPr>
          <w:p w14:paraId="5CA605BE" w14:textId="68571F30" w:rsidR="0060234F" w:rsidRPr="00C90F75" w:rsidRDefault="0060234F" w:rsidP="00E323A6">
            <w:pPr>
              <w:rPr>
                <w:sz w:val="21"/>
                <w:szCs w:val="21"/>
              </w:rPr>
            </w:pPr>
            <w:r>
              <w:rPr>
                <w:rFonts w:hint="eastAsia"/>
                <w:sz w:val="21"/>
                <w:szCs w:val="21"/>
              </w:rPr>
              <w:t>4.7</w:t>
            </w:r>
            <w:r w:rsidRPr="00C90F75">
              <w:rPr>
                <w:rFonts w:hint="eastAsia"/>
                <w:sz w:val="21"/>
                <w:szCs w:val="21"/>
              </w:rPr>
              <w:t xml:space="preserve"> kg </w:t>
            </w:r>
            <w:r w:rsidRPr="00C90F75">
              <w:rPr>
                <w:sz w:val="21"/>
                <w:szCs w:val="21"/>
              </w:rPr>
              <w:t>CO</w:t>
            </w:r>
            <w:r w:rsidRPr="00C90F75">
              <w:rPr>
                <w:sz w:val="21"/>
                <w:szCs w:val="21"/>
                <w:vertAlign w:val="subscript"/>
              </w:rPr>
              <w:t>2</w:t>
            </w:r>
            <w:r w:rsidRPr="00C90F75">
              <w:rPr>
                <w:sz w:val="21"/>
                <w:szCs w:val="21"/>
              </w:rPr>
              <w:t xml:space="preserve"> eq.</w:t>
            </w:r>
            <w:r w:rsidR="00CA5C97">
              <w:rPr>
                <w:sz w:val="21"/>
                <w:szCs w:val="21"/>
              </w:rPr>
              <w:fldChar w:fldCharType="begin"/>
            </w:r>
            <w:r w:rsidR="007152E7">
              <w:rPr>
                <w:sz w:val="21"/>
                <w:szCs w:val="21"/>
              </w:rPr>
              <w:instrText xml:space="preserve"> ADDIN EN.CITE &lt;EndNote&gt;&lt;Cite&gt;&lt;Author&gt;Nikita Pavlenko&lt;/Author&gt;&lt;Year&gt;2020&lt;/Year&gt;&lt;RecNum&gt;104&lt;/RecNum&gt;&lt;DisplayText&gt;(Nikita Pavlenko, 2020)&lt;/DisplayText&gt;&lt;record&gt;&lt;rec-number&gt;104&lt;/rec-number&gt;&lt;foreign-keys&gt;&lt;key app="EN" db-id="5vwf9vtej0t05re0297x9t2009r2rpxpr2vd" timestamp="1727937696"&gt;104&lt;/key&gt;&lt;/foreign-keys&gt;&lt;ref-type name="Journal Article"&gt;17&lt;/ref-type&gt;&lt;contributors&gt;&lt;authors&gt;&lt;author&gt;Nikita Pavlenko, Bryan Comer, Yuanrong Zhou, Nigel Clark, Dan Rutherford&lt;/author&gt;&lt;/authors&gt;&lt;/contributors&gt;&lt;titles&gt;&lt;title&gt;The climate implications of using LNG as a marine fuel&lt;/title&gt;&lt;secondary-title&gt;International council on clean transportation&lt;/secondary-title&gt;&lt;/titles&gt;&lt;periodical&gt;&lt;full-title&gt;International council on clean transportation&lt;/full-title&gt;&lt;/periodical&gt;&lt;volume&gt;02&lt;/volume&gt;&lt;dates&gt;&lt;year&gt;2020&lt;/year&gt;&lt;/dates&gt;&lt;urls&gt;&lt;/urls&gt;&lt;/record&gt;&lt;/Cite&gt;&lt;/EndNote&gt;</w:instrText>
            </w:r>
            <w:r w:rsidR="00CA5C97">
              <w:rPr>
                <w:sz w:val="21"/>
                <w:szCs w:val="21"/>
              </w:rPr>
              <w:fldChar w:fldCharType="separate"/>
            </w:r>
            <w:r w:rsidR="007152E7">
              <w:rPr>
                <w:noProof/>
                <w:sz w:val="21"/>
                <w:szCs w:val="21"/>
              </w:rPr>
              <w:t>(Nikita Pavlenko, 2020)</w:t>
            </w:r>
            <w:r w:rsidR="00CA5C97">
              <w:rPr>
                <w:sz w:val="21"/>
                <w:szCs w:val="21"/>
              </w:rPr>
              <w:fldChar w:fldCharType="end"/>
            </w:r>
            <w:r w:rsidRPr="00C90F75">
              <w:rPr>
                <w:rFonts w:hint="eastAsia"/>
                <w:sz w:val="21"/>
                <w:szCs w:val="21"/>
              </w:rPr>
              <w:t xml:space="preserve"> </w:t>
            </w:r>
          </w:p>
        </w:tc>
      </w:tr>
      <w:tr w:rsidR="0060234F" w14:paraId="261EA700" w14:textId="77777777" w:rsidTr="00E323A6">
        <w:trPr>
          <w:jc w:val="center"/>
        </w:trPr>
        <w:tc>
          <w:tcPr>
            <w:tcW w:w="0" w:type="auto"/>
            <w:vMerge w:val="restart"/>
          </w:tcPr>
          <w:p w14:paraId="2A24DBE5" w14:textId="77777777" w:rsidR="0060234F" w:rsidRPr="00C90F75" w:rsidRDefault="0060234F" w:rsidP="00E323A6">
            <w:pPr>
              <w:rPr>
                <w:i/>
                <w:iCs/>
                <w:sz w:val="21"/>
                <w:szCs w:val="21"/>
              </w:rPr>
            </w:pPr>
            <w:r w:rsidRPr="00C90F75">
              <w:rPr>
                <w:rFonts w:hint="eastAsia"/>
                <w:i/>
                <w:iCs/>
                <w:sz w:val="21"/>
                <w:szCs w:val="21"/>
              </w:rPr>
              <w:t>E</w:t>
            </w:r>
          </w:p>
        </w:tc>
        <w:tc>
          <w:tcPr>
            <w:tcW w:w="0" w:type="auto"/>
            <w:vMerge w:val="restart"/>
          </w:tcPr>
          <w:p w14:paraId="63149BFB" w14:textId="77777777" w:rsidR="0060234F" w:rsidRPr="00C90F75" w:rsidRDefault="0060234F" w:rsidP="00E323A6">
            <w:pPr>
              <w:rPr>
                <w:sz w:val="21"/>
                <w:szCs w:val="21"/>
              </w:rPr>
            </w:pPr>
            <w:r w:rsidRPr="00C90F75">
              <w:rPr>
                <w:rFonts w:hint="eastAsia"/>
                <w:sz w:val="21"/>
                <w:szCs w:val="21"/>
              </w:rPr>
              <w:t>E</w:t>
            </w:r>
            <w:r w:rsidRPr="00C90F75">
              <w:rPr>
                <w:sz w:val="21"/>
                <w:szCs w:val="21"/>
              </w:rPr>
              <w:t>nergy provision from renewable carbon fuels</w:t>
            </w:r>
          </w:p>
        </w:tc>
        <w:tc>
          <w:tcPr>
            <w:tcW w:w="0" w:type="auto"/>
          </w:tcPr>
          <w:p w14:paraId="28B0EA71" w14:textId="77777777" w:rsidR="0060234F" w:rsidRPr="00C90F75" w:rsidRDefault="0060234F" w:rsidP="00E323A6">
            <w:pPr>
              <w:rPr>
                <w:sz w:val="21"/>
                <w:szCs w:val="21"/>
              </w:rPr>
            </w:pPr>
            <w:r w:rsidRPr="00C90F75">
              <w:rPr>
                <w:rFonts w:hint="eastAsia"/>
                <w:sz w:val="21"/>
                <w:szCs w:val="21"/>
              </w:rPr>
              <w:t>1.65 EJ (2030)</w:t>
            </w:r>
          </w:p>
        </w:tc>
      </w:tr>
      <w:tr w:rsidR="0060234F" w14:paraId="6AA6C0B3" w14:textId="77777777" w:rsidTr="00E323A6">
        <w:trPr>
          <w:jc w:val="center"/>
        </w:trPr>
        <w:tc>
          <w:tcPr>
            <w:tcW w:w="0" w:type="auto"/>
            <w:vMerge/>
          </w:tcPr>
          <w:p w14:paraId="00F97C74" w14:textId="77777777" w:rsidR="0060234F" w:rsidRPr="00C90F75" w:rsidRDefault="0060234F" w:rsidP="00E323A6">
            <w:pPr>
              <w:rPr>
                <w:sz w:val="21"/>
                <w:szCs w:val="21"/>
              </w:rPr>
            </w:pPr>
          </w:p>
        </w:tc>
        <w:tc>
          <w:tcPr>
            <w:tcW w:w="0" w:type="auto"/>
            <w:vMerge/>
          </w:tcPr>
          <w:p w14:paraId="7E280C42" w14:textId="77777777" w:rsidR="0060234F" w:rsidRPr="00C90F75" w:rsidRDefault="0060234F" w:rsidP="00E323A6">
            <w:pPr>
              <w:rPr>
                <w:sz w:val="21"/>
                <w:szCs w:val="21"/>
              </w:rPr>
            </w:pPr>
          </w:p>
        </w:tc>
        <w:tc>
          <w:tcPr>
            <w:tcW w:w="0" w:type="auto"/>
          </w:tcPr>
          <w:p w14:paraId="616B40ED" w14:textId="77777777" w:rsidR="0060234F" w:rsidRPr="00C90F75" w:rsidRDefault="0060234F" w:rsidP="00E323A6">
            <w:pPr>
              <w:rPr>
                <w:sz w:val="21"/>
                <w:szCs w:val="21"/>
              </w:rPr>
            </w:pPr>
            <w:r w:rsidRPr="00C90F75">
              <w:rPr>
                <w:rFonts w:hint="eastAsia"/>
                <w:sz w:val="21"/>
                <w:szCs w:val="21"/>
              </w:rPr>
              <w:t>9.13 EJ (2050)</w:t>
            </w:r>
          </w:p>
        </w:tc>
      </w:tr>
      <w:tr w:rsidR="0060234F" w14:paraId="756D2AD9" w14:textId="77777777" w:rsidTr="00E323A6">
        <w:trPr>
          <w:jc w:val="center"/>
        </w:trPr>
        <w:tc>
          <w:tcPr>
            <w:tcW w:w="0" w:type="auto"/>
          </w:tcPr>
          <w:p w14:paraId="1A3B95DB" w14:textId="77777777" w:rsidR="0060234F" w:rsidRPr="00C90F75" w:rsidRDefault="0060234F" w:rsidP="00E323A6">
            <w:pPr>
              <w:rPr>
                <w:sz w:val="21"/>
                <w:szCs w:val="21"/>
              </w:rPr>
            </w:pPr>
            <w:proofErr w:type="spellStart"/>
            <w:r w:rsidRPr="00C90F75">
              <w:rPr>
                <w:rFonts w:hint="eastAsia"/>
                <w:i/>
                <w:iCs/>
                <w:sz w:val="21"/>
                <w:szCs w:val="21"/>
              </w:rPr>
              <w:t>e</w:t>
            </w:r>
            <w:r w:rsidRPr="00C90F75">
              <w:rPr>
                <w:rFonts w:hint="eastAsia"/>
                <w:sz w:val="21"/>
                <w:szCs w:val="21"/>
                <w:vertAlign w:val="subscript"/>
              </w:rPr>
              <w:t>MeOH</w:t>
            </w:r>
            <w:proofErr w:type="spellEnd"/>
          </w:p>
        </w:tc>
        <w:tc>
          <w:tcPr>
            <w:tcW w:w="0" w:type="auto"/>
          </w:tcPr>
          <w:p w14:paraId="7AF0AB93" w14:textId="77777777" w:rsidR="0060234F" w:rsidRPr="00C90F75" w:rsidRDefault="0060234F" w:rsidP="00E323A6">
            <w:pPr>
              <w:rPr>
                <w:sz w:val="21"/>
                <w:szCs w:val="21"/>
              </w:rPr>
            </w:pPr>
            <w:r w:rsidRPr="00C90F75">
              <w:rPr>
                <w:rFonts w:hint="eastAsia"/>
                <w:sz w:val="21"/>
                <w:szCs w:val="21"/>
              </w:rPr>
              <w:t>C</w:t>
            </w:r>
            <w:r w:rsidRPr="00C90F75">
              <w:rPr>
                <w:sz w:val="21"/>
                <w:szCs w:val="21"/>
              </w:rPr>
              <w:t>alorific value of methanol combustion</w:t>
            </w:r>
          </w:p>
        </w:tc>
        <w:tc>
          <w:tcPr>
            <w:tcW w:w="0" w:type="auto"/>
          </w:tcPr>
          <w:p w14:paraId="7DF32F5E" w14:textId="77777777" w:rsidR="0060234F" w:rsidRPr="00C90F75" w:rsidRDefault="0060234F" w:rsidP="00E323A6">
            <w:pPr>
              <w:rPr>
                <w:sz w:val="21"/>
                <w:szCs w:val="21"/>
              </w:rPr>
            </w:pPr>
            <w:r w:rsidRPr="00C90F75">
              <w:rPr>
                <w:rFonts w:hint="eastAsia"/>
                <w:sz w:val="21"/>
                <w:szCs w:val="21"/>
              </w:rPr>
              <w:t>20.712 MJ/kg</w:t>
            </w:r>
          </w:p>
        </w:tc>
      </w:tr>
      <w:tr w:rsidR="0060234F" w14:paraId="79049D08" w14:textId="77777777" w:rsidTr="00E323A6">
        <w:trPr>
          <w:jc w:val="center"/>
        </w:trPr>
        <w:tc>
          <w:tcPr>
            <w:tcW w:w="0" w:type="auto"/>
          </w:tcPr>
          <w:p w14:paraId="3D90329E" w14:textId="07A5127D" w:rsidR="0060234F" w:rsidRPr="00C90F75" w:rsidRDefault="0060234F" w:rsidP="00E323A6">
            <w:pPr>
              <w:rPr>
                <w:i/>
                <w:iCs/>
                <w:sz w:val="21"/>
                <w:szCs w:val="21"/>
              </w:rPr>
            </w:pPr>
            <w:proofErr w:type="spellStart"/>
            <w:r>
              <w:rPr>
                <w:rFonts w:hint="eastAsia"/>
                <w:i/>
                <w:iCs/>
                <w:sz w:val="21"/>
                <w:szCs w:val="21"/>
              </w:rPr>
              <w:t>e</w:t>
            </w:r>
            <w:r>
              <w:rPr>
                <w:rFonts w:hint="eastAsia"/>
                <w:sz w:val="21"/>
                <w:szCs w:val="21"/>
                <w:vertAlign w:val="subscript"/>
              </w:rPr>
              <w:t>LNG</w:t>
            </w:r>
            <w:proofErr w:type="spellEnd"/>
          </w:p>
        </w:tc>
        <w:tc>
          <w:tcPr>
            <w:tcW w:w="0" w:type="auto"/>
          </w:tcPr>
          <w:p w14:paraId="5FF2AE50" w14:textId="3E9C37A1" w:rsidR="0060234F" w:rsidRPr="00C90F75" w:rsidRDefault="0060234F" w:rsidP="00E323A6">
            <w:pPr>
              <w:rPr>
                <w:sz w:val="21"/>
                <w:szCs w:val="21"/>
              </w:rPr>
            </w:pPr>
            <w:r w:rsidRPr="00C90F75">
              <w:rPr>
                <w:rFonts w:hint="eastAsia"/>
                <w:sz w:val="21"/>
                <w:szCs w:val="21"/>
              </w:rPr>
              <w:t>C</w:t>
            </w:r>
            <w:r w:rsidRPr="00C90F75">
              <w:rPr>
                <w:sz w:val="21"/>
                <w:szCs w:val="21"/>
              </w:rPr>
              <w:t xml:space="preserve">alorific value of </w:t>
            </w:r>
            <w:r>
              <w:rPr>
                <w:rFonts w:hint="eastAsia"/>
                <w:sz w:val="21"/>
                <w:szCs w:val="21"/>
              </w:rPr>
              <w:t>LNG</w:t>
            </w:r>
            <w:r w:rsidRPr="00C90F75">
              <w:rPr>
                <w:sz w:val="21"/>
                <w:szCs w:val="21"/>
              </w:rPr>
              <w:t xml:space="preserve"> combustion</w:t>
            </w:r>
          </w:p>
        </w:tc>
        <w:tc>
          <w:tcPr>
            <w:tcW w:w="0" w:type="auto"/>
          </w:tcPr>
          <w:p w14:paraId="7C1627DF" w14:textId="1C93A019" w:rsidR="0060234F" w:rsidRPr="0060234F" w:rsidRDefault="0060234F" w:rsidP="00E323A6">
            <w:pPr>
              <w:rPr>
                <w:sz w:val="21"/>
                <w:szCs w:val="21"/>
              </w:rPr>
            </w:pPr>
            <w:r>
              <w:rPr>
                <w:rFonts w:hint="eastAsia"/>
                <w:sz w:val="21"/>
                <w:szCs w:val="21"/>
              </w:rPr>
              <w:t>50</w:t>
            </w:r>
            <w:r w:rsidRPr="00C90F75">
              <w:rPr>
                <w:rFonts w:hint="eastAsia"/>
                <w:sz w:val="21"/>
                <w:szCs w:val="21"/>
              </w:rPr>
              <w:t xml:space="preserve"> MJ/kg</w:t>
            </w:r>
          </w:p>
        </w:tc>
      </w:tr>
    </w:tbl>
    <w:p w14:paraId="320B0405" w14:textId="63345A27" w:rsidR="00467BCD" w:rsidRPr="00467BCD" w:rsidRDefault="005E4079" w:rsidP="00467BCD">
      <w:pPr>
        <w:rPr>
          <w:rFonts w:eastAsia="等线"/>
          <w:b/>
          <w:bCs/>
          <w:szCs w:val="28"/>
        </w:rPr>
      </w:pPr>
      <w:r w:rsidRPr="00AD537C">
        <w:br w:type="page"/>
      </w:r>
      <w:r w:rsidR="00467BCD" w:rsidRPr="00467BCD">
        <w:rPr>
          <w:rFonts w:eastAsia="等线" w:hint="eastAsia"/>
          <w:b/>
          <w:bCs/>
          <w:szCs w:val="28"/>
        </w:rPr>
        <w:lastRenderedPageBreak/>
        <w:t>Definition of Carbon Removal Efficiency</w:t>
      </w:r>
    </w:p>
    <w:p w14:paraId="6BA5FF45" w14:textId="77777777" w:rsidR="00467BCD" w:rsidRDefault="00467BCD" w:rsidP="00467BCD">
      <w:pPr>
        <w:widowControl w:val="0"/>
        <w:spacing w:line="240" w:lineRule="auto"/>
        <w:rPr>
          <w:rFonts w:eastAsia="等线"/>
          <w:szCs w:val="28"/>
        </w:rPr>
      </w:pPr>
      <w:r w:rsidRPr="00467BCD">
        <w:rPr>
          <w:rFonts w:eastAsia="等线" w:hint="eastAsia"/>
          <w:szCs w:val="28"/>
        </w:rPr>
        <w:t>To quantify the carbon removal performance of direct air capture from life cycle perspective, the carbon removal efficiency (%) was defined as follows:</w:t>
      </w:r>
    </w:p>
    <w:p w14:paraId="753F43F1" w14:textId="77777777" w:rsidR="00467BCD" w:rsidRPr="00467BCD" w:rsidRDefault="00467BCD" w:rsidP="00467BCD">
      <w:pPr>
        <w:widowControl w:val="0"/>
        <w:spacing w:line="240" w:lineRule="auto"/>
        <w:rPr>
          <w:rFonts w:eastAsia="等线"/>
          <w:szCs w:val="28"/>
        </w:rPr>
      </w:pPr>
    </w:p>
    <w:p w14:paraId="388C1EF6" w14:textId="2FED4A5D" w:rsidR="00467BCD" w:rsidRPr="00467BCD" w:rsidRDefault="00467BCD" w:rsidP="00467BCD">
      <w:pPr>
        <w:widowControl w:val="0"/>
        <w:spacing w:line="240" w:lineRule="auto"/>
        <w:jc w:val="center"/>
        <w:rPr>
          <w:rFonts w:eastAsia="等线"/>
          <w:szCs w:val="28"/>
        </w:rPr>
      </w:pPr>
      <w:r w:rsidRPr="00467BCD">
        <w:rPr>
          <w:rFonts w:eastAsia="等线"/>
          <w:position w:val="-34"/>
          <w:szCs w:val="28"/>
        </w:rPr>
        <w:object w:dxaOrig="3960" w:dyaOrig="780" w14:anchorId="4CC39419">
          <v:shape id="_x0000_i1028" type="#_x0000_t75" style="width:201.45pt;height:35.55pt" o:ole="">
            <v:imagedata r:id="rId19" o:title=""/>
          </v:shape>
          <o:OLEObject Type="Embed" ProgID="Equation.DSMT4" ShapeID="_x0000_i1028" DrawAspect="Content" ObjectID="_1799227871" r:id="rId20"/>
        </w:object>
      </w:r>
    </w:p>
    <w:p w14:paraId="728C8719" w14:textId="77777777" w:rsidR="00467BCD" w:rsidRPr="00467BCD" w:rsidRDefault="00467BCD" w:rsidP="00467BCD">
      <w:pPr>
        <w:widowControl w:val="0"/>
        <w:spacing w:line="240" w:lineRule="auto"/>
        <w:rPr>
          <w:rFonts w:eastAsia="等线"/>
          <w:szCs w:val="28"/>
        </w:rPr>
      </w:pPr>
    </w:p>
    <w:p w14:paraId="1427D214" w14:textId="53FBFCB2" w:rsidR="00467BCD" w:rsidRPr="00467BCD" w:rsidRDefault="00467BCD" w:rsidP="00467BCD">
      <w:pPr>
        <w:widowControl w:val="0"/>
        <w:spacing w:line="240" w:lineRule="auto"/>
        <w:rPr>
          <w:rFonts w:eastAsia="等线"/>
          <w:szCs w:val="28"/>
        </w:rPr>
      </w:pPr>
      <w:bookmarkStart w:id="1" w:name="OLE_LINK2"/>
      <w:r w:rsidRPr="00467BCD">
        <w:rPr>
          <w:rFonts w:eastAsia="等线" w:hint="eastAsia"/>
          <w:szCs w:val="28"/>
        </w:rPr>
        <w:t xml:space="preserve">Where </w:t>
      </w:r>
      <m:oMath>
        <m:sSub>
          <m:sSubPr>
            <m:ctrlPr>
              <w:rPr>
                <w:rFonts w:ascii="Cambria Math" w:eastAsia="等线" w:hAnsi="Cambria Math"/>
                <w:i/>
                <w:szCs w:val="28"/>
              </w:rPr>
            </m:ctrlPr>
          </m:sSubPr>
          <m:e>
            <m:r>
              <w:rPr>
                <w:rFonts w:ascii="Cambria Math" w:eastAsia="等线" w:hAnsi="Cambria Math"/>
                <w:szCs w:val="28"/>
              </w:rPr>
              <m:t>η</m:t>
            </m:r>
          </m:e>
          <m:sub>
            <m:sSub>
              <m:sSubPr>
                <m:ctrlPr>
                  <w:rPr>
                    <w:rFonts w:ascii="Cambria Math" w:eastAsia="等线" w:hAnsi="Cambria Math"/>
                    <w:iCs/>
                    <w:szCs w:val="28"/>
                  </w:rPr>
                </m:ctrlPr>
              </m:sSubPr>
              <m:e>
                <m:r>
                  <m:rPr>
                    <m:sty m:val="p"/>
                  </m:rPr>
                  <w:rPr>
                    <w:rFonts w:ascii="Cambria Math" w:eastAsia="等线" w:hAnsi="Cambria Math"/>
                    <w:szCs w:val="28"/>
                  </w:rPr>
                  <m:t>CO</m:t>
                </m:r>
              </m:e>
              <m:sub>
                <m:r>
                  <m:rPr>
                    <m:sty m:val="p"/>
                  </m:rPr>
                  <w:rPr>
                    <w:rFonts w:ascii="Cambria Math" w:eastAsia="等线" w:hAnsi="Cambria Math"/>
                    <w:szCs w:val="28"/>
                  </w:rPr>
                  <m:t>2</m:t>
                </m:r>
              </m:sub>
            </m:sSub>
            <m:r>
              <m:rPr>
                <m:sty m:val="p"/>
              </m:rPr>
              <w:rPr>
                <w:rFonts w:ascii="Cambria Math" w:eastAsia="等线" w:hAnsi="Cambria Math"/>
                <w:szCs w:val="28"/>
              </w:rPr>
              <m:t>,   removal</m:t>
            </m:r>
          </m:sub>
        </m:sSub>
      </m:oMath>
      <w:r w:rsidRPr="00467BCD">
        <w:rPr>
          <w:rFonts w:eastAsia="等线"/>
          <w:szCs w:val="28"/>
        </w:rPr>
        <w:t xml:space="preserve"> r</w:t>
      </w:r>
      <w:r w:rsidRPr="00467BCD">
        <w:rPr>
          <w:rFonts w:eastAsia="等线" w:hint="eastAsia"/>
          <w:szCs w:val="28"/>
        </w:rPr>
        <w:t>epresents the carbon removal efficiency;</w:t>
      </w:r>
      <w:r w:rsidRPr="00467BCD">
        <w:rPr>
          <w:rFonts w:ascii="Cambria Math" w:eastAsia="等线" w:hAnsi="Cambria Math"/>
          <w:i/>
          <w:szCs w:val="28"/>
        </w:rPr>
        <w:t xml:space="preserve"> </w:t>
      </w:r>
      <m:oMath>
        <m:sSub>
          <m:sSubPr>
            <m:ctrlPr>
              <w:rPr>
                <w:rFonts w:ascii="Cambria Math" w:eastAsia="等线" w:hAnsi="Cambria Math"/>
                <w:i/>
                <w:szCs w:val="28"/>
              </w:rPr>
            </m:ctrlPr>
          </m:sSubPr>
          <m:e>
            <m:r>
              <w:rPr>
                <w:rFonts w:ascii="Cambria Math" w:eastAsia="等线" w:hAnsi="Cambria Math"/>
                <w:szCs w:val="28"/>
              </w:rPr>
              <m:t>m</m:t>
            </m:r>
          </m:e>
          <m:sub>
            <m:sSub>
              <m:sSubPr>
                <m:ctrlPr>
                  <w:rPr>
                    <w:rFonts w:ascii="Cambria Math" w:eastAsia="等线" w:hAnsi="Cambria Math"/>
                    <w:iCs/>
                    <w:szCs w:val="28"/>
                  </w:rPr>
                </m:ctrlPr>
              </m:sSubPr>
              <m:e>
                <m:r>
                  <m:rPr>
                    <m:sty m:val="p"/>
                  </m:rPr>
                  <w:rPr>
                    <w:rFonts w:ascii="Cambria Math" w:eastAsia="等线" w:hAnsi="Cambria Math"/>
                    <w:szCs w:val="28"/>
                  </w:rPr>
                  <m:t>CO</m:t>
                </m:r>
              </m:e>
              <m:sub>
                <m:r>
                  <m:rPr>
                    <m:sty m:val="p"/>
                  </m:rPr>
                  <w:rPr>
                    <w:rFonts w:ascii="Cambria Math" w:eastAsia="等线" w:hAnsi="Cambria Math"/>
                    <w:szCs w:val="28"/>
                  </w:rPr>
                  <m:t>2</m:t>
                </m:r>
              </m:sub>
            </m:sSub>
            <m:r>
              <m:rPr>
                <m:sty m:val="p"/>
              </m:rPr>
              <w:rPr>
                <w:rFonts w:ascii="Cambria Math" w:eastAsia="等线" w:hAnsi="Cambria Math"/>
                <w:szCs w:val="28"/>
              </w:rPr>
              <m:t>,   captured</m:t>
            </m:r>
          </m:sub>
        </m:sSub>
      </m:oMath>
      <w:r w:rsidRPr="00467BCD">
        <w:rPr>
          <w:rFonts w:eastAsia="等线" w:hint="eastAsia"/>
          <w:szCs w:val="28"/>
        </w:rPr>
        <w:t xml:space="preserve"> is the </w:t>
      </w:r>
      <w:r w:rsidRPr="00467BCD">
        <w:rPr>
          <w:rFonts w:eastAsia="等线"/>
          <w:szCs w:val="28"/>
        </w:rPr>
        <w:t>amount</w:t>
      </w:r>
      <w:r w:rsidRPr="00467BCD">
        <w:rPr>
          <w:rFonts w:eastAsia="等线" w:hint="eastAsia"/>
          <w:szCs w:val="28"/>
        </w:rPr>
        <w:t xml:space="preserve"> of CO</w:t>
      </w:r>
      <w:r w:rsidRPr="00467BCD">
        <w:rPr>
          <w:rFonts w:eastAsia="等线" w:hint="eastAsia"/>
          <w:szCs w:val="28"/>
          <w:vertAlign w:val="subscript"/>
        </w:rPr>
        <w:t>2</w:t>
      </w:r>
      <w:r w:rsidRPr="00467BCD">
        <w:rPr>
          <w:rFonts w:eastAsia="等线" w:hint="eastAsia"/>
          <w:szCs w:val="28"/>
        </w:rPr>
        <w:t xml:space="preserve"> captured in kilograms and </w:t>
      </w:r>
      <m:oMath>
        <m:sSub>
          <m:sSubPr>
            <m:ctrlPr>
              <w:rPr>
                <w:rFonts w:ascii="Cambria Math" w:eastAsia="等线" w:hAnsi="Cambria Math"/>
                <w:i/>
                <w:szCs w:val="28"/>
              </w:rPr>
            </m:ctrlPr>
          </m:sSubPr>
          <m:e>
            <m:r>
              <w:rPr>
                <w:rFonts w:ascii="Cambria Math" w:eastAsia="等线" w:hAnsi="Cambria Math"/>
                <w:szCs w:val="28"/>
              </w:rPr>
              <m:t>CC</m:t>
            </m:r>
          </m:e>
          <m:sub>
            <m:r>
              <m:rPr>
                <m:sty m:val="p"/>
              </m:rPr>
              <w:rPr>
                <w:rFonts w:ascii="Cambria Math" w:eastAsia="等线" w:hAnsi="Cambria Math"/>
                <w:szCs w:val="28"/>
              </w:rPr>
              <m:t xml:space="preserve">progress </m:t>
            </m:r>
            <m:r>
              <w:rPr>
                <w:rFonts w:ascii="Cambria Math" w:eastAsia="等线" w:hAnsi="Cambria Math"/>
                <w:szCs w:val="28"/>
              </w:rPr>
              <m:t xml:space="preserve">  </m:t>
            </m:r>
          </m:sub>
        </m:sSub>
      </m:oMath>
      <w:r w:rsidRPr="00467BCD">
        <w:rPr>
          <w:rFonts w:eastAsia="等线" w:hint="eastAsia"/>
          <w:szCs w:val="28"/>
        </w:rPr>
        <w:t xml:space="preserve">is the life cycle climate change impact due to the operation of DAC plant and the carbon </w:t>
      </w:r>
      <w:r w:rsidRPr="00467BCD">
        <w:rPr>
          <w:rFonts w:eastAsia="等线"/>
          <w:szCs w:val="28"/>
        </w:rPr>
        <w:t>transportation</w:t>
      </w:r>
      <w:r w:rsidRPr="00467BCD">
        <w:rPr>
          <w:rFonts w:eastAsia="等线" w:hint="eastAsia"/>
          <w:szCs w:val="28"/>
        </w:rPr>
        <w:t xml:space="preserve"> and </w:t>
      </w:r>
      <w:r w:rsidRPr="00467BCD">
        <w:rPr>
          <w:rFonts w:eastAsia="等线"/>
          <w:szCs w:val="28"/>
        </w:rPr>
        <w:t>storage</w:t>
      </w:r>
      <w:r w:rsidRPr="00467BCD">
        <w:rPr>
          <w:rFonts w:eastAsia="等线" w:hint="eastAsia"/>
          <w:szCs w:val="28"/>
        </w:rPr>
        <w:t xml:space="preserve"> process. A </w:t>
      </w:r>
      <m:oMath>
        <m:sSub>
          <m:sSubPr>
            <m:ctrlPr>
              <w:rPr>
                <w:rFonts w:ascii="Cambria Math" w:eastAsia="等线" w:hAnsi="Cambria Math"/>
                <w:i/>
                <w:szCs w:val="28"/>
              </w:rPr>
            </m:ctrlPr>
          </m:sSubPr>
          <m:e>
            <m:r>
              <w:rPr>
                <w:rFonts w:ascii="Cambria Math" w:eastAsia="等线" w:hAnsi="Cambria Math"/>
                <w:szCs w:val="28"/>
              </w:rPr>
              <m:t>η</m:t>
            </m:r>
          </m:e>
          <m:sub>
            <m:sSub>
              <m:sSubPr>
                <m:ctrlPr>
                  <w:rPr>
                    <w:rFonts w:ascii="Cambria Math" w:eastAsia="等线" w:hAnsi="Cambria Math"/>
                    <w:iCs/>
                    <w:szCs w:val="28"/>
                  </w:rPr>
                </m:ctrlPr>
              </m:sSubPr>
              <m:e>
                <m:r>
                  <m:rPr>
                    <m:sty m:val="p"/>
                  </m:rPr>
                  <w:rPr>
                    <w:rFonts w:ascii="Cambria Math" w:eastAsia="等线" w:hAnsi="Cambria Math"/>
                    <w:szCs w:val="28"/>
                  </w:rPr>
                  <m:t>CO</m:t>
                </m:r>
              </m:e>
              <m:sub>
                <m:r>
                  <m:rPr>
                    <m:sty m:val="p"/>
                  </m:rPr>
                  <w:rPr>
                    <w:rFonts w:ascii="Cambria Math" w:eastAsia="等线" w:hAnsi="Cambria Math"/>
                    <w:szCs w:val="28"/>
                  </w:rPr>
                  <m:t>2</m:t>
                </m:r>
              </m:sub>
            </m:sSub>
            <m:r>
              <m:rPr>
                <m:sty m:val="p"/>
              </m:rPr>
              <w:rPr>
                <w:rFonts w:ascii="Cambria Math" w:eastAsia="等线" w:hAnsi="Cambria Math"/>
                <w:szCs w:val="28"/>
              </w:rPr>
              <m:t>,   removal</m:t>
            </m:r>
          </m:sub>
        </m:sSub>
        <m:r>
          <w:rPr>
            <w:rFonts w:ascii="Cambria Math" w:eastAsia="等线" w:hAnsi="Cambria Math"/>
            <w:szCs w:val="28"/>
          </w:rPr>
          <m:t>&gt;0</m:t>
        </m:r>
      </m:oMath>
      <w:r w:rsidRPr="00467BCD">
        <w:rPr>
          <w:rFonts w:eastAsia="等线" w:hint="eastAsia"/>
          <w:szCs w:val="28"/>
        </w:rPr>
        <w:t xml:space="preserve"> indicates that more greenhouse gas (GHG) is finally removed from the atmosphere than emitted, while </w:t>
      </w:r>
      <m:oMath>
        <m:sSub>
          <m:sSubPr>
            <m:ctrlPr>
              <w:rPr>
                <w:rFonts w:ascii="Cambria Math" w:eastAsia="等线" w:hAnsi="Cambria Math"/>
                <w:i/>
                <w:szCs w:val="28"/>
              </w:rPr>
            </m:ctrlPr>
          </m:sSubPr>
          <m:e>
            <m:r>
              <w:rPr>
                <w:rFonts w:ascii="Cambria Math" w:eastAsia="等线" w:hAnsi="Cambria Math"/>
                <w:szCs w:val="28"/>
              </w:rPr>
              <m:t>η</m:t>
            </m:r>
          </m:e>
          <m:sub>
            <m:sSub>
              <m:sSubPr>
                <m:ctrlPr>
                  <w:rPr>
                    <w:rFonts w:ascii="Cambria Math" w:eastAsia="等线" w:hAnsi="Cambria Math"/>
                    <w:iCs/>
                    <w:szCs w:val="28"/>
                  </w:rPr>
                </m:ctrlPr>
              </m:sSubPr>
              <m:e>
                <m:r>
                  <m:rPr>
                    <m:sty m:val="p"/>
                  </m:rPr>
                  <w:rPr>
                    <w:rFonts w:ascii="Cambria Math" w:eastAsia="等线" w:hAnsi="Cambria Math"/>
                    <w:szCs w:val="28"/>
                  </w:rPr>
                  <m:t>CO</m:t>
                </m:r>
              </m:e>
              <m:sub>
                <m:r>
                  <m:rPr>
                    <m:sty m:val="p"/>
                  </m:rPr>
                  <w:rPr>
                    <w:rFonts w:ascii="Cambria Math" w:eastAsia="等线" w:hAnsi="Cambria Math"/>
                    <w:szCs w:val="28"/>
                  </w:rPr>
                  <m:t>2</m:t>
                </m:r>
              </m:sub>
            </m:sSub>
            <m:r>
              <m:rPr>
                <m:sty m:val="p"/>
              </m:rPr>
              <w:rPr>
                <w:rFonts w:ascii="Cambria Math" w:eastAsia="等线" w:hAnsi="Cambria Math"/>
                <w:szCs w:val="28"/>
              </w:rPr>
              <m:t>,   removal</m:t>
            </m:r>
          </m:sub>
        </m:sSub>
        <m:r>
          <w:rPr>
            <w:rFonts w:ascii="Cambria Math" w:eastAsia="等线" w:hAnsi="Cambria Math"/>
            <w:szCs w:val="28"/>
          </w:rPr>
          <m:t>&lt;0</m:t>
        </m:r>
      </m:oMath>
      <w:r w:rsidRPr="00467BCD">
        <w:rPr>
          <w:rFonts w:eastAsia="等线" w:hint="eastAsia"/>
          <w:szCs w:val="28"/>
        </w:rPr>
        <w:t xml:space="preserve"> indicates that more GHG is emitted than captured. An ideal DAC process achieves a </w:t>
      </w:r>
      <w:bookmarkStart w:id="2" w:name="OLE_LINK3"/>
      <m:oMath>
        <m:sSub>
          <m:sSubPr>
            <m:ctrlPr>
              <w:rPr>
                <w:rFonts w:ascii="Cambria Math" w:eastAsia="等线" w:hAnsi="Cambria Math"/>
                <w:i/>
                <w:szCs w:val="28"/>
              </w:rPr>
            </m:ctrlPr>
          </m:sSubPr>
          <m:e>
            <m:r>
              <w:rPr>
                <w:rFonts w:ascii="Cambria Math" w:eastAsia="等线" w:hAnsi="Cambria Math"/>
                <w:szCs w:val="28"/>
              </w:rPr>
              <m:t>η</m:t>
            </m:r>
          </m:e>
          <m:sub>
            <m:sSub>
              <m:sSubPr>
                <m:ctrlPr>
                  <w:rPr>
                    <w:rFonts w:ascii="Cambria Math" w:eastAsia="等线" w:hAnsi="Cambria Math"/>
                    <w:iCs/>
                    <w:szCs w:val="28"/>
                  </w:rPr>
                </m:ctrlPr>
              </m:sSubPr>
              <m:e>
                <m:r>
                  <m:rPr>
                    <m:sty m:val="p"/>
                  </m:rPr>
                  <w:rPr>
                    <w:rFonts w:ascii="Cambria Math" w:eastAsia="等线" w:hAnsi="Cambria Math"/>
                    <w:szCs w:val="28"/>
                  </w:rPr>
                  <m:t>CO</m:t>
                </m:r>
              </m:e>
              <m:sub>
                <m:r>
                  <m:rPr>
                    <m:sty m:val="p"/>
                  </m:rPr>
                  <w:rPr>
                    <w:rFonts w:ascii="Cambria Math" w:eastAsia="等线" w:hAnsi="Cambria Math"/>
                    <w:szCs w:val="28"/>
                  </w:rPr>
                  <m:t>2</m:t>
                </m:r>
              </m:sub>
            </m:sSub>
            <m:r>
              <m:rPr>
                <m:sty m:val="p"/>
              </m:rPr>
              <w:rPr>
                <w:rFonts w:ascii="Cambria Math" w:eastAsia="等线" w:hAnsi="Cambria Math"/>
                <w:szCs w:val="28"/>
              </w:rPr>
              <m:t>,   removal</m:t>
            </m:r>
          </m:sub>
        </m:sSub>
      </m:oMath>
      <w:r w:rsidRPr="00467BCD">
        <w:rPr>
          <w:rFonts w:eastAsia="等线" w:hint="eastAsia"/>
          <w:szCs w:val="28"/>
        </w:rPr>
        <w:t xml:space="preserve"> of 100%</w:t>
      </w:r>
      <w:bookmarkEnd w:id="2"/>
      <w:r w:rsidRPr="00467BCD">
        <w:rPr>
          <w:rFonts w:eastAsia="等线" w:hint="eastAsia"/>
          <w:szCs w:val="28"/>
        </w:rPr>
        <w:t>.</w:t>
      </w:r>
      <w:bookmarkEnd w:id="1"/>
      <w:r w:rsidRPr="00467BCD">
        <w:rPr>
          <w:rFonts w:eastAsia="等线" w:hint="eastAsia"/>
          <w:szCs w:val="28"/>
        </w:rPr>
        <w:t xml:space="preserve"> When DAC is coupled with biomass utilization, such as using biomethane, a burden-free CO</w:t>
      </w:r>
      <w:r w:rsidRPr="00467BCD">
        <w:rPr>
          <w:rFonts w:eastAsia="等线" w:hint="eastAsia"/>
          <w:szCs w:val="28"/>
          <w:vertAlign w:val="subscript"/>
        </w:rPr>
        <w:t>2</w:t>
      </w:r>
      <w:r w:rsidRPr="00467BCD">
        <w:rPr>
          <w:rFonts w:eastAsia="等线" w:hint="eastAsia"/>
          <w:szCs w:val="28"/>
        </w:rPr>
        <w:t xml:space="preserve"> fuel, as a heat source, the </w:t>
      </w:r>
      <m:oMath>
        <m:sSub>
          <m:sSubPr>
            <m:ctrlPr>
              <w:rPr>
                <w:rFonts w:ascii="Cambria Math" w:eastAsia="等线" w:hAnsi="Cambria Math"/>
                <w:i/>
                <w:szCs w:val="28"/>
              </w:rPr>
            </m:ctrlPr>
          </m:sSubPr>
          <m:e>
            <m:r>
              <w:rPr>
                <w:rFonts w:ascii="Cambria Math" w:eastAsia="等线" w:hAnsi="Cambria Math"/>
                <w:szCs w:val="28"/>
              </w:rPr>
              <m:t>η</m:t>
            </m:r>
          </m:e>
          <m:sub>
            <m:sSub>
              <m:sSubPr>
                <m:ctrlPr>
                  <w:rPr>
                    <w:rFonts w:ascii="Cambria Math" w:eastAsia="等线" w:hAnsi="Cambria Math"/>
                    <w:iCs/>
                    <w:szCs w:val="28"/>
                  </w:rPr>
                </m:ctrlPr>
              </m:sSubPr>
              <m:e>
                <m:r>
                  <m:rPr>
                    <m:sty m:val="p"/>
                  </m:rPr>
                  <w:rPr>
                    <w:rFonts w:ascii="Cambria Math" w:eastAsia="等线" w:hAnsi="Cambria Math"/>
                    <w:szCs w:val="28"/>
                  </w:rPr>
                  <m:t>CO</m:t>
                </m:r>
              </m:e>
              <m:sub>
                <m:r>
                  <m:rPr>
                    <m:sty m:val="p"/>
                  </m:rPr>
                  <w:rPr>
                    <w:rFonts w:ascii="Cambria Math" w:eastAsia="等线" w:hAnsi="Cambria Math"/>
                    <w:szCs w:val="28"/>
                  </w:rPr>
                  <m:t>2</m:t>
                </m:r>
              </m:sub>
            </m:sSub>
            <m:r>
              <m:rPr>
                <m:sty m:val="p"/>
              </m:rPr>
              <w:rPr>
                <w:rFonts w:ascii="Cambria Math" w:eastAsia="等线" w:hAnsi="Cambria Math"/>
                <w:szCs w:val="28"/>
              </w:rPr>
              <m:t>,   removal</m:t>
            </m:r>
          </m:sub>
        </m:sSub>
      </m:oMath>
      <w:r w:rsidRPr="00467BCD">
        <w:rPr>
          <w:rFonts w:eastAsia="等线" w:hint="eastAsia"/>
          <w:szCs w:val="28"/>
        </w:rPr>
        <w:t xml:space="preserve"> could exceed 100% when the CO</w:t>
      </w:r>
      <w:r w:rsidRPr="00467BCD">
        <w:rPr>
          <w:rFonts w:eastAsia="等线" w:hint="eastAsia"/>
          <w:szCs w:val="28"/>
          <w:vertAlign w:val="subscript"/>
        </w:rPr>
        <w:t>2</w:t>
      </w:r>
      <w:r w:rsidRPr="00467BCD">
        <w:rPr>
          <w:rFonts w:eastAsia="等线" w:hint="eastAsia"/>
          <w:szCs w:val="28"/>
        </w:rPr>
        <w:t xml:space="preserve"> released during the heat generation is captured. </w:t>
      </w:r>
    </w:p>
    <w:p w14:paraId="297C92D6" w14:textId="56B316D1" w:rsidR="005E4079" w:rsidRPr="00AD537C" w:rsidRDefault="00467BCD" w:rsidP="00467BCD">
      <w:pPr>
        <w:spacing w:line="240" w:lineRule="auto"/>
        <w:jc w:val="left"/>
      </w:pPr>
      <w:r>
        <w:br w:type="page"/>
      </w:r>
    </w:p>
    <w:p w14:paraId="1492BEE6" w14:textId="497894A0" w:rsidR="00B218D8" w:rsidRPr="00802B67" w:rsidRDefault="00B218D8" w:rsidP="00802B67">
      <w:pPr>
        <w:rPr>
          <w:b/>
          <w:bCs/>
        </w:rPr>
      </w:pPr>
      <w:r w:rsidRPr="00802B67">
        <w:rPr>
          <w:rFonts w:hint="eastAsia"/>
          <w:b/>
          <w:bCs/>
        </w:rPr>
        <w:lastRenderedPageBreak/>
        <w:t>Reference</w:t>
      </w:r>
    </w:p>
    <w:p w14:paraId="782E3CB8" w14:textId="527A8449" w:rsidR="007152E7" w:rsidRPr="007152E7" w:rsidRDefault="00B218D8" w:rsidP="007152E7">
      <w:pPr>
        <w:pStyle w:val="EndNoteBibliography"/>
      </w:pPr>
      <w:r>
        <w:fldChar w:fldCharType="begin"/>
      </w:r>
      <w:r>
        <w:instrText xml:space="preserve"> ADDIN EN.REFLIST </w:instrText>
      </w:r>
      <w:r>
        <w:fldChar w:fldCharType="separate"/>
      </w:r>
      <w:r w:rsidR="007152E7" w:rsidRPr="007152E7">
        <w:t xml:space="preserve">Abbas, A., Qadeer, K., Al-Hinai, A., Tarar, M.H., Qyyum, M.A., Al-Muhtaseb, A.a.H., Abri, R.A., Lee, M., Dickson, R., 2022. Process development and policy implications for large scale deployment of solar-driven electrolysis-based renewable methanol production. Green Chemistry 24(19), 7630-7643. </w:t>
      </w:r>
      <w:hyperlink r:id="rId21" w:history="1">
        <w:r w:rsidR="007152E7" w:rsidRPr="007152E7">
          <w:rPr>
            <w:rStyle w:val="af6"/>
          </w:rPr>
          <w:t>https://doi.org/10.1039/d2gc01993k</w:t>
        </w:r>
      </w:hyperlink>
      <w:r w:rsidR="007152E7" w:rsidRPr="007152E7">
        <w:t>.</w:t>
      </w:r>
    </w:p>
    <w:p w14:paraId="152CDB48" w14:textId="3470E379" w:rsidR="007152E7" w:rsidRPr="007152E7" w:rsidRDefault="007152E7" w:rsidP="007152E7">
      <w:pPr>
        <w:pStyle w:val="EndNoteBibliography"/>
      </w:pPr>
      <w:r w:rsidRPr="007152E7">
        <w:t xml:space="preserve">Bargiacchi, E., Antonelli, M., Desideri, U., 2019. A comparative assessment of Power-to-Fuel production pathways. Energy 183, 1253-1265. </w:t>
      </w:r>
      <w:hyperlink r:id="rId22" w:history="1">
        <w:r w:rsidRPr="007152E7">
          <w:rPr>
            <w:rStyle w:val="af6"/>
          </w:rPr>
          <w:t>https://doi.org/10.1016/j.energy.2019.06.149</w:t>
        </w:r>
      </w:hyperlink>
      <w:r w:rsidRPr="007152E7">
        <w:t>.</w:t>
      </w:r>
    </w:p>
    <w:p w14:paraId="0F540FAD" w14:textId="6D50BC85" w:rsidR="007152E7" w:rsidRPr="007152E7" w:rsidRDefault="007152E7" w:rsidP="007152E7">
      <w:pPr>
        <w:pStyle w:val="EndNoteBibliography"/>
      </w:pPr>
      <w:r w:rsidRPr="007152E7">
        <w:t xml:space="preserve">de Jonge, M.M.J., Daemen, J., Loriaux, J.M., Steinmann, Z.J.N., Huijbregts, M.A.J., 2019. Life cycle carbon efficiency of Direct Air Capture systems with strong hydroxide sorbents. International Journal of Greenhouse Gas Control 80, 25-31. </w:t>
      </w:r>
      <w:hyperlink r:id="rId23" w:history="1">
        <w:r w:rsidRPr="007152E7">
          <w:rPr>
            <w:rStyle w:val="af6"/>
          </w:rPr>
          <w:t>https://doi.org/10.1016/j.ijggc.2018.11.011</w:t>
        </w:r>
      </w:hyperlink>
      <w:r w:rsidRPr="007152E7">
        <w:t>.</w:t>
      </w:r>
    </w:p>
    <w:p w14:paraId="7F52AD88" w14:textId="2CFCE3FF" w:rsidR="007152E7" w:rsidRPr="007152E7" w:rsidRDefault="007152E7" w:rsidP="007152E7">
      <w:pPr>
        <w:pStyle w:val="EndNoteBibliography"/>
      </w:pPr>
      <w:r w:rsidRPr="007152E7">
        <w:t xml:space="preserve">Deutz, S., Bardow, A., 2021. Life-cycle assessment of an industrial direct air capture process based on temperature–vacuum swing adsorption. Nature Energy 6(2), 203-213. </w:t>
      </w:r>
      <w:hyperlink r:id="rId24" w:history="1">
        <w:r w:rsidRPr="007152E7">
          <w:rPr>
            <w:rStyle w:val="af6"/>
          </w:rPr>
          <w:t>https://doi.org/10.1038/s41560-020-00771-9</w:t>
        </w:r>
      </w:hyperlink>
      <w:r w:rsidRPr="007152E7">
        <w:t>.</w:t>
      </w:r>
    </w:p>
    <w:p w14:paraId="2BF3F21B" w14:textId="37D76537" w:rsidR="007152E7" w:rsidRPr="007152E7" w:rsidRDefault="007152E7" w:rsidP="007152E7">
      <w:pPr>
        <w:pStyle w:val="EndNoteBibliography"/>
      </w:pPr>
      <w:r w:rsidRPr="007152E7">
        <w:t xml:space="preserve">Eggemann, L., Escobar, N., Peters, R., Burauel, P., Stolten, D., 2020. Life cycle assessment of a small-scale methanol production system: A Power-to-Fuel strategy for biogas plants. Journal of Cleaner Production 271, 122476. </w:t>
      </w:r>
      <w:hyperlink r:id="rId25" w:history="1">
        <w:r w:rsidRPr="007152E7">
          <w:rPr>
            <w:rStyle w:val="af6"/>
          </w:rPr>
          <w:t>https://doi.org/10.1016/j.jclepro.2020.122476</w:t>
        </w:r>
      </w:hyperlink>
      <w:r w:rsidRPr="007152E7">
        <w:t>.</w:t>
      </w:r>
    </w:p>
    <w:p w14:paraId="2910A43D" w14:textId="77777777" w:rsidR="007152E7" w:rsidRPr="007152E7" w:rsidRDefault="007152E7" w:rsidP="007152E7">
      <w:pPr>
        <w:pStyle w:val="EndNoteBibliography"/>
      </w:pPr>
      <w:r w:rsidRPr="007152E7">
        <w:t>Eleonora Bargiacchi, N.T., Jutta Geldermann, Umberto Desideri, Marco Antonelli, 2020. Life Cycle Assessment of synthetic fuel production from renewable hydrogen: process contribution and impact assessment considering different 2030 energy mixes. The 33rd international conference on efficiency, cost, optimization, simulation and environmental impact of energy systems.</w:t>
      </w:r>
    </w:p>
    <w:p w14:paraId="16B814A2" w14:textId="77777777" w:rsidR="007152E7" w:rsidRPr="007152E7" w:rsidRDefault="007152E7" w:rsidP="007152E7">
      <w:pPr>
        <w:pStyle w:val="EndNoteBibliography"/>
      </w:pPr>
      <w:r w:rsidRPr="007152E7">
        <w:t>IEA, 2021. World Energy Outlook 2021.</w:t>
      </w:r>
    </w:p>
    <w:p w14:paraId="22177E57" w14:textId="77777777" w:rsidR="007152E7" w:rsidRPr="007152E7" w:rsidRDefault="007152E7" w:rsidP="007152E7">
      <w:pPr>
        <w:pStyle w:val="EndNoteBibliography"/>
      </w:pPr>
      <w:r w:rsidRPr="007152E7">
        <w:t xml:space="preserve">IMO, 2021. Fourth IMO Greenhouse Gas Study 2020 </w:t>
      </w:r>
    </w:p>
    <w:p w14:paraId="624E43F4" w14:textId="5E276E40" w:rsidR="007152E7" w:rsidRPr="007152E7" w:rsidRDefault="007152E7" w:rsidP="007152E7">
      <w:pPr>
        <w:pStyle w:val="EndNoteBibliography"/>
      </w:pPr>
      <w:r w:rsidRPr="007152E7">
        <w:t xml:space="preserve">Kim, J., Henao, C.A., Johnson, T.A., Dedrick, D.E., Miller, J.E., Stechel, E.B., Maravelias, C.T., 2011. Methanol production from CO2 using solar-thermal energy: process development and techno-economic analysis. Energy &amp; Environmental Science 4(9), 3122. </w:t>
      </w:r>
      <w:hyperlink r:id="rId26" w:history="1">
        <w:r w:rsidRPr="007152E7">
          <w:rPr>
            <w:rStyle w:val="af6"/>
          </w:rPr>
          <w:t>https://doi.org/10.1039/c1ee01311d</w:t>
        </w:r>
      </w:hyperlink>
      <w:r w:rsidRPr="007152E7">
        <w:t>.</w:t>
      </w:r>
    </w:p>
    <w:p w14:paraId="6A01870E" w14:textId="71D974CA" w:rsidR="007152E7" w:rsidRPr="007152E7" w:rsidRDefault="007152E7" w:rsidP="007152E7">
      <w:pPr>
        <w:pStyle w:val="EndNoteBibliography"/>
      </w:pPr>
      <w:r w:rsidRPr="007152E7">
        <w:t xml:space="preserve">Kolahchian Tabrizi, M., Famiglietti, J., Bonalumi, D., Campanari, S., 2023. The Carbon Footprint of Hydrogen Produced with State-of-the-Art Photovoltaic Electricity Using Life-Cycle Assessment Methodology. Energies 16(13), 5190. </w:t>
      </w:r>
      <w:hyperlink r:id="rId27" w:history="1">
        <w:r w:rsidRPr="007152E7">
          <w:rPr>
            <w:rStyle w:val="af6"/>
          </w:rPr>
          <w:t>https://doi.org/10.3390/en16135190</w:t>
        </w:r>
      </w:hyperlink>
      <w:r w:rsidRPr="007152E7">
        <w:t>.</w:t>
      </w:r>
    </w:p>
    <w:p w14:paraId="620F0A18" w14:textId="7AD082C8" w:rsidR="007152E7" w:rsidRPr="007152E7" w:rsidRDefault="007152E7" w:rsidP="007152E7">
      <w:pPr>
        <w:pStyle w:val="EndNoteBibliography"/>
      </w:pPr>
      <w:r w:rsidRPr="007152E7">
        <w:t xml:space="preserve">Liu, C.M., Sandhu, N.K., McCoy, S.T., Bergerson, J.A., 2020. A life cycle assessment of greenhouse gas emissions from direct air capture and Fischer–Tropsch fuel production. Sustainable Energy &amp; Fuels 4(6), 3129-3142. </w:t>
      </w:r>
      <w:hyperlink r:id="rId28" w:history="1">
        <w:r w:rsidRPr="007152E7">
          <w:rPr>
            <w:rStyle w:val="af6"/>
          </w:rPr>
          <w:t>https://doi.org/10.1039/c9se00479c</w:t>
        </w:r>
      </w:hyperlink>
      <w:r w:rsidRPr="007152E7">
        <w:t>.</w:t>
      </w:r>
    </w:p>
    <w:p w14:paraId="461B88D0" w14:textId="7521419D" w:rsidR="007152E7" w:rsidRPr="007152E7" w:rsidRDefault="007152E7" w:rsidP="007152E7">
      <w:pPr>
        <w:pStyle w:val="EndNoteBibliography"/>
      </w:pPr>
      <w:r w:rsidRPr="007152E7">
        <w:t xml:space="preserve">Madhu, K., Pauliuk, S., Dhathri, S., Creutzig, F., 2021. Understanding environmental trade-offs and resource demand of direct air capture technologies through comparative life-cycle assessment. Nature Energy 6(11), 1035-1044. </w:t>
      </w:r>
      <w:hyperlink r:id="rId29" w:history="1">
        <w:r w:rsidRPr="007152E7">
          <w:rPr>
            <w:rStyle w:val="af6"/>
          </w:rPr>
          <w:t>https://doi.org/10.1038/s41560-021-00922-6</w:t>
        </w:r>
      </w:hyperlink>
      <w:r w:rsidRPr="007152E7">
        <w:t>.</w:t>
      </w:r>
    </w:p>
    <w:p w14:paraId="5CC93877" w14:textId="77777777" w:rsidR="007152E7" w:rsidRPr="007152E7" w:rsidRDefault="007152E7" w:rsidP="007152E7">
      <w:pPr>
        <w:pStyle w:val="EndNoteBibliography"/>
      </w:pPr>
      <w:r w:rsidRPr="007152E7">
        <w:t>Nikita Pavlenko, B.C., Yuanrong Zhou, Nigel Clark, Dan Rutherford, 2020. The climate implications of using LNG as a marine fuel. International council on clean transportation 02.</w:t>
      </w:r>
    </w:p>
    <w:p w14:paraId="5888CCBA" w14:textId="3CDEBE0D" w:rsidR="007152E7" w:rsidRPr="007152E7" w:rsidRDefault="007152E7" w:rsidP="007152E7">
      <w:pPr>
        <w:pStyle w:val="EndNoteBibliography"/>
      </w:pPr>
      <w:r w:rsidRPr="007152E7">
        <w:lastRenderedPageBreak/>
        <w:t xml:space="preserve">Pérez-Fortes, M., Schöneberger, J.C., Boulamanti, A., Tzimas, E., 2016. Methanol synthesis using captured CO2 as raw material: Techno-economic and environmental assessment. Applied Energy 161, 718-732. </w:t>
      </w:r>
      <w:hyperlink r:id="rId30" w:history="1">
        <w:r w:rsidRPr="007152E7">
          <w:rPr>
            <w:rStyle w:val="af6"/>
          </w:rPr>
          <w:t>https://doi.org/10.1016/j.apenergy.2015.07.067</w:t>
        </w:r>
      </w:hyperlink>
      <w:r w:rsidRPr="007152E7">
        <w:t>.</w:t>
      </w:r>
    </w:p>
    <w:p w14:paraId="32B38FDD" w14:textId="02D33DF9" w:rsidR="007152E7" w:rsidRPr="007152E7" w:rsidRDefault="007152E7" w:rsidP="007152E7">
      <w:pPr>
        <w:pStyle w:val="EndNoteBibliography"/>
      </w:pPr>
      <w:r w:rsidRPr="007152E7">
        <w:t xml:space="preserve">Qiu, Y., Lamers, P., Daioglou, V., McQueen, N., de Boer, H.S., Harmsen, M., Wilcox, J., Bardow, A., Suh, S., 2022. Environmental trade-offs of direct air capture technologies in climate change mitigation toward 2100. Nat Commun 13(1), 3635. </w:t>
      </w:r>
      <w:hyperlink r:id="rId31" w:history="1">
        <w:r w:rsidRPr="007152E7">
          <w:rPr>
            <w:rStyle w:val="af6"/>
          </w:rPr>
          <w:t>https://doi.org/10.1038/s41467-022-31146-1</w:t>
        </w:r>
      </w:hyperlink>
      <w:r w:rsidRPr="007152E7">
        <w:t>.</w:t>
      </w:r>
    </w:p>
    <w:p w14:paraId="75B354AD" w14:textId="66F45884" w:rsidR="007152E7" w:rsidRPr="007152E7" w:rsidRDefault="007152E7" w:rsidP="007152E7">
      <w:pPr>
        <w:pStyle w:val="EndNoteBibliography"/>
      </w:pPr>
      <w:r w:rsidRPr="007152E7">
        <w:t xml:space="preserve">Terlouw, T., Bauer, C., Rosa, L., Mazzotti, M., 2021. Life cycle assessment of carbon dioxide removal technologies: a critical review. Energy &amp; Environmental Science 14(4), 1701-1721. </w:t>
      </w:r>
      <w:hyperlink r:id="rId32" w:history="1">
        <w:r w:rsidRPr="007152E7">
          <w:rPr>
            <w:rStyle w:val="af6"/>
          </w:rPr>
          <w:t>https://doi.org/10.1039/d0ee03757e</w:t>
        </w:r>
      </w:hyperlink>
      <w:r w:rsidRPr="007152E7">
        <w:t>.</w:t>
      </w:r>
    </w:p>
    <w:p w14:paraId="1CD1C271" w14:textId="72027894" w:rsidR="007152E7" w:rsidRPr="007152E7" w:rsidRDefault="007152E7" w:rsidP="007152E7">
      <w:pPr>
        <w:pStyle w:val="EndNoteBibliography"/>
      </w:pPr>
      <w:r w:rsidRPr="007152E7">
        <w:t xml:space="preserve">van der Giesen, C., Meinrenken, C.J., Kleijn, R., Sprecher, B., Lackner, K.S., Kramer, G.J., 2017. A Life Cycle Assessment Case Study of Coal-Fired Electricity Generation with Humidity Swing Direct Air Capture of CO2 versus MEA-Based Postcombustion Capture. Environ Sci Technol 51(2), 1024-1034. </w:t>
      </w:r>
      <w:hyperlink r:id="rId33" w:history="1">
        <w:r w:rsidRPr="007152E7">
          <w:rPr>
            <w:rStyle w:val="af6"/>
          </w:rPr>
          <w:t>https://doi.org/10.1021/acs.est.6b05028</w:t>
        </w:r>
      </w:hyperlink>
      <w:r w:rsidRPr="007152E7">
        <w:t>.</w:t>
      </w:r>
    </w:p>
    <w:p w14:paraId="17FE6025" w14:textId="04089A1F" w:rsidR="007152E7" w:rsidRPr="007152E7" w:rsidRDefault="007152E7" w:rsidP="007152E7">
      <w:pPr>
        <w:pStyle w:val="EndNoteBibliography"/>
      </w:pPr>
      <w:r w:rsidRPr="007152E7">
        <w:t xml:space="preserve">Xing, H., Stuart, C., Spence, S., Chen, H., 2021. Alternative fuel options for low carbon maritime transportation: Pathways to 2050. Journal of Cleaner Production 297, 126651. </w:t>
      </w:r>
      <w:hyperlink r:id="rId34" w:history="1">
        <w:r w:rsidRPr="007152E7">
          <w:rPr>
            <w:rStyle w:val="af6"/>
          </w:rPr>
          <w:t>https://doi.org/10.1016/j.jclepro.2021.126651</w:t>
        </w:r>
      </w:hyperlink>
      <w:r w:rsidRPr="007152E7">
        <w:t>.</w:t>
      </w:r>
    </w:p>
    <w:p w14:paraId="6C52C205" w14:textId="14E5A507" w:rsidR="007152E7" w:rsidRPr="007152E7" w:rsidRDefault="007152E7" w:rsidP="007152E7">
      <w:pPr>
        <w:pStyle w:val="EndNoteBibliography"/>
      </w:pPr>
      <w:r w:rsidRPr="007152E7">
        <w:t xml:space="preserve">Yusuf, N., Almomani, F., 2023. Highly effective hydrogenation of CO2 to methanol over Cu/ZnO/Al2O3 catalyst: A process economy &amp; environmental aspects. Fuel 332, 126027. </w:t>
      </w:r>
      <w:hyperlink r:id="rId35" w:history="1">
        <w:r w:rsidRPr="007152E7">
          <w:rPr>
            <w:rStyle w:val="af6"/>
          </w:rPr>
          <w:t>https://doi.org/10.1016/j.fuel.2022.126027</w:t>
        </w:r>
      </w:hyperlink>
      <w:r w:rsidRPr="007152E7">
        <w:t>.</w:t>
      </w:r>
    </w:p>
    <w:p w14:paraId="10CB3D0E" w14:textId="6CF0C8C3" w:rsidR="00B6370D" w:rsidRPr="00555607" w:rsidRDefault="00B218D8" w:rsidP="00802B67">
      <w:r>
        <w:fldChar w:fldCharType="end"/>
      </w:r>
    </w:p>
    <w:sectPr w:rsidR="00B6370D" w:rsidRPr="00555607" w:rsidSect="00C958EC">
      <w:pgSz w:w="11906" w:h="16838"/>
      <w:pgMar w:top="1701" w:right="1440" w:bottom="1440"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E4322" w14:textId="77777777" w:rsidR="00BE0F62" w:rsidRDefault="00BE0F62" w:rsidP="00802B67">
      <w:r>
        <w:separator/>
      </w:r>
    </w:p>
    <w:p w14:paraId="39323170" w14:textId="77777777" w:rsidR="00BE0F62" w:rsidRDefault="00BE0F62" w:rsidP="00802B67"/>
    <w:p w14:paraId="559F7778" w14:textId="77777777" w:rsidR="00BE0F62" w:rsidRDefault="00BE0F62" w:rsidP="005E4079"/>
    <w:p w14:paraId="61B71201" w14:textId="77777777" w:rsidR="00BE0F62" w:rsidRDefault="00BE0F62" w:rsidP="00C90F75"/>
    <w:p w14:paraId="473AA148" w14:textId="77777777" w:rsidR="00BE0F62" w:rsidRDefault="00BE0F62" w:rsidP="00C90F75"/>
    <w:p w14:paraId="2F4A16BB" w14:textId="77777777" w:rsidR="00BE0F62" w:rsidRDefault="00BE0F62" w:rsidP="0030112B"/>
    <w:p w14:paraId="4856DA07" w14:textId="77777777" w:rsidR="00BE0F62" w:rsidRDefault="00BE0F62" w:rsidP="00AD537C"/>
  </w:endnote>
  <w:endnote w:type="continuationSeparator" w:id="0">
    <w:p w14:paraId="0EBD2CCE" w14:textId="77777777" w:rsidR="00BE0F62" w:rsidRDefault="00BE0F62" w:rsidP="00802B67">
      <w:r>
        <w:continuationSeparator/>
      </w:r>
    </w:p>
    <w:p w14:paraId="0A6C9655" w14:textId="77777777" w:rsidR="00BE0F62" w:rsidRDefault="00BE0F62" w:rsidP="00802B67"/>
    <w:p w14:paraId="02CFF6E7" w14:textId="77777777" w:rsidR="00BE0F62" w:rsidRDefault="00BE0F62" w:rsidP="005E4079"/>
    <w:p w14:paraId="7F3F9BFC" w14:textId="77777777" w:rsidR="00BE0F62" w:rsidRDefault="00BE0F62" w:rsidP="00C90F75"/>
    <w:p w14:paraId="465008DC" w14:textId="77777777" w:rsidR="00BE0F62" w:rsidRDefault="00BE0F62" w:rsidP="00C90F75"/>
    <w:p w14:paraId="0770C980" w14:textId="77777777" w:rsidR="00BE0F62" w:rsidRDefault="00BE0F62" w:rsidP="0030112B"/>
    <w:p w14:paraId="0CEEE45B" w14:textId="77777777" w:rsidR="00BE0F62" w:rsidRDefault="00BE0F62" w:rsidP="00AD53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7239309"/>
      <w:docPartObj>
        <w:docPartGallery w:val="Page Numbers (Bottom of Page)"/>
        <w:docPartUnique/>
      </w:docPartObj>
    </w:sdtPr>
    <w:sdtContent>
      <w:p w14:paraId="1F3BD8CE" w14:textId="504976FF" w:rsidR="005E4079" w:rsidRDefault="005E4079">
        <w:pPr>
          <w:pStyle w:val="af0"/>
          <w:jc w:val="center"/>
        </w:pPr>
        <w:r>
          <w:fldChar w:fldCharType="begin"/>
        </w:r>
        <w:r>
          <w:instrText>PAGE   \* MERGEFORMAT</w:instrText>
        </w:r>
        <w:r>
          <w:fldChar w:fldCharType="separate"/>
        </w:r>
        <w:r>
          <w:rPr>
            <w:lang w:val="zh-CN"/>
          </w:rPr>
          <w:t>2</w:t>
        </w:r>
        <w:r>
          <w:fldChar w:fldCharType="end"/>
        </w:r>
      </w:p>
    </w:sdtContent>
  </w:sdt>
  <w:p w14:paraId="4E02CAFF" w14:textId="77777777" w:rsidR="005E4079" w:rsidRDefault="005E4079">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A8B19" w14:textId="77777777" w:rsidR="00BE0F62" w:rsidRDefault="00BE0F62" w:rsidP="00802B67">
      <w:r>
        <w:separator/>
      </w:r>
    </w:p>
    <w:p w14:paraId="034737EB" w14:textId="77777777" w:rsidR="00BE0F62" w:rsidRDefault="00BE0F62" w:rsidP="00802B67"/>
    <w:p w14:paraId="5E38F32F" w14:textId="77777777" w:rsidR="00BE0F62" w:rsidRDefault="00BE0F62" w:rsidP="005E4079"/>
    <w:p w14:paraId="49D6307C" w14:textId="77777777" w:rsidR="00BE0F62" w:rsidRDefault="00BE0F62" w:rsidP="00C90F75"/>
    <w:p w14:paraId="390EF0CB" w14:textId="77777777" w:rsidR="00BE0F62" w:rsidRDefault="00BE0F62" w:rsidP="00C90F75"/>
    <w:p w14:paraId="0D387D3B" w14:textId="77777777" w:rsidR="00BE0F62" w:rsidRDefault="00BE0F62" w:rsidP="0030112B"/>
    <w:p w14:paraId="4B28FFF9" w14:textId="77777777" w:rsidR="00BE0F62" w:rsidRDefault="00BE0F62" w:rsidP="00AD537C"/>
  </w:footnote>
  <w:footnote w:type="continuationSeparator" w:id="0">
    <w:p w14:paraId="772EAC35" w14:textId="77777777" w:rsidR="00BE0F62" w:rsidRDefault="00BE0F62" w:rsidP="00802B67">
      <w:r>
        <w:continuationSeparator/>
      </w:r>
    </w:p>
    <w:p w14:paraId="549177F2" w14:textId="77777777" w:rsidR="00BE0F62" w:rsidRDefault="00BE0F62" w:rsidP="00802B67"/>
    <w:p w14:paraId="6BB36125" w14:textId="77777777" w:rsidR="00BE0F62" w:rsidRDefault="00BE0F62" w:rsidP="005E4079"/>
    <w:p w14:paraId="5BA2A74D" w14:textId="77777777" w:rsidR="00BE0F62" w:rsidRDefault="00BE0F62" w:rsidP="00C90F75"/>
    <w:p w14:paraId="09F90D51" w14:textId="77777777" w:rsidR="00BE0F62" w:rsidRDefault="00BE0F62" w:rsidP="00C90F75"/>
    <w:p w14:paraId="328095D2" w14:textId="77777777" w:rsidR="00BE0F62" w:rsidRDefault="00BE0F62" w:rsidP="0030112B"/>
    <w:p w14:paraId="0A007860" w14:textId="77777777" w:rsidR="00BE0F62" w:rsidRDefault="00BE0F62" w:rsidP="00AD53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3C383" w14:textId="6C499910" w:rsidR="00B27D15" w:rsidRPr="00B27D15" w:rsidRDefault="00B27D15" w:rsidP="00B27D15">
    <w:pPr>
      <w:pStyle w:val="ae"/>
      <w:jc w:val="left"/>
      <w:rPr>
        <w:b/>
        <w:bCs/>
        <w:sz w:val="32"/>
        <w:szCs w:val="32"/>
      </w:rPr>
    </w:pPr>
    <w:r w:rsidRPr="00B27D15">
      <w:rPr>
        <w:rFonts w:hint="eastAsia"/>
        <w:b/>
        <w:bCs/>
        <w:sz w:val="32"/>
        <w:szCs w:val="32"/>
      </w:rPr>
      <w:t>Supplementary 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05F32" w14:textId="17A0C5A7" w:rsidR="00B27D15" w:rsidRPr="00B27D15" w:rsidRDefault="00B27D15" w:rsidP="00B27D15">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3A7EB0"/>
    <w:multiLevelType w:val="multilevel"/>
    <w:tmpl w:val="663A7EB0"/>
    <w:lvl w:ilvl="0">
      <w:start w:val="1"/>
      <w:numFmt w:val="lowerLetter"/>
      <w:lvlText w:val="%1."/>
      <w:lvlJc w:val="left"/>
      <w:pPr>
        <w:ind w:left="360" w:hanging="360"/>
      </w:pPr>
      <w:rPr>
        <w:rFonts w:ascii="Times New Roman" w:eastAsiaTheme="minorEastAsia" w:hAnsi="Times New Roman" w:cs="Times New Roman"/>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70E42AED"/>
    <w:multiLevelType w:val="multilevel"/>
    <w:tmpl w:val="70E42AED"/>
    <w:lvl w:ilvl="0">
      <w:start w:val="1"/>
      <w:numFmt w:val="decimal"/>
      <w:lvlText w:val="%1."/>
      <w:lvlJc w:val="left"/>
      <w:pPr>
        <w:ind w:left="360" w:hanging="36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6013308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99720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MyNbE0NDCxtDCxMDBU0lEKTi0uzszPAykwqwUATbdeNSwAAAA="/>
    <w:docVar w:name="EN.InstantFormat" w:val="&lt;ENInstantFormat&gt;&lt;Enabled&gt;1&lt;/Enabled&gt;&lt;ScanUnformatted&gt;1&lt;/ScanUnformatted&gt;&lt;ScanChanges&gt;1&lt;/ScanChanges&gt;&lt;Suspended&gt;0&lt;/Suspended&gt;&lt;/ENInstantFormat&gt;"/>
    <w:docVar w:name="EN.Layout" w:val="&lt;ENLayout&gt;&lt;Style&gt;Carbon Capture Sci Tec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vwf9vtej0t05re0297x9t2009r2rpxpr2vd&quot;&gt;My EndNote Library&lt;record-ids&gt;&lt;item&gt;80&lt;/item&gt;&lt;item&gt;84&lt;/item&gt;&lt;item&gt;85&lt;/item&gt;&lt;item&gt;86&lt;/item&gt;&lt;item&gt;87&lt;/item&gt;&lt;item&gt;88&lt;/item&gt;&lt;item&gt;89&lt;/item&gt;&lt;item&gt;91&lt;/item&gt;&lt;item&gt;92&lt;/item&gt;&lt;item&gt;93&lt;/item&gt;&lt;item&gt;94&lt;/item&gt;&lt;item&gt;95&lt;/item&gt;&lt;item&gt;96&lt;/item&gt;&lt;item&gt;97&lt;/item&gt;&lt;item&gt;100&lt;/item&gt;&lt;item&gt;101&lt;/item&gt;&lt;item&gt;102&lt;/item&gt;&lt;item&gt;103&lt;/item&gt;&lt;item&gt;104&lt;/item&gt;&lt;/record-ids&gt;&lt;/item&gt;&lt;/Libraries&gt;"/>
  </w:docVars>
  <w:rsids>
    <w:rsidRoot w:val="00532617"/>
    <w:rsid w:val="00086291"/>
    <w:rsid w:val="00130C6E"/>
    <w:rsid w:val="00165100"/>
    <w:rsid w:val="001749A1"/>
    <w:rsid w:val="00176B8F"/>
    <w:rsid w:val="001C372E"/>
    <w:rsid w:val="001C6D19"/>
    <w:rsid w:val="002968CB"/>
    <w:rsid w:val="002C7AD0"/>
    <w:rsid w:val="0030112B"/>
    <w:rsid w:val="003134D4"/>
    <w:rsid w:val="00335750"/>
    <w:rsid w:val="00355EF7"/>
    <w:rsid w:val="00386434"/>
    <w:rsid w:val="003B5713"/>
    <w:rsid w:val="003B5973"/>
    <w:rsid w:val="003F54C9"/>
    <w:rsid w:val="00467BCD"/>
    <w:rsid w:val="004A3F7D"/>
    <w:rsid w:val="004F69C7"/>
    <w:rsid w:val="005219DF"/>
    <w:rsid w:val="00532617"/>
    <w:rsid w:val="00555607"/>
    <w:rsid w:val="00585391"/>
    <w:rsid w:val="005E4079"/>
    <w:rsid w:val="005F17F2"/>
    <w:rsid w:val="0060234F"/>
    <w:rsid w:val="0063368B"/>
    <w:rsid w:val="0070095D"/>
    <w:rsid w:val="007152E7"/>
    <w:rsid w:val="007173C2"/>
    <w:rsid w:val="00764F58"/>
    <w:rsid w:val="0078644D"/>
    <w:rsid w:val="007E5BED"/>
    <w:rsid w:val="00800666"/>
    <w:rsid w:val="00802B67"/>
    <w:rsid w:val="008B12D6"/>
    <w:rsid w:val="008D1245"/>
    <w:rsid w:val="009219DA"/>
    <w:rsid w:val="009533F1"/>
    <w:rsid w:val="00A55DD1"/>
    <w:rsid w:val="00AD537C"/>
    <w:rsid w:val="00AF6284"/>
    <w:rsid w:val="00AF6D57"/>
    <w:rsid w:val="00B147EC"/>
    <w:rsid w:val="00B218D8"/>
    <w:rsid w:val="00B27D15"/>
    <w:rsid w:val="00B6370D"/>
    <w:rsid w:val="00BB15DD"/>
    <w:rsid w:val="00BE0F62"/>
    <w:rsid w:val="00C33D32"/>
    <w:rsid w:val="00C45E89"/>
    <w:rsid w:val="00C90F75"/>
    <w:rsid w:val="00C958EC"/>
    <w:rsid w:val="00CA5C97"/>
    <w:rsid w:val="00CC5A6B"/>
    <w:rsid w:val="00CF1331"/>
    <w:rsid w:val="00CF6FBD"/>
    <w:rsid w:val="00D4189A"/>
    <w:rsid w:val="00D438C3"/>
    <w:rsid w:val="00D772A6"/>
    <w:rsid w:val="00D95960"/>
    <w:rsid w:val="00E36863"/>
    <w:rsid w:val="00E63165"/>
    <w:rsid w:val="00E8124F"/>
    <w:rsid w:val="00EE45E3"/>
    <w:rsid w:val="00EF4555"/>
    <w:rsid w:val="00F120F9"/>
    <w:rsid w:val="00F17116"/>
    <w:rsid w:val="00F75A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4F6307"/>
  <w15:chartTrackingRefBased/>
  <w15:docId w15:val="{360E3A4C-ACD5-4FFF-A36C-7F2BF0928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802B67"/>
    <w:pPr>
      <w:spacing w:line="360" w:lineRule="auto"/>
      <w:jc w:val="both"/>
    </w:pPr>
    <w:rPr>
      <w:rFonts w:ascii="Times New Roman" w:hAnsi="Times New Roman" w:cs="Times New Roman"/>
      <w:sz w:val="24"/>
      <w:szCs w:val="24"/>
    </w:rPr>
  </w:style>
  <w:style w:type="paragraph" w:styleId="1">
    <w:name w:val="heading 1"/>
    <w:basedOn w:val="a"/>
    <w:next w:val="a"/>
    <w:link w:val="10"/>
    <w:uiPriority w:val="9"/>
    <w:qFormat/>
    <w:rsid w:val="0053261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3261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3261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3261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32617"/>
    <w:pPr>
      <w:keepNext/>
      <w:keepLines/>
      <w:spacing w:before="80" w:after="40"/>
      <w:outlineLvl w:val="4"/>
    </w:pPr>
    <w:rPr>
      <w:rFonts w:cstheme="majorBidi"/>
      <w:color w:val="0F4761" w:themeColor="accent1" w:themeShade="BF"/>
    </w:rPr>
  </w:style>
  <w:style w:type="paragraph" w:styleId="6">
    <w:name w:val="heading 6"/>
    <w:basedOn w:val="a"/>
    <w:next w:val="a"/>
    <w:link w:val="60"/>
    <w:uiPriority w:val="9"/>
    <w:semiHidden/>
    <w:unhideWhenUsed/>
    <w:qFormat/>
    <w:rsid w:val="0053261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3261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3261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53261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3261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3261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3261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32617"/>
    <w:rPr>
      <w:rFonts w:cstheme="majorBidi"/>
      <w:color w:val="0F4761" w:themeColor="accent1" w:themeShade="BF"/>
      <w:sz w:val="28"/>
      <w:szCs w:val="28"/>
    </w:rPr>
  </w:style>
  <w:style w:type="character" w:customStyle="1" w:styleId="50">
    <w:name w:val="标题 5 字符"/>
    <w:basedOn w:val="a0"/>
    <w:link w:val="5"/>
    <w:uiPriority w:val="9"/>
    <w:semiHidden/>
    <w:rsid w:val="00532617"/>
    <w:rPr>
      <w:rFonts w:cstheme="majorBidi"/>
      <w:color w:val="0F4761" w:themeColor="accent1" w:themeShade="BF"/>
      <w:sz w:val="24"/>
      <w:szCs w:val="24"/>
    </w:rPr>
  </w:style>
  <w:style w:type="character" w:customStyle="1" w:styleId="60">
    <w:name w:val="标题 6 字符"/>
    <w:basedOn w:val="a0"/>
    <w:link w:val="6"/>
    <w:uiPriority w:val="9"/>
    <w:semiHidden/>
    <w:rsid w:val="00532617"/>
    <w:rPr>
      <w:rFonts w:cstheme="majorBidi"/>
      <w:b/>
      <w:bCs/>
      <w:color w:val="0F4761" w:themeColor="accent1" w:themeShade="BF"/>
    </w:rPr>
  </w:style>
  <w:style w:type="character" w:customStyle="1" w:styleId="70">
    <w:name w:val="标题 7 字符"/>
    <w:basedOn w:val="a0"/>
    <w:link w:val="7"/>
    <w:uiPriority w:val="9"/>
    <w:semiHidden/>
    <w:rsid w:val="00532617"/>
    <w:rPr>
      <w:rFonts w:cstheme="majorBidi"/>
      <w:b/>
      <w:bCs/>
      <w:color w:val="595959" w:themeColor="text1" w:themeTint="A6"/>
    </w:rPr>
  </w:style>
  <w:style w:type="character" w:customStyle="1" w:styleId="80">
    <w:name w:val="标题 8 字符"/>
    <w:basedOn w:val="a0"/>
    <w:link w:val="8"/>
    <w:uiPriority w:val="9"/>
    <w:semiHidden/>
    <w:rsid w:val="00532617"/>
    <w:rPr>
      <w:rFonts w:cstheme="majorBidi"/>
      <w:color w:val="595959" w:themeColor="text1" w:themeTint="A6"/>
    </w:rPr>
  </w:style>
  <w:style w:type="character" w:customStyle="1" w:styleId="90">
    <w:name w:val="标题 9 字符"/>
    <w:basedOn w:val="a0"/>
    <w:link w:val="9"/>
    <w:uiPriority w:val="9"/>
    <w:semiHidden/>
    <w:rsid w:val="00532617"/>
    <w:rPr>
      <w:rFonts w:eastAsiaTheme="majorEastAsia" w:cstheme="majorBidi"/>
      <w:color w:val="595959" w:themeColor="text1" w:themeTint="A6"/>
    </w:rPr>
  </w:style>
  <w:style w:type="paragraph" w:styleId="a3">
    <w:name w:val="Title"/>
    <w:basedOn w:val="a"/>
    <w:next w:val="a"/>
    <w:link w:val="a4"/>
    <w:uiPriority w:val="10"/>
    <w:qFormat/>
    <w:rsid w:val="0053261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326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3261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3261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32617"/>
    <w:pPr>
      <w:spacing w:before="160" w:after="160"/>
      <w:jc w:val="center"/>
    </w:pPr>
    <w:rPr>
      <w:i/>
      <w:iCs/>
      <w:color w:val="404040" w:themeColor="text1" w:themeTint="BF"/>
    </w:rPr>
  </w:style>
  <w:style w:type="character" w:customStyle="1" w:styleId="a8">
    <w:name w:val="引用 字符"/>
    <w:basedOn w:val="a0"/>
    <w:link w:val="a7"/>
    <w:uiPriority w:val="29"/>
    <w:rsid w:val="00532617"/>
    <w:rPr>
      <w:i/>
      <w:iCs/>
      <w:color w:val="404040" w:themeColor="text1" w:themeTint="BF"/>
    </w:rPr>
  </w:style>
  <w:style w:type="paragraph" w:styleId="a9">
    <w:name w:val="List Paragraph"/>
    <w:basedOn w:val="a"/>
    <w:uiPriority w:val="34"/>
    <w:qFormat/>
    <w:rsid w:val="00532617"/>
    <w:pPr>
      <w:ind w:left="720"/>
      <w:contextualSpacing/>
    </w:pPr>
  </w:style>
  <w:style w:type="character" w:styleId="aa">
    <w:name w:val="Intense Emphasis"/>
    <w:basedOn w:val="a0"/>
    <w:uiPriority w:val="21"/>
    <w:qFormat/>
    <w:rsid w:val="00532617"/>
    <w:rPr>
      <w:i/>
      <w:iCs/>
      <w:color w:val="0F4761" w:themeColor="accent1" w:themeShade="BF"/>
    </w:rPr>
  </w:style>
  <w:style w:type="paragraph" w:styleId="ab">
    <w:name w:val="Intense Quote"/>
    <w:basedOn w:val="a"/>
    <w:next w:val="a"/>
    <w:link w:val="ac"/>
    <w:uiPriority w:val="30"/>
    <w:qFormat/>
    <w:rsid w:val="005326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32617"/>
    <w:rPr>
      <w:i/>
      <w:iCs/>
      <w:color w:val="0F4761" w:themeColor="accent1" w:themeShade="BF"/>
    </w:rPr>
  </w:style>
  <w:style w:type="character" w:styleId="ad">
    <w:name w:val="Intense Reference"/>
    <w:basedOn w:val="a0"/>
    <w:uiPriority w:val="32"/>
    <w:qFormat/>
    <w:rsid w:val="00532617"/>
    <w:rPr>
      <w:b/>
      <w:bCs/>
      <w:smallCaps/>
      <w:color w:val="0F4761" w:themeColor="accent1" w:themeShade="BF"/>
      <w:spacing w:val="5"/>
    </w:rPr>
  </w:style>
  <w:style w:type="paragraph" w:styleId="ae">
    <w:name w:val="header"/>
    <w:basedOn w:val="a"/>
    <w:link w:val="af"/>
    <w:uiPriority w:val="99"/>
    <w:unhideWhenUsed/>
    <w:rsid w:val="00E63165"/>
    <w:pPr>
      <w:tabs>
        <w:tab w:val="center" w:pos="4153"/>
        <w:tab w:val="right" w:pos="8306"/>
      </w:tabs>
      <w:snapToGrid w:val="0"/>
      <w:jc w:val="center"/>
    </w:pPr>
    <w:rPr>
      <w:sz w:val="18"/>
      <w:szCs w:val="18"/>
    </w:rPr>
  </w:style>
  <w:style w:type="character" w:customStyle="1" w:styleId="af">
    <w:name w:val="页眉 字符"/>
    <w:basedOn w:val="a0"/>
    <w:link w:val="ae"/>
    <w:uiPriority w:val="99"/>
    <w:rsid w:val="00E63165"/>
    <w:rPr>
      <w:sz w:val="18"/>
      <w:szCs w:val="18"/>
    </w:rPr>
  </w:style>
  <w:style w:type="paragraph" w:styleId="af0">
    <w:name w:val="footer"/>
    <w:basedOn w:val="a"/>
    <w:link w:val="af1"/>
    <w:uiPriority w:val="99"/>
    <w:unhideWhenUsed/>
    <w:rsid w:val="00E63165"/>
    <w:pPr>
      <w:tabs>
        <w:tab w:val="center" w:pos="4153"/>
        <w:tab w:val="right" w:pos="8306"/>
      </w:tabs>
      <w:snapToGrid w:val="0"/>
      <w:jc w:val="left"/>
    </w:pPr>
    <w:rPr>
      <w:sz w:val="18"/>
      <w:szCs w:val="18"/>
    </w:rPr>
  </w:style>
  <w:style w:type="character" w:customStyle="1" w:styleId="af1">
    <w:name w:val="页脚 字符"/>
    <w:basedOn w:val="a0"/>
    <w:link w:val="af0"/>
    <w:uiPriority w:val="99"/>
    <w:rsid w:val="00E63165"/>
    <w:rPr>
      <w:sz w:val="18"/>
      <w:szCs w:val="18"/>
    </w:rPr>
  </w:style>
  <w:style w:type="table" w:styleId="af2">
    <w:name w:val="Table Grid"/>
    <w:basedOn w:val="a1"/>
    <w:autoRedefine/>
    <w:uiPriority w:val="39"/>
    <w:qFormat/>
    <w:rsid w:val="00E63165"/>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autoRedefine/>
    <w:rsid w:val="00B218D8"/>
    <w:pPr>
      <w:jc w:val="center"/>
    </w:pPr>
    <w:rPr>
      <w:noProof/>
    </w:rPr>
  </w:style>
  <w:style w:type="character" w:customStyle="1" w:styleId="EndNoteBibliographyTitle0">
    <w:name w:val="EndNote Bibliography Title 字符"/>
    <w:basedOn w:val="a0"/>
    <w:link w:val="EndNoteBibliographyTitle"/>
    <w:rsid w:val="00B218D8"/>
    <w:rPr>
      <w:rFonts w:ascii="Times New Roman" w:hAnsi="Times New Roman" w:cs="Times New Roman"/>
      <w:noProof/>
      <w:sz w:val="24"/>
      <w:szCs w:val="24"/>
    </w:rPr>
  </w:style>
  <w:style w:type="paragraph" w:customStyle="1" w:styleId="EndNoteBibliography">
    <w:name w:val="EndNote Bibliography"/>
    <w:basedOn w:val="a"/>
    <w:link w:val="EndNoteBibliography0"/>
    <w:autoRedefine/>
    <w:rsid w:val="00B218D8"/>
    <w:pPr>
      <w:spacing w:line="240" w:lineRule="auto"/>
    </w:pPr>
    <w:rPr>
      <w:noProof/>
    </w:rPr>
  </w:style>
  <w:style w:type="character" w:customStyle="1" w:styleId="EndNoteBibliography0">
    <w:name w:val="EndNote Bibliography 字符"/>
    <w:basedOn w:val="a0"/>
    <w:link w:val="EndNoteBibliography"/>
    <w:rsid w:val="00B218D8"/>
    <w:rPr>
      <w:rFonts w:ascii="Times New Roman" w:hAnsi="Times New Roman" w:cs="Times New Roman"/>
      <w:noProof/>
      <w:sz w:val="24"/>
      <w:szCs w:val="24"/>
    </w:rPr>
  </w:style>
  <w:style w:type="character" w:styleId="af3">
    <w:name w:val="annotation reference"/>
    <w:basedOn w:val="a0"/>
    <w:uiPriority w:val="99"/>
    <w:semiHidden/>
    <w:unhideWhenUsed/>
    <w:rsid w:val="00467BCD"/>
    <w:rPr>
      <w:sz w:val="21"/>
      <w:szCs w:val="21"/>
    </w:rPr>
  </w:style>
  <w:style w:type="paragraph" w:styleId="af4">
    <w:name w:val="annotation text"/>
    <w:basedOn w:val="a"/>
    <w:link w:val="af5"/>
    <w:uiPriority w:val="99"/>
    <w:semiHidden/>
    <w:unhideWhenUsed/>
    <w:rsid w:val="00467BCD"/>
    <w:pPr>
      <w:widowControl w:val="0"/>
      <w:spacing w:line="240" w:lineRule="auto"/>
      <w:jc w:val="left"/>
    </w:pPr>
    <w:rPr>
      <w:rFonts w:ascii="等线" w:hAnsi="等线"/>
      <w:sz w:val="21"/>
      <w:szCs w:val="22"/>
    </w:rPr>
  </w:style>
  <w:style w:type="character" w:customStyle="1" w:styleId="af5">
    <w:name w:val="批注文字 字符"/>
    <w:basedOn w:val="a0"/>
    <w:link w:val="af4"/>
    <w:uiPriority w:val="99"/>
    <w:semiHidden/>
    <w:rsid w:val="00467BCD"/>
    <w:rPr>
      <w:rFonts w:ascii="等线" w:hAnsi="等线" w:cs="Times New Roman"/>
    </w:rPr>
  </w:style>
  <w:style w:type="character" w:styleId="af6">
    <w:name w:val="Hyperlink"/>
    <w:basedOn w:val="a0"/>
    <w:uiPriority w:val="99"/>
    <w:unhideWhenUsed/>
    <w:rsid w:val="007152E7"/>
    <w:rPr>
      <w:color w:val="467886" w:themeColor="hyperlink"/>
      <w:u w:val="single"/>
    </w:rPr>
  </w:style>
  <w:style w:type="character" w:styleId="af7">
    <w:name w:val="Unresolved Mention"/>
    <w:basedOn w:val="a0"/>
    <w:uiPriority w:val="99"/>
    <w:semiHidden/>
    <w:unhideWhenUsed/>
    <w:rsid w:val="007152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86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oleObject" Target="embeddings/oleObject3.bin"/><Relationship Id="rId26" Type="http://schemas.openxmlformats.org/officeDocument/2006/relationships/hyperlink" Target="https://doi.org/10.1039/c1ee01311d" TargetMode="External"/><Relationship Id="rId21" Type="http://schemas.openxmlformats.org/officeDocument/2006/relationships/hyperlink" Target="https://doi.org/10.1039/d2gc01993k" TargetMode="External"/><Relationship Id="rId34" Type="http://schemas.openxmlformats.org/officeDocument/2006/relationships/hyperlink" Target="https://doi.org/10.1016/j.jclepro.2021.126651" TargetMode="Externa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5.wmf"/><Relationship Id="rId25" Type="http://schemas.openxmlformats.org/officeDocument/2006/relationships/hyperlink" Target="https://doi.org/10.1016/j.jclepro.2020.122476" TargetMode="External"/><Relationship Id="rId33" Type="http://schemas.openxmlformats.org/officeDocument/2006/relationships/hyperlink" Target="https://doi.org/10.1021/acs.est.6b05028" TargetMode="Externa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yperlink" Target="https://doi.org/10.1038/s41560-021-0092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hyperlink" Target="https://doi.org/10.1038/s41560-020-00771-9" TargetMode="External"/><Relationship Id="rId32" Type="http://schemas.openxmlformats.org/officeDocument/2006/relationships/hyperlink" Target="https://doi.org/10.1039/d0ee03757e"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hyperlink" Target="https://doi.org/10.1016/j.ijggc.2018.11.011" TargetMode="External"/><Relationship Id="rId28" Type="http://schemas.openxmlformats.org/officeDocument/2006/relationships/hyperlink" Target="https://doi.org/10.1039/c9se00479c" TargetMode="Externa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yperlink" Target="https://doi.org/10.1038/s41467-022-31146-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1.bin"/><Relationship Id="rId22" Type="http://schemas.openxmlformats.org/officeDocument/2006/relationships/hyperlink" Target="https://doi.org/10.1016/j.energy.2019.06.149" TargetMode="External"/><Relationship Id="rId27" Type="http://schemas.openxmlformats.org/officeDocument/2006/relationships/hyperlink" Target="https://doi.org/10.3390/en16135190" TargetMode="External"/><Relationship Id="rId30" Type="http://schemas.openxmlformats.org/officeDocument/2006/relationships/hyperlink" Target="https://doi.org/10.1016/j.apenergy.2015.07.067" TargetMode="External"/><Relationship Id="rId35" Type="http://schemas.openxmlformats.org/officeDocument/2006/relationships/hyperlink" Target="https://doi.org/10.1016/j.fuel.2022.126027"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9691-48A5-4C72-833C-ABFF3B39C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2686</TotalTime>
  <Pages>14</Pages>
  <Words>5003</Words>
  <Characters>28521</Characters>
  <Application>Microsoft Office Word</Application>
  <DocSecurity>0</DocSecurity>
  <Lines>237</Lines>
  <Paragraphs>66</Paragraphs>
  <ScaleCrop>false</ScaleCrop>
  <Company/>
  <LinksUpToDate>false</LinksUpToDate>
  <CharactersWithSpaces>33458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SHUANGJUN[ 교수 / 4단계 BK21 화공생명공학교육연구단 ]</dc:creator>
  <cp:keywords/>
  <dc:description/>
  <cp:lastModifiedBy>Shuangjun Li</cp:lastModifiedBy>
  <cp:revision>37</cp:revision>
  <dcterms:created xsi:type="dcterms:W3CDTF">2024-03-30T06:48:00Z</dcterms:created>
  <dcterms:modified xsi:type="dcterms:W3CDTF">2025-01-24T04:45:00Z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GrammarlyDocumentId">
    <vt:lpwstr>ef37f0393d0a5e07997f6b8fa220f8e9f5d48b5db6575c798acc91ac1955d3e4</vt:lpwstr>
  </property>
</Properties>
</file>