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6251D" w14:textId="77777777" w:rsidR="00482BEC" w:rsidRPr="00EC7182" w:rsidRDefault="00482BEC" w:rsidP="00482BEC">
      <w:pPr>
        <w:rPr>
          <w:rFonts w:ascii="Times New Roman" w:hAnsi="Times New Roman" w:cs="Times New Roman"/>
          <w:b/>
          <w:sz w:val="24"/>
          <w:szCs w:val="24"/>
        </w:rPr>
      </w:pPr>
      <w:r w:rsidRPr="00EC7182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667A6A20" w14:textId="77777777" w:rsidR="00482BEC" w:rsidRPr="00EC7182" w:rsidRDefault="00482BEC" w:rsidP="00482B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7182">
        <w:rPr>
          <w:rFonts w:ascii="Times New Roman" w:hAnsi="Times New Roman" w:cs="Times New Roman"/>
          <w:b/>
          <w:bCs/>
          <w:sz w:val="24"/>
          <w:szCs w:val="24"/>
        </w:rPr>
        <w:t>Appendix A: Search Terms + Database Search Strategies</w:t>
      </w:r>
    </w:p>
    <w:p w14:paraId="01464E5B" w14:textId="77777777" w:rsidR="00482BEC" w:rsidRPr="00EC7182" w:rsidRDefault="00482BEC" w:rsidP="00482B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7182">
        <w:rPr>
          <w:rFonts w:ascii="Times New Roman" w:hAnsi="Times New Roman" w:cs="Times New Roman"/>
          <w:b/>
          <w:bCs/>
          <w:sz w:val="24"/>
          <w:szCs w:val="24"/>
        </w:rPr>
        <w:t>PubMed</w:t>
      </w:r>
    </w:p>
    <w:p w14:paraId="0138AEC9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English; 2013 to Present</w:t>
      </w:r>
      <w:bookmarkStart w:id="0" w:name="_GoBack"/>
      <w:bookmarkEnd w:id="0"/>
    </w:p>
    <w:p w14:paraId="7696118F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Search Date: July 17, 2023</w:t>
      </w:r>
    </w:p>
    <w:p w14:paraId="762C9DA8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(("United States Department of Veterans Affairs"[MeSH Terms] OR "Veterans Health"[MeSH Terms] OR "veterans health services"[MeSH Terms] OR "hospitals, veterans"[MeSH Terms] OR "veterans affairs"[Title/Abstract] OR "Veterans Health"[Title/Abstract] OR "veterans choice"[Title/Abstract]) </w:t>
      </w:r>
    </w:p>
    <w:p w14:paraId="28A92D8B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7D44FC8B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("MISSION ACT"[All Fields] OR "Choice Act"[All Fields] OR "Choice Program"[All Fields] OR "Community Care"[All Fields])) AND ((humans[Filter]) AND (english[Filter]) AND (2013:2023[pdat]))</w:t>
      </w:r>
    </w:p>
    <w:p w14:paraId="5A995289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Results: 287</w:t>
      </w:r>
    </w:p>
    <w:p w14:paraId="47003D4B" w14:textId="77777777" w:rsidR="00482BEC" w:rsidRPr="00EC7182" w:rsidRDefault="00482BEC" w:rsidP="00482B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7182">
        <w:rPr>
          <w:rFonts w:ascii="Times New Roman" w:hAnsi="Times New Roman" w:cs="Times New Roman"/>
          <w:b/>
          <w:bCs/>
          <w:sz w:val="24"/>
          <w:szCs w:val="24"/>
        </w:rPr>
        <w:t>Embase</w:t>
      </w:r>
    </w:p>
    <w:p w14:paraId="6F3C32D2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English; 2013 to Present</w:t>
      </w:r>
    </w:p>
    <w:p w14:paraId="7376948D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Search Date: July 17, 2023</w:t>
      </w:r>
    </w:p>
    <w:p w14:paraId="272DE594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('united states department of veterans affairs':ab,ti OR 'veterans health services':ab,ti OR 'hospitals, veterans':ab,ti OR 'veterans affairs':ab,ti OR 'veterans health':ab,ti OR 'veterans choice':ab,ti) </w:t>
      </w:r>
    </w:p>
    <w:p w14:paraId="26CD1816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2521DC1C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('mission act':ab,ti OR mission:ab,ti OR 'choice act':ab,ti OR 'choice program':ab,ti OR 'community care':ab,ti)</w:t>
      </w:r>
    </w:p>
    <w:p w14:paraId="1F05E907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Results: 317</w:t>
      </w:r>
    </w:p>
    <w:p w14:paraId="40C976A1" w14:textId="77777777" w:rsidR="00482BEC" w:rsidRPr="00EC7182" w:rsidRDefault="00482BEC" w:rsidP="00482B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7182">
        <w:rPr>
          <w:rFonts w:ascii="Times New Roman" w:hAnsi="Times New Roman" w:cs="Times New Roman"/>
          <w:b/>
          <w:bCs/>
          <w:sz w:val="24"/>
          <w:szCs w:val="24"/>
        </w:rPr>
        <w:t>Google Scholar</w:t>
      </w:r>
    </w:p>
    <w:p w14:paraId="0BD8C41A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2013 to Present</w:t>
      </w:r>
    </w:p>
    <w:p w14:paraId="15E7C31C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Search Date: August 22, 2023</w:t>
      </w:r>
    </w:p>
    <w:p w14:paraId="7734BC58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(("United States Department of Veterans Affairs"[MeSH Terms] OR "Veterans Health"[MeSH Terms] OR "veterans health services"[MeSH Terms] OR "hospitals, veterans"[MeSH Terms] OR "veterans affairs"[Title/Abstract] OR "Veterans Health"[Title/Abstract] OR "veterans choice"[Title/Abstract]) </w:t>
      </w:r>
    </w:p>
    <w:p w14:paraId="3D2A7E7F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224391CD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("MISSION ACT"[All Fields] OR "Choice Act"[All Fields] OR "Choice Program"[All Fields] OR "Community Care"[All Fields])) AND ((humans[Filter]) AND (english[Filter]) AND (2013:2023[pdat]))</w:t>
      </w:r>
    </w:p>
    <w:p w14:paraId="153D19C7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Results: 562</w:t>
      </w:r>
    </w:p>
    <w:p w14:paraId="64129286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b/>
          <w:bCs/>
          <w:sz w:val="24"/>
          <w:szCs w:val="24"/>
        </w:rPr>
        <w:t>APA PsycINFO</w:t>
      </w:r>
    </w:p>
    <w:p w14:paraId="378C1777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English; 2013 to Present</w:t>
      </w:r>
    </w:p>
    <w:p w14:paraId="146D0294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Search Date: August 22, 2023</w:t>
      </w:r>
    </w:p>
    <w:p w14:paraId="3508B325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'united states department of veterans affairs'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MeSH: 'veterans health'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MeSH: 'veterans health services'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MeSH: 'hospitals, veterans'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'veterans affiars'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'veterans health' </w:t>
      </w:r>
    </w:p>
    <w:p w14:paraId="29CD61F1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EC7182">
        <w:rPr>
          <w:rFonts w:ascii="Times New Roman" w:hAnsi="Times New Roman" w:cs="Times New Roman"/>
          <w:sz w:val="24"/>
          <w:szCs w:val="24"/>
        </w:rPr>
        <w:t> </w:t>
      </w:r>
    </w:p>
    <w:p w14:paraId="473329AD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</w:rPr>
      </w:pPr>
      <w:r w:rsidRPr="00EC7182">
        <w:rPr>
          <w:rFonts w:ascii="Times New Roman" w:hAnsi="Times New Roman" w:cs="Times New Roman"/>
          <w:sz w:val="24"/>
          <w:szCs w:val="24"/>
        </w:rPr>
        <w:t>Abstract: 'MISSION Act'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'Choice Act'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'choice program'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'veterans choice'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'community care'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EC7182">
        <w:rPr>
          <w:rFonts w:ascii="Times New Roman" w:hAnsi="Times New Roman" w:cs="Times New Roman"/>
          <w:sz w:val="24"/>
          <w:szCs w:val="24"/>
        </w:rPr>
        <w:t> Abstract: 'dual care'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EC7182">
        <w:rPr>
          <w:rFonts w:ascii="Times New Roman" w:hAnsi="Times New Roman" w:cs="Times New Roman"/>
          <w:sz w:val="24"/>
          <w:szCs w:val="24"/>
        </w:rPr>
        <w:t> Year: 2013 </w:t>
      </w:r>
      <w:r w:rsidRPr="00EC7182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Pr="00EC7182">
        <w:rPr>
          <w:rFonts w:ascii="Times New Roman" w:hAnsi="Times New Roman" w:cs="Times New Roman"/>
          <w:sz w:val="24"/>
          <w:szCs w:val="24"/>
        </w:rPr>
        <w:t> 2023</w:t>
      </w:r>
    </w:p>
    <w:p w14:paraId="10D2A47F" w14:textId="77777777" w:rsidR="00482BEC" w:rsidRPr="00EC7182" w:rsidRDefault="00482BEC" w:rsidP="00482B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7182">
        <w:rPr>
          <w:rFonts w:ascii="Times New Roman" w:hAnsi="Times New Roman" w:cs="Times New Roman"/>
          <w:sz w:val="24"/>
          <w:szCs w:val="24"/>
          <w:u w:val="single"/>
        </w:rPr>
        <w:t>Results: 83</w:t>
      </w:r>
    </w:p>
    <w:p w14:paraId="7BFD5D05" w14:textId="77777777" w:rsidR="00482BEC" w:rsidRPr="00EC7182" w:rsidRDefault="00482BEC" w:rsidP="00482BEC"/>
    <w:p w14:paraId="41E6948F" w14:textId="77777777" w:rsidR="00482BEC" w:rsidRPr="00EC7182" w:rsidRDefault="00482BEC" w:rsidP="00482BEC"/>
    <w:p w14:paraId="45DE02A6" w14:textId="77777777" w:rsidR="00482BEC" w:rsidRPr="00EC7182" w:rsidRDefault="00482BEC" w:rsidP="00482BEC">
      <w:pPr>
        <w:rPr>
          <w:b/>
          <w:bCs/>
        </w:rPr>
      </w:pPr>
    </w:p>
    <w:p w14:paraId="711865D4" w14:textId="77777777" w:rsidR="00482BEC" w:rsidRPr="00EC7182" w:rsidRDefault="00482BEC" w:rsidP="00482BEC">
      <w:pPr>
        <w:rPr>
          <w:b/>
          <w:bCs/>
        </w:rPr>
      </w:pPr>
    </w:p>
    <w:p w14:paraId="500779D0" w14:textId="77777777" w:rsidR="00482BEC" w:rsidRPr="00EC7182" w:rsidRDefault="00482BEC" w:rsidP="00482BEC">
      <w:pPr>
        <w:rPr>
          <w:b/>
          <w:bCs/>
        </w:rPr>
      </w:pPr>
    </w:p>
    <w:p w14:paraId="49D90DE2" w14:textId="77777777" w:rsidR="00482BEC" w:rsidRPr="00EC7182" w:rsidRDefault="00482BEC" w:rsidP="00482BEC">
      <w:pPr>
        <w:rPr>
          <w:b/>
          <w:bCs/>
        </w:rPr>
      </w:pPr>
    </w:p>
    <w:p w14:paraId="26F67178" w14:textId="77777777" w:rsidR="00482BEC" w:rsidRPr="00EC7182" w:rsidRDefault="00482BEC" w:rsidP="00482BEC">
      <w:pPr>
        <w:rPr>
          <w:b/>
          <w:bCs/>
        </w:rPr>
      </w:pPr>
    </w:p>
    <w:p w14:paraId="576BBE51" w14:textId="77777777" w:rsidR="00482BEC" w:rsidRPr="00EC7182" w:rsidRDefault="00482BEC" w:rsidP="00482BEC">
      <w:pPr>
        <w:rPr>
          <w:b/>
          <w:bCs/>
        </w:rPr>
      </w:pPr>
    </w:p>
    <w:p w14:paraId="5B710C54" w14:textId="77777777" w:rsidR="00482BEC" w:rsidRPr="00EC7182" w:rsidRDefault="00482BEC" w:rsidP="00482BEC">
      <w:pPr>
        <w:rPr>
          <w:b/>
          <w:bCs/>
        </w:rPr>
      </w:pPr>
    </w:p>
    <w:p w14:paraId="1AF2E9BB" w14:textId="77777777" w:rsidR="00482BEC" w:rsidRPr="00EC7182" w:rsidRDefault="00482BEC" w:rsidP="00482BEC">
      <w:pPr>
        <w:rPr>
          <w:b/>
          <w:bCs/>
        </w:rPr>
      </w:pPr>
    </w:p>
    <w:p w14:paraId="73FD5E08" w14:textId="77777777" w:rsidR="00482BEC" w:rsidRPr="00EC7182" w:rsidRDefault="00482BEC" w:rsidP="00482BEC">
      <w:pPr>
        <w:rPr>
          <w:b/>
          <w:bCs/>
        </w:rPr>
      </w:pPr>
    </w:p>
    <w:p w14:paraId="5A0D5476" w14:textId="77777777" w:rsidR="00482BEC" w:rsidRPr="00EC7182" w:rsidRDefault="00482BEC" w:rsidP="00482BEC">
      <w:pPr>
        <w:rPr>
          <w:b/>
          <w:bCs/>
        </w:rPr>
      </w:pPr>
    </w:p>
    <w:p w14:paraId="4C6E20F0" w14:textId="77777777" w:rsidR="00482BEC" w:rsidRPr="00EC7182" w:rsidRDefault="00482BEC" w:rsidP="00482BEC">
      <w:pPr>
        <w:rPr>
          <w:b/>
          <w:bCs/>
        </w:rPr>
      </w:pPr>
    </w:p>
    <w:p w14:paraId="37F26A82" w14:textId="77777777" w:rsidR="00482BEC" w:rsidRPr="00EC7182" w:rsidRDefault="00482BEC" w:rsidP="00482BEC">
      <w:pPr>
        <w:rPr>
          <w:b/>
          <w:bCs/>
        </w:rPr>
      </w:pPr>
    </w:p>
    <w:p w14:paraId="69ECD677" w14:textId="77777777" w:rsidR="00482BEC" w:rsidRPr="00EC7182" w:rsidRDefault="00482BEC" w:rsidP="00482BEC">
      <w:pPr>
        <w:rPr>
          <w:b/>
          <w:bCs/>
        </w:rPr>
      </w:pPr>
    </w:p>
    <w:p w14:paraId="3DEC79E2" w14:textId="77777777" w:rsidR="00482BEC" w:rsidRPr="00EC7182" w:rsidRDefault="00482BEC" w:rsidP="00482BEC">
      <w:pPr>
        <w:rPr>
          <w:b/>
          <w:bCs/>
        </w:rPr>
      </w:pPr>
    </w:p>
    <w:p w14:paraId="340CA719" w14:textId="77777777" w:rsidR="00482BEC" w:rsidRPr="00EC7182" w:rsidRDefault="00482BEC" w:rsidP="00482BEC">
      <w:pPr>
        <w:rPr>
          <w:b/>
          <w:bCs/>
        </w:rPr>
      </w:pPr>
      <w:r w:rsidRPr="00EC7182">
        <w:rPr>
          <w:b/>
          <w:bCs/>
        </w:rPr>
        <w:t>Appendix B: Risk of Bias Assessment</w:t>
      </w:r>
    </w:p>
    <w:p w14:paraId="6473354F" w14:textId="77777777" w:rsidR="00482BEC" w:rsidRPr="00EC7182" w:rsidRDefault="00482BEC" w:rsidP="00482BEC">
      <w:pPr>
        <w:rPr>
          <w:b/>
          <w:bCs/>
        </w:rPr>
      </w:pPr>
      <w:r w:rsidRPr="00EC7182">
        <w:rPr>
          <w:b/>
          <w:bCs/>
        </w:rPr>
        <w:t xml:space="preserve">Critical Appraisal Checklist for Cross-Sectional Studies </w:t>
      </w: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2430"/>
        <w:gridCol w:w="900"/>
        <w:gridCol w:w="900"/>
        <w:gridCol w:w="990"/>
        <w:gridCol w:w="990"/>
        <w:gridCol w:w="990"/>
        <w:gridCol w:w="990"/>
        <w:gridCol w:w="900"/>
        <w:gridCol w:w="900"/>
      </w:tblGrid>
      <w:tr w:rsidR="00EC7182" w:rsidRPr="00EC7182" w14:paraId="2BFEFEEB" w14:textId="77777777" w:rsidTr="00DE27B6">
        <w:tc>
          <w:tcPr>
            <w:tcW w:w="2430" w:type="dxa"/>
          </w:tcPr>
          <w:p w14:paraId="32D0FFA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00" w:type="dxa"/>
          </w:tcPr>
          <w:p w14:paraId="16EB747F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</w:t>
            </w:r>
          </w:p>
        </w:tc>
        <w:tc>
          <w:tcPr>
            <w:tcW w:w="900" w:type="dxa"/>
          </w:tcPr>
          <w:p w14:paraId="61E0D7A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2</w:t>
            </w:r>
          </w:p>
        </w:tc>
        <w:tc>
          <w:tcPr>
            <w:tcW w:w="990" w:type="dxa"/>
          </w:tcPr>
          <w:p w14:paraId="09BEA96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3</w:t>
            </w:r>
          </w:p>
        </w:tc>
        <w:tc>
          <w:tcPr>
            <w:tcW w:w="990" w:type="dxa"/>
          </w:tcPr>
          <w:p w14:paraId="72762FB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4</w:t>
            </w:r>
          </w:p>
        </w:tc>
        <w:tc>
          <w:tcPr>
            <w:tcW w:w="990" w:type="dxa"/>
          </w:tcPr>
          <w:p w14:paraId="3B120C2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5</w:t>
            </w:r>
          </w:p>
        </w:tc>
        <w:tc>
          <w:tcPr>
            <w:tcW w:w="990" w:type="dxa"/>
          </w:tcPr>
          <w:p w14:paraId="3E69DBE9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6</w:t>
            </w:r>
          </w:p>
        </w:tc>
        <w:tc>
          <w:tcPr>
            <w:tcW w:w="900" w:type="dxa"/>
          </w:tcPr>
          <w:p w14:paraId="7E265102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7</w:t>
            </w:r>
          </w:p>
        </w:tc>
        <w:tc>
          <w:tcPr>
            <w:tcW w:w="900" w:type="dxa"/>
          </w:tcPr>
          <w:p w14:paraId="1EFEB1F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8</w:t>
            </w:r>
          </w:p>
        </w:tc>
      </w:tr>
      <w:tr w:rsidR="00EC7182" w:rsidRPr="00EC7182" w14:paraId="171B2E92" w14:textId="77777777" w:rsidTr="00DE27B6">
        <w:tc>
          <w:tcPr>
            <w:tcW w:w="2430" w:type="dxa"/>
          </w:tcPr>
          <w:p w14:paraId="70864633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Author/Year</w:t>
            </w:r>
          </w:p>
        </w:tc>
        <w:tc>
          <w:tcPr>
            <w:tcW w:w="900" w:type="dxa"/>
          </w:tcPr>
          <w:p w14:paraId="6A4001A5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00" w:type="dxa"/>
          </w:tcPr>
          <w:p w14:paraId="348BFF2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90" w:type="dxa"/>
          </w:tcPr>
          <w:p w14:paraId="79C8E17F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90" w:type="dxa"/>
          </w:tcPr>
          <w:p w14:paraId="2A7FACEA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90" w:type="dxa"/>
          </w:tcPr>
          <w:p w14:paraId="7F195682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90" w:type="dxa"/>
          </w:tcPr>
          <w:p w14:paraId="0A18C0B3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00" w:type="dxa"/>
          </w:tcPr>
          <w:p w14:paraId="72A55616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900" w:type="dxa"/>
          </w:tcPr>
          <w:p w14:paraId="4BE479A3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</w:tr>
      <w:tr w:rsidR="00EC7182" w:rsidRPr="00EC7182" w14:paraId="4B05A179" w14:textId="77777777" w:rsidTr="00DE27B6">
        <w:tc>
          <w:tcPr>
            <w:tcW w:w="2430" w:type="dxa"/>
          </w:tcPr>
          <w:p w14:paraId="08D64E0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Griffith et al. (2020)</w:t>
            </w:r>
          </w:p>
        </w:tc>
        <w:tc>
          <w:tcPr>
            <w:tcW w:w="900" w:type="dxa"/>
          </w:tcPr>
          <w:p w14:paraId="207C958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6681F36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226289B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3949CAC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5EF629C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990" w:type="dxa"/>
          </w:tcPr>
          <w:p w14:paraId="24AED66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900" w:type="dxa"/>
          </w:tcPr>
          <w:p w14:paraId="6263C59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28A131F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5753BEFD" w14:textId="77777777" w:rsidTr="00DE27B6">
        <w:tc>
          <w:tcPr>
            <w:tcW w:w="2430" w:type="dxa"/>
          </w:tcPr>
          <w:p w14:paraId="32107E44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Apaydin et al. (2021)</w:t>
            </w:r>
          </w:p>
        </w:tc>
        <w:tc>
          <w:tcPr>
            <w:tcW w:w="900" w:type="dxa"/>
          </w:tcPr>
          <w:p w14:paraId="3DC8D257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5C3A331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3FC5D66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23BE6B2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5B22AE0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N/A</w:t>
            </w:r>
          </w:p>
        </w:tc>
        <w:tc>
          <w:tcPr>
            <w:tcW w:w="990" w:type="dxa"/>
          </w:tcPr>
          <w:p w14:paraId="5C7B5F7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N/A</w:t>
            </w:r>
          </w:p>
        </w:tc>
        <w:tc>
          <w:tcPr>
            <w:tcW w:w="900" w:type="dxa"/>
          </w:tcPr>
          <w:p w14:paraId="0409598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75BC63F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5F93BB6D" w14:textId="77777777" w:rsidTr="00DE27B6">
        <w:tc>
          <w:tcPr>
            <w:tcW w:w="2430" w:type="dxa"/>
          </w:tcPr>
          <w:p w14:paraId="42D2DC0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Finley et al. (2017)</w:t>
            </w:r>
          </w:p>
        </w:tc>
        <w:tc>
          <w:tcPr>
            <w:tcW w:w="900" w:type="dxa"/>
          </w:tcPr>
          <w:p w14:paraId="2E4FFCD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4DA4A1F2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3FE59DD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66E48A7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68A180E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16DBE1B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0C6DCB6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6B20ACD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6387DFD5" w14:textId="77777777" w:rsidTr="00DE27B6">
        <w:tc>
          <w:tcPr>
            <w:tcW w:w="2430" w:type="dxa"/>
          </w:tcPr>
          <w:p w14:paraId="418A203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Vashi et al. (2021)</w:t>
            </w:r>
          </w:p>
        </w:tc>
        <w:tc>
          <w:tcPr>
            <w:tcW w:w="900" w:type="dxa"/>
          </w:tcPr>
          <w:p w14:paraId="6B037D4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7FE9102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2B1ED8B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990" w:type="dxa"/>
          </w:tcPr>
          <w:p w14:paraId="596D48F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5093F235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990" w:type="dxa"/>
          </w:tcPr>
          <w:p w14:paraId="56BFBEF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900" w:type="dxa"/>
          </w:tcPr>
          <w:p w14:paraId="150E9A5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6C430E4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482BEC" w:rsidRPr="00EC7182" w14:paraId="22C24F88" w14:textId="77777777" w:rsidTr="00DE27B6">
        <w:tc>
          <w:tcPr>
            <w:tcW w:w="2430" w:type="dxa"/>
          </w:tcPr>
          <w:p w14:paraId="6EA2DBF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Feyman et al. (2022)</w:t>
            </w:r>
          </w:p>
        </w:tc>
        <w:tc>
          <w:tcPr>
            <w:tcW w:w="900" w:type="dxa"/>
          </w:tcPr>
          <w:p w14:paraId="78DEBBD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13DA4C2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38A75A0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0736197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417C7A72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90" w:type="dxa"/>
          </w:tcPr>
          <w:p w14:paraId="5F723D6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3CAB92E2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900" w:type="dxa"/>
          </w:tcPr>
          <w:p w14:paraId="1D2EAD7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</w:tbl>
    <w:p w14:paraId="1371D3F3" w14:textId="77777777" w:rsidR="00482BEC" w:rsidRPr="00EC7182" w:rsidRDefault="00482BEC" w:rsidP="00482BEC">
      <w:pPr>
        <w:rPr>
          <w:b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5"/>
        <w:gridCol w:w="744"/>
        <w:gridCol w:w="680"/>
        <w:gridCol w:w="945"/>
        <w:gridCol w:w="1128"/>
      </w:tblGrid>
      <w:tr w:rsidR="00EC7182" w:rsidRPr="00EC7182" w14:paraId="5E871458" w14:textId="77777777" w:rsidTr="00DE27B6">
        <w:tc>
          <w:tcPr>
            <w:tcW w:w="5778" w:type="dxa"/>
          </w:tcPr>
          <w:p w14:paraId="10DCC5F5" w14:textId="77777777" w:rsidR="00482BEC" w:rsidRPr="00EC7182" w:rsidRDefault="00482BEC" w:rsidP="00DE27B6">
            <w:pPr>
              <w:spacing w:after="160" w:line="259" w:lineRule="auto"/>
            </w:pPr>
          </w:p>
        </w:tc>
        <w:tc>
          <w:tcPr>
            <w:tcW w:w="746" w:type="dxa"/>
          </w:tcPr>
          <w:p w14:paraId="00A2EFB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Yes</w:t>
            </w:r>
          </w:p>
        </w:tc>
        <w:tc>
          <w:tcPr>
            <w:tcW w:w="682" w:type="dxa"/>
          </w:tcPr>
          <w:p w14:paraId="05D323A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No</w:t>
            </w:r>
          </w:p>
        </w:tc>
        <w:tc>
          <w:tcPr>
            <w:tcW w:w="945" w:type="dxa"/>
          </w:tcPr>
          <w:p w14:paraId="100BDE9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Unclear</w:t>
            </w:r>
          </w:p>
        </w:tc>
        <w:tc>
          <w:tcPr>
            <w:tcW w:w="1091" w:type="dxa"/>
          </w:tcPr>
          <w:p w14:paraId="326818A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Not applicable</w:t>
            </w:r>
          </w:p>
        </w:tc>
      </w:tr>
      <w:tr w:rsidR="00EC7182" w:rsidRPr="00EC7182" w14:paraId="0A08FD27" w14:textId="77777777" w:rsidTr="00DE27B6">
        <w:tc>
          <w:tcPr>
            <w:tcW w:w="5778" w:type="dxa"/>
            <w:vAlign w:val="center"/>
          </w:tcPr>
          <w:p w14:paraId="7F24572C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the criteria for inclusion in the sample clearly defined?</w:t>
            </w:r>
          </w:p>
        </w:tc>
        <w:tc>
          <w:tcPr>
            <w:tcW w:w="746" w:type="dxa"/>
            <w:vAlign w:val="center"/>
          </w:tcPr>
          <w:p w14:paraId="30311FB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679A2BC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208F81D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3C75B0B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4AE3AA4B" w14:textId="77777777" w:rsidTr="00DE27B6">
        <w:tc>
          <w:tcPr>
            <w:tcW w:w="5778" w:type="dxa"/>
            <w:vAlign w:val="center"/>
          </w:tcPr>
          <w:p w14:paraId="15E47C24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the study subjects and the setting described in detail?</w:t>
            </w:r>
          </w:p>
        </w:tc>
        <w:tc>
          <w:tcPr>
            <w:tcW w:w="746" w:type="dxa"/>
            <w:vAlign w:val="center"/>
          </w:tcPr>
          <w:p w14:paraId="797B22A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03EE507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6892BF2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60BCED2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0E8147BA" w14:textId="77777777" w:rsidTr="00DE27B6">
        <w:tc>
          <w:tcPr>
            <w:tcW w:w="5778" w:type="dxa"/>
            <w:vAlign w:val="center"/>
          </w:tcPr>
          <w:p w14:paraId="1B08DC03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Was the exposure measured in a valid and reliable way?</w:t>
            </w:r>
          </w:p>
        </w:tc>
        <w:tc>
          <w:tcPr>
            <w:tcW w:w="746" w:type="dxa"/>
            <w:vAlign w:val="center"/>
          </w:tcPr>
          <w:p w14:paraId="3DED0D9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4A305EE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3CB4E0F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0226330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503CDF2F" w14:textId="77777777" w:rsidTr="00DE27B6">
        <w:tc>
          <w:tcPr>
            <w:tcW w:w="5778" w:type="dxa"/>
            <w:vAlign w:val="center"/>
          </w:tcPr>
          <w:p w14:paraId="10A9616C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objective, standard criteria used for measurement of the condition?</w:t>
            </w:r>
          </w:p>
        </w:tc>
        <w:tc>
          <w:tcPr>
            <w:tcW w:w="746" w:type="dxa"/>
            <w:vAlign w:val="center"/>
          </w:tcPr>
          <w:p w14:paraId="4D0B353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420555A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61B4876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65BAF45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65EDD73F" w14:textId="77777777" w:rsidTr="00DE27B6">
        <w:tc>
          <w:tcPr>
            <w:tcW w:w="5778" w:type="dxa"/>
            <w:vAlign w:val="center"/>
          </w:tcPr>
          <w:p w14:paraId="4A4AFAA5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confounding factors identified?</w:t>
            </w:r>
          </w:p>
        </w:tc>
        <w:tc>
          <w:tcPr>
            <w:tcW w:w="746" w:type="dxa"/>
            <w:vAlign w:val="center"/>
          </w:tcPr>
          <w:p w14:paraId="397E6D5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4235CE4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2536E5D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461D1CF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50B29FF8" w14:textId="77777777" w:rsidTr="00DE27B6">
        <w:tc>
          <w:tcPr>
            <w:tcW w:w="5778" w:type="dxa"/>
            <w:vAlign w:val="center"/>
          </w:tcPr>
          <w:p w14:paraId="706774B5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strategies to deal with confounding factors stated?</w:t>
            </w:r>
          </w:p>
        </w:tc>
        <w:tc>
          <w:tcPr>
            <w:tcW w:w="746" w:type="dxa"/>
            <w:vAlign w:val="center"/>
          </w:tcPr>
          <w:p w14:paraId="4BF5486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1BE6783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739DF08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0D21472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1F23E5FF" w14:textId="77777777" w:rsidTr="00DE27B6">
        <w:tc>
          <w:tcPr>
            <w:tcW w:w="5778" w:type="dxa"/>
            <w:vAlign w:val="center"/>
          </w:tcPr>
          <w:p w14:paraId="6FAFC4E8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Were the outcomes measured in a valid and reliable way?</w:t>
            </w:r>
          </w:p>
        </w:tc>
        <w:tc>
          <w:tcPr>
            <w:tcW w:w="746" w:type="dxa"/>
            <w:vAlign w:val="center"/>
          </w:tcPr>
          <w:p w14:paraId="4521F3F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429A068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29FA40A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008F93C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482BEC" w:rsidRPr="00EC7182" w14:paraId="4FADE058" w14:textId="77777777" w:rsidTr="00DE27B6">
        <w:tc>
          <w:tcPr>
            <w:tcW w:w="5778" w:type="dxa"/>
            <w:vAlign w:val="center"/>
          </w:tcPr>
          <w:p w14:paraId="3F3B38C9" w14:textId="77777777" w:rsidR="00482BEC" w:rsidRPr="00EC7182" w:rsidRDefault="00482BEC" w:rsidP="00482BEC">
            <w:pPr>
              <w:numPr>
                <w:ilvl w:val="0"/>
                <w:numId w:val="1"/>
              </w:numPr>
              <w:spacing w:after="160" w:line="259" w:lineRule="auto"/>
            </w:pPr>
            <w:r w:rsidRPr="00EC7182">
              <w:t>Was appropriate statistical analysis used?</w:t>
            </w:r>
          </w:p>
        </w:tc>
        <w:tc>
          <w:tcPr>
            <w:tcW w:w="746" w:type="dxa"/>
            <w:vAlign w:val="center"/>
          </w:tcPr>
          <w:p w14:paraId="5DFE517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682" w:type="dxa"/>
            <w:vAlign w:val="center"/>
          </w:tcPr>
          <w:p w14:paraId="0089487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45" w:type="dxa"/>
            <w:vAlign w:val="center"/>
          </w:tcPr>
          <w:p w14:paraId="2DAD89B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091" w:type="dxa"/>
            <w:vAlign w:val="center"/>
          </w:tcPr>
          <w:p w14:paraId="758A24A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</w:tbl>
    <w:p w14:paraId="5C8469F5" w14:textId="77777777" w:rsidR="00482BEC" w:rsidRPr="00EC7182" w:rsidRDefault="00482BEC" w:rsidP="00482BEC">
      <w:pPr>
        <w:rPr>
          <w:b/>
        </w:rPr>
      </w:pPr>
    </w:p>
    <w:p w14:paraId="5EE1BB9C" w14:textId="77777777" w:rsidR="00482BEC" w:rsidRPr="00EC7182" w:rsidRDefault="00482BEC" w:rsidP="00482BEC">
      <w:pPr>
        <w:rPr>
          <w:b/>
        </w:rPr>
      </w:pPr>
    </w:p>
    <w:p w14:paraId="14E7472F" w14:textId="77777777" w:rsidR="00482BEC" w:rsidRPr="00EC7182" w:rsidRDefault="00482BEC" w:rsidP="00482BEC">
      <w:pPr>
        <w:rPr>
          <w:b/>
        </w:rPr>
      </w:pPr>
    </w:p>
    <w:p w14:paraId="07A2A50D" w14:textId="77777777" w:rsidR="00482BEC" w:rsidRPr="00EC7182" w:rsidRDefault="00482BEC" w:rsidP="00482BEC">
      <w:pPr>
        <w:rPr>
          <w:b/>
        </w:rPr>
      </w:pPr>
    </w:p>
    <w:p w14:paraId="05A2A870" w14:textId="77777777" w:rsidR="00482BEC" w:rsidRPr="00EC7182" w:rsidRDefault="00482BEC" w:rsidP="00482BEC">
      <w:pPr>
        <w:rPr>
          <w:b/>
        </w:rPr>
      </w:pPr>
    </w:p>
    <w:p w14:paraId="4C247374" w14:textId="77777777" w:rsidR="00482BEC" w:rsidRPr="00EC7182" w:rsidRDefault="00482BEC" w:rsidP="00482BEC">
      <w:pPr>
        <w:rPr>
          <w:b/>
        </w:rPr>
      </w:pPr>
      <w:r w:rsidRPr="00EC7182">
        <w:rPr>
          <w:b/>
        </w:rPr>
        <w:t>Critical Appraisal Checklist for Qualitative Studies</w:t>
      </w:r>
    </w:p>
    <w:tbl>
      <w:tblPr>
        <w:tblStyle w:val="TableGrid"/>
        <w:tblW w:w="9267" w:type="dxa"/>
        <w:tblInd w:w="-455" w:type="dxa"/>
        <w:tblLook w:val="04A0" w:firstRow="1" w:lastRow="0" w:firstColumn="1" w:lastColumn="0" w:noHBand="0" w:noVBand="1"/>
      </w:tblPr>
      <w:tblGrid>
        <w:gridCol w:w="2657"/>
        <w:gridCol w:w="689"/>
        <w:gridCol w:w="689"/>
        <w:gridCol w:w="689"/>
        <w:gridCol w:w="689"/>
        <w:gridCol w:w="689"/>
        <w:gridCol w:w="689"/>
        <w:gridCol w:w="703"/>
        <w:gridCol w:w="591"/>
        <w:gridCol w:w="591"/>
        <w:gridCol w:w="591"/>
      </w:tblGrid>
      <w:tr w:rsidR="00EC7182" w:rsidRPr="00EC7182" w14:paraId="43EED61D" w14:textId="77777777" w:rsidTr="00DE27B6">
        <w:trPr>
          <w:trHeight w:val="270"/>
        </w:trPr>
        <w:tc>
          <w:tcPr>
            <w:tcW w:w="2657" w:type="dxa"/>
          </w:tcPr>
          <w:p w14:paraId="2D6E0DC5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bookmarkStart w:id="1" w:name="_Hlk144104739"/>
          </w:p>
        </w:tc>
        <w:tc>
          <w:tcPr>
            <w:tcW w:w="689" w:type="dxa"/>
          </w:tcPr>
          <w:p w14:paraId="7213163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</w:t>
            </w:r>
          </w:p>
        </w:tc>
        <w:tc>
          <w:tcPr>
            <w:tcW w:w="689" w:type="dxa"/>
          </w:tcPr>
          <w:p w14:paraId="6148C334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2</w:t>
            </w:r>
          </w:p>
        </w:tc>
        <w:tc>
          <w:tcPr>
            <w:tcW w:w="689" w:type="dxa"/>
          </w:tcPr>
          <w:p w14:paraId="3F757FC7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3</w:t>
            </w:r>
          </w:p>
        </w:tc>
        <w:tc>
          <w:tcPr>
            <w:tcW w:w="689" w:type="dxa"/>
          </w:tcPr>
          <w:p w14:paraId="19B3BFA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4</w:t>
            </w:r>
          </w:p>
        </w:tc>
        <w:tc>
          <w:tcPr>
            <w:tcW w:w="689" w:type="dxa"/>
          </w:tcPr>
          <w:p w14:paraId="1FCB17CC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5</w:t>
            </w:r>
          </w:p>
        </w:tc>
        <w:tc>
          <w:tcPr>
            <w:tcW w:w="689" w:type="dxa"/>
          </w:tcPr>
          <w:p w14:paraId="4D5CA934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6</w:t>
            </w:r>
          </w:p>
        </w:tc>
        <w:tc>
          <w:tcPr>
            <w:tcW w:w="703" w:type="dxa"/>
          </w:tcPr>
          <w:p w14:paraId="76D3FD4A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7</w:t>
            </w:r>
          </w:p>
        </w:tc>
        <w:tc>
          <w:tcPr>
            <w:tcW w:w="591" w:type="dxa"/>
          </w:tcPr>
          <w:p w14:paraId="3DA8F213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8</w:t>
            </w:r>
          </w:p>
        </w:tc>
        <w:tc>
          <w:tcPr>
            <w:tcW w:w="591" w:type="dxa"/>
          </w:tcPr>
          <w:p w14:paraId="155B95DA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9</w:t>
            </w:r>
          </w:p>
        </w:tc>
        <w:tc>
          <w:tcPr>
            <w:tcW w:w="591" w:type="dxa"/>
          </w:tcPr>
          <w:p w14:paraId="75908297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10</w:t>
            </w:r>
          </w:p>
        </w:tc>
      </w:tr>
      <w:tr w:rsidR="00EC7182" w:rsidRPr="00EC7182" w14:paraId="6EDECADD" w14:textId="77777777" w:rsidTr="00DE27B6">
        <w:trPr>
          <w:trHeight w:val="284"/>
        </w:trPr>
        <w:tc>
          <w:tcPr>
            <w:tcW w:w="2657" w:type="dxa"/>
          </w:tcPr>
          <w:p w14:paraId="3C98E8B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Author/Year</w:t>
            </w:r>
          </w:p>
        </w:tc>
        <w:tc>
          <w:tcPr>
            <w:tcW w:w="689" w:type="dxa"/>
          </w:tcPr>
          <w:p w14:paraId="512531B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89" w:type="dxa"/>
          </w:tcPr>
          <w:p w14:paraId="1AF1F767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89" w:type="dxa"/>
          </w:tcPr>
          <w:p w14:paraId="4FACF8C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89" w:type="dxa"/>
          </w:tcPr>
          <w:p w14:paraId="39D15D7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89" w:type="dxa"/>
          </w:tcPr>
          <w:p w14:paraId="2FFA556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89" w:type="dxa"/>
          </w:tcPr>
          <w:p w14:paraId="31ABF1DE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703" w:type="dxa"/>
          </w:tcPr>
          <w:p w14:paraId="2C6A9F2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591" w:type="dxa"/>
          </w:tcPr>
          <w:p w14:paraId="1167616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591" w:type="dxa"/>
          </w:tcPr>
          <w:p w14:paraId="46113B0F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591" w:type="dxa"/>
          </w:tcPr>
          <w:p w14:paraId="1E138B96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</w:tr>
      <w:tr w:rsidR="00EC7182" w:rsidRPr="00EC7182" w14:paraId="52C2D9DC" w14:textId="77777777" w:rsidTr="00DE27B6">
        <w:trPr>
          <w:trHeight w:val="270"/>
        </w:trPr>
        <w:tc>
          <w:tcPr>
            <w:tcW w:w="2657" w:type="dxa"/>
          </w:tcPr>
          <w:p w14:paraId="74196429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Nevedal et al. (2019)</w:t>
            </w:r>
          </w:p>
        </w:tc>
        <w:tc>
          <w:tcPr>
            <w:tcW w:w="689" w:type="dxa"/>
          </w:tcPr>
          <w:p w14:paraId="0D247E0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C043D4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59B0432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5A0D385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83811A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2A0A845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7083F8C9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11EC288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2BDBF0C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2FB1CAE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23B9E239" w14:textId="77777777" w:rsidTr="00DE27B6">
        <w:trPr>
          <w:trHeight w:val="270"/>
        </w:trPr>
        <w:tc>
          <w:tcPr>
            <w:tcW w:w="2657" w:type="dxa"/>
          </w:tcPr>
          <w:p w14:paraId="182CBF1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Sayre et al. (2018)</w:t>
            </w:r>
          </w:p>
        </w:tc>
        <w:tc>
          <w:tcPr>
            <w:tcW w:w="689" w:type="dxa"/>
          </w:tcPr>
          <w:p w14:paraId="07AC8E7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1E2E17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7EFA74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3FF253D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E869334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1BCA0BA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312DF6B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4B5F67C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261E3E0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713F47F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1CAAB8E2" w14:textId="77777777" w:rsidTr="00DE27B6">
        <w:trPr>
          <w:trHeight w:val="284"/>
        </w:trPr>
        <w:tc>
          <w:tcPr>
            <w:tcW w:w="2657" w:type="dxa"/>
          </w:tcPr>
          <w:p w14:paraId="2D285D6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Mattocks et al. (2017)</w:t>
            </w:r>
          </w:p>
        </w:tc>
        <w:tc>
          <w:tcPr>
            <w:tcW w:w="689" w:type="dxa"/>
          </w:tcPr>
          <w:p w14:paraId="00950BB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0EE711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6769AB7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F1A257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91B140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1EDD12D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2227722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5E54268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5D56DE6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689E518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50E70999" w14:textId="77777777" w:rsidTr="00DE27B6">
        <w:trPr>
          <w:trHeight w:val="270"/>
        </w:trPr>
        <w:tc>
          <w:tcPr>
            <w:tcW w:w="2657" w:type="dxa"/>
          </w:tcPr>
          <w:p w14:paraId="5C836DD9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Mattocks et al. (2021)</w:t>
            </w:r>
          </w:p>
        </w:tc>
        <w:tc>
          <w:tcPr>
            <w:tcW w:w="689" w:type="dxa"/>
          </w:tcPr>
          <w:p w14:paraId="3919FD1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350E49D9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033C70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5D68008F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9EA48B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2BF36EE4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34F1EA7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3FBD5FB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5F0E43C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414A0D25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29B30C3F" w14:textId="77777777" w:rsidTr="00DE27B6">
        <w:trPr>
          <w:trHeight w:val="270"/>
        </w:trPr>
        <w:tc>
          <w:tcPr>
            <w:tcW w:w="2657" w:type="dxa"/>
          </w:tcPr>
          <w:p w14:paraId="4A68258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Stroupe et al. (2019)</w:t>
            </w:r>
          </w:p>
        </w:tc>
        <w:tc>
          <w:tcPr>
            <w:tcW w:w="689" w:type="dxa"/>
          </w:tcPr>
          <w:p w14:paraId="1874519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16A9B0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31CACDA3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C3FBB7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40852A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E57728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4BD1CF8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4B126A9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1C9118A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056C6032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66A7CF3B" w14:textId="77777777" w:rsidTr="00DE27B6">
        <w:trPr>
          <w:trHeight w:val="270"/>
        </w:trPr>
        <w:tc>
          <w:tcPr>
            <w:tcW w:w="2657" w:type="dxa"/>
          </w:tcPr>
          <w:p w14:paraId="54E99B8F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Lafferty et al. (2023)</w:t>
            </w:r>
          </w:p>
        </w:tc>
        <w:tc>
          <w:tcPr>
            <w:tcW w:w="689" w:type="dxa"/>
          </w:tcPr>
          <w:p w14:paraId="2101B284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592A2534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0E21F05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3DCCE892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902F623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01A99966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626E9B1F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4841CF86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1FC33620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1F00396D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482BEC" w:rsidRPr="00EC7182" w14:paraId="726A346A" w14:textId="77777777" w:rsidTr="00DE27B6">
        <w:trPr>
          <w:trHeight w:val="270"/>
        </w:trPr>
        <w:tc>
          <w:tcPr>
            <w:tcW w:w="2657" w:type="dxa"/>
          </w:tcPr>
          <w:p w14:paraId="4EC5F2F5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Jones et al. (2019)</w:t>
            </w:r>
          </w:p>
        </w:tc>
        <w:tc>
          <w:tcPr>
            <w:tcW w:w="689" w:type="dxa"/>
          </w:tcPr>
          <w:p w14:paraId="1B0689C2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64DF8867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6E80C8B5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5DA0BA2B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7A12EB8B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89" w:type="dxa"/>
          </w:tcPr>
          <w:p w14:paraId="42E3313A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703" w:type="dxa"/>
          </w:tcPr>
          <w:p w14:paraId="20E4501E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N</w:t>
            </w:r>
          </w:p>
        </w:tc>
        <w:tc>
          <w:tcPr>
            <w:tcW w:w="591" w:type="dxa"/>
          </w:tcPr>
          <w:p w14:paraId="71E264C3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15409330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591" w:type="dxa"/>
          </w:tcPr>
          <w:p w14:paraId="695B6623" w14:textId="77777777" w:rsidR="00482BEC" w:rsidRPr="00EC7182" w:rsidRDefault="00482BEC" w:rsidP="00DE27B6">
            <w:pPr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bookmarkEnd w:id="1"/>
    </w:tbl>
    <w:p w14:paraId="6F69AF54" w14:textId="77777777" w:rsidR="00482BEC" w:rsidRPr="00EC7182" w:rsidRDefault="00482BEC" w:rsidP="00482BEC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3"/>
        <w:gridCol w:w="736"/>
        <w:gridCol w:w="671"/>
        <w:gridCol w:w="908"/>
        <w:gridCol w:w="1128"/>
      </w:tblGrid>
      <w:tr w:rsidR="00EC7182" w:rsidRPr="00EC7182" w14:paraId="10E63A1B" w14:textId="77777777" w:rsidTr="00DE27B6">
        <w:tc>
          <w:tcPr>
            <w:tcW w:w="5583" w:type="dxa"/>
          </w:tcPr>
          <w:p w14:paraId="44782E37" w14:textId="77777777" w:rsidR="00482BEC" w:rsidRPr="00EC7182" w:rsidRDefault="00482BEC" w:rsidP="00DE27B6">
            <w:pPr>
              <w:rPr>
                <w:lang w:val="en-AU"/>
              </w:rPr>
            </w:pPr>
          </w:p>
        </w:tc>
        <w:tc>
          <w:tcPr>
            <w:tcW w:w="736" w:type="dxa"/>
          </w:tcPr>
          <w:p w14:paraId="5191C1D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Yes</w:t>
            </w:r>
          </w:p>
        </w:tc>
        <w:tc>
          <w:tcPr>
            <w:tcW w:w="671" w:type="dxa"/>
          </w:tcPr>
          <w:p w14:paraId="5FC5D7A7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No</w:t>
            </w:r>
          </w:p>
        </w:tc>
        <w:tc>
          <w:tcPr>
            <w:tcW w:w="908" w:type="dxa"/>
          </w:tcPr>
          <w:p w14:paraId="43EF0240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Unclear</w:t>
            </w:r>
          </w:p>
        </w:tc>
        <w:tc>
          <w:tcPr>
            <w:tcW w:w="1128" w:type="dxa"/>
          </w:tcPr>
          <w:p w14:paraId="43363042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Not applicable</w:t>
            </w:r>
          </w:p>
        </w:tc>
      </w:tr>
      <w:tr w:rsidR="00EC7182" w:rsidRPr="00EC7182" w14:paraId="7BFA2514" w14:textId="77777777" w:rsidTr="00DE27B6">
        <w:tc>
          <w:tcPr>
            <w:tcW w:w="5583" w:type="dxa"/>
            <w:vAlign w:val="center"/>
          </w:tcPr>
          <w:p w14:paraId="6B4FE763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congruity between the stated philosophical perspective and the research methodology?</w:t>
            </w:r>
          </w:p>
        </w:tc>
        <w:tc>
          <w:tcPr>
            <w:tcW w:w="736" w:type="dxa"/>
            <w:vAlign w:val="center"/>
          </w:tcPr>
          <w:p w14:paraId="736CA90A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2A9DCA03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025BA5CB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10F401EA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250B084A" w14:textId="77777777" w:rsidTr="00DE27B6">
        <w:tc>
          <w:tcPr>
            <w:tcW w:w="5583" w:type="dxa"/>
            <w:vAlign w:val="center"/>
          </w:tcPr>
          <w:p w14:paraId="466D7484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congruity between the research methodology and the research question or objectives?</w:t>
            </w:r>
          </w:p>
        </w:tc>
        <w:tc>
          <w:tcPr>
            <w:tcW w:w="736" w:type="dxa"/>
            <w:vAlign w:val="center"/>
          </w:tcPr>
          <w:p w14:paraId="701BB65B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722FA90E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297582C9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1C2726DF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020D29C3" w14:textId="77777777" w:rsidTr="00DE27B6">
        <w:tc>
          <w:tcPr>
            <w:tcW w:w="5583" w:type="dxa"/>
            <w:vAlign w:val="center"/>
          </w:tcPr>
          <w:p w14:paraId="3349B91A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congruity between the research methodology and the methods used to collect data?</w:t>
            </w:r>
          </w:p>
        </w:tc>
        <w:tc>
          <w:tcPr>
            <w:tcW w:w="736" w:type="dxa"/>
            <w:vAlign w:val="center"/>
          </w:tcPr>
          <w:p w14:paraId="2E4EF97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26C4BD4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649DC9A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144DA70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0C99F374" w14:textId="77777777" w:rsidTr="00DE27B6">
        <w:tc>
          <w:tcPr>
            <w:tcW w:w="5583" w:type="dxa"/>
            <w:vAlign w:val="center"/>
          </w:tcPr>
          <w:p w14:paraId="4E07C121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congruity between the research methodology and the representation and analysis of data?</w:t>
            </w:r>
          </w:p>
        </w:tc>
        <w:tc>
          <w:tcPr>
            <w:tcW w:w="736" w:type="dxa"/>
            <w:vAlign w:val="center"/>
          </w:tcPr>
          <w:p w14:paraId="1A88FE09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14867118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04AD66AF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0B490D90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5405A07A" w14:textId="77777777" w:rsidTr="00DE27B6">
        <w:tc>
          <w:tcPr>
            <w:tcW w:w="5583" w:type="dxa"/>
            <w:vAlign w:val="center"/>
          </w:tcPr>
          <w:p w14:paraId="091D6E14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congruity between the research methodology and the interpretation of results?</w:t>
            </w:r>
          </w:p>
        </w:tc>
        <w:tc>
          <w:tcPr>
            <w:tcW w:w="736" w:type="dxa"/>
            <w:vAlign w:val="center"/>
          </w:tcPr>
          <w:p w14:paraId="4914ACF0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393B4B74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32CA79EF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1CB482AB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0BA0A351" w14:textId="77777777" w:rsidTr="00DE27B6">
        <w:tc>
          <w:tcPr>
            <w:tcW w:w="5583" w:type="dxa"/>
            <w:vAlign w:val="center"/>
          </w:tcPr>
          <w:p w14:paraId="76EA57A9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there a statement locating the researcher culturally or theoretically?</w:t>
            </w:r>
          </w:p>
        </w:tc>
        <w:tc>
          <w:tcPr>
            <w:tcW w:w="736" w:type="dxa"/>
            <w:vAlign w:val="center"/>
          </w:tcPr>
          <w:p w14:paraId="1731EB74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71227AC2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52CC5877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046AADF8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7326FED8" w14:textId="77777777" w:rsidTr="00DE27B6">
        <w:tc>
          <w:tcPr>
            <w:tcW w:w="5583" w:type="dxa"/>
            <w:vAlign w:val="center"/>
          </w:tcPr>
          <w:p w14:paraId="2CA611F3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 influence of the researcher on the research, and vice- versa, addressed?</w:t>
            </w:r>
          </w:p>
        </w:tc>
        <w:tc>
          <w:tcPr>
            <w:tcW w:w="736" w:type="dxa"/>
            <w:vAlign w:val="center"/>
          </w:tcPr>
          <w:p w14:paraId="7A0B619A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21AC5858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6BC5E422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21CDE716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29541AA6" w14:textId="77777777" w:rsidTr="00DE27B6">
        <w:tc>
          <w:tcPr>
            <w:tcW w:w="5583" w:type="dxa"/>
            <w:vAlign w:val="center"/>
          </w:tcPr>
          <w:p w14:paraId="3A0BAC17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Are participants, and their voices, adequately represented?</w:t>
            </w:r>
          </w:p>
        </w:tc>
        <w:tc>
          <w:tcPr>
            <w:tcW w:w="736" w:type="dxa"/>
            <w:vAlign w:val="center"/>
          </w:tcPr>
          <w:p w14:paraId="6CD5BF80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5F2086D6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7DE1AAF6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55689CCC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EC7182" w:rsidRPr="00EC7182" w14:paraId="6CABB468" w14:textId="77777777" w:rsidTr="00DE27B6">
        <w:tc>
          <w:tcPr>
            <w:tcW w:w="5583" w:type="dxa"/>
            <w:vAlign w:val="center"/>
          </w:tcPr>
          <w:p w14:paraId="1A8F124C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736" w:type="dxa"/>
            <w:vAlign w:val="center"/>
          </w:tcPr>
          <w:p w14:paraId="7DBDA5BA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6F8BD2A5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621CEA5E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0A57FDAE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  <w:tr w:rsidR="00482BEC" w:rsidRPr="00EC7182" w14:paraId="1E853168" w14:textId="77777777" w:rsidTr="00DE27B6">
        <w:tc>
          <w:tcPr>
            <w:tcW w:w="5583" w:type="dxa"/>
            <w:vAlign w:val="center"/>
          </w:tcPr>
          <w:p w14:paraId="1234DC77" w14:textId="77777777" w:rsidR="00482BEC" w:rsidRPr="00EC7182" w:rsidRDefault="00482BEC" w:rsidP="00482BEC">
            <w:pPr>
              <w:numPr>
                <w:ilvl w:val="0"/>
                <w:numId w:val="2"/>
              </w:numPr>
              <w:rPr>
                <w:lang w:val="en-AU"/>
              </w:rPr>
            </w:pPr>
            <w:r w:rsidRPr="00EC7182">
              <w:rPr>
                <w:lang w:val="en-AU"/>
              </w:rPr>
              <w:t>Do the conclusions drawn in the research report flow from the analysis, or interpretation, of the data?</w:t>
            </w:r>
          </w:p>
        </w:tc>
        <w:tc>
          <w:tcPr>
            <w:tcW w:w="736" w:type="dxa"/>
            <w:vAlign w:val="center"/>
          </w:tcPr>
          <w:p w14:paraId="10FA7D40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671" w:type="dxa"/>
            <w:vAlign w:val="center"/>
          </w:tcPr>
          <w:p w14:paraId="74A3C6AE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908" w:type="dxa"/>
            <w:vAlign w:val="center"/>
          </w:tcPr>
          <w:p w14:paraId="4A09F786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  <w:tc>
          <w:tcPr>
            <w:tcW w:w="1128" w:type="dxa"/>
            <w:vAlign w:val="center"/>
          </w:tcPr>
          <w:p w14:paraId="7B69A253" w14:textId="77777777" w:rsidR="00482BEC" w:rsidRPr="00EC7182" w:rsidRDefault="00482BEC" w:rsidP="00DE27B6">
            <w:pPr>
              <w:rPr>
                <w:lang w:val="en-AU"/>
              </w:rPr>
            </w:pPr>
            <w:r w:rsidRPr="00EC7182">
              <w:rPr>
                <w:lang w:val="en-AU"/>
              </w:rPr>
              <w:t>□</w:t>
            </w:r>
          </w:p>
        </w:tc>
      </w:tr>
    </w:tbl>
    <w:p w14:paraId="76C521F1" w14:textId="77777777" w:rsidR="00482BEC" w:rsidRPr="00EC7182" w:rsidRDefault="00482BEC" w:rsidP="00482BEC">
      <w:pPr>
        <w:rPr>
          <w:b/>
        </w:rPr>
      </w:pPr>
    </w:p>
    <w:p w14:paraId="03B41F7A" w14:textId="77777777" w:rsidR="00482BEC" w:rsidRPr="00EC7182" w:rsidRDefault="00482BEC" w:rsidP="00482BEC">
      <w:pPr>
        <w:rPr>
          <w:b/>
          <w:bCs/>
        </w:rPr>
      </w:pPr>
    </w:p>
    <w:p w14:paraId="302847CA" w14:textId="77777777" w:rsidR="00482BEC" w:rsidRPr="00EC7182" w:rsidRDefault="00482BEC" w:rsidP="00482BEC">
      <w:pPr>
        <w:rPr>
          <w:b/>
          <w:bCs/>
        </w:rPr>
      </w:pPr>
    </w:p>
    <w:p w14:paraId="1456DA44" w14:textId="77777777" w:rsidR="00482BEC" w:rsidRPr="00EC7182" w:rsidRDefault="00482BEC" w:rsidP="00482BEC">
      <w:pPr>
        <w:rPr>
          <w:b/>
          <w:bCs/>
        </w:rPr>
      </w:pPr>
    </w:p>
    <w:p w14:paraId="630019EC" w14:textId="77777777" w:rsidR="00482BEC" w:rsidRPr="00EC7182" w:rsidRDefault="00482BEC" w:rsidP="00482BEC">
      <w:pPr>
        <w:rPr>
          <w:b/>
        </w:rPr>
      </w:pPr>
    </w:p>
    <w:p w14:paraId="15EF6DEB" w14:textId="77777777" w:rsidR="00482BEC" w:rsidRPr="00EC7182" w:rsidRDefault="00482BEC" w:rsidP="00482BEC">
      <w:pPr>
        <w:rPr>
          <w:b/>
        </w:rPr>
      </w:pPr>
    </w:p>
    <w:p w14:paraId="1D589B87" w14:textId="77777777" w:rsidR="00482BEC" w:rsidRPr="00EC7182" w:rsidRDefault="00482BEC" w:rsidP="00482BEC">
      <w:pPr>
        <w:rPr>
          <w:b/>
        </w:rPr>
      </w:pPr>
    </w:p>
    <w:p w14:paraId="6B5344A2" w14:textId="77777777" w:rsidR="00482BEC" w:rsidRPr="00EC7182" w:rsidRDefault="00482BEC" w:rsidP="00482BEC">
      <w:pPr>
        <w:rPr>
          <w:b/>
        </w:rPr>
      </w:pPr>
    </w:p>
    <w:p w14:paraId="747CFCB3" w14:textId="77777777" w:rsidR="00482BEC" w:rsidRPr="00EC7182" w:rsidRDefault="00482BEC" w:rsidP="00482BEC">
      <w:pPr>
        <w:rPr>
          <w:b/>
        </w:rPr>
      </w:pPr>
    </w:p>
    <w:p w14:paraId="79F756FC" w14:textId="77777777" w:rsidR="00482BEC" w:rsidRPr="00EC7182" w:rsidRDefault="00482BEC" w:rsidP="00482BEC">
      <w:pPr>
        <w:rPr>
          <w:b/>
        </w:rPr>
      </w:pPr>
    </w:p>
    <w:p w14:paraId="20D0FA69" w14:textId="77777777" w:rsidR="00482BEC" w:rsidRPr="00EC7182" w:rsidRDefault="00482BEC" w:rsidP="00482BEC">
      <w:pPr>
        <w:rPr>
          <w:b/>
        </w:rPr>
      </w:pPr>
    </w:p>
    <w:p w14:paraId="0C23412D" w14:textId="77777777" w:rsidR="00482BEC" w:rsidRPr="00EC7182" w:rsidRDefault="00482BEC" w:rsidP="00482BEC">
      <w:pPr>
        <w:rPr>
          <w:b/>
        </w:rPr>
      </w:pPr>
    </w:p>
    <w:p w14:paraId="3F880336" w14:textId="77777777" w:rsidR="00482BEC" w:rsidRPr="00EC7182" w:rsidRDefault="00482BEC" w:rsidP="00482BEC">
      <w:pPr>
        <w:rPr>
          <w:b/>
        </w:rPr>
      </w:pPr>
    </w:p>
    <w:p w14:paraId="5FEFFA5E" w14:textId="77777777" w:rsidR="00482BEC" w:rsidRPr="00EC7182" w:rsidRDefault="00482BEC" w:rsidP="00482BEC">
      <w:pPr>
        <w:rPr>
          <w:b/>
        </w:rPr>
      </w:pPr>
    </w:p>
    <w:p w14:paraId="1464DA7E" w14:textId="77777777" w:rsidR="00482BEC" w:rsidRPr="00EC7182" w:rsidRDefault="00482BEC" w:rsidP="00482BEC">
      <w:pPr>
        <w:rPr>
          <w:b/>
        </w:rPr>
      </w:pPr>
    </w:p>
    <w:p w14:paraId="7C1ECE4A" w14:textId="77777777" w:rsidR="00482BEC" w:rsidRPr="00EC7182" w:rsidRDefault="00482BEC" w:rsidP="00482BEC">
      <w:pPr>
        <w:rPr>
          <w:b/>
        </w:rPr>
      </w:pPr>
    </w:p>
    <w:p w14:paraId="44DCE7C4" w14:textId="77777777" w:rsidR="00482BEC" w:rsidRPr="00EC7182" w:rsidRDefault="00482BEC" w:rsidP="00482BEC">
      <w:pPr>
        <w:rPr>
          <w:b/>
        </w:rPr>
      </w:pPr>
    </w:p>
    <w:p w14:paraId="69B41FD8" w14:textId="77777777" w:rsidR="00482BEC" w:rsidRPr="00EC7182" w:rsidRDefault="00482BEC" w:rsidP="00482BEC">
      <w:pPr>
        <w:rPr>
          <w:b/>
        </w:rPr>
      </w:pPr>
    </w:p>
    <w:p w14:paraId="3E3692E9" w14:textId="77777777" w:rsidR="00482BEC" w:rsidRPr="00EC7182" w:rsidRDefault="00482BEC" w:rsidP="00482BEC">
      <w:pPr>
        <w:rPr>
          <w:b/>
        </w:rPr>
      </w:pPr>
    </w:p>
    <w:p w14:paraId="4EAECEA2" w14:textId="77777777" w:rsidR="00482BEC" w:rsidRPr="00EC7182" w:rsidRDefault="00482BEC" w:rsidP="00482BEC">
      <w:pPr>
        <w:rPr>
          <w:b/>
        </w:rPr>
      </w:pPr>
    </w:p>
    <w:p w14:paraId="2339FC76" w14:textId="77777777" w:rsidR="00482BEC" w:rsidRPr="00EC7182" w:rsidRDefault="00482BEC" w:rsidP="00482BEC">
      <w:pPr>
        <w:rPr>
          <w:b/>
        </w:rPr>
      </w:pPr>
    </w:p>
    <w:p w14:paraId="02970C05" w14:textId="77777777" w:rsidR="00482BEC" w:rsidRPr="00EC7182" w:rsidRDefault="00482BEC" w:rsidP="00482BEC">
      <w:pPr>
        <w:rPr>
          <w:b/>
        </w:rPr>
      </w:pPr>
    </w:p>
    <w:p w14:paraId="77B4C46D" w14:textId="77777777" w:rsidR="00482BEC" w:rsidRPr="00EC7182" w:rsidRDefault="00482BEC" w:rsidP="00482BEC">
      <w:pPr>
        <w:rPr>
          <w:b/>
        </w:rPr>
      </w:pPr>
    </w:p>
    <w:p w14:paraId="6CE074AC" w14:textId="77777777" w:rsidR="00482BEC" w:rsidRPr="00EC7182" w:rsidRDefault="00482BEC" w:rsidP="00482BEC">
      <w:pPr>
        <w:rPr>
          <w:b/>
        </w:rPr>
      </w:pPr>
    </w:p>
    <w:p w14:paraId="79E8CA9D" w14:textId="77777777" w:rsidR="00482BEC" w:rsidRPr="00EC7182" w:rsidRDefault="00482BEC" w:rsidP="00482BEC">
      <w:pPr>
        <w:rPr>
          <w:b/>
        </w:rPr>
      </w:pPr>
    </w:p>
    <w:p w14:paraId="72B1EB08" w14:textId="77777777" w:rsidR="00482BEC" w:rsidRPr="00EC7182" w:rsidRDefault="00482BEC" w:rsidP="00482BEC">
      <w:pPr>
        <w:rPr>
          <w:b/>
        </w:rPr>
      </w:pPr>
    </w:p>
    <w:p w14:paraId="2E9297CE" w14:textId="77777777" w:rsidR="00482BEC" w:rsidRPr="00EC7182" w:rsidRDefault="00482BEC" w:rsidP="00482BEC">
      <w:pPr>
        <w:rPr>
          <w:b/>
        </w:rPr>
      </w:pPr>
    </w:p>
    <w:p w14:paraId="48D68417" w14:textId="77777777" w:rsidR="00482BEC" w:rsidRPr="00EC7182" w:rsidRDefault="00482BEC" w:rsidP="00482BEC">
      <w:pPr>
        <w:rPr>
          <w:b/>
        </w:rPr>
      </w:pPr>
      <w:r w:rsidRPr="00EC7182">
        <w:rPr>
          <w:b/>
        </w:rPr>
        <w:t>Critical Appraisal Checklist for Cohort Studies</w:t>
      </w:r>
    </w:p>
    <w:tbl>
      <w:tblPr>
        <w:tblStyle w:val="TableGrid"/>
        <w:tblW w:w="9294" w:type="dxa"/>
        <w:tblInd w:w="-455" w:type="dxa"/>
        <w:tblLook w:val="04A0" w:firstRow="1" w:lastRow="0" w:firstColumn="1" w:lastColumn="0" w:noHBand="0" w:noVBand="1"/>
      </w:tblPr>
      <w:tblGrid>
        <w:gridCol w:w="2628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EC7182" w:rsidRPr="00EC7182" w14:paraId="51D07997" w14:textId="77777777" w:rsidTr="00DE27B6">
        <w:trPr>
          <w:trHeight w:val="268"/>
        </w:trPr>
        <w:tc>
          <w:tcPr>
            <w:tcW w:w="2628" w:type="dxa"/>
          </w:tcPr>
          <w:p w14:paraId="6896406B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67322F72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</w:t>
            </w:r>
          </w:p>
        </w:tc>
        <w:tc>
          <w:tcPr>
            <w:tcW w:w="606" w:type="dxa"/>
          </w:tcPr>
          <w:p w14:paraId="0B531BCF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2</w:t>
            </w:r>
          </w:p>
        </w:tc>
        <w:tc>
          <w:tcPr>
            <w:tcW w:w="606" w:type="dxa"/>
          </w:tcPr>
          <w:p w14:paraId="0E5E7D3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3</w:t>
            </w:r>
          </w:p>
        </w:tc>
        <w:tc>
          <w:tcPr>
            <w:tcW w:w="606" w:type="dxa"/>
          </w:tcPr>
          <w:p w14:paraId="59F55BA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4</w:t>
            </w:r>
          </w:p>
        </w:tc>
        <w:tc>
          <w:tcPr>
            <w:tcW w:w="606" w:type="dxa"/>
          </w:tcPr>
          <w:p w14:paraId="34C8E404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5</w:t>
            </w:r>
          </w:p>
        </w:tc>
        <w:tc>
          <w:tcPr>
            <w:tcW w:w="606" w:type="dxa"/>
          </w:tcPr>
          <w:p w14:paraId="19E02D98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6</w:t>
            </w:r>
          </w:p>
        </w:tc>
        <w:tc>
          <w:tcPr>
            <w:tcW w:w="606" w:type="dxa"/>
          </w:tcPr>
          <w:p w14:paraId="4841E647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7</w:t>
            </w:r>
          </w:p>
        </w:tc>
        <w:tc>
          <w:tcPr>
            <w:tcW w:w="606" w:type="dxa"/>
          </w:tcPr>
          <w:p w14:paraId="232C0544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8</w:t>
            </w:r>
          </w:p>
        </w:tc>
        <w:tc>
          <w:tcPr>
            <w:tcW w:w="606" w:type="dxa"/>
          </w:tcPr>
          <w:p w14:paraId="6AD2C284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9</w:t>
            </w:r>
          </w:p>
        </w:tc>
        <w:tc>
          <w:tcPr>
            <w:tcW w:w="606" w:type="dxa"/>
          </w:tcPr>
          <w:p w14:paraId="327D205D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10</w:t>
            </w:r>
          </w:p>
        </w:tc>
        <w:tc>
          <w:tcPr>
            <w:tcW w:w="606" w:type="dxa"/>
          </w:tcPr>
          <w:p w14:paraId="054F6488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11</w:t>
            </w:r>
          </w:p>
        </w:tc>
      </w:tr>
      <w:tr w:rsidR="00EC7182" w:rsidRPr="00EC7182" w14:paraId="2EDCFC51" w14:textId="77777777" w:rsidTr="00DE27B6">
        <w:trPr>
          <w:trHeight w:val="282"/>
        </w:trPr>
        <w:tc>
          <w:tcPr>
            <w:tcW w:w="2628" w:type="dxa"/>
          </w:tcPr>
          <w:p w14:paraId="45D57AEF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  <w:r w:rsidRPr="00EC7182">
              <w:rPr>
                <w:b/>
              </w:rPr>
              <w:t>Author/Year</w:t>
            </w:r>
          </w:p>
        </w:tc>
        <w:tc>
          <w:tcPr>
            <w:tcW w:w="606" w:type="dxa"/>
          </w:tcPr>
          <w:p w14:paraId="29D9FDF0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2AEFB53C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4908787E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65034E5E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4AE248C2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660E27CC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48199779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18D4D90C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38975DE7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21FA37C5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  <w:tc>
          <w:tcPr>
            <w:tcW w:w="606" w:type="dxa"/>
          </w:tcPr>
          <w:p w14:paraId="173A33AC" w14:textId="77777777" w:rsidR="00482BEC" w:rsidRPr="00EC7182" w:rsidRDefault="00482BEC" w:rsidP="00DE27B6">
            <w:pPr>
              <w:spacing w:after="160" w:line="259" w:lineRule="auto"/>
              <w:rPr>
                <w:b/>
              </w:rPr>
            </w:pPr>
          </w:p>
        </w:tc>
      </w:tr>
      <w:tr w:rsidR="00EC7182" w:rsidRPr="00EC7182" w14:paraId="4356D78A" w14:textId="77777777" w:rsidTr="00DE27B6">
        <w:trPr>
          <w:trHeight w:val="268"/>
        </w:trPr>
        <w:tc>
          <w:tcPr>
            <w:tcW w:w="2628" w:type="dxa"/>
          </w:tcPr>
          <w:p w14:paraId="6EC8770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Pettey et al. (2021)</w:t>
            </w:r>
          </w:p>
        </w:tc>
        <w:tc>
          <w:tcPr>
            <w:tcW w:w="606" w:type="dxa"/>
          </w:tcPr>
          <w:p w14:paraId="1B8C46CE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6F8503E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5CF3C88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0F60B697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0C4986A4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U</w:t>
            </w:r>
          </w:p>
        </w:tc>
        <w:tc>
          <w:tcPr>
            <w:tcW w:w="606" w:type="dxa"/>
          </w:tcPr>
          <w:p w14:paraId="7BBEF580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N/A</w:t>
            </w:r>
          </w:p>
        </w:tc>
        <w:tc>
          <w:tcPr>
            <w:tcW w:w="606" w:type="dxa"/>
          </w:tcPr>
          <w:p w14:paraId="67DD2AF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2AC6C636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26AED61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  <w:tc>
          <w:tcPr>
            <w:tcW w:w="606" w:type="dxa"/>
          </w:tcPr>
          <w:p w14:paraId="1C580D5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N/A</w:t>
            </w:r>
          </w:p>
        </w:tc>
        <w:tc>
          <w:tcPr>
            <w:tcW w:w="606" w:type="dxa"/>
          </w:tcPr>
          <w:p w14:paraId="7904AC67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</w:t>
            </w:r>
          </w:p>
        </w:tc>
      </w:tr>
      <w:tr w:rsidR="00EC7182" w:rsidRPr="00EC7182" w14:paraId="089F88F7" w14:textId="77777777" w:rsidTr="00DE27B6">
        <w:trPr>
          <w:trHeight w:val="268"/>
        </w:trPr>
        <w:tc>
          <w:tcPr>
            <w:tcW w:w="2628" w:type="dxa"/>
          </w:tcPr>
          <w:p w14:paraId="7597A72A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Weaver et al. (2020)</w:t>
            </w:r>
          </w:p>
        </w:tc>
        <w:tc>
          <w:tcPr>
            <w:tcW w:w="606" w:type="dxa"/>
          </w:tcPr>
          <w:p w14:paraId="55F4F4E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163816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1683D8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70E7B6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1A1F4B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D34F9F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2465BC6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DF9FFF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ADD1E7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FE77C2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6E92965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36F0E960" w14:textId="77777777" w:rsidTr="00DE27B6">
        <w:trPr>
          <w:trHeight w:val="282"/>
        </w:trPr>
        <w:tc>
          <w:tcPr>
            <w:tcW w:w="2628" w:type="dxa"/>
          </w:tcPr>
          <w:p w14:paraId="6B562619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Gurewich et al. (2021)</w:t>
            </w:r>
          </w:p>
        </w:tc>
        <w:tc>
          <w:tcPr>
            <w:tcW w:w="606" w:type="dxa"/>
          </w:tcPr>
          <w:p w14:paraId="63007A0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4563C9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B5ED20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FAC55B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16070D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BD6E15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5D90C27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582327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ED6DF2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43B2EB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7D7CC72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32577C99" w14:textId="77777777" w:rsidTr="00DE27B6">
        <w:trPr>
          <w:trHeight w:val="268"/>
        </w:trPr>
        <w:tc>
          <w:tcPr>
            <w:tcW w:w="2628" w:type="dxa"/>
          </w:tcPr>
          <w:p w14:paraId="5335E95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Govier et al. (2023)</w:t>
            </w:r>
          </w:p>
        </w:tc>
        <w:tc>
          <w:tcPr>
            <w:tcW w:w="606" w:type="dxa"/>
          </w:tcPr>
          <w:p w14:paraId="56462DF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D5E116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CCE90D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B9805B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</w:t>
            </w:r>
          </w:p>
        </w:tc>
        <w:tc>
          <w:tcPr>
            <w:tcW w:w="606" w:type="dxa"/>
          </w:tcPr>
          <w:p w14:paraId="3220F7F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</w:t>
            </w:r>
          </w:p>
        </w:tc>
        <w:tc>
          <w:tcPr>
            <w:tcW w:w="606" w:type="dxa"/>
          </w:tcPr>
          <w:p w14:paraId="35D532B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4F087A7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34F001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8C382E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F814D6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7E843E5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144AF420" w14:textId="77777777" w:rsidTr="00DE27B6">
        <w:trPr>
          <w:trHeight w:val="282"/>
        </w:trPr>
        <w:tc>
          <w:tcPr>
            <w:tcW w:w="2628" w:type="dxa"/>
          </w:tcPr>
          <w:p w14:paraId="6153C50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Sterling et al. (2022)</w:t>
            </w:r>
          </w:p>
        </w:tc>
        <w:tc>
          <w:tcPr>
            <w:tcW w:w="606" w:type="dxa"/>
          </w:tcPr>
          <w:p w14:paraId="65BAC0B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880DDA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2C495C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</w:t>
            </w:r>
          </w:p>
        </w:tc>
        <w:tc>
          <w:tcPr>
            <w:tcW w:w="606" w:type="dxa"/>
          </w:tcPr>
          <w:p w14:paraId="1AB2D70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9EFD1F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056502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6A4D280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D05822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75F552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F51C4F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6EFDA90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1B152E4B" w14:textId="77777777" w:rsidTr="00DE27B6">
        <w:trPr>
          <w:trHeight w:val="268"/>
        </w:trPr>
        <w:tc>
          <w:tcPr>
            <w:tcW w:w="2628" w:type="dxa"/>
          </w:tcPr>
          <w:p w14:paraId="1A841D1C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Vanneman et al. (2017)</w:t>
            </w:r>
          </w:p>
        </w:tc>
        <w:tc>
          <w:tcPr>
            <w:tcW w:w="606" w:type="dxa"/>
          </w:tcPr>
          <w:p w14:paraId="595D787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1E3370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4C32AE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E511F6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92EA38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D45896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0FB60AB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5C4F7F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0069025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78B8E0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1FD3CAB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1CDF96E1" w14:textId="77777777" w:rsidTr="00DE27B6">
        <w:trPr>
          <w:trHeight w:val="268"/>
        </w:trPr>
        <w:tc>
          <w:tcPr>
            <w:tcW w:w="2628" w:type="dxa"/>
          </w:tcPr>
          <w:p w14:paraId="169DBC3B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Sullivan et al. (2022)</w:t>
            </w:r>
          </w:p>
        </w:tc>
        <w:tc>
          <w:tcPr>
            <w:tcW w:w="606" w:type="dxa"/>
          </w:tcPr>
          <w:p w14:paraId="3C4AD3C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DAABFC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A8AEF6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F0F4DA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09222C6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F0F0CB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7F67AE6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799C0A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08021B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E9AC7B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12ECAE1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5EE78B74" w14:textId="77777777" w:rsidTr="00DE27B6">
        <w:trPr>
          <w:trHeight w:val="282"/>
        </w:trPr>
        <w:tc>
          <w:tcPr>
            <w:tcW w:w="2628" w:type="dxa"/>
          </w:tcPr>
          <w:p w14:paraId="48ABE624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Hahn et al. (2023)</w:t>
            </w:r>
          </w:p>
        </w:tc>
        <w:tc>
          <w:tcPr>
            <w:tcW w:w="606" w:type="dxa"/>
          </w:tcPr>
          <w:p w14:paraId="05A8D9F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9BE4E8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4D7E95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A20577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5C889C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959B85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420275F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373743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F3D6D3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294BDA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7F3CE9F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20F9AC13" w14:textId="77777777" w:rsidTr="00DE27B6">
        <w:trPr>
          <w:trHeight w:val="268"/>
        </w:trPr>
        <w:tc>
          <w:tcPr>
            <w:tcW w:w="2628" w:type="dxa"/>
          </w:tcPr>
          <w:p w14:paraId="73DDD74D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Yoon et al. (2020)</w:t>
            </w:r>
          </w:p>
        </w:tc>
        <w:tc>
          <w:tcPr>
            <w:tcW w:w="606" w:type="dxa"/>
          </w:tcPr>
          <w:p w14:paraId="20998FF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E35059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325672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</w:t>
            </w:r>
          </w:p>
        </w:tc>
        <w:tc>
          <w:tcPr>
            <w:tcW w:w="606" w:type="dxa"/>
          </w:tcPr>
          <w:p w14:paraId="1CF2F41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F8B2E0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0970F52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4D794DE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1AF73D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02FC94F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EEAA91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7B665C8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EC7182" w:rsidRPr="00EC7182" w14:paraId="11D2ED5F" w14:textId="77777777" w:rsidTr="00DE27B6">
        <w:trPr>
          <w:trHeight w:val="282"/>
        </w:trPr>
        <w:tc>
          <w:tcPr>
            <w:tcW w:w="2628" w:type="dxa"/>
          </w:tcPr>
          <w:p w14:paraId="254B0B61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Hynes et al. (2021)</w:t>
            </w:r>
          </w:p>
        </w:tc>
        <w:tc>
          <w:tcPr>
            <w:tcW w:w="606" w:type="dxa"/>
          </w:tcPr>
          <w:p w14:paraId="4B003DB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34D49A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70FB59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</w:t>
            </w:r>
          </w:p>
        </w:tc>
        <w:tc>
          <w:tcPr>
            <w:tcW w:w="606" w:type="dxa"/>
          </w:tcPr>
          <w:p w14:paraId="20B6D3A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0E2671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898AFE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04A0D14A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889C95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48FDF70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1FBB5D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407CE11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  <w:tr w:rsidR="00482BEC" w:rsidRPr="00EC7182" w14:paraId="2813DA05" w14:textId="77777777" w:rsidTr="00DE27B6">
        <w:trPr>
          <w:trHeight w:val="268"/>
        </w:trPr>
        <w:tc>
          <w:tcPr>
            <w:tcW w:w="2628" w:type="dxa"/>
          </w:tcPr>
          <w:p w14:paraId="63E8FEB8" w14:textId="77777777" w:rsidR="00482BEC" w:rsidRPr="00EC7182" w:rsidRDefault="00482BEC" w:rsidP="00DE27B6">
            <w:pPr>
              <w:spacing w:after="160" w:line="259" w:lineRule="auto"/>
              <w:rPr>
                <w:bCs/>
              </w:rPr>
            </w:pPr>
            <w:r w:rsidRPr="00EC7182">
              <w:rPr>
                <w:bCs/>
              </w:rPr>
              <w:t>Palani et al. (2023)</w:t>
            </w:r>
          </w:p>
        </w:tc>
        <w:tc>
          <w:tcPr>
            <w:tcW w:w="606" w:type="dxa"/>
          </w:tcPr>
          <w:p w14:paraId="7C80D54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7583B97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597024C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E3F2EC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8F224E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1C7F0DA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513CC2E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230DC09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61A2C5F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  <w:tc>
          <w:tcPr>
            <w:tcW w:w="606" w:type="dxa"/>
          </w:tcPr>
          <w:p w14:paraId="3C923FE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N/A</w:t>
            </w:r>
          </w:p>
        </w:tc>
        <w:tc>
          <w:tcPr>
            <w:tcW w:w="606" w:type="dxa"/>
          </w:tcPr>
          <w:p w14:paraId="51AAFF6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</w:t>
            </w:r>
          </w:p>
        </w:tc>
      </w:tr>
    </w:tbl>
    <w:p w14:paraId="1C9FCAFC" w14:textId="77777777" w:rsidR="00482BEC" w:rsidRPr="00EC7182" w:rsidRDefault="00482BEC" w:rsidP="00482BE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850"/>
        <w:gridCol w:w="567"/>
        <w:gridCol w:w="992"/>
        <w:gridCol w:w="1196"/>
      </w:tblGrid>
      <w:tr w:rsidR="00EC7182" w:rsidRPr="00EC7182" w14:paraId="2773AA43" w14:textId="77777777" w:rsidTr="00DE27B6">
        <w:trPr>
          <w:trHeight w:val="265"/>
        </w:trPr>
        <w:tc>
          <w:tcPr>
            <w:tcW w:w="5637" w:type="dxa"/>
          </w:tcPr>
          <w:p w14:paraId="393ADEDE" w14:textId="77777777" w:rsidR="00482BEC" w:rsidRPr="00EC7182" w:rsidRDefault="00482BEC" w:rsidP="00DE27B6">
            <w:pPr>
              <w:spacing w:after="160" w:line="259" w:lineRule="auto"/>
            </w:pPr>
          </w:p>
        </w:tc>
        <w:tc>
          <w:tcPr>
            <w:tcW w:w="850" w:type="dxa"/>
          </w:tcPr>
          <w:p w14:paraId="2284C2C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Yes</w:t>
            </w:r>
          </w:p>
        </w:tc>
        <w:tc>
          <w:tcPr>
            <w:tcW w:w="567" w:type="dxa"/>
          </w:tcPr>
          <w:p w14:paraId="5A30A40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No</w:t>
            </w:r>
          </w:p>
        </w:tc>
        <w:tc>
          <w:tcPr>
            <w:tcW w:w="992" w:type="dxa"/>
          </w:tcPr>
          <w:p w14:paraId="1712988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Unclear</w:t>
            </w:r>
          </w:p>
        </w:tc>
        <w:tc>
          <w:tcPr>
            <w:tcW w:w="1196" w:type="dxa"/>
          </w:tcPr>
          <w:p w14:paraId="3F72856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Not applicable</w:t>
            </w:r>
          </w:p>
        </w:tc>
      </w:tr>
      <w:tr w:rsidR="00EC7182" w:rsidRPr="00EC7182" w14:paraId="0B358A0B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1B57A5E2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the two groups similar and recruited from the same population?</w:t>
            </w:r>
          </w:p>
        </w:tc>
        <w:tc>
          <w:tcPr>
            <w:tcW w:w="850" w:type="dxa"/>
            <w:vAlign w:val="center"/>
          </w:tcPr>
          <w:p w14:paraId="0C8384E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2C8E556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6B7029A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48FC1EC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61B2DCE2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1FFD81FE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the exposures measured similarly to assign people to both exposed and unexposed groups?</w:t>
            </w:r>
          </w:p>
        </w:tc>
        <w:tc>
          <w:tcPr>
            <w:tcW w:w="850" w:type="dxa"/>
            <w:vAlign w:val="center"/>
          </w:tcPr>
          <w:p w14:paraId="5B70B76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0E37D05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0E416E9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7F3CFC9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7F64BC58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25D0B494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Was the exposure measured in a valid and reliable way?</w:t>
            </w:r>
          </w:p>
        </w:tc>
        <w:tc>
          <w:tcPr>
            <w:tcW w:w="850" w:type="dxa"/>
            <w:vAlign w:val="center"/>
          </w:tcPr>
          <w:p w14:paraId="52AC498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368D05D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5B25445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3FBAE15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577207C4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569A7D12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confounding factors identified?</w:t>
            </w:r>
          </w:p>
        </w:tc>
        <w:tc>
          <w:tcPr>
            <w:tcW w:w="850" w:type="dxa"/>
            <w:vAlign w:val="center"/>
          </w:tcPr>
          <w:p w14:paraId="7FBCF42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0EF05DF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365234E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0AC58AF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642B3E1E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4CA0CDB5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strategies to deal with confounding factors stated?</w:t>
            </w:r>
          </w:p>
        </w:tc>
        <w:tc>
          <w:tcPr>
            <w:tcW w:w="850" w:type="dxa"/>
            <w:vAlign w:val="center"/>
          </w:tcPr>
          <w:p w14:paraId="50007AF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3D7AF46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30FF11F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44614F4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724F83DE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69FAF13E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the groups/participants free of the outcome at the start of the study (or at the moment of exposure)?</w:t>
            </w:r>
          </w:p>
        </w:tc>
        <w:tc>
          <w:tcPr>
            <w:tcW w:w="850" w:type="dxa"/>
            <w:vAlign w:val="center"/>
          </w:tcPr>
          <w:p w14:paraId="5B05CA6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0832234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067F9F6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6911FE23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0BD6C13D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6F82BEDA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the outcomes measured in a valid and reliable way?</w:t>
            </w:r>
          </w:p>
        </w:tc>
        <w:tc>
          <w:tcPr>
            <w:tcW w:w="850" w:type="dxa"/>
            <w:vAlign w:val="center"/>
          </w:tcPr>
          <w:p w14:paraId="05E09DEC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1517096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2FD1784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11FF57C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2075468E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48BFFC21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Was the follow up time reported and sufficient to be long enough for outcomes to occur?</w:t>
            </w:r>
          </w:p>
        </w:tc>
        <w:tc>
          <w:tcPr>
            <w:tcW w:w="850" w:type="dxa"/>
            <w:vAlign w:val="center"/>
          </w:tcPr>
          <w:p w14:paraId="083855F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744654E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4934AF0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052CBDAD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14FF9B75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4E206B9C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Was follow up complete, and if not, were the reasons to loss to follow up described and explored?</w:t>
            </w:r>
          </w:p>
        </w:tc>
        <w:tc>
          <w:tcPr>
            <w:tcW w:w="850" w:type="dxa"/>
            <w:vAlign w:val="center"/>
          </w:tcPr>
          <w:p w14:paraId="4CCD1816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7321EAB7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77366FCE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7E6C1F74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EC7182" w:rsidRPr="00EC7182" w14:paraId="478CDC5B" w14:textId="77777777" w:rsidTr="00DE27B6">
        <w:trPr>
          <w:trHeight w:val="786"/>
        </w:trPr>
        <w:tc>
          <w:tcPr>
            <w:tcW w:w="5637" w:type="dxa"/>
            <w:vAlign w:val="center"/>
          </w:tcPr>
          <w:p w14:paraId="2CFB83CA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Were strategies to address incomplete follow up utilized?</w:t>
            </w:r>
          </w:p>
        </w:tc>
        <w:tc>
          <w:tcPr>
            <w:tcW w:w="850" w:type="dxa"/>
            <w:vAlign w:val="center"/>
          </w:tcPr>
          <w:p w14:paraId="47FB9D45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1ACD4572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4FEDF709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772AFF30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  <w:tr w:rsidR="00482BEC" w:rsidRPr="00EC7182" w14:paraId="1323DE6B" w14:textId="77777777" w:rsidTr="00DE27B6">
        <w:trPr>
          <w:trHeight w:val="95"/>
        </w:trPr>
        <w:tc>
          <w:tcPr>
            <w:tcW w:w="5637" w:type="dxa"/>
            <w:vAlign w:val="center"/>
          </w:tcPr>
          <w:p w14:paraId="01EE7C15" w14:textId="77777777" w:rsidR="00482BEC" w:rsidRPr="00EC7182" w:rsidRDefault="00482BEC" w:rsidP="00482BEC">
            <w:pPr>
              <w:numPr>
                <w:ilvl w:val="0"/>
                <w:numId w:val="3"/>
              </w:numPr>
              <w:spacing w:after="160" w:line="259" w:lineRule="auto"/>
            </w:pPr>
            <w:r w:rsidRPr="00EC7182">
              <w:t>Was appropriate statistical analysis used?</w:t>
            </w:r>
          </w:p>
        </w:tc>
        <w:tc>
          <w:tcPr>
            <w:tcW w:w="850" w:type="dxa"/>
            <w:vAlign w:val="center"/>
          </w:tcPr>
          <w:p w14:paraId="351AF01F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567" w:type="dxa"/>
            <w:vAlign w:val="center"/>
          </w:tcPr>
          <w:p w14:paraId="657A9B78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992" w:type="dxa"/>
            <w:vAlign w:val="center"/>
          </w:tcPr>
          <w:p w14:paraId="2BAB4301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  <w:tc>
          <w:tcPr>
            <w:tcW w:w="1196" w:type="dxa"/>
            <w:vAlign w:val="center"/>
          </w:tcPr>
          <w:p w14:paraId="6436533B" w14:textId="77777777" w:rsidR="00482BEC" w:rsidRPr="00EC7182" w:rsidRDefault="00482BEC" w:rsidP="00DE27B6">
            <w:pPr>
              <w:spacing w:after="160" w:line="259" w:lineRule="auto"/>
            </w:pPr>
            <w:r w:rsidRPr="00EC7182">
              <w:t>□</w:t>
            </w:r>
          </w:p>
        </w:tc>
      </w:tr>
    </w:tbl>
    <w:p w14:paraId="62187C7F" w14:textId="77777777" w:rsidR="00482BEC" w:rsidRPr="00EC7182" w:rsidRDefault="00482BEC" w:rsidP="00482BEC">
      <w:pPr>
        <w:rPr>
          <w:b/>
        </w:rPr>
      </w:pPr>
    </w:p>
    <w:p w14:paraId="606CF4DE" w14:textId="77777777" w:rsidR="00482BEC" w:rsidRPr="00EC7182" w:rsidRDefault="00482BEC" w:rsidP="00482BEC"/>
    <w:p w14:paraId="476389A4" w14:textId="77777777" w:rsidR="000C1863" w:rsidRPr="00EC7182" w:rsidRDefault="000C1863"/>
    <w:sectPr w:rsidR="000C1863" w:rsidRPr="00EC7182" w:rsidSect="00EC718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27600" w14:textId="77777777" w:rsidR="00000000" w:rsidRDefault="00EC7182">
      <w:pPr>
        <w:spacing w:after="0" w:line="240" w:lineRule="auto"/>
      </w:pPr>
      <w:r>
        <w:separator/>
      </w:r>
    </w:p>
  </w:endnote>
  <w:endnote w:type="continuationSeparator" w:id="0">
    <w:p w14:paraId="718D675B" w14:textId="77777777" w:rsidR="00000000" w:rsidRDefault="00EC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3227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AD598" w14:textId="77777777" w:rsidR="00F95741" w:rsidRDefault="00482B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E1061C" w14:textId="77777777" w:rsidR="00F95741" w:rsidRDefault="00EC71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78CEB" w14:textId="77777777" w:rsidR="00000000" w:rsidRDefault="00EC7182">
      <w:pPr>
        <w:spacing w:after="0" w:line="240" w:lineRule="auto"/>
      </w:pPr>
      <w:r>
        <w:separator/>
      </w:r>
    </w:p>
  </w:footnote>
  <w:footnote w:type="continuationSeparator" w:id="0">
    <w:p w14:paraId="7D88BAF6" w14:textId="77777777" w:rsidR="00000000" w:rsidRDefault="00EC7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A4363E"/>
    <w:multiLevelType w:val="hybridMultilevel"/>
    <w:tmpl w:val="226E2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031B9"/>
    <w:multiLevelType w:val="hybridMultilevel"/>
    <w:tmpl w:val="7D78F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EC"/>
    <w:rsid w:val="000C1863"/>
    <w:rsid w:val="002F45C3"/>
    <w:rsid w:val="00482BEC"/>
    <w:rsid w:val="00D44E1D"/>
    <w:rsid w:val="00E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C331"/>
  <w15:chartTrackingRefBased/>
  <w15:docId w15:val="{E697124D-D80D-46B7-9F8E-3CAA9323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2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BEC"/>
  </w:style>
  <w:style w:type="table" w:styleId="TableGrid">
    <w:name w:val="Table Grid"/>
    <w:basedOn w:val="TableNormal"/>
    <w:uiPriority w:val="39"/>
    <w:rsid w:val="0048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Mohamed, Ahmed S. (he/him/his)</dc:creator>
  <cp:keywords/>
  <dc:description/>
  <cp:lastModifiedBy>Revathi   Thangaraj</cp:lastModifiedBy>
  <cp:revision>2</cp:revision>
  <dcterms:created xsi:type="dcterms:W3CDTF">2024-01-17T19:18:00Z</dcterms:created>
  <dcterms:modified xsi:type="dcterms:W3CDTF">2024-08-14T11:12:00Z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01d0051e-a1de-472c-a92d-a0f6aec89a46</vt:lpwstr>
  </property>
</Properties>
</file>