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5A328" w14:textId="274C881A" w:rsidR="006E29F5" w:rsidRPr="00F617E5" w:rsidRDefault="006E29F5" w:rsidP="006E29F5">
      <w:pPr>
        <w:jc w:val="center"/>
        <w:rPr>
          <w:rFonts w:ascii="Times New Roman" w:hAnsi="Times New Roman" w:cs="Times New Roman"/>
          <w:b/>
          <w:bCs/>
          <w:sz w:val="20"/>
          <w:szCs w:val="20"/>
        </w:rPr>
      </w:pPr>
      <w:r>
        <w:rPr>
          <w:rFonts w:ascii="Times New Roman" w:hAnsi="Times New Roman" w:cs="Times New Roman"/>
          <w:b/>
          <w:bCs/>
          <w:sz w:val="20"/>
          <w:szCs w:val="20"/>
        </w:rPr>
        <w:t>Supplemental Table</w:t>
      </w:r>
      <w:r w:rsidRPr="00F617E5">
        <w:rPr>
          <w:rFonts w:ascii="Times New Roman" w:hAnsi="Times New Roman" w:cs="Times New Roman"/>
          <w:b/>
          <w:bCs/>
          <w:sz w:val="20"/>
          <w:szCs w:val="20"/>
        </w:rPr>
        <w:t xml:space="preserve"> </w:t>
      </w:r>
      <w:r>
        <w:rPr>
          <w:rFonts w:ascii="Times New Roman" w:hAnsi="Times New Roman" w:cs="Times New Roman"/>
          <w:b/>
          <w:bCs/>
          <w:sz w:val="20"/>
          <w:szCs w:val="20"/>
        </w:rPr>
        <w:t>2</w:t>
      </w:r>
      <w:r w:rsidRPr="00F617E5">
        <w:rPr>
          <w:rFonts w:ascii="Times New Roman" w:hAnsi="Times New Roman" w:cs="Times New Roman"/>
          <w:b/>
          <w:bCs/>
          <w:sz w:val="20"/>
          <w:szCs w:val="20"/>
        </w:rPr>
        <w:t>.</w:t>
      </w:r>
      <w:r>
        <w:rPr>
          <w:rFonts w:ascii="Times New Roman" w:hAnsi="Times New Roman" w:cs="Times New Roman"/>
          <w:b/>
          <w:bCs/>
          <w:sz w:val="20"/>
          <w:szCs w:val="20"/>
        </w:rPr>
        <w:t xml:space="preserve"> Items with disagreement</w:t>
      </w:r>
    </w:p>
    <w:tbl>
      <w:tblPr>
        <w:tblStyle w:val="TableGrid"/>
        <w:tblW w:w="11160" w:type="dxa"/>
        <w:tblInd w:w="-995" w:type="dxa"/>
        <w:tblLook w:val="04A0" w:firstRow="1" w:lastRow="0" w:firstColumn="1" w:lastColumn="0" w:noHBand="0" w:noVBand="1"/>
      </w:tblPr>
      <w:tblGrid>
        <w:gridCol w:w="11160"/>
      </w:tblGrid>
      <w:tr w:rsidR="006E29F5" w:rsidRPr="00F617E5" w14:paraId="4D6FA46B" w14:textId="77777777" w:rsidTr="00056DC6">
        <w:tc>
          <w:tcPr>
            <w:tcW w:w="11160" w:type="dxa"/>
          </w:tcPr>
          <w:p w14:paraId="12010D80" w14:textId="0F630767" w:rsidR="006E29F5" w:rsidRPr="00F617E5" w:rsidRDefault="006E29F5" w:rsidP="00E96ADD">
            <w:pPr>
              <w:rPr>
                <w:rFonts w:ascii="Times New Roman" w:hAnsi="Times New Roman" w:cs="Times New Roman"/>
                <w:sz w:val="20"/>
                <w:szCs w:val="20"/>
              </w:rPr>
            </w:pPr>
            <w:r>
              <w:rPr>
                <w:rFonts w:ascii="Times New Roman" w:hAnsi="Times New Roman" w:cs="Times New Roman"/>
                <w:sz w:val="20"/>
                <w:szCs w:val="20"/>
              </w:rPr>
              <w:t>Continuation</w:t>
            </w:r>
          </w:p>
        </w:tc>
      </w:tr>
      <w:tr w:rsidR="006E29F5" w:rsidRPr="00F617E5" w14:paraId="01E81A76" w14:textId="77777777" w:rsidTr="00056DC6">
        <w:tc>
          <w:tcPr>
            <w:tcW w:w="11160" w:type="dxa"/>
          </w:tcPr>
          <w:p w14:paraId="51CB1A3D" w14:textId="5EE5CF88" w:rsidR="006E29F5" w:rsidRDefault="006E29F5" w:rsidP="005050A4">
            <w:pPr>
              <w:pStyle w:val="ListParagraph"/>
              <w:numPr>
                <w:ilvl w:val="0"/>
                <w:numId w:val="1"/>
              </w:numPr>
              <w:rPr>
                <w:rFonts w:ascii="Times New Roman" w:hAnsi="Times New Roman" w:cs="Times New Roman"/>
                <w:sz w:val="20"/>
                <w:szCs w:val="20"/>
              </w:rPr>
            </w:pPr>
            <w:r w:rsidRPr="006E29F5">
              <w:rPr>
                <w:rFonts w:ascii="Times New Roman" w:hAnsi="Times New Roman" w:cs="Times New Roman"/>
                <w:sz w:val="20"/>
                <w:szCs w:val="20"/>
              </w:rPr>
              <w:t xml:space="preserve">Updates should include a general comparison of how the child is doing </w:t>
            </w:r>
            <w:r w:rsidR="006F36FE">
              <w:rPr>
                <w:rFonts w:ascii="Times New Roman" w:hAnsi="Times New Roman" w:cs="Times New Roman"/>
                <w:sz w:val="20"/>
                <w:szCs w:val="20"/>
              </w:rPr>
              <w:t>c</w:t>
            </w:r>
            <w:r w:rsidRPr="006E29F5">
              <w:rPr>
                <w:rFonts w:ascii="Times New Roman" w:hAnsi="Times New Roman" w:cs="Times New Roman"/>
                <w:sz w:val="20"/>
                <w:szCs w:val="20"/>
              </w:rPr>
              <w:t>ompared to how other</w:t>
            </w:r>
            <w:r>
              <w:rPr>
                <w:rFonts w:ascii="Times New Roman" w:hAnsi="Times New Roman" w:cs="Times New Roman"/>
                <w:sz w:val="20"/>
                <w:szCs w:val="20"/>
              </w:rPr>
              <w:t xml:space="preserve"> children</w:t>
            </w:r>
            <w:r w:rsidRPr="006E29F5">
              <w:rPr>
                <w:rFonts w:ascii="Times New Roman" w:hAnsi="Times New Roman" w:cs="Times New Roman"/>
                <w:sz w:val="20"/>
                <w:szCs w:val="20"/>
              </w:rPr>
              <w:t xml:space="preserve"> with </w:t>
            </w:r>
            <w:r>
              <w:rPr>
                <w:rFonts w:ascii="Times New Roman" w:hAnsi="Times New Roman" w:cs="Times New Roman"/>
                <w:sz w:val="20"/>
                <w:szCs w:val="20"/>
              </w:rPr>
              <w:t>a similar</w:t>
            </w:r>
            <w:r w:rsidRPr="006E29F5">
              <w:rPr>
                <w:rFonts w:ascii="Times New Roman" w:hAnsi="Times New Roman" w:cs="Times New Roman"/>
                <w:sz w:val="20"/>
                <w:szCs w:val="20"/>
              </w:rPr>
              <w:t xml:space="preserve"> disease process </w:t>
            </w:r>
            <w:r>
              <w:rPr>
                <w:rFonts w:ascii="Times New Roman" w:hAnsi="Times New Roman" w:cs="Times New Roman"/>
                <w:sz w:val="20"/>
                <w:szCs w:val="20"/>
              </w:rPr>
              <w:t>have typically done on ECMO</w:t>
            </w:r>
          </w:p>
          <w:p w14:paraId="0AE44983" w14:textId="77777777" w:rsidR="00350D86" w:rsidRDefault="00350D86" w:rsidP="005050A4">
            <w:pPr>
              <w:pStyle w:val="ListParagraph"/>
              <w:numPr>
                <w:ilvl w:val="0"/>
                <w:numId w:val="1"/>
              </w:numPr>
              <w:rPr>
                <w:rFonts w:ascii="Times New Roman" w:hAnsi="Times New Roman" w:cs="Times New Roman"/>
                <w:sz w:val="20"/>
                <w:szCs w:val="20"/>
              </w:rPr>
            </w:pPr>
            <w:r w:rsidRPr="000B22C1">
              <w:rPr>
                <w:rFonts w:ascii="Times New Roman" w:hAnsi="Times New Roman" w:cs="Times New Roman"/>
                <w:sz w:val="20"/>
                <w:szCs w:val="20"/>
              </w:rPr>
              <w:t>If an ECMO run lasts &gt;2 weeks, establish a primary intensivist to lead major updates and decision-making discussions with the family</w:t>
            </w:r>
          </w:p>
          <w:p w14:paraId="6CF36958" w14:textId="511D3FBE" w:rsidR="0022069B" w:rsidRPr="000B22C1" w:rsidRDefault="0022069B" w:rsidP="005050A4">
            <w:pPr>
              <w:pStyle w:val="ListParagraph"/>
              <w:numPr>
                <w:ilvl w:val="0"/>
                <w:numId w:val="1"/>
              </w:numPr>
              <w:rPr>
                <w:rFonts w:ascii="Times New Roman" w:hAnsi="Times New Roman" w:cs="Times New Roman"/>
                <w:sz w:val="20"/>
                <w:szCs w:val="20"/>
              </w:rPr>
            </w:pPr>
            <w:r w:rsidRPr="000B22C1">
              <w:rPr>
                <w:rFonts w:ascii="Times New Roman" w:hAnsi="Times New Roman" w:cs="Times New Roman"/>
                <w:sz w:val="20"/>
                <w:szCs w:val="20"/>
              </w:rPr>
              <w:t>For longer ECMO runs, the primary intensivist should meet with the family weekly to discuss the child's progress</w:t>
            </w:r>
          </w:p>
          <w:p w14:paraId="260DFE78" w14:textId="75B855E0" w:rsidR="006E29F5" w:rsidRPr="005050A4" w:rsidRDefault="005050A4" w:rsidP="005050A4">
            <w:pPr>
              <w:pStyle w:val="ListParagraph"/>
              <w:numPr>
                <w:ilvl w:val="0"/>
                <w:numId w:val="1"/>
              </w:numPr>
              <w:rPr>
                <w:rFonts w:ascii="Times New Roman" w:hAnsi="Times New Roman" w:cs="Times New Roman"/>
                <w:sz w:val="20"/>
                <w:szCs w:val="20"/>
              </w:rPr>
            </w:pPr>
            <w:r w:rsidRPr="000B22C1">
              <w:rPr>
                <w:rFonts w:ascii="Times New Roman" w:hAnsi="Times New Roman" w:cs="Times New Roman"/>
                <w:sz w:val="20"/>
                <w:szCs w:val="20"/>
              </w:rPr>
              <w:t>Hold weekly team meetings for intensivists to ensure that everyone agrees with the plan, so the family is provided consistent information</w:t>
            </w:r>
          </w:p>
        </w:tc>
      </w:tr>
      <w:tr w:rsidR="006E29F5" w:rsidRPr="00F617E5" w14:paraId="3A90A973" w14:textId="77777777" w:rsidTr="00056DC6">
        <w:tc>
          <w:tcPr>
            <w:tcW w:w="11160" w:type="dxa"/>
          </w:tcPr>
          <w:p w14:paraId="404BE4AD" w14:textId="44AD29A9" w:rsidR="006E29F5" w:rsidRPr="004B5B4F" w:rsidRDefault="00056DC6" w:rsidP="00E96ADD">
            <w:pPr>
              <w:rPr>
                <w:rFonts w:ascii="Times New Roman" w:hAnsi="Times New Roman" w:cs="Times New Roman"/>
                <w:sz w:val="20"/>
                <w:szCs w:val="20"/>
              </w:rPr>
            </w:pPr>
            <w:r>
              <w:rPr>
                <w:rFonts w:ascii="Times New Roman" w:hAnsi="Times New Roman" w:cs="Times New Roman"/>
                <w:sz w:val="20"/>
                <w:szCs w:val="20"/>
              </w:rPr>
              <w:t>Discontinuation with an expected good outcome</w:t>
            </w:r>
          </w:p>
        </w:tc>
      </w:tr>
      <w:tr w:rsidR="006E29F5" w:rsidRPr="00F617E5" w14:paraId="7B14756A" w14:textId="77777777" w:rsidTr="00056DC6">
        <w:tc>
          <w:tcPr>
            <w:tcW w:w="11160" w:type="dxa"/>
          </w:tcPr>
          <w:p w14:paraId="4C83E5D2" w14:textId="674597E0" w:rsidR="006E29F5" w:rsidRPr="0025014A" w:rsidRDefault="00056DC6" w:rsidP="00056DC6">
            <w:pPr>
              <w:pStyle w:val="ListParagraph"/>
              <w:numPr>
                <w:ilvl w:val="0"/>
                <w:numId w:val="2"/>
              </w:numPr>
              <w:rPr>
                <w:rFonts w:ascii="Times New Roman" w:hAnsi="Times New Roman" w:cs="Times New Roman"/>
                <w:sz w:val="20"/>
                <w:szCs w:val="20"/>
              </w:rPr>
            </w:pPr>
            <w:r w:rsidRPr="00056DC6">
              <w:rPr>
                <w:rFonts w:ascii="Times New Roman" w:hAnsi="Times New Roman" w:cs="Times New Roman"/>
                <w:sz w:val="20"/>
                <w:szCs w:val="20"/>
              </w:rPr>
              <w:t xml:space="preserve">Discuss if </w:t>
            </w:r>
            <w:r>
              <w:rPr>
                <w:rFonts w:ascii="Times New Roman" w:hAnsi="Times New Roman" w:cs="Times New Roman"/>
                <w:sz w:val="20"/>
                <w:szCs w:val="20"/>
              </w:rPr>
              <w:t xml:space="preserve">the </w:t>
            </w:r>
            <w:r w:rsidRPr="00056DC6">
              <w:rPr>
                <w:rFonts w:ascii="Times New Roman" w:hAnsi="Times New Roman" w:cs="Times New Roman"/>
                <w:sz w:val="20"/>
                <w:szCs w:val="20"/>
              </w:rPr>
              <w:t xml:space="preserve">family would want to go back on ECMO (if needed and possible).  </w:t>
            </w:r>
          </w:p>
        </w:tc>
      </w:tr>
      <w:tr w:rsidR="006E29F5" w:rsidRPr="00F617E5" w14:paraId="44082CDE" w14:textId="77777777" w:rsidTr="00056DC6">
        <w:tc>
          <w:tcPr>
            <w:tcW w:w="11160" w:type="dxa"/>
          </w:tcPr>
          <w:p w14:paraId="5AE95253" w14:textId="3858FBFB" w:rsidR="006E29F5" w:rsidRPr="0061373B" w:rsidRDefault="00056DC6" w:rsidP="00E96ADD">
            <w:pPr>
              <w:rPr>
                <w:rFonts w:ascii="Times New Roman" w:hAnsi="Times New Roman" w:cs="Times New Roman"/>
                <w:sz w:val="20"/>
                <w:szCs w:val="20"/>
              </w:rPr>
            </w:pPr>
            <w:r>
              <w:rPr>
                <w:rFonts w:ascii="Times New Roman" w:hAnsi="Times New Roman" w:cs="Times New Roman"/>
                <w:sz w:val="20"/>
                <w:szCs w:val="20"/>
              </w:rPr>
              <w:t>Discontinuation with an uncertain outcome</w:t>
            </w:r>
          </w:p>
        </w:tc>
      </w:tr>
      <w:tr w:rsidR="006E29F5" w:rsidRPr="00F617E5" w14:paraId="7776B546" w14:textId="77777777" w:rsidTr="00056DC6">
        <w:tc>
          <w:tcPr>
            <w:tcW w:w="11160" w:type="dxa"/>
          </w:tcPr>
          <w:p w14:paraId="101BD62B" w14:textId="77777777" w:rsidR="006E29F5" w:rsidRDefault="00056DC6" w:rsidP="00056DC6">
            <w:pPr>
              <w:pStyle w:val="ListParagraph"/>
              <w:numPr>
                <w:ilvl w:val="0"/>
                <w:numId w:val="3"/>
              </w:numPr>
              <w:rPr>
                <w:rFonts w:ascii="Times New Roman" w:hAnsi="Times New Roman" w:cs="Times New Roman"/>
                <w:sz w:val="20"/>
                <w:szCs w:val="20"/>
              </w:rPr>
            </w:pPr>
            <w:r w:rsidRPr="00056DC6">
              <w:rPr>
                <w:rFonts w:ascii="Times New Roman" w:hAnsi="Times New Roman" w:cs="Times New Roman"/>
                <w:sz w:val="20"/>
                <w:szCs w:val="20"/>
              </w:rPr>
              <w:t>Hold a multidisciplinary team meeting to deliver the news, which should include at least the primary intensivist and the specialist related to why ECMO must be stopped (e.g. neuro if brain bleed, nephrologist if kidneys failing). </w:t>
            </w:r>
          </w:p>
          <w:p w14:paraId="6A9529EF" w14:textId="00567F78" w:rsidR="00056DC6" w:rsidRPr="00056DC6" w:rsidRDefault="00056DC6" w:rsidP="00056DC6">
            <w:pPr>
              <w:pStyle w:val="ListParagraph"/>
              <w:numPr>
                <w:ilvl w:val="0"/>
                <w:numId w:val="3"/>
              </w:numPr>
              <w:rPr>
                <w:rFonts w:ascii="Times New Roman" w:hAnsi="Times New Roman" w:cs="Times New Roman"/>
                <w:sz w:val="20"/>
                <w:szCs w:val="20"/>
              </w:rPr>
            </w:pPr>
            <w:r w:rsidRPr="00056DC6">
              <w:rPr>
                <w:rFonts w:ascii="Times New Roman" w:hAnsi="Times New Roman" w:cs="Times New Roman"/>
                <w:sz w:val="20"/>
                <w:szCs w:val="20"/>
              </w:rPr>
              <w:t>Discuss if family would want to go back on ECMO (if needed and a possib</w:t>
            </w:r>
            <w:r w:rsidR="00103920">
              <w:rPr>
                <w:rFonts w:ascii="Times New Roman" w:hAnsi="Times New Roman" w:cs="Times New Roman"/>
                <w:sz w:val="20"/>
                <w:szCs w:val="20"/>
              </w:rPr>
              <w:t>l</w:t>
            </w:r>
            <w:r>
              <w:rPr>
                <w:rFonts w:ascii="Times New Roman" w:hAnsi="Times New Roman" w:cs="Times New Roman"/>
                <w:sz w:val="20"/>
                <w:szCs w:val="20"/>
              </w:rPr>
              <w:t>e</w:t>
            </w:r>
            <w:r w:rsidRPr="00056DC6">
              <w:rPr>
                <w:rFonts w:ascii="Times New Roman" w:hAnsi="Times New Roman" w:cs="Times New Roman"/>
                <w:sz w:val="20"/>
                <w:szCs w:val="20"/>
              </w:rPr>
              <w:t xml:space="preserve">).  </w:t>
            </w:r>
          </w:p>
        </w:tc>
      </w:tr>
      <w:tr w:rsidR="00056DC6" w:rsidRPr="004B5B4F" w14:paraId="7B42A3AC" w14:textId="77777777" w:rsidTr="00056DC6">
        <w:tc>
          <w:tcPr>
            <w:tcW w:w="11160" w:type="dxa"/>
          </w:tcPr>
          <w:p w14:paraId="2C3EAB69" w14:textId="49C252B0" w:rsidR="00056DC6" w:rsidRPr="004B5B4F" w:rsidRDefault="00056DC6" w:rsidP="00E96ADD">
            <w:pPr>
              <w:rPr>
                <w:rFonts w:ascii="Times New Roman" w:hAnsi="Times New Roman" w:cs="Times New Roman"/>
                <w:sz w:val="20"/>
                <w:szCs w:val="20"/>
              </w:rPr>
            </w:pPr>
            <w:r>
              <w:rPr>
                <w:rFonts w:ascii="Times New Roman" w:hAnsi="Times New Roman" w:cs="Times New Roman"/>
                <w:sz w:val="20"/>
                <w:szCs w:val="20"/>
              </w:rPr>
              <w:t>Discontinuation with an expected bad outcome</w:t>
            </w:r>
          </w:p>
        </w:tc>
      </w:tr>
      <w:tr w:rsidR="00056DC6" w:rsidRPr="004B5B4F" w14:paraId="1D6DF162" w14:textId="77777777" w:rsidTr="00056DC6">
        <w:tc>
          <w:tcPr>
            <w:tcW w:w="11160" w:type="dxa"/>
          </w:tcPr>
          <w:p w14:paraId="6EB77CE7" w14:textId="77777777" w:rsidR="00056DC6" w:rsidRDefault="00056DC6" w:rsidP="00056DC6">
            <w:pPr>
              <w:pStyle w:val="ListParagraph"/>
              <w:numPr>
                <w:ilvl w:val="0"/>
                <w:numId w:val="4"/>
              </w:numPr>
              <w:rPr>
                <w:rFonts w:ascii="Times New Roman" w:hAnsi="Times New Roman" w:cs="Times New Roman"/>
                <w:sz w:val="20"/>
                <w:szCs w:val="20"/>
              </w:rPr>
            </w:pPr>
            <w:r w:rsidRPr="00056DC6">
              <w:rPr>
                <w:rFonts w:ascii="Times New Roman" w:hAnsi="Times New Roman" w:cs="Times New Roman"/>
                <w:sz w:val="20"/>
                <w:szCs w:val="20"/>
              </w:rPr>
              <w:t xml:space="preserve">Use a family care conference (multidisciplinary) led by the primary intensivist to deliver </w:t>
            </w:r>
            <w:r>
              <w:rPr>
                <w:rFonts w:ascii="Times New Roman" w:hAnsi="Times New Roman" w:cs="Times New Roman"/>
                <w:sz w:val="20"/>
                <w:szCs w:val="20"/>
              </w:rPr>
              <w:t xml:space="preserve">the </w:t>
            </w:r>
            <w:r w:rsidRPr="00056DC6">
              <w:rPr>
                <w:rFonts w:ascii="Times New Roman" w:hAnsi="Times New Roman" w:cs="Times New Roman"/>
                <w:sz w:val="20"/>
                <w:szCs w:val="20"/>
              </w:rPr>
              <w:t xml:space="preserve">news and ensure the relevant specialist (e.g. neurologist if discontinuing due to brain bleed) is present to answer any questions. Also ensure other supports desired by the family are present (e.g. social worker, ICU nurse, subspecialist, PACT, clergy </w:t>
            </w:r>
            <w:proofErr w:type="spellStart"/>
            <w:r w:rsidRPr="00056DC6">
              <w:rPr>
                <w:rFonts w:ascii="Times New Roman" w:hAnsi="Times New Roman" w:cs="Times New Roman"/>
                <w:sz w:val="20"/>
                <w:szCs w:val="20"/>
              </w:rPr>
              <w:t>etc</w:t>
            </w:r>
            <w:proofErr w:type="spellEnd"/>
            <w:r w:rsidRPr="00056DC6">
              <w:rPr>
                <w:rFonts w:ascii="Times New Roman" w:hAnsi="Times New Roman" w:cs="Times New Roman"/>
                <w:sz w:val="20"/>
                <w:szCs w:val="20"/>
              </w:rPr>
              <w:t>)</w:t>
            </w:r>
            <w:r>
              <w:rPr>
                <w:rFonts w:ascii="Times New Roman" w:hAnsi="Times New Roman" w:cs="Times New Roman"/>
                <w:sz w:val="20"/>
                <w:szCs w:val="20"/>
              </w:rPr>
              <w:t>.</w:t>
            </w:r>
          </w:p>
          <w:p w14:paraId="2C6C3FD3" w14:textId="77777777" w:rsidR="00056DC6" w:rsidRDefault="00056DC6" w:rsidP="00056DC6">
            <w:pPr>
              <w:pStyle w:val="ListParagraph"/>
              <w:numPr>
                <w:ilvl w:val="0"/>
                <w:numId w:val="4"/>
              </w:numPr>
              <w:rPr>
                <w:rFonts w:ascii="Times New Roman" w:hAnsi="Times New Roman" w:cs="Times New Roman"/>
                <w:sz w:val="20"/>
                <w:szCs w:val="20"/>
              </w:rPr>
            </w:pPr>
            <w:r w:rsidRPr="00056DC6">
              <w:rPr>
                <w:rFonts w:ascii="Times New Roman" w:hAnsi="Times New Roman" w:cs="Times New Roman"/>
                <w:sz w:val="20"/>
                <w:szCs w:val="20"/>
              </w:rPr>
              <w:t>Introduce the need to discontinue as new information (e.g. kidneys are failing, there was a complication).</w:t>
            </w:r>
          </w:p>
          <w:p w14:paraId="1FB2AE55" w14:textId="77777777" w:rsidR="00056DC6" w:rsidRDefault="00056DC6" w:rsidP="00056DC6">
            <w:pPr>
              <w:pStyle w:val="ListParagraph"/>
              <w:numPr>
                <w:ilvl w:val="0"/>
                <w:numId w:val="4"/>
              </w:numPr>
              <w:rPr>
                <w:rFonts w:ascii="Times New Roman" w:hAnsi="Times New Roman" w:cs="Times New Roman"/>
                <w:sz w:val="20"/>
                <w:szCs w:val="20"/>
              </w:rPr>
            </w:pPr>
            <w:r w:rsidRPr="00056DC6">
              <w:rPr>
                <w:rFonts w:ascii="Times New Roman" w:hAnsi="Times New Roman" w:cs="Times New Roman"/>
                <w:sz w:val="20"/>
                <w:szCs w:val="20"/>
              </w:rPr>
              <w:t>Discuss limitations on cardiorespiratory escalation (e.g. no CPR).</w:t>
            </w:r>
          </w:p>
          <w:p w14:paraId="6FB4E855" w14:textId="77777777" w:rsidR="00056DC6" w:rsidRDefault="0083471F" w:rsidP="00056DC6">
            <w:pPr>
              <w:pStyle w:val="ListParagraph"/>
              <w:numPr>
                <w:ilvl w:val="0"/>
                <w:numId w:val="4"/>
              </w:numPr>
              <w:rPr>
                <w:rFonts w:ascii="Times New Roman" w:hAnsi="Times New Roman" w:cs="Times New Roman"/>
                <w:sz w:val="20"/>
                <w:szCs w:val="20"/>
              </w:rPr>
            </w:pPr>
            <w:r w:rsidRPr="0083471F">
              <w:rPr>
                <w:rFonts w:ascii="Times New Roman" w:hAnsi="Times New Roman" w:cs="Times New Roman"/>
                <w:sz w:val="20"/>
                <w:szCs w:val="20"/>
              </w:rPr>
              <w:t>If family asks for more time than offered, discuss risk of complications and lack of control of death if one occurs</w:t>
            </w:r>
            <w:r>
              <w:rPr>
                <w:rFonts w:ascii="Times New Roman" w:hAnsi="Times New Roman" w:cs="Times New Roman"/>
                <w:sz w:val="20"/>
                <w:szCs w:val="20"/>
              </w:rPr>
              <w:t>.</w:t>
            </w:r>
          </w:p>
          <w:p w14:paraId="1C241839" w14:textId="77777777" w:rsidR="0083471F" w:rsidRDefault="0083471F" w:rsidP="0083471F">
            <w:pPr>
              <w:pStyle w:val="ListParagraph"/>
              <w:numPr>
                <w:ilvl w:val="0"/>
                <w:numId w:val="4"/>
              </w:numPr>
              <w:rPr>
                <w:rFonts w:ascii="Times New Roman" w:hAnsi="Times New Roman" w:cs="Times New Roman"/>
                <w:sz w:val="20"/>
                <w:szCs w:val="20"/>
              </w:rPr>
            </w:pPr>
            <w:r w:rsidRPr="0083471F">
              <w:rPr>
                <w:rFonts w:ascii="Times New Roman" w:hAnsi="Times New Roman" w:cs="Times New Roman"/>
                <w:sz w:val="20"/>
                <w:szCs w:val="20"/>
              </w:rPr>
              <w:t xml:space="preserve">Recommend clamp or cut away for discontinuation (vs surgical decannulation). </w:t>
            </w:r>
          </w:p>
          <w:p w14:paraId="2CA7CA9A" w14:textId="77777777" w:rsidR="0083471F" w:rsidRDefault="0083471F" w:rsidP="0083471F">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Accommodate</w:t>
            </w:r>
            <w:r w:rsidRPr="0083471F">
              <w:rPr>
                <w:rFonts w:ascii="Times New Roman" w:hAnsi="Times New Roman" w:cs="Times New Roman"/>
                <w:sz w:val="20"/>
                <w:szCs w:val="20"/>
              </w:rPr>
              <w:t xml:space="preserve"> </w:t>
            </w:r>
            <w:r>
              <w:rPr>
                <w:rFonts w:ascii="Times New Roman" w:hAnsi="Times New Roman" w:cs="Times New Roman"/>
                <w:sz w:val="20"/>
                <w:szCs w:val="20"/>
              </w:rPr>
              <w:t>the f</w:t>
            </w:r>
            <w:r w:rsidRPr="0083471F">
              <w:rPr>
                <w:rFonts w:ascii="Times New Roman" w:hAnsi="Times New Roman" w:cs="Times New Roman"/>
                <w:sz w:val="20"/>
                <w:szCs w:val="20"/>
              </w:rPr>
              <w:t xml:space="preserve">amily </w:t>
            </w:r>
            <w:r>
              <w:rPr>
                <w:rFonts w:ascii="Times New Roman" w:hAnsi="Times New Roman" w:cs="Times New Roman"/>
                <w:sz w:val="20"/>
                <w:szCs w:val="20"/>
              </w:rPr>
              <w:t>if they want</w:t>
            </w:r>
            <w:r w:rsidRPr="0083471F">
              <w:rPr>
                <w:rFonts w:ascii="Times New Roman" w:hAnsi="Times New Roman" w:cs="Times New Roman"/>
                <w:sz w:val="20"/>
                <w:szCs w:val="20"/>
              </w:rPr>
              <w:t xml:space="preserve"> to be present during surgical decannulatio</w:t>
            </w:r>
            <w:r>
              <w:rPr>
                <w:rFonts w:ascii="Times New Roman" w:hAnsi="Times New Roman" w:cs="Times New Roman"/>
                <w:sz w:val="20"/>
                <w:szCs w:val="20"/>
              </w:rPr>
              <w:t>n</w:t>
            </w:r>
          </w:p>
          <w:p w14:paraId="5C0A97C9" w14:textId="6276BA92" w:rsidR="0083471F" w:rsidRPr="0083471F" w:rsidRDefault="0083471F" w:rsidP="0083471F">
            <w:pPr>
              <w:pStyle w:val="ListParagraph"/>
              <w:numPr>
                <w:ilvl w:val="0"/>
                <w:numId w:val="4"/>
              </w:numPr>
              <w:rPr>
                <w:rFonts w:ascii="Times New Roman" w:hAnsi="Times New Roman" w:cs="Times New Roman"/>
                <w:sz w:val="20"/>
                <w:szCs w:val="20"/>
              </w:rPr>
            </w:pPr>
            <w:r w:rsidRPr="0083471F">
              <w:rPr>
                <w:rFonts w:ascii="Times New Roman" w:hAnsi="Times New Roman" w:cs="Times New Roman"/>
                <w:sz w:val="20"/>
                <w:szCs w:val="20"/>
              </w:rPr>
              <w:t xml:space="preserve">Call the family </w:t>
            </w:r>
            <w:r>
              <w:rPr>
                <w:rFonts w:ascii="Times New Roman" w:hAnsi="Times New Roman" w:cs="Times New Roman"/>
                <w:sz w:val="20"/>
                <w:szCs w:val="20"/>
              </w:rPr>
              <w:t xml:space="preserve">1-2 </w:t>
            </w:r>
            <w:r w:rsidRPr="0083471F">
              <w:rPr>
                <w:rFonts w:ascii="Times New Roman" w:hAnsi="Times New Roman" w:cs="Times New Roman"/>
                <w:sz w:val="20"/>
                <w:szCs w:val="20"/>
              </w:rPr>
              <w:t>weeks post death for follow up</w:t>
            </w:r>
          </w:p>
        </w:tc>
      </w:tr>
    </w:tbl>
    <w:p w14:paraId="46EA9966" w14:textId="77777777" w:rsidR="0048569E" w:rsidRDefault="0048569E"/>
    <w:sectPr w:rsidR="00485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A0F"/>
    <w:multiLevelType w:val="hybridMultilevel"/>
    <w:tmpl w:val="ADCC1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6309E4"/>
    <w:multiLevelType w:val="hybridMultilevel"/>
    <w:tmpl w:val="5176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761446"/>
    <w:multiLevelType w:val="hybridMultilevel"/>
    <w:tmpl w:val="0752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F8307E"/>
    <w:multiLevelType w:val="hybridMultilevel"/>
    <w:tmpl w:val="FB629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45126F"/>
    <w:multiLevelType w:val="hybridMultilevel"/>
    <w:tmpl w:val="DB9CA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208740">
    <w:abstractNumId w:val="2"/>
  </w:num>
  <w:num w:numId="2" w16cid:durableId="612177299">
    <w:abstractNumId w:val="0"/>
  </w:num>
  <w:num w:numId="3" w16cid:durableId="1337073955">
    <w:abstractNumId w:val="1"/>
  </w:num>
  <w:num w:numId="4" w16cid:durableId="1483892051">
    <w:abstractNumId w:val="4"/>
  </w:num>
  <w:num w:numId="5" w16cid:durableId="1387485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F5"/>
    <w:rsid w:val="00056DC6"/>
    <w:rsid w:val="00103920"/>
    <w:rsid w:val="0022069B"/>
    <w:rsid w:val="00350D86"/>
    <w:rsid w:val="0048569E"/>
    <w:rsid w:val="005050A4"/>
    <w:rsid w:val="00564C51"/>
    <w:rsid w:val="006E29F5"/>
    <w:rsid w:val="006F36FE"/>
    <w:rsid w:val="007241B6"/>
    <w:rsid w:val="0083471F"/>
    <w:rsid w:val="00E55BD3"/>
    <w:rsid w:val="00E96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DF37"/>
  <w15:chartTrackingRefBased/>
  <w15:docId w15:val="{B5C43853-DE5C-4572-A148-74F35303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9F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9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eaton</dc:creator>
  <cp:keywords/>
  <dc:description/>
  <cp:lastModifiedBy>sarah eaton</cp:lastModifiedBy>
  <cp:revision>10</cp:revision>
  <dcterms:created xsi:type="dcterms:W3CDTF">2023-09-01T00:12:00Z</dcterms:created>
  <dcterms:modified xsi:type="dcterms:W3CDTF">2023-09-05T13:47:00Z</dcterms:modified>
</cp:coreProperties>
</file>