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CF7C77" w14:textId="094FBAC4" w:rsidR="005C554E" w:rsidRDefault="005C554E" w:rsidP="00D97563">
      <w:pPr>
        <w:spacing w:line="480" w:lineRule="auto"/>
        <w:rPr>
          <w:rFonts w:ascii="Times New Roman" w:hAnsi="Times New Roman" w:cs="Times New Roman"/>
          <w:b/>
          <w:bCs/>
          <w:sz w:val="24"/>
          <w:szCs w:val="24"/>
          <w:lang w:val="en-US"/>
        </w:rPr>
      </w:pPr>
      <w:r w:rsidRPr="00635ADA">
        <w:rPr>
          <w:rFonts w:ascii="Times New Roman" w:hAnsi="Times New Roman" w:cs="Times New Roman"/>
          <w:b/>
          <w:bCs/>
          <w:sz w:val="24"/>
          <w:szCs w:val="24"/>
          <w:lang w:val="en-US"/>
        </w:rPr>
        <w:t>Title</w:t>
      </w:r>
      <w:r>
        <w:rPr>
          <w:rFonts w:ascii="Times New Roman" w:hAnsi="Times New Roman" w:cs="Times New Roman"/>
          <w:b/>
          <w:bCs/>
          <w:sz w:val="24"/>
          <w:szCs w:val="24"/>
          <w:lang w:val="en-US"/>
        </w:rPr>
        <w:t>:</w:t>
      </w:r>
    </w:p>
    <w:p w14:paraId="51E6A2A4" w14:textId="77777777" w:rsidR="005C554E" w:rsidRPr="00FD7529" w:rsidRDefault="005C554E" w:rsidP="00D97563">
      <w:pPr>
        <w:spacing w:line="480" w:lineRule="auto"/>
        <w:rPr>
          <w:rFonts w:ascii="Times New Roman" w:hAnsi="Times New Roman" w:cs="Times New Roman"/>
          <w:sz w:val="24"/>
          <w:szCs w:val="24"/>
          <w:lang w:val="en-US"/>
        </w:rPr>
      </w:pPr>
      <w:r w:rsidRPr="00271BBB">
        <w:rPr>
          <w:rFonts w:ascii="Times New Roman" w:hAnsi="Times New Roman" w:cs="Times New Roman"/>
          <w:color w:val="FF0000"/>
          <w:sz w:val="24"/>
          <w:szCs w:val="24"/>
          <w:lang w:val="en-US"/>
        </w:rPr>
        <w:t>Reproducibility of heart rate recovery measures across differing modalities and intensities of submaximal exercise in healthy volunteers</w:t>
      </w:r>
    </w:p>
    <w:p w14:paraId="17FA5D60" w14:textId="77777777" w:rsidR="005C554E" w:rsidRDefault="005C554E" w:rsidP="00D97563">
      <w:pPr>
        <w:spacing w:line="480" w:lineRule="auto"/>
        <w:rPr>
          <w:rFonts w:ascii="Times New Roman" w:hAnsi="Times New Roman" w:cs="Times New Roman"/>
          <w:b/>
          <w:bCs/>
          <w:sz w:val="24"/>
          <w:szCs w:val="24"/>
          <w:lang w:val="en-US"/>
        </w:rPr>
      </w:pPr>
      <w:r>
        <w:rPr>
          <w:rFonts w:ascii="Times New Roman" w:hAnsi="Times New Roman" w:cs="Times New Roman"/>
          <w:b/>
          <w:bCs/>
          <w:sz w:val="24"/>
          <w:szCs w:val="24"/>
          <w:lang w:val="en-US"/>
        </w:rPr>
        <w:t xml:space="preserve">Running title: </w:t>
      </w:r>
    </w:p>
    <w:p w14:paraId="7ADCDFA6" w14:textId="77777777" w:rsidR="005C554E" w:rsidRPr="00023DAE" w:rsidRDefault="005C554E" w:rsidP="00D97563">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Assessing the reproducibility of heart rate recovery following submaximal exercise</w:t>
      </w:r>
    </w:p>
    <w:p w14:paraId="067CD0DB" w14:textId="77777777" w:rsidR="005C554E" w:rsidRPr="00635ADA" w:rsidRDefault="005C554E" w:rsidP="00D97563">
      <w:pPr>
        <w:spacing w:line="480" w:lineRule="auto"/>
        <w:jc w:val="both"/>
        <w:rPr>
          <w:rFonts w:ascii="Times New Roman" w:hAnsi="Times New Roman" w:cs="Times New Roman"/>
          <w:b/>
          <w:sz w:val="24"/>
          <w:szCs w:val="24"/>
          <w:lang w:val="en-US"/>
        </w:rPr>
      </w:pPr>
      <w:r w:rsidRPr="00635ADA">
        <w:rPr>
          <w:rFonts w:ascii="Times New Roman" w:hAnsi="Times New Roman" w:cs="Times New Roman"/>
          <w:b/>
          <w:sz w:val="24"/>
          <w:szCs w:val="24"/>
          <w:lang w:val="en-US"/>
        </w:rPr>
        <w:t>Authors:</w:t>
      </w:r>
    </w:p>
    <w:p w14:paraId="7D65043F" w14:textId="77777777" w:rsidR="005C554E" w:rsidRPr="00635ADA" w:rsidRDefault="005C554E" w:rsidP="00D97563">
      <w:pPr>
        <w:spacing w:line="480" w:lineRule="auto"/>
        <w:jc w:val="both"/>
        <w:rPr>
          <w:rFonts w:ascii="Times New Roman" w:hAnsi="Times New Roman" w:cs="Times New Roman"/>
          <w:sz w:val="24"/>
          <w:szCs w:val="24"/>
          <w:vertAlign w:val="superscript"/>
          <w:lang w:val="en-US"/>
        </w:rPr>
      </w:pPr>
      <w:r w:rsidRPr="00635ADA">
        <w:rPr>
          <w:rFonts w:ascii="Times New Roman" w:hAnsi="Times New Roman" w:cs="Times New Roman"/>
          <w:sz w:val="24"/>
          <w:szCs w:val="24"/>
          <w:lang w:val="en-US"/>
        </w:rPr>
        <w:t>Haroon Minhas</w:t>
      </w:r>
      <w:r w:rsidRPr="00635ADA">
        <w:rPr>
          <w:rFonts w:ascii="Times New Roman" w:hAnsi="Times New Roman" w:cs="Times New Roman"/>
          <w:sz w:val="24"/>
          <w:szCs w:val="24"/>
          <w:vertAlign w:val="superscript"/>
          <w:lang w:val="en-US"/>
        </w:rPr>
        <w:t>1</w:t>
      </w:r>
      <w:r w:rsidRPr="00635ADA">
        <w:rPr>
          <w:rFonts w:ascii="Times New Roman" w:hAnsi="Times New Roman" w:cs="Times New Roman"/>
          <w:sz w:val="24"/>
          <w:szCs w:val="24"/>
          <w:lang w:val="en-US"/>
        </w:rPr>
        <w:t>, Christopher Morton</w:t>
      </w:r>
      <w:r w:rsidRPr="00635ADA">
        <w:rPr>
          <w:rFonts w:ascii="Times New Roman" w:hAnsi="Times New Roman" w:cs="Times New Roman"/>
          <w:sz w:val="24"/>
          <w:szCs w:val="24"/>
          <w:vertAlign w:val="superscript"/>
          <w:lang w:val="en-US"/>
        </w:rPr>
        <w:t>1</w:t>
      </w:r>
      <w:r w:rsidRPr="00635ADA">
        <w:rPr>
          <w:rFonts w:ascii="Times New Roman" w:hAnsi="Times New Roman" w:cs="Times New Roman"/>
          <w:sz w:val="24"/>
          <w:szCs w:val="24"/>
          <w:lang w:val="en-US"/>
        </w:rPr>
        <w:t xml:space="preserve">, </w:t>
      </w:r>
      <w:r w:rsidRPr="00635ADA">
        <w:rPr>
          <w:rFonts w:ascii="Times New Roman" w:hAnsi="Times New Roman" w:cs="Times New Roman"/>
          <w:color w:val="000000"/>
          <w:sz w:val="24"/>
          <w:szCs w:val="24"/>
          <w:lang w:val="en-US"/>
        </w:rPr>
        <w:t>Martin Shaw</w:t>
      </w:r>
      <w:r w:rsidRPr="00635ADA">
        <w:rPr>
          <w:rFonts w:ascii="Times New Roman" w:hAnsi="Times New Roman" w:cs="Times New Roman"/>
          <w:sz w:val="24"/>
          <w:szCs w:val="24"/>
          <w:vertAlign w:val="superscript"/>
          <w:lang w:val="en-US"/>
        </w:rPr>
        <w:t>1</w:t>
      </w:r>
      <w:r w:rsidRPr="00635ADA">
        <w:rPr>
          <w:rFonts w:ascii="Times New Roman" w:hAnsi="Times New Roman" w:cs="Times New Roman"/>
          <w:sz w:val="24"/>
          <w:szCs w:val="24"/>
          <w:lang w:val="en-US"/>
        </w:rPr>
        <w:t>, BenShelley</w:t>
      </w:r>
      <w:r w:rsidRPr="00635ADA">
        <w:rPr>
          <w:rFonts w:ascii="Times New Roman" w:hAnsi="Times New Roman" w:cs="Times New Roman"/>
          <w:sz w:val="24"/>
          <w:szCs w:val="24"/>
          <w:vertAlign w:val="superscript"/>
          <w:lang w:val="en-US"/>
        </w:rPr>
        <w:t>1,2</w:t>
      </w:r>
    </w:p>
    <w:p w14:paraId="2760E8EA" w14:textId="77777777" w:rsidR="005C554E" w:rsidRPr="00635ADA" w:rsidRDefault="005C554E" w:rsidP="00D97563">
      <w:pPr>
        <w:spacing w:line="480" w:lineRule="auto"/>
        <w:jc w:val="both"/>
        <w:rPr>
          <w:rFonts w:ascii="Times New Roman" w:hAnsi="Times New Roman" w:cs="Times New Roman"/>
          <w:sz w:val="24"/>
          <w:szCs w:val="24"/>
          <w:lang w:val="en-US"/>
        </w:rPr>
      </w:pPr>
      <w:r w:rsidRPr="00635ADA">
        <w:rPr>
          <w:rFonts w:ascii="Times New Roman" w:hAnsi="Times New Roman" w:cs="Times New Roman"/>
          <w:sz w:val="24"/>
          <w:szCs w:val="24"/>
          <w:vertAlign w:val="superscript"/>
          <w:lang w:val="en-US"/>
        </w:rPr>
        <w:t xml:space="preserve">1 </w:t>
      </w:r>
      <w:r w:rsidRPr="00635ADA">
        <w:rPr>
          <w:rFonts w:ascii="Times New Roman" w:hAnsi="Times New Roman" w:cs="Times New Roman"/>
          <w:sz w:val="24"/>
          <w:szCs w:val="24"/>
          <w:lang w:val="en-US"/>
        </w:rPr>
        <w:t xml:space="preserve">University of Glasgow </w:t>
      </w:r>
      <w:proofErr w:type="spellStart"/>
      <w:r>
        <w:rPr>
          <w:rFonts w:ascii="Times New Roman" w:hAnsi="Times New Roman" w:cs="Times New Roman"/>
          <w:sz w:val="24"/>
          <w:szCs w:val="24"/>
          <w:lang w:val="en-US"/>
        </w:rPr>
        <w:t>Anaesthesia</w:t>
      </w:r>
      <w:proofErr w:type="spellEnd"/>
      <w:r>
        <w:rPr>
          <w:rFonts w:ascii="Times New Roman" w:hAnsi="Times New Roman" w:cs="Times New Roman"/>
          <w:sz w:val="24"/>
          <w:szCs w:val="24"/>
          <w:lang w:val="en-US"/>
        </w:rPr>
        <w:t>, Perioperative Medicine and Critical Care Research Group</w:t>
      </w:r>
      <w:r w:rsidRPr="00635ADA">
        <w:rPr>
          <w:rFonts w:ascii="Times New Roman" w:hAnsi="Times New Roman" w:cs="Times New Roman"/>
          <w:sz w:val="24"/>
          <w:szCs w:val="24"/>
          <w:lang w:val="en-US"/>
        </w:rPr>
        <w:t>,</w:t>
      </w:r>
    </w:p>
    <w:p w14:paraId="4BD40E95" w14:textId="77777777" w:rsidR="005C554E" w:rsidRPr="00635ADA" w:rsidRDefault="005C554E" w:rsidP="00D97563">
      <w:pPr>
        <w:spacing w:line="480" w:lineRule="auto"/>
        <w:jc w:val="both"/>
        <w:rPr>
          <w:rFonts w:ascii="Times New Roman" w:hAnsi="Times New Roman" w:cs="Times New Roman"/>
          <w:sz w:val="24"/>
          <w:szCs w:val="24"/>
          <w:lang w:val="en-US"/>
        </w:rPr>
      </w:pPr>
      <w:r w:rsidRPr="00635ADA">
        <w:rPr>
          <w:rFonts w:ascii="Times New Roman" w:hAnsi="Times New Roman" w:cs="Times New Roman"/>
          <w:sz w:val="24"/>
          <w:szCs w:val="24"/>
          <w:lang w:val="en-US"/>
        </w:rPr>
        <w:t xml:space="preserve">Level 2, New Lister Building Glasgow Royal Infirmary 84 Castle Street Glasgow </w:t>
      </w:r>
    </w:p>
    <w:p w14:paraId="21403F1A" w14:textId="77777777" w:rsidR="005C554E" w:rsidRPr="00635ADA" w:rsidRDefault="005C554E" w:rsidP="00D97563">
      <w:pPr>
        <w:spacing w:line="480" w:lineRule="auto"/>
        <w:jc w:val="both"/>
        <w:rPr>
          <w:rFonts w:ascii="Times New Roman" w:hAnsi="Times New Roman" w:cs="Times New Roman"/>
          <w:sz w:val="24"/>
          <w:szCs w:val="24"/>
          <w:lang w:val="en-US"/>
        </w:rPr>
      </w:pPr>
      <w:r w:rsidRPr="00635ADA">
        <w:rPr>
          <w:rFonts w:ascii="Times New Roman" w:hAnsi="Times New Roman" w:cs="Times New Roman"/>
          <w:sz w:val="24"/>
          <w:szCs w:val="24"/>
          <w:lang w:val="en-US"/>
        </w:rPr>
        <w:t>G4 OSF</w:t>
      </w:r>
    </w:p>
    <w:p w14:paraId="38C17B2C" w14:textId="77777777" w:rsidR="005C554E" w:rsidRPr="00635ADA" w:rsidRDefault="005C554E" w:rsidP="00D97563">
      <w:pPr>
        <w:spacing w:line="480" w:lineRule="auto"/>
        <w:jc w:val="both"/>
        <w:rPr>
          <w:rFonts w:ascii="Times New Roman" w:hAnsi="Times New Roman" w:cs="Times New Roman"/>
          <w:sz w:val="24"/>
          <w:szCs w:val="24"/>
          <w:lang w:val="en-US"/>
        </w:rPr>
      </w:pPr>
      <w:r w:rsidRPr="00635ADA">
        <w:rPr>
          <w:rFonts w:ascii="Times New Roman" w:hAnsi="Times New Roman" w:cs="Times New Roman"/>
          <w:sz w:val="24"/>
          <w:szCs w:val="24"/>
          <w:vertAlign w:val="superscript"/>
          <w:lang w:val="en-US"/>
        </w:rPr>
        <w:t>2</w:t>
      </w:r>
      <w:r w:rsidRPr="00635ADA">
        <w:rPr>
          <w:rFonts w:ascii="Times New Roman" w:hAnsi="Times New Roman" w:cs="Times New Roman"/>
          <w:sz w:val="24"/>
          <w:szCs w:val="24"/>
          <w:lang w:val="en-US"/>
        </w:rPr>
        <w:t xml:space="preserve"> </w:t>
      </w:r>
      <w:r w:rsidRPr="00B36A56">
        <w:rPr>
          <w:rFonts w:ascii="Times New Roman" w:hAnsi="Times New Roman" w:cs="Times New Roman"/>
          <w:sz w:val="24"/>
          <w:szCs w:val="24"/>
        </w:rPr>
        <w:t>Department of Cardiothoracic Anaesthesia</w:t>
      </w:r>
      <w:r w:rsidRPr="00635ADA">
        <w:rPr>
          <w:rFonts w:ascii="Times New Roman" w:hAnsi="Times New Roman" w:cs="Times New Roman"/>
          <w:sz w:val="24"/>
          <w:szCs w:val="24"/>
          <w:lang w:val="en-US"/>
        </w:rPr>
        <w:t xml:space="preserve">, Golden Jubilee National Hospital, </w:t>
      </w:r>
    </w:p>
    <w:p w14:paraId="719F1FB2" w14:textId="77777777" w:rsidR="005C554E" w:rsidRPr="00635ADA" w:rsidRDefault="005C554E" w:rsidP="00D97563">
      <w:pPr>
        <w:spacing w:line="480" w:lineRule="auto"/>
        <w:jc w:val="both"/>
        <w:rPr>
          <w:rFonts w:ascii="Times New Roman" w:hAnsi="Times New Roman" w:cs="Times New Roman"/>
          <w:sz w:val="24"/>
          <w:szCs w:val="24"/>
          <w:lang w:val="en-US"/>
        </w:rPr>
      </w:pPr>
      <w:r w:rsidRPr="00635ADA">
        <w:rPr>
          <w:rFonts w:ascii="Times New Roman" w:hAnsi="Times New Roman" w:cs="Times New Roman"/>
          <w:sz w:val="24"/>
          <w:szCs w:val="24"/>
          <w:lang w:val="en-US"/>
        </w:rPr>
        <w:t>Agamemnon Street, Clydebank G81 4DY</w:t>
      </w:r>
    </w:p>
    <w:p w14:paraId="008FF245" w14:textId="77777777" w:rsidR="005C554E" w:rsidRPr="00635ADA" w:rsidRDefault="005C554E" w:rsidP="00D97563">
      <w:pPr>
        <w:spacing w:line="480" w:lineRule="auto"/>
        <w:rPr>
          <w:rFonts w:ascii="Times New Roman" w:hAnsi="Times New Roman" w:cs="Times New Roman"/>
          <w:b/>
          <w:bCs/>
          <w:sz w:val="24"/>
          <w:szCs w:val="24"/>
          <w:lang w:val="en-US"/>
        </w:rPr>
      </w:pPr>
      <w:r w:rsidRPr="00635ADA">
        <w:rPr>
          <w:rFonts w:ascii="Times New Roman" w:hAnsi="Times New Roman" w:cs="Times New Roman"/>
          <w:b/>
          <w:bCs/>
          <w:sz w:val="24"/>
          <w:szCs w:val="24"/>
          <w:lang w:val="en-US"/>
        </w:rPr>
        <w:t xml:space="preserve">Corresponding Author Details: </w:t>
      </w:r>
    </w:p>
    <w:p w14:paraId="2D4DE542" w14:textId="77777777" w:rsidR="005C554E" w:rsidRPr="00635ADA" w:rsidRDefault="005C554E" w:rsidP="00D97563">
      <w:pPr>
        <w:spacing w:line="480" w:lineRule="auto"/>
        <w:rPr>
          <w:rFonts w:ascii="Times New Roman" w:hAnsi="Times New Roman" w:cs="Times New Roman"/>
          <w:sz w:val="24"/>
          <w:szCs w:val="24"/>
          <w:lang w:val="en-US"/>
        </w:rPr>
      </w:pPr>
      <w:r w:rsidRPr="00635ADA">
        <w:rPr>
          <w:rFonts w:ascii="Times New Roman" w:hAnsi="Times New Roman" w:cs="Times New Roman"/>
          <w:sz w:val="24"/>
          <w:szCs w:val="24"/>
          <w:lang w:val="en-US"/>
        </w:rPr>
        <w:t xml:space="preserve">Name: Haroon Minhas, </w:t>
      </w:r>
      <w:hyperlink r:id="rId8" w:history="1">
        <w:r w:rsidRPr="00B169A7">
          <w:rPr>
            <w:rStyle w:val="Hyperlink"/>
            <w:rFonts w:ascii="Times New Roman" w:hAnsi="Times New Roman" w:cs="Times New Roman"/>
            <w:sz w:val="24"/>
            <w:szCs w:val="24"/>
            <w:lang w:val="en-US"/>
          </w:rPr>
          <w:t>haroon.minhas@nhs.scot</w:t>
        </w:r>
      </w:hyperlink>
      <w:r>
        <w:rPr>
          <w:rFonts w:ascii="Times New Roman" w:hAnsi="Times New Roman" w:cs="Times New Roman"/>
          <w:sz w:val="24"/>
          <w:szCs w:val="24"/>
          <w:lang w:val="en-US"/>
        </w:rPr>
        <w:t xml:space="preserve"> ORCID ID: </w:t>
      </w:r>
      <w:r w:rsidRPr="002A3A7F">
        <w:rPr>
          <w:rFonts w:ascii="Times New Roman" w:hAnsi="Times New Roman" w:cs="Times New Roman"/>
          <w:sz w:val="24"/>
          <w:szCs w:val="24"/>
          <w:lang w:val="en-US"/>
        </w:rPr>
        <w:t>https://orcid.org/0000-0002-8350-476X</w:t>
      </w:r>
    </w:p>
    <w:p w14:paraId="2060E48E" w14:textId="77777777" w:rsidR="005C554E" w:rsidRPr="00635ADA" w:rsidRDefault="005C554E" w:rsidP="00D97563">
      <w:pPr>
        <w:spacing w:line="480" w:lineRule="auto"/>
        <w:rPr>
          <w:rFonts w:ascii="Times New Roman" w:hAnsi="Times New Roman" w:cs="Times New Roman"/>
          <w:sz w:val="24"/>
          <w:szCs w:val="24"/>
          <w:lang w:val="en-US"/>
        </w:rPr>
      </w:pPr>
      <w:r w:rsidRPr="00635ADA">
        <w:rPr>
          <w:rFonts w:ascii="Times New Roman" w:hAnsi="Times New Roman" w:cs="Times New Roman"/>
          <w:sz w:val="24"/>
          <w:szCs w:val="24"/>
          <w:lang w:val="en-US"/>
        </w:rPr>
        <w:t xml:space="preserve">Institution: University of Glasgow Department: Academic Unit of Anesthesia </w:t>
      </w:r>
    </w:p>
    <w:p w14:paraId="402CD6D1" w14:textId="77777777" w:rsidR="005C554E" w:rsidRDefault="005C554E" w:rsidP="00A74FDB">
      <w:pPr>
        <w:tabs>
          <w:tab w:val="left" w:pos="1682"/>
        </w:tabs>
        <w:spacing w:line="480" w:lineRule="auto"/>
        <w:rPr>
          <w:rFonts w:ascii="Times New Roman" w:hAnsi="Times New Roman" w:cs="Times New Roman"/>
          <w:sz w:val="24"/>
          <w:szCs w:val="24"/>
          <w:lang w:val="en-US"/>
        </w:rPr>
      </w:pPr>
      <w:r w:rsidRPr="00635ADA">
        <w:rPr>
          <w:rFonts w:ascii="Times New Roman" w:hAnsi="Times New Roman" w:cs="Times New Roman"/>
          <w:sz w:val="24"/>
          <w:szCs w:val="24"/>
          <w:lang w:val="en-US"/>
        </w:rPr>
        <w:t>Address: 84 Castle Street, Glasgow Royal Infirmary, Level 2, New Lister Building</w:t>
      </w:r>
      <w:r>
        <w:rPr>
          <w:rFonts w:ascii="Times New Roman" w:hAnsi="Times New Roman" w:cs="Times New Roman"/>
          <w:sz w:val="24"/>
          <w:szCs w:val="24"/>
          <w:lang w:val="en-US"/>
        </w:rPr>
        <w:t xml:space="preserve">, </w:t>
      </w:r>
      <w:r w:rsidRPr="00635ADA">
        <w:rPr>
          <w:rFonts w:ascii="Times New Roman" w:hAnsi="Times New Roman" w:cs="Times New Roman"/>
          <w:sz w:val="24"/>
          <w:szCs w:val="24"/>
          <w:lang w:val="en-US"/>
        </w:rPr>
        <w:t>G4</w:t>
      </w:r>
      <w:r>
        <w:rPr>
          <w:rFonts w:ascii="Times New Roman" w:hAnsi="Times New Roman" w:cs="Times New Roman"/>
          <w:sz w:val="24"/>
          <w:szCs w:val="24"/>
          <w:lang w:val="en-US"/>
        </w:rPr>
        <w:t xml:space="preserve"> </w:t>
      </w:r>
      <w:r w:rsidRPr="00635ADA">
        <w:rPr>
          <w:rFonts w:ascii="Times New Roman" w:hAnsi="Times New Roman" w:cs="Times New Roman"/>
          <w:sz w:val="24"/>
          <w:szCs w:val="24"/>
          <w:lang w:val="en-US"/>
        </w:rPr>
        <w:t>OSF</w:t>
      </w:r>
      <w:r>
        <w:rPr>
          <w:rFonts w:ascii="Times New Roman" w:hAnsi="Times New Roman" w:cs="Times New Roman"/>
          <w:sz w:val="24"/>
          <w:szCs w:val="24"/>
          <w:lang w:val="en-US"/>
        </w:rPr>
        <w:t xml:space="preserve">  </w:t>
      </w:r>
    </w:p>
    <w:p w14:paraId="1339ED1A" w14:textId="77777777" w:rsidR="005C554E" w:rsidRDefault="005C554E" w:rsidP="00A74FDB">
      <w:pPr>
        <w:tabs>
          <w:tab w:val="left" w:pos="1682"/>
        </w:tabs>
        <w:spacing w:line="480" w:lineRule="auto"/>
        <w:rPr>
          <w:rFonts w:ascii="Times New Roman" w:hAnsi="Times New Roman" w:cs="Times New Roman"/>
          <w:sz w:val="24"/>
          <w:szCs w:val="24"/>
          <w:lang w:val="en-US"/>
        </w:rPr>
      </w:pPr>
      <w:r w:rsidRPr="00635ADA">
        <w:rPr>
          <w:rFonts w:ascii="Times New Roman" w:hAnsi="Times New Roman" w:cs="Times New Roman"/>
          <w:sz w:val="24"/>
          <w:szCs w:val="24"/>
          <w:lang w:val="en-US"/>
        </w:rPr>
        <w:t>Phone: 0141 211 4625</w:t>
      </w:r>
    </w:p>
    <w:p w14:paraId="3049C015" w14:textId="77777777" w:rsidR="005C554E" w:rsidRDefault="005C554E" w:rsidP="00A74FDB">
      <w:pPr>
        <w:tabs>
          <w:tab w:val="left" w:pos="1682"/>
        </w:tabs>
        <w:spacing w:line="480" w:lineRule="auto"/>
        <w:rPr>
          <w:rFonts w:ascii="Times New Roman" w:hAnsi="Times New Roman" w:cs="Times New Roman"/>
          <w:b/>
          <w:bCs/>
          <w:sz w:val="24"/>
          <w:szCs w:val="24"/>
          <w:lang w:val="en-US"/>
        </w:rPr>
      </w:pPr>
      <w:r w:rsidRPr="00635ADA">
        <w:rPr>
          <w:rFonts w:ascii="Times New Roman" w:hAnsi="Times New Roman" w:cs="Times New Roman"/>
          <w:b/>
          <w:bCs/>
          <w:sz w:val="24"/>
          <w:szCs w:val="24"/>
          <w:lang w:val="en-US"/>
        </w:rPr>
        <w:lastRenderedPageBreak/>
        <w:t xml:space="preserve">Abstract: </w:t>
      </w:r>
    </w:p>
    <w:p w14:paraId="185AC3F7" w14:textId="77777777" w:rsidR="005C554E" w:rsidRPr="00A74FDB" w:rsidRDefault="005C554E" w:rsidP="00A74FDB">
      <w:pPr>
        <w:tabs>
          <w:tab w:val="left" w:pos="1682"/>
        </w:tabs>
        <w:spacing w:line="480" w:lineRule="auto"/>
        <w:rPr>
          <w:rFonts w:ascii="Times New Roman" w:hAnsi="Times New Roman" w:cs="Times New Roman"/>
          <w:sz w:val="24"/>
          <w:szCs w:val="24"/>
          <w:lang w:val="en-US"/>
        </w:rPr>
      </w:pPr>
      <w:r>
        <w:rPr>
          <w:rFonts w:ascii="Times New Roman" w:hAnsi="Times New Roman" w:cs="Times New Roman"/>
          <w:b/>
          <w:bCs/>
          <w:sz w:val="24"/>
          <w:szCs w:val="24"/>
          <w:lang w:val="en-US"/>
        </w:rPr>
        <w:t>Purpose:</w:t>
      </w:r>
    </w:p>
    <w:p w14:paraId="6D1CA881" w14:textId="77777777" w:rsidR="005C554E" w:rsidRDefault="005C554E" w:rsidP="00D97563">
      <w:pPr>
        <w:tabs>
          <w:tab w:val="left" w:pos="1682"/>
        </w:tabs>
        <w:spacing w:line="480" w:lineRule="auto"/>
        <w:jc w:val="both"/>
        <w:rPr>
          <w:rFonts w:ascii="Times New Roman" w:hAnsi="Times New Roman" w:cs="Times New Roman"/>
          <w:sz w:val="24"/>
          <w:szCs w:val="24"/>
          <w:lang w:val="en-US"/>
        </w:rPr>
      </w:pPr>
      <w:r w:rsidRPr="00635ADA">
        <w:rPr>
          <w:rFonts w:ascii="Times New Roman" w:hAnsi="Times New Roman" w:cs="Times New Roman"/>
          <w:sz w:val="24"/>
          <w:szCs w:val="24"/>
          <w:lang w:val="en-US"/>
        </w:rPr>
        <w:t>Submaximal exercise test</w:t>
      </w:r>
      <w:r>
        <w:rPr>
          <w:rFonts w:ascii="Times New Roman" w:hAnsi="Times New Roman" w:cs="Times New Roman"/>
          <w:sz w:val="24"/>
          <w:szCs w:val="24"/>
          <w:lang w:val="en-US"/>
        </w:rPr>
        <w:t>s</w:t>
      </w:r>
      <w:r w:rsidRPr="00635ADA">
        <w:rPr>
          <w:rFonts w:ascii="Times New Roman" w:hAnsi="Times New Roman" w:cs="Times New Roman"/>
          <w:sz w:val="24"/>
          <w:szCs w:val="24"/>
          <w:lang w:val="en-US"/>
        </w:rPr>
        <w:t xml:space="preserve"> (SET) </w:t>
      </w:r>
      <w:r>
        <w:rPr>
          <w:rFonts w:ascii="Times New Roman" w:hAnsi="Times New Roman" w:cs="Times New Roman"/>
          <w:sz w:val="24"/>
          <w:szCs w:val="24"/>
          <w:lang w:val="en-US"/>
        </w:rPr>
        <w:t>are</w:t>
      </w:r>
      <w:r w:rsidRPr="00635ADA">
        <w:rPr>
          <w:rFonts w:ascii="Times New Roman" w:hAnsi="Times New Roman" w:cs="Times New Roman"/>
          <w:sz w:val="24"/>
          <w:szCs w:val="24"/>
          <w:lang w:val="en-US"/>
        </w:rPr>
        <w:t xml:space="preserve"> an easier to conduct and</w:t>
      </w:r>
      <w:r>
        <w:rPr>
          <w:rFonts w:ascii="Times New Roman" w:hAnsi="Times New Roman" w:cs="Times New Roman"/>
          <w:sz w:val="24"/>
          <w:szCs w:val="24"/>
          <w:lang w:val="en-US"/>
        </w:rPr>
        <w:t xml:space="preserve"> </w:t>
      </w:r>
      <w:r w:rsidRPr="00271BBB">
        <w:rPr>
          <w:rFonts w:ascii="Times New Roman" w:hAnsi="Times New Roman" w:cs="Times New Roman"/>
          <w:color w:val="FF0000"/>
          <w:sz w:val="24"/>
          <w:szCs w:val="24"/>
          <w:lang w:val="en-US"/>
        </w:rPr>
        <w:t xml:space="preserve">less physically demanding alternative </w:t>
      </w:r>
      <w:r w:rsidRPr="00635ADA">
        <w:rPr>
          <w:rFonts w:ascii="Times New Roman" w:hAnsi="Times New Roman" w:cs="Times New Roman"/>
          <w:sz w:val="24"/>
          <w:szCs w:val="24"/>
          <w:lang w:val="en-US"/>
        </w:rPr>
        <w:t xml:space="preserve">to cardiopulmonary exercise testing </w:t>
      </w:r>
      <w:r>
        <w:rPr>
          <w:rFonts w:ascii="Times New Roman" w:hAnsi="Times New Roman" w:cs="Times New Roman"/>
          <w:sz w:val="24"/>
          <w:szCs w:val="24"/>
          <w:lang w:val="en-US"/>
        </w:rPr>
        <w:t>for assessment of pre-operative fitness</w:t>
      </w:r>
      <w:r w:rsidRPr="00635ADA">
        <w:rPr>
          <w:rFonts w:ascii="Times New Roman" w:hAnsi="Times New Roman" w:cs="Times New Roman"/>
          <w:sz w:val="24"/>
          <w:szCs w:val="24"/>
          <w:lang w:val="en-US"/>
        </w:rPr>
        <w:t xml:space="preserve">. Assessment of heart rate recovery (HRR) </w:t>
      </w:r>
      <w:r>
        <w:rPr>
          <w:rFonts w:ascii="Times New Roman" w:hAnsi="Times New Roman" w:cs="Times New Roman"/>
          <w:sz w:val="24"/>
          <w:szCs w:val="24"/>
          <w:lang w:val="en-US"/>
        </w:rPr>
        <w:t xml:space="preserve">following </w:t>
      </w:r>
      <w:r w:rsidRPr="00071D51">
        <w:rPr>
          <w:rFonts w:ascii="Times New Roman" w:hAnsi="Times New Roman" w:cs="Times New Roman"/>
          <w:color w:val="FF0000"/>
          <w:sz w:val="24"/>
          <w:szCs w:val="24"/>
          <w:lang w:val="en-US"/>
        </w:rPr>
        <w:t xml:space="preserve">SETs offers an easily obtained marker of </w:t>
      </w:r>
      <w:r w:rsidRPr="00071D51">
        <w:rPr>
          <w:rFonts w:ascii="Times New Roman" w:hAnsi="Times New Roman" w:cs="Times New Roman"/>
          <w:color w:val="FF0000"/>
          <w:sz w:val="24"/>
          <w:szCs w:val="24"/>
        </w:rPr>
        <w:t>vagal reactivation and sympathetic withdrawal and therefore provides an indication of an individual’s fitness</w:t>
      </w:r>
      <w:r w:rsidRPr="00675809">
        <w:rPr>
          <w:rFonts w:ascii="Times New Roman" w:hAnsi="Times New Roman" w:cs="Times New Roman"/>
          <w:sz w:val="24"/>
          <w:szCs w:val="24"/>
          <w:lang w:val="en-US"/>
        </w:rPr>
        <w:t xml:space="preserve">. </w:t>
      </w:r>
      <w:r w:rsidRPr="00635ADA">
        <w:rPr>
          <w:rFonts w:ascii="Times New Roman" w:hAnsi="Times New Roman" w:cs="Times New Roman"/>
          <w:sz w:val="24"/>
          <w:szCs w:val="24"/>
          <w:lang w:val="en-US"/>
        </w:rPr>
        <w:t xml:space="preserve"> This study sought to assess the reproducibility of HRR across different workloads and modalities of SET. </w:t>
      </w:r>
    </w:p>
    <w:p w14:paraId="7F794B87" w14:textId="77777777" w:rsidR="005C554E" w:rsidRPr="0018553A" w:rsidRDefault="005C554E" w:rsidP="00D97563">
      <w:pPr>
        <w:tabs>
          <w:tab w:val="left" w:pos="1682"/>
        </w:tabs>
        <w:spacing w:line="480" w:lineRule="auto"/>
        <w:jc w:val="both"/>
        <w:rPr>
          <w:rFonts w:ascii="Times New Roman" w:hAnsi="Times New Roman" w:cs="Times New Roman"/>
          <w:b/>
          <w:bCs/>
          <w:sz w:val="24"/>
          <w:szCs w:val="24"/>
          <w:lang w:val="en-US"/>
        </w:rPr>
      </w:pPr>
      <w:r>
        <w:rPr>
          <w:rFonts w:ascii="Times New Roman" w:hAnsi="Times New Roman" w:cs="Times New Roman"/>
          <w:b/>
          <w:bCs/>
          <w:sz w:val="24"/>
          <w:szCs w:val="24"/>
          <w:lang w:val="en-US"/>
        </w:rPr>
        <w:t xml:space="preserve">Methods: </w:t>
      </w:r>
    </w:p>
    <w:p w14:paraId="6B53852F" w14:textId="3191BFAB" w:rsidR="005C554E" w:rsidRDefault="005C554E" w:rsidP="00D97563">
      <w:pPr>
        <w:tabs>
          <w:tab w:val="left" w:pos="1682"/>
        </w:tabs>
        <w:spacing w:line="480" w:lineRule="auto"/>
        <w:jc w:val="both"/>
        <w:rPr>
          <w:rFonts w:ascii="Times New Roman" w:hAnsi="Times New Roman" w:cs="Times New Roman"/>
          <w:sz w:val="24"/>
          <w:szCs w:val="24"/>
          <w:lang w:val="en-US"/>
        </w:rPr>
      </w:pPr>
      <w:r w:rsidRPr="00635ADA">
        <w:rPr>
          <w:rFonts w:ascii="Times New Roman" w:hAnsi="Times New Roman" w:cs="Times New Roman"/>
          <w:sz w:val="24"/>
          <w:szCs w:val="24"/>
          <w:lang w:val="en-US"/>
        </w:rPr>
        <w:t xml:space="preserve">Thirty-four healthy volunteers were recruited to undergo two SETs at 40% and 60% of their predicted maximal workload. A second group of thirty-one healthy volunteers were recruited to undergo three SETs of differing </w:t>
      </w:r>
      <w:r w:rsidR="00C66859" w:rsidRPr="00635ADA">
        <w:rPr>
          <w:rFonts w:ascii="Times New Roman" w:hAnsi="Times New Roman" w:cs="Times New Roman"/>
          <w:sz w:val="24"/>
          <w:szCs w:val="24"/>
          <w:lang w:val="en-US"/>
        </w:rPr>
        <w:t>modalities</w:t>
      </w:r>
      <w:r w:rsidRPr="00635ADA">
        <w:rPr>
          <w:rFonts w:ascii="Times New Roman" w:hAnsi="Times New Roman" w:cs="Times New Roman"/>
          <w:sz w:val="24"/>
          <w:szCs w:val="24"/>
          <w:lang w:val="en-US"/>
        </w:rPr>
        <w:t xml:space="preserve">; Cycle ergometry, Step and Shuttle Walk tests. HRR was quantified using the conventional indices HRR1 and HRR2 </w:t>
      </w:r>
      <w:r w:rsidRPr="00635ADA">
        <w:rPr>
          <w:rFonts w:ascii="Times New Roman" w:hAnsi="Times New Roman" w:cs="Times New Roman"/>
          <w:sz w:val="24"/>
          <w:szCs w:val="24"/>
          <w:shd w:val="clear" w:color="auto" w:fill="FFFFFF"/>
          <w:lang w:val="en-US"/>
        </w:rPr>
        <w:t xml:space="preserve">(calculated as heart rate (HR) on exercise cessation minus HR at 1 and 2 minutes of rest) </w:t>
      </w:r>
      <w:r w:rsidRPr="00635ADA">
        <w:rPr>
          <w:rFonts w:ascii="Times New Roman" w:hAnsi="Times New Roman" w:cs="Times New Roman"/>
          <w:sz w:val="24"/>
          <w:szCs w:val="24"/>
          <w:lang w:val="en-US"/>
        </w:rPr>
        <w:t xml:space="preserve">and a novel area under the HRR vs. time curve </w:t>
      </w:r>
      <w:r w:rsidRPr="00271BBB">
        <w:rPr>
          <w:rFonts w:ascii="Times New Roman" w:hAnsi="Times New Roman" w:cs="Times New Roman"/>
          <w:color w:val="FF0000"/>
          <w:sz w:val="24"/>
          <w:szCs w:val="24"/>
          <w:lang w:val="en-US"/>
        </w:rPr>
        <w:t>(HRR</w:t>
      </w:r>
      <w:r w:rsidRPr="00271BBB">
        <w:rPr>
          <w:rFonts w:ascii="Times New Roman" w:hAnsi="Times New Roman" w:cs="Times New Roman"/>
          <w:color w:val="FF0000"/>
          <w:sz w:val="24"/>
          <w:szCs w:val="24"/>
          <w:vertAlign w:val="subscript"/>
          <w:lang w:val="en-US"/>
        </w:rPr>
        <w:t>AUC</w:t>
      </w:r>
      <w:r w:rsidRPr="00271BBB">
        <w:rPr>
          <w:rFonts w:ascii="Times New Roman" w:hAnsi="Times New Roman" w:cs="Times New Roman"/>
          <w:color w:val="FF0000"/>
          <w:sz w:val="24"/>
          <w:szCs w:val="24"/>
          <w:lang w:val="en-US"/>
        </w:rPr>
        <w:t xml:space="preserve">) </w:t>
      </w:r>
      <w:r w:rsidRPr="00635ADA">
        <w:rPr>
          <w:rFonts w:ascii="Times New Roman" w:hAnsi="Times New Roman" w:cs="Times New Roman"/>
          <w:sz w:val="24"/>
          <w:szCs w:val="24"/>
          <w:lang w:val="en-US"/>
        </w:rPr>
        <w:t>method. Reproducibility of results was assessed using intra-class correlation coefficient (ICC)</w:t>
      </w:r>
      <w:r>
        <w:rPr>
          <w:rFonts w:ascii="Times New Roman" w:hAnsi="Times New Roman" w:cs="Times New Roman"/>
          <w:sz w:val="24"/>
          <w:szCs w:val="24"/>
          <w:lang w:val="en-US"/>
        </w:rPr>
        <w:t xml:space="preserve"> and </w:t>
      </w:r>
      <w:r w:rsidRPr="0006249C">
        <w:rPr>
          <w:rFonts w:ascii="Times New Roman" w:hAnsi="Times New Roman" w:cs="Times New Roman"/>
          <w:color w:val="FF0000"/>
          <w:sz w:val="24"/>
          <w:szCs w:val="24"/>
          <w:lang w:val="en-US"/>
        </w:rPr>
        <w:t>limits of agreements.</w:t>
      </w:r>
    </w:p>
    <w:p w14:paraId="7E2941C0" w14:textId="77777777" w:rsidR="005C554E" w:rsidRPr="0018553A" w:rsidRDefault="005C554E" w:rsidP="00D97563">
      <w:pPr>
        <w:tabs>
          <w:tab w:val="left" w:pos="1682"/>
        </w:tabs>
        <w:spacing w:line="480" w:lineRule="auto"/>
        <w:jc w:val="both"/>
        <w:rPr>
          <w:rFonts w:ascii="Times New Roman" w:hAnsi="Times New Roman" w:cs="Times New Roman"/>
          <w:b/>
          <w:bCs/>
          <w:sz w:val="24"/>
          <w:szCs w:val="24"/>
          <w:lang w:val="en-US"/>
        </w:rPr>
      </w:pPr>
      <w:r>
        <w:rPr>
          <w:rFonts w:ascii="Times New Roman" w:hAnsi="Times New Roman" w:cs="Times New Roman"/>
          <w:b/>
          <w:bCs/>
          <w:sz w:val="24"/>
          <w:szCs w:val="24"/>
          <w:lang w:val="en-US"/>
        </w:rPr>
        <w:t>Results:</w:t>
      </w:r>
    </w:p>
    <w:p w14:paraId="0FCC4F53" w14:textId="77777777" w:rsidR="005C554E" w:rsidRDefault="005C554E" w:rsidP="00D97563">
      <w:pPr>
        <w:tabs>
          <w:tab w:val="left" w:pos="1682"/>
        </w:tabs>
        <w:spacing w:line="480" w:lineRule="auto"/>
        <w:jc w:val="both"/>
        <w:rPr>
          <w:rFonts w:ascii="Times New Roman" w:hAnsi="Times New Roman" w:cs="Times New Roman"/>
          <w:sz w:val="24"/>
          <w:szCs w:val="24"/>
          <w:lang w:val="en-US"/>
        </w:rPr>
      </w:pPr>
      <w:r w:rsidRPr="00635ADA">
        <w:rPr>
          <w:rFonts w:ascii="Times New Roman" w:hAnsi="Times New Roman" w:cs="Times New Roman"/>
          <w:sz w:val="24"/>
          <w:szCs w:val="24"/>
          <w:lang w:val="en-US"/>
        </w:rPr>
        <w:t xml:space="preserve">The results showed that HRR1 and HRR2 were poorly reproducible across differing workloads and exercise modalities (ICC &lt;0.45 for all comparisons) whereas </w:t>
      </w:r>
      <w:r>
        <w:rPr>
          <w:rFonts w:ascii="Times New Roman" w:hAnsi="Times New Roman" w:cs="Times New Roman"/>
          <w:sz w:val="24"/>
          <w:szCs w:val="24"/>
          <w:lang w:val="en-US"/>
        </w:rPr>
        <w:t>HRR</w:t>
      </w:r>
      <w:r>
        <w:rPr>
          <w:rFonts w:ascii="Times New Roman" w:hAnsi="Times New Roman" w:cs="Times New Roman"/>
          <w:sz w:val="24"/>
          <w:szCs w:val="24"/>
          <w:vertAlign w:val="subscript"/>
          <w:lang w:val="en-US"/>
        </w:rPr>
        <w:t>AUC</w:t>
      </w:r>
      <w:r w:rsidRPr="00635ADA" w:rsidDel="00AE36FA">
        <w:rPr>
          <w:rFonts w:ascii="Times New Roman" w:hAnsi="Times New Roman" w:cs="Times New Roman"/>
          <w:sz w:val="24"/>
          <w:szCs w:val="24"/>
          <w:lang w:val="en-US"/>
        </w:rPr>
        <w:t xml:space="preserve"> </w:t>
      </w:r>
      <w:r w:rsidRPr="00635ADA">
        <w:rPr>
          <w:rFonts w:ascii="Times New Roman" w:hAnsi="Times New Roman" w:cs="Times New Roman"/>
          <w:sz w:val="24"/>
          <w:szCs w:val="24"/>
          <w:lang w:val="en-US"/>
        </w:rPr>
        <w:t xml:space="preserve">proved to be </w:t>
      </w:r>
      <w:r>
        <w:rPr>
          <w:rFonts w:ascii="Times New Roman" w:hAnsi="Times New Roman" w:cs="Times New Roman"/>
          <w:sz w:val="24"/>
          <w:szCs w:val="24"/>
          <w:lang w:val="en-US"/>
        </w:rPr>
        <w:t xml:space="preserve">at least </w:t>
      </w:r>
      <w:r w:rsidRPr="00635ADA">
        <w:rPr>
          <w:rFonts w:ascii="Times New Roman" w:hAnsi="Times New Roman" w:cs="Times New Roman"/>
          <w:sz w:val="24"/>
          <w:szCs w:val="24"/>
          <w:lang w:val="en-US"/>
        </w:rPr>
        <w:t xml:space="preserve">moderately reproducible (ICC &gt;0.52 for all comparisons). </w:t>
      </w:r>
    </w:p>
    <w:p w14:paraId="2C0BDE46" w14:textId="77777777" w:rsidR="005C554E" w:rsidRDefault="005C554E" w:rsidP="00D97563">
      <w:pPr>
        <w:tabs>
          <w:tab w:val="left" w:pos="1682"/>
        </w:tabs>
        <w:spacing w:line="480" w:lineRule="auto"/>
        <w:jc w:val="both"/>
        <w:rPr>
          <w:rFonts w:ascii="Times New Roman" w:hAnsi="Times New Roman" w:cs="Times New Roman"/>
          <w:sz w:val="24"/>
          <w:szCs w:val="24"/>
          <w:lang w:val="en-US"/>
        </w:rPr>
      </w:pPr>
    </w:p>
    <w:p w14:paraId="5E5AE2F8" w14:textId="77777777" w:rsidR="005C554E" w:rsidRDefault="005C554E" w:rsidP="00D97563">
      <w:pPr>
        <w:tabs>
          <w:tab w:val="left" w:pos="1682"/>
        </w:tabs>
        <w:spacing w:line="480" w:lineRule="auto"/>
        <w:jc w:val="both"/>
        <w:rPr>
          <w:rFonts w:ascii="Times New Roman" w:hAnsi="Times New Roman" w:cs="Times New Roman"/>
          <w:sz w:val="24"/>
          <w:szCs w:val="24"/>
          <w:lang w:val="en-US"/>
        </w:rPr>
      </w:pPr>
    </w:p>
    <w:p w14:paraId="5FC21F21" w14:textId="77777777" w:rsidR="005C554E" w:rsidRPr="0018553A" w:rsidRDefault="005C554E" w:rsidP="00D97563">
      <w:pPr>
        <w:tabs>
          <w:tab w:val="left" w:pos="1682"/>
        </w:tabs>
        <w:spacing w:line="480" w:lineRule="auto"/>
        <w:jc w:val="both"/>
        <w:rPr>
          <w:rFonts w:ascii="Times New Roman" w:hAnsi="Times New Roman" w:cs="Times New Roman"/>
          <w:b/>
          <w:bCs/>
          <w:sz w:val="24"/>
          <w:szCs w:val="24"/>
          <w:lang w:val="en-US"/>
        </w:rPr>
      </w:pPr>
      <w:r>
        <w:rPr>
          <w:rFonts w:ascii="Times New Roman" w:hAnsi="Times New Roman" w:cs="Times New Roman"/>
          <w:b/>
          <w:bCs/>
          <w:sz w:val="24"/>
          <w:szCs w:val="24"/>
          <w:lang w:val="en-US"/>
        </w:rPr>
        <w:t>Conclusions:</w:t>
      </w:r>
    </w:p>
    <w:p w14:paraId="3531296E" w14:textId="77777777" w:rsidR="005C554E" w:rsidRDefault="005C554E" w:rsidP="00D97563">
      <w:pPr>
        <w:tabs>
          <w:tab w:val="left" w:pos="1682"/>
        </w:tabs>
        <w:spacing w:line="480" w:lineRule="auto"/>
        <w:jc w:val="both"/>
        <w:rPr>
          <w:rFonts w:ascii="Times New Roman" w:hAnsi="Times New Roman" w:cs="Times New Roman"/>
          <w:color w:val="000000"/>
          <w:sz w:val="24"/>
          <w:szCs w:val="24"/>
          <w:lang w:val="en-US"/>
        </w:rPr>
      </w:pPr>
      <w:r w:rsidRPr="00635ADA">
        <w:rPr>
          <w:rFonts w:ascii="Times New Roman" w:hAnsi="Times New Roman" w:cs="Times New Roman"/>
          <w:sz w:val="24"/>
          <w:szCs w:val="24"/>
          <w:lang w:val="en-US"/>
        </w:rPr>
        <w:t xml:space="preserve">These results suggest that </w:t>
      </w:r>
      <w:r w:rsidRPr="00271BBB">
        <w:rPr>
          <w:rFonts w:ascii="Times New Roman" w:hAnsi="Times New Roman" w:cs="Times New Roman"/>
          <w:color w:val="FF0000"/>
          <w:sz w:val="24"/>
          <w:szCs w:val="24"/>
          <w:lang w:val="en-US"/>
        </w:rPr>
        <w:t>HRR</w:t>
      </w:r>
      <w:r w:rsidRPr="00271BBB">
        <w:rPr>
          <w:rFonts w:ascii="Times New Roman" w:hAnsi="Times New Roman" w:cs="Times New Roman"/>
          <w:color w:val="FF0000"/>
          <w:sz w:val="24"/>
          <w:szCs w:val="24"/>
          <w:vertAlign w:val="subscript"/>
          <w:lang w:val="en-US"/>
        </w:rPr>
        <w:t>AUC</w:t>
      </w:r>
      <w:r w:rsidRPr="00635ADA">
        <w:rPr>
          <w:rFonts w:ascii="Times New Roman" w:hAnsi="Times New Roman" w:cs="Times New Roman"/>
          <w:sz w:val="24"/>
          <w:szCs w:val="24"/>
          <w:lang w:val="en-US"/>
        </w:rPr>
        <w:t xml:space="preserve"> may be a superior way of quantifying HRR following SETs, adding objectivity to SET results. Quantifying </w:t>
      </w:r>
      <w:r w:rsidRPr="00271BBB">
        <w:rPr>
          <w:rFonts w:ascii="Times New Roman" w:hAnsi="Times New Roman" w:cs="Times New Roman"/>
          <w:color w:val="FF0000"/>
          <w:sz w:val="24"/>
          <w:szCs w:val="24"/>
          <w:lang w:val="en-US"/>
        </w:rPr>
        <w:t>HRR</w:t>
      </w:r>
      <w:r w:rsidRPr="00271BBB">
        <w:rPr>
          <w:rFonts w:ascii="Times New Roman" w:hAnsi="Times New Roman" w:cs="Times New Roman"/>
          <w:color w:val="FF0000"/>
          <w:sz w:val="24"/>
          <w:szCs w:val="24"/>
          <w:vertAlign w:val="subscript"/>
          <w:lang w:val="en-US"/>
        </w:rPr>
        <w:t>AUC</w:t>
      </w:r>
      <w:r w:rsidRPr="00271BBB">
        <w:rPr>
          <w:rFonts w:ascii="Times New Roman" w:hAnsi="Times New Roman" w:cs="Times New Roman"/>
          <w:color w:val="FF0000"/>
          <w:sz w:val="24"/>
          <w:szCs w:val="24"/>
          <w:lang w:val="en-US"/>
        </w:rPr>
        <w:t xml:space="preserve"> </w:t>
      </w:r>
      <w:r w:rsidRPr="00635ADA">
        <w:rPr>
          <w:rFonts w:ascii="Times New Roman" w:hAnsi="Times New Roman" w:cs="Times New Roman"/>
          <w:color w:val="000000"/>
          <w:sz w:val="24"/>
          <w:szCs w:val="24"/>
          <w:lang w:val="en-US"/>
        </w:rPr>
        <w:t xml:space="preserve">could prove to have useful </w:t>
      </w:r>
      <w:r>
        <w:rPr>
          <w:rFonts w:ascii="Times New Roman" w:hAnsi="Times New Roman" w:cs="Times New Roman"/>
          <w:color w:val="000000"/>
          <w:sz w:val="24"/>
          <w:szCs w:val="24"/>
          <w:lang w:val="en-US"/>
        </w:rPr>
        <w:t xml:space="preserve">clinical </w:t>
      </w:r>
      <w:r w:rsidRPr="00635ADA">
        <w:rPr>
          <w:rFonts w:ascii="Times New Roman" w:hAnsi="Times New Roman" w:cs="Times New Roman"/>
          <w:color w:val="000000"/>
          <w:sz w:val="24"/>
          <w:szCs w:val="24"/>
          <w:lang w:val="en-US"/>
        </w:rPr>
        <w:t>applications for pre-operative risk assessment</w:t>
      </w:r>
      <w:r>
        <w:rPr>
          <w:rFonts w:ascii="Times New Roman" w:hAnsi="Times New Roman" w:cs="Times New Roman"/>
          <w:color w:val="000000"/>
          <w:sz w:val="24"/>
          <w:szCs w:val="24"/>
          <w:lang w:val="en-US"/>
        </w:rPr>
        <w:t xml:space="preserve">, assessing fitness to undergo treatment and </w:t>
      </w:r>
      <w:r w:rsidRPr="00635ADA">
        <w:rPr>
          <w:rFonts w:ascii="Times New Roman" w:hAnsi="Times New Roman" w:cs="Times New Roman"/>
          <w:color w:val="000000"/>
          <w:sz w:val="24"/>
          <w:szCs w:val="24"/>
          <w:lang w:val="en-US"/>
        </w:rPr>
        <w:t>monitoring disease progression.</w:t>
      </w:r>
    </w:p>
    <w:p w14:paraId="3A0F1EC7" w14:textId="77777777" w:rsidR="005C554E" w:rsidRDefault="005C554E" w:rsidP="00023AEF">
      <w:pPr>
        <w:spacing w:line="480" w:lineRule="auto"/>
        <w:rPr>
          <w:rFonts w:ascii="Times New Roman" w:hAnsi="Times New Roman" w:cs="Times New Roman"/>
          <w:b/>
          <w:bCs/>
          <w:sz w:val="24"/>
          <w:szCs w:val="24"/>
          <w:lang w:val="en-US"/>
        </w:rPr>
      </w:pPr>
      <w:r>
        <w:rPr>
          <w:rFonts w:ascii="Times New Roman" w:hAnsi="Times New Roman" w:cs="Times New Roman"/>
          <w:b/>
          <w:bCs/>
          <w:sz w:val="24"/>
          <w:szCs w:val="24"/>
          <w:lang w:val="en-US"/>
        </w:rPr>
        <w:t xml:space="preserve">Trial Registration: </w:t>
      </w:r>
    </w:p>
    <w:p w14:paraId="711C8C82" w14:textId="77777777" w:rsidR="005C554E" w:rsidRPr="00023AEF" w:rsidRDefault="005C554E" w:rsidP="00023AEF">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Not applicable.</w:t>
      </w:r>
    </w:p>
    <w:p w14:paraId="6F475DB8" w14:textId="77777777" w:rsidR="005C554E" w:rsidRPr="00635ADA" w:rsidRDefault="005C554E" w:rsidP="00D97563">
      <w:pPr>
        <w:spacing w:line="480" w:lineRule="auto"/>
        <w:rPr>
          <w:rFonts w:ascii="Times New Roman" w:hAnsi="Times New Roman" w:cs="Times New Roman"/>
          <w:b/>
          <w:bCs/>
          <w:sz w:val="24"/>
          <w:szCs w:val="24"/>
          <w:lang w:val="en-US"/>
        </w:rPr>
      </w:pPr>
      <w:r w:rsidRPr="00635ADA">
        <w:rPr>
          <w:rFonts w:ascii="Times New Roman" w:hAnsi="Times New Roman" w:cs="Times New Roman"/>
          <w:b/>
          <w:bCs/>
          <w:sz w:val="24"/>
          <w:szCs w:val="24"/>
          <w:lang w:val="en-US"/>
        </w:rPr>
        <w:t xml:space="preserve">Keywords: </w:t>
      </w:r>
    </w:p>
    <w:p w14:paraId="1FE35DD9" w14:textId="77777777" w:rsidR="005C554E" w:rsidRPr="00635ADA" w:rsidRDefault="005C554E" w:rsidP="00D97563">
      <w:pPr>
        <w:spacing w:line="480" w:lineRule="auto"/>
        <w:rPr>
          <w:rFonts w:ascii="Times New Roman" w:hAnsi="Times New Roman" w:cs="Times New Roman"/>
          <w:sz w:val="24"/>
          <w:szCs w:val="24"/>
          <w:lang w:val="en-US"/>
        </w:rPr>
      </w:pPr>
      <w:r w:rsidRPr="00635ADA">
        <w:rPr>
          <w:rFonts w:ascii="Times New Roman" w:hAnsi="Times New Roman" w:cs="Times New Roman"/>
          <w:sz w:val="24"/>
          <w:szCs w:val="24"/>
          <w:lang w:val="en-US"/>
        </w:rPr>
        <w:t>“Heart Rate Recovery”, “Reproducibility”, “Submaximal Exercise Testing”</w:t>
      </w:r>
      <w:r>
        <w:rPr>
          <w:rFonts w:ascii="Times New Roman" w:hAnsi="Times New Roman" w:cs="Times New Roman"/>
          <w:sz w:val="24"/>
          <w:szCs w:val="24"/>
          <w:lang w:val="en-US"/>
        </w:rPr>
        <w:t>, “</w:t>
      </w:r>
      <w:r w:rsidRPr="00635ADA">
        <w:rPr>
          <w:rFonts w:ascii="Times New Roman" w:hAnsi="Times New Roman" w:cs="Times New Roman"/>
          <w:sz w:val="24"/>
          <w:szCs w:val="24"/>
          <w:lang w:val="en-US"/>
        </w:rPr>
        <w:t>Cycle ergometry</w:t>
      </w:r>
      <w:r>
        <w:rPr>
          <w:rFonts w:ascii="Times New Roman" w:hAnsi="Times New Roman" w:cs="Times New Roman"/>
          <w:sz w:val="24"/>
          <w:szCs w:val="24"/>
          <w:lang w:val="en-US"/>
        </w:rPr>
        <w:t>”, “</w:t>
      </w:r>
      <w:r w:rsidRPr="00635ADA">
        <w:rPr>
          <w:rFonts w:ascii="Times New Roman" w:hAnsi="Times New Roman" w:cs="Times New Roman"/>
          <w:sz w:val="24"/>
          <w:szCs w:val="24"/>
          <w:lang w:val="en-US"/>
        </w:rPr>
        <w:t>Shuttle Walk test</w:t>
      </w:r>
      <w:r>
        <w:rPr>
          <w:rFonts w:ascii="Times New Roman" w:hAnsi="Times New Roman" w:cs="Times New Roman"/>
          <w:sz w:val="24"/>
          <w:szCs w:val="24"/>
          <w:lang w:val="en-US"/>
        </w:rPr>
        <w:t>”, “Step test”</w:t>
      </w:r>
    </w:p>
    <w:p w14:paraId="70940700" w14:textId="77777777" w:rsidR="005C554E" w:rsidRPr="00635ADA" w:rsidRDefault="005C554E" w:rsidP="00D97563">
      <w:pPr>
        <w:tabs>
          <w:tab w:val="left" w:pos="1682"/>
        </w:tabs>
        <w:spacing w:line="480" w:lineRule="auto"/>
        <w:jc w:val="both"/>
        <w:rPr>
          <w:rFonts w:ascii="Times New Roman" w:hAnsi="Times New Roman" w:cs="Times New Roman"/>
          <w:color w:val="000000"/>
          <w:sz w:val="24"/>
          <w:szCs w:val="24"/>
          <w:lang w:val="en-US"/>
        </w:rPr>
      </w:pPr>
    </w:p>
    <w:p w14:paraId="79DD7B8A" w14:textId="77777777" w:rsidR="005C554E" w:rsidRPr="00635ADA" w:rsidRDefault="005C554E" w:rsidP="00D97563">
      <w:pPr>
        <w:tabs>
          <w:tab w:val="left" w:pos="1682"/>
        </w:tabs>
        <w:spacing w:line="480" w:lineRule="auto"/>
        <w:jc w:val="both"/>
        <w:rPr>
          <w:rFonts w:ascii="Times New Roman" w:hAnsi="Times New Roman" w:cs="Times New Roman"/>
          <w:color w:val="000000"/>
          <w:sz w:val="24"/>
          <w:szCs w:val="24"/>
          <w:lang w:val="en-US"/>
        </w:rPr>
      </w:pPr>
    </w:p>
    <w:p w14:paraId="40D956BE" w14:textId="77777777" w:rsidR="005C554E" w:rsidRDefault="005C554E" w:rsidP="00D97563">
      <w:pPr>
        <w:spacing w:line="480" w:lineRule="auto"/>
        <w:rPr>
          <w:rFonts w:ascii="Times New Roman" w:hAnsi="Times New Roman" w:cs="Times New Roman"/>
          <w:b/>
          <w:bCs/>
          <w:sz w:val="24"/>
          <w:szCs w:val="24"/>
          <w:lang w:val="en-US"/>
        </w:rPr>
      </w:pPr>
    </w:p>
    <w:p w14:paraId="6CE1895E" w14:textId="77777777" w:rsidR="005C554E" w:rsidRDefault="005C554E" w:rsidP="00D97563">
      <w:pPr>
        <w:spacing w:line="480" w:lineRule="auto"/>
        <w:rPr>
          <w:rFonts w:ascii="Times New Roman" w:hAnsi="Times New Roman" w:cs="Times New Roman"/>
          <w:b/>
          <w:bCs/>
          <w:sz w:val="24"/>
          <w:szCs w:val="24"/>
          <w:lang w:val="en-US"/>
        </w:rPr>
      </w:pPr>
    </w:p>
    <w:p w14:paraId="235FCCE4" w14:textId="77777777" w:rsidR="005C554E" w:rsidRDefault="005C554E" w:rsidP="00D97563">
      <w:pPr>
        <w:spacing w:line="480" w:lineRule="auto"/>
        <w:rPr>
          <w:rFonts w:ascii="Times New Roman" w:hAnsi="Times New Roman" w:cs="Times New Roman"/>
          <w:b/>
          <w:bCs/>
          <w:sz w:val="24"/>
          <w:szCs w:val="24"/>
          <w:lang w:val="en-US"/>
        </w:rPr>
      </w:pPr>
    </w:p>
    <w:p w14:paraId="2D44167A" w14:textId="77777777" w:rsidR="005C554E" w:rsidRPr="005C554E" w:rsidRDefault="005C554E" w:rsidP="00D97563">
      <w:pPr>
        <w:spacing w:line="480" w:lineRule="auto"/>
        <w:rPr>
          <w:rFonts w:ascii="Times New Roman" w:hAnsi="Times New Roman" w:cs="Times New Roman"/>
          <w:b/>
          <w:bCs/>
          <w:sz w:val="24"/>
          <w:szCs w:val="24"/>
          <w:lang w:val="en-US"/>
        </w:rPr>
      </w:pPr>
      <w:r w:rsidRPr="005C554E">
        <w:rPr>
          <w:rFonts w:ascii="Times New Roman" w:hAnsi="Times New Roman" w:cs="Times New Roman"/>
          <w:b/>
          <w:bCs/>
          <w:sz w:val="24"/>
          <w:szCs w:val="24"/>
          <w:lang w:val="en-US"/>
        </w:rPr>
        <w:br w:type="page"/>
      </w:r>
    </w:p>
    <w:p w14:paraId="281F2362" w14:textId="77777777" w:rsidR="005C554E" w:rsidRPr="005C554E" w:rsidRDefault="005C554E" w:rsidP="00D97563">
      <w:pPr>
        <w:tabs>
          <w:tab w:val="left" w:pos="3690"/>
        </w:tabs>
        <w:spacing w:after="0" w:line="480" w:lineRule="auto"/>
        <w:jc w:val="both"/>
        <w:rPr>
          <w:rFonts w:ascii="Times New Roman" w:hAnsi="Times New Roman" w:cs="Times New Roman"/>
          <w:b/>
          <w:bCs/>
          <w:sz w:val="24"/>
          <w:szCs w:val="24"/>
          <w:lang w:val="en-US"/>
        </w:rPr>
      </w:pPr>
      <w:r w:rsidRPr="005C554E">
        <w:rPr>
          <w:rFonts w:ascii="Times New Roman" w:hAnsi="Times New Roman" w:cs="Times New Roman"/>
          <w:b/>
          <w:bCs/>
          <w:sz w:val="24"/>
          <w:szCs w:val="24"/>
          <w:lang w:val="en-US"/>
        </w:rPr>
        <w:lastRenderedPageBreak/>
        <w:t>Introduction:</w:t>
      </w:r>
    </w:p>
    <w:p w14:paraId="4D9D3101" w14:textId="3A32C3E3" w:rsidR="005C554E" w:rsidRPr="005C554E" w:rsidRDefault="005C554E" w:rsidP="00D97563">
      <w:pPr>
        <w:tabs>
          <w:tab w:val="left" w:pos="3690"/>
        </w:tabs>
        <w:spacing w:after="0" w:line="480" w:lineRule="auto"/>
        <w:jc w:val="both"/>
        <w:rPr>
          <w:rFonts w:ascii="Times New Roman" w:hAnsi="Times New Roman" w:cs="Times New Roman"/>
          <w:color w:val="1F1F1F"/>
          <w:sz w:val="24"/>
          <w:szCs w:val="24"/>
          <w:shd w:val="clear" w:color="auto" w:fill="FFFFFF"/>
          <w:lang w:val="en-US"/>
        </w:rPr>
      </w:pPr>
      <w:r w:rsidRPr="005C554E">
        <w:rPr>
          <w:rFonts w:ascii="Times New Roman" w:hAnsi="Times New Roman" w:cs="Times New Roman"/>
          <w:sz w:val="24"/>
          <w:szCs w:val="24"/>
          <w:lang w:val="en-US"/>
        </w:rPr>
        <w:t xml:space="preserve">Cardiopulmonary exercise testing (CPET), where patients exercise to </w:t>
      </w:r>
      <w:r w:rsidRPr="005C554E">
        <w:rPr>
          <w:rFonts w:ascii="Times New Roman" w:hAnsi="Times New Roman" w:cs="Times New Roman"/>
          <w:color w:val="FF0000"/>
          <w:sz w:val="24"/>
          <w:szCs w:val="24"/>
          <w:lang w:val="en-US"/>
        </w:rPr>
        <w:t>peak exertion provides</w:t>
      </w:r>
      <w:r w:rsidRPr="005C554E">
        <w:rPr>
          <w:rFonts w:ascii="Times New Roman" w:hAnsi="Times New Roman" w:cs="Times New Roman"/>
          <w:sz w:val="24"/>
          <w:szCs w:val="24"/>
          <w:lang w:val="en-US"/>
        </w:rPr>
        <w:t xml:space="preserve"> an objective </w:t>
      </w:r>
      <w:r w:rsidRPr="005C554E">
        <w:rPr>
          <w:rFonts w:ascii="Times New Roman" w:hAnsi="Times New Roman" w:cs="Times New Roman"/>
          <w:color w:val="FF0000"/>
          <w:sz w:val="24"/>
          <w:szCs w:val="24"/>
          <w:lang w:val="en-US"/>
        </w:rPr>
        <w:t>indicator</w:t>
      </w:r>
      <w:r w:rsidRPr="005C554E">
        <w:rPr>
          <w:rFonts w:ascii="Times New Roman" w:hAnsi="Times New Roman" w:cs="Times New Roman"/>
          <w:sz w:val="24"/>
          <w:szCs w:val="24"/>
          <w:lang w:val="en-US"/>
        </w:rPr>
        <w:t xml:space="preserve"> of an individual’s aerobic fitness and is commonly advocated for preoperative risk stratification </w:t>
      </w:r>
      <w:sdt>
        <w:sdtPr>
          <w:rPr>
            <w:rFonts w:ascii="Times New Roman" w:hAnsi="Times New Roman" w:cs="Times New Roman"/>
            <w:color w:val="000000"/>
            <w:sz w:val="24"/>
            <w:szCs w:val="24"/>
            <w:lang w:val="en-US"/>
          </w:rPr>
          <w:tag w:val="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"/>
          <w:id w:val="1835412668"/>
          <w:placeholder>
            <w:docPart w:val="DefaultPlaceholder_-1854013440"/>
          </w:placeholder>
        </w:sdtPr>
        <w:sdtEndPr>
          <w:rPr>
            <w:sz w:val="22"/>
            <w:szCs w:val="22"/>
            <w:lang w:val="en-GB"/>
          </w:rPr>
        </w:sdtEndPr>
        <w:sdtContent>
          <w:r w:rsidRPr="005C554E">
            <w:rPr>
              <w:rFonts w:ascii="Times New Roman" w:hAnsi="Times New Roman" w:cs="Times New Roman"/>
              <w:color w:val="000000"/>
            </w:rPr>
            <w:t>(1,2)</w:t>
          </w:r>
        </w:sdtContent>
      </w:sdt>
      <w:r w:rsidRPr="005C554E">
        <w:rPr>
          <w:rFonts w:ascii="Times New Roman" w:hAnsi="Times New Roman" w:cs="Times New Roman"/>
          <w:sz w:val="24"/>
          <w:szCs w:val="24"/>
          <w:lang w:val="en-US"/>
        </w:rPr>
        <w:t xml:space="preserve">.  Whilst CPET is considered the gold standard tool for assessing an individual’s fitness; it is not widely available, costly to conduct and the maximal nature may place a potentially unnecessary physiological burden on individuals with significant co-morbidities  </w:t>
      </w:r>
      <w:sdt>
        <w:sdtPr>
          <w:rPr>
            <w:rFonts w:ascii="Times New Roman" w:hAnsi="Times New Roman" w:cs="Times New Roman"/>
            <w:color w:val="000000"/>
            <w:sz w:val="24"/>
            <w:szCs w:val="24"/>
            <w:lang w:val="en-US"/>
          </w:rPr>
          <w:tag w:val="MENDELEY_CITATION_v3_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"/>
          <w:id w:val="-1641494152"/>
          <w:placeholder>
            <w:docPart w:val="DefaultPlaceholder_-1854013440"/>
          </w:placeholder>
        </w:sdtPr>
        <w:sdtEndPr>
          <w:rPr>
            <w:sz w:val="22"/>
            <w:szCs w:val="22"/>
            <w:lang w:val="en-GB"/>
          </w:rPr>
        </w:sdtEndPr>
        <w:sdtContent>
          <w:r w:rsidRPr="005C554E">
            <w:rPr>
              <w:rFonts w:ascii="Times New Roman" w:hAnsi="Times New Roman" w:cs="Times New Roman"/>
              <w:color w:val="000000"/>
            </w:rPr>
            <w:t>(3)</w:t>
          </w:r>
        </w:sdtContent>
      </w:sdt>
      <w:r w:rsidRPr="005C554E">
        <w:rPr>
          <w:rFonts w:ascii="Times New Roman" w:hAnsi="Times New Roman" w:cs="Times New Roman"/>
          <w:sz w:val="24"/>
          <w:szCs w:val="24"/>
          <w:lang w:val="en-US"/>
        </w:rPr>
        <w:t xml:space="preserve">.  Submaximal exercise testing (SET) offers a </w:t>
      </w:r>
      <w:r w:rsidRPr="005C554E">
        <w:rPr>
          <w:rFonts w:ascii="Times New Roman" w:hAnsi="Times New Roman" w:cs="Times New Roman"/>
          <w:color w:val="FF0000"/>
          <w:sz w:val="24"/>
          <w:szCs w:val="24"/>
          <w:lang w:val="en-US"/>
        </w:rPr>
        <w:t xml:space="preserve">cheaper, less physically demanding </w:t>
      </w:r>
      <w:r w:rsidRPr="005C554E">
        <w:rPr>
          <w:rFonts w:ascii="Times New Roman" w:hAnsi="Times New Roman" w:cs="Times New Roman"/>
          <w:sz w:val="24"/>
          <w:szCs w:val="24"/>
          <w:lang w:val="en-US"/>
        </w:rPr>
        <w:t xml:space="preserve">and easier to conduct alternative to CPET; during SETs individuals exercise to the point of subjective limitation  </w:t>
      </w:r>
      <w:sdt>
        <w:sdtPr>
          <w:rPr>
            <w:rFonts w:ascii="Times New Roman" w:hAnsi="Times New Roman" w:cs="Times New Roman"/>
            <w:color w:val="000000"/>
            <w:sz w:val="24"/>
            <w:szCs w:val="24"/>
            <w:lang w:val="en-US"/>
          </w:rPr>
          <w:tag w:val="MENDELEY_CITATION_v3_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"/>
          <w:id w:val="-2036804012"/>
          <w:placeholder>
            <w:docPart w:val="DefaultPlaceholder_-1854013440"/>
          </w:placeholder>
        </w:sdtPr>
        <w:sdtEndPr>
          <w:rPr>
            <w:sz w:val="22"/>
            <w:szCs w:val="22"/>
            <w:lang w:val="en-GB"/>
          </w:rPr>
        </w:sdtEndPr>
        <w:sdtContent>
          <w:r w:rsidRPr="005C554E">
            <w:rPr>
              <w:rFonts w:ascii="Times New Roman" w:hAnsi="Times New Roman" w:cs="Times New Roman"/>
              <w:color w:val="000000"/>
            </w:rPr>
            <w:t>(3)</w:t>
          </w:r>
        </w:sdtContent>
      </w:sdt>
      <w:r w:rsidRPr="005C554E">
        <w:rPr>
          <w:rFonts w:ascii="Times New Roman" w:hAnsi="Times New Roman" w:cs="Times New Roman"/>
          <w:sz w:val="24"/>
          <w:szCs w:val="24"/>
          <w:lang w:val="en-US"/>
        </w:rPr>
        <w:t xml:space="preserve">. Unlike CPET however, there is no widely accepted protocol for conducting and assessing the results of SETs </w:t>
      </w:r>
      <w:sdt>
        <w:sdtPr>
          <w:rPr>
            <w:rFonts w:ascii="Times New Roman" w:hAnsi="Times New Roman" w:cs="Times New Roman"/>
            <w:color w:val="000000"/>
            <w:sz w:val="24"/>
            <w:szCs w:val="24"/>
            <w:lang w:val="en-US"/>
          </w:rPr>
          <w:tag w:val="MENDELEY_CITATION_v3_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"/>
          <w:id w:val="1400333019"/>
          <w:placeholder>
            <w:docPart w:val="DefaultPlaceholder_-1854013440"/>
          </w:placeholder>
        </w:sdtPr>
        <w:sdtEndPr>
          <w:rPr>
            <w:sz w:val="22"/>
            <w:szCs w:val="22"/>
            <w:lang w:val="en-GB"/>
          </w:rPr>
        </w:sdtEndPr>
        <w:sdtContent>
          <w:r w:rsidRPr="005C554E">
            <w:rPr>
              <w:rFonts w:ascii="Times New Roman" w:hAnsi="Times New Roman" w:cs="Times New Roman"/>
              <w:color w:val="000000"/>
            </w:rPr>
            <w:t>(3)</w:t>
          </w:r>
        </w:sdtContent>
      </w:sdt>
      <w:r w:rsidRPr="005C554E">
        <w:rPr>
          <w:rFonts w:ascii="Times New Roman" w:hAnsi="Times New Roman" w:cs="Times New Roman"/>
          <w:sz w:val="24"/>
          <w:szCs w:val="24"/>
          <w:lang w:val="en-US"/>
        </w:rPr>
        <w:t xml:space="preserve">.  </w:t>
      </w:r>
      <w:r w:rsidRPr="005C554E">
        <w:rPr>
          <w:rFonts w:ascii="Times New Roman" w:hAnsi="Times New Roman" w:cs="Times New Roman"/>
          <w:color w:val="FF0000"/>
          <w:sz w:val="24"/>
          <w:szCs w:val="24"/>
          <w:lang w:val="en-US"/>
        </w:rPr>
        <w:t xml:space="preserve">Heart rate recovery is thought to be </w:t>
      </w:r>
      <w:r w:rsidRPr="005C554E">
        <w:rPr>
          <w:rFonts w:ascii="Times New Roman" w:hAnsi="Times New Roman" w:cs="Times New Roman"/>
          <w:bCs/>
          <w:color w:val="FF0000"/>
          <w:sz w:val="24"/>
          <w:szCs w:val="24"/>
          <w:lang w:val="en-US"/>
        </w:rPr>
        <w:t xml:space="preserve">governed by vagal reactivation and sympathetic withdrawal </w:t>
      </w:r>
      <w:sdt>
        <w:sdtPr>
          <w:rPr>
            <w:rFonts w:ascii="Times New Roman" w:hAnsi="Times New Roman" w:cs="Times New Roman"/>
            <w:bCs/>
            <w:color w:val="000000"/>
            <w:sz w:val="24"/>
            <w:szCs w:val="24"/>
            <w:lang w:val="en-US"/>
          </w:rPr>
          <w:tag w:val="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"/>
          <w:id w:val="635531254"/>
          <w:placeholder>
            <w:docPart w:val="DefaultPlaceholder_-1854013440"/>
          </w:placeholder>
        </w:sdtPr>
        <w:sdtEndPr>
          <w:rPr>
            <w:bCs w:val="0"/>
            <w:sz w:val="22"/>
            <w:szCs w:val="22"/>
            <w:lang w:val="en-GB"/>
          </w:rPr>
        </w:sdtEndPr>
        <w:sdtContent>
          <w:r w:rsidRPr="005C554E">
            <w:rPr>
              <w:rFonts w:ascii="Times New Roman" w:hAnsi="Times New Roman" w:cs="Times New Roman"/>
              <w:color w:val="000000"/>
            </w:rPr>
            <w:t>(4–7)</w:t>
          </w:r>
        </w:sdtContent>
      </w:sdt>
      <w:r w:rsidRPr="005C554E">
        <w:rPr>
          <w:rFonts w:ascii="Times New Roman" w:hAnsi="Times New Roman" w:cs="Times New Roman"/>
          <w:bCs/>
          <w:color w:val="FF0000"/>
          <w:sz w:val="24"/>
          <w:szCs w:val="24"/>
          <w:lang w:val="en-US"/>
        </w:rPr>
        <w:t xml:space="preserve">. </w:t>
      </w:r>
      <w:r w:rsidRPr="005C554E">
        <w:rPr>
          <w:rFonts w:ascii="Times New Roman" w:hAnsi="Times New Roman" w:cs="Times New Roman"/>
          <w:color w:val="FF0000"/>
          <w:sz w:val="24"/>
          <w:szCs w:val="24"/>
          <w:shd w:val="clear" w:color="auto" w:fill="FFFFFF"/>
          <w:lang w:val="en-US"/>
        </w:rPr>
        <w:t>Imai et al. showed that there are significant differences in HRR between athletes and heart failure patients </w:t>
      </w:r>
      <w:r w:rsidR="00373BF0" w:rsidRPr="005C554E">
        <w:rPr>
          <w:rFonts w:ascii="Times New Roman" w:hAnsi="Times New Roman" w:cs="Times New Roman"/>
          <w:color w:val="FF0000"/>
          <w:sz w:val="24"/>
          <w:szCs w:val="24"/>
          <w:shd w:val="clear" w:color="auto" w:fill="FFFFFF"/>
          <w:lang w:val="en-US"/>
        </w:rPr>
        <w:t>suggesting a</w:t>
      </w:r>
      <w:r w:rsidRPr="005C554E">
        <w:rPr>
          <w:rFonts w:ascii="Times New Roman" w:hAnsi="Times New Roman" w:cs="Times New Roman"/>
          <w:color w:val="FF0000"/>
          <w:sz w:val="24"/>
          <w:szCs w:val="24"/>
          <w:shd w:val="clear" w:color="auto" w:fill="FFFFFF"/>
          <w:lang w:val="en-US"/>
        </w:rPr>
        <w:t xml:space="preserve"> relationship between HRR and exercise capacity </w:t>
      </w:r>
      <w:sdt>
        <w:sdtPr>
          <w:rPr>
            <w:rFonts w:ascii="Times New Roman" w:hAnsi="Times New Roman" w:cs="Times New Roman"/>
            <w:color w:val="000000"/>
            <w:sz w:val="24"/>
            <w:szCs w:val="24"/>
            <w:shd w:val="clear" w:color="auto" w:fill="FFFFFF"/>
            <w:lang w:val="en-US"/>
          </w:rPr>
          <w:tag w:val="MENDELEY_CITATION_v3_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"/>
          <w:id w:val="-1717965320"/>
          <w:placeholder>
            <w:docPart w:val="DefaultPlaceholder_-1854013440"/>
          </w:placeholder>
        </w:sdtPr>
        <w:sdtEndPr>
          <w:rPr>
            <w:sz w:val="22"/>
            <w:szCs w:val="22"/>
            <w:shd w:val="clear" w:color="auto" w:fill="auto"/>
            <w:lang w:val="en-GB"/>
          </w:rPr>
        </w:sdtEndPr>
        <w:sdtContent>
          <w:r w:rsidRPr="005C554E">
            <w:rPr>
              <w:rFonts w:ascii="Times New Roman" w:hAnsi="Times New Roman" w:cs="Times New Roman"/>
              <w:color w:val="000000"/>
            </w:rPr>
            <w:t>(5)</w:t>
          </w:r>
        </w:sdtContent>
      </w:sdt>
      <w:r w:rsidRPr="005C554E">
        <w:rPr>
          <w:rFonts w:ascii="Times New Roman" w:hAnsi="Times New Roman" w:cs="Times New Roman"/>
          <w:color w:val="FF0000"/>
          <w:sz w:val="24"/>
          <w:szCs w:val="24"/>
          <w:shd w:val="clear" w:color="auto" w:fill="FFFFFF"/>
          <w:lang w:val="en-US"/>
        </w:rPr>
        <w:t xml:space="preserve">. </w:t>
      </w:r>
      <w:r w:rsidRPr="005C554E">
        <w:rPr>
          <w:rFonts w:ascii="Times New Roman" w:hAnsi="Times New Roman" w:cs="Times New Roman"/>
          <w:bCs/>
          <w:color w:val="FF0000"/>
          <w:sz w:val="24"/>
          <w:szCs w:val="24"/>
          <w:lang w:val="en-US"/>
        </w:rPr>
        <w:t xml:space="preserve"> Further studies have confirmed this finding, suggesting that HRR is a surrogate marker of an individual’s fitness </w:t>
      </w:r>
      <w:sdt>
        <w:sdtPr>
          <w:rPr>
            <w:rFonts w:ascii="Times New Roman" w:hAnsi="Times New Roman" w:cs="Times New Roman"/>
            <w:bCs/>
            <w:color w:val="000000"/>
            <w:sz w:val="24"/>
            <w:szCs w:val="24"/>
            <w:lang w:val="en-US"/>
          </w:rPr>
          <w:tag w:val="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"/>
          <w:id w:val="-227082912"/>
          <w:placeholder>
            <w:docPart w:val="DefaultPlaceholder_-1854013440"/>
          </w:placeholder>
        </w:sdtPr>
        <w:sdtEndPr>
          <w:rPr>
            <w:bCs w:val="0"/>
            <w:sz w:val="22"/>
            <w:szCs w:val="22"/>
            <w:lang w:val="en-GB"/>
          </w:rPr>
        </w:sdtEndPr>
        <w:sdtContent>
          <w:r w:rsidRPr="005C554E">
            <w:rPr>
              <w:rFonts w:ascii="Times New Roman" w:hAnsi="Times New Roman" w:cs="Times New Roman"/>
              <w:color w:val="000000"/>
            </w:rPr>
            <w:t>(4,7,8)</w:t>
          </w:r>
        </w:sdtContent>
      </w:sdt>
      <w:r w:rsidRPr="005C554E">
        <w:rPr>
          <w:rFonts w:ascii="Times New Roman" w:hAnsi="Times New Roman" w:cs="Times New Roman"/>
          <w:bCs/>
          <w:color w:val="FF0000"/>
          <w:sz w:val="24"/>
          <w:szCs w:val="24"/>
          <w:lang w:val="en-US"/>
        </w:rPr>
        <w:t>.</w:t>
      </w:r>
      <w:r w:rsidRPr="005C554E">
        <w:rPr>
          <w:rFonts w:ascii="Times New Roman" w:hAnsi="Times New Roman" w:cs="Times New Roman"/>
          <w:color w:val="FF0000"/>
          <w:sz w:val="24"/>
          <w:szCs w:val="24"/>
          <w:lang w:val="en-US"/>
        </w:rPr>
        <w:t xml:space="preserve"> Assessment of HRR following SETs could therefore provide an easily obtained indicator </w:t>
      </w:r>
      <w:r w:rsidRPr="005C554E">
        <w:rPr>
          <w:rFonts w:ascii="Times New Roman" w:hAnsi="Times New Roman" w:cs="Times New Roman"/>
          <w:color w:val="FF0000"/>
          <w:sz w:val="24"/>
          <w:szCs w:val="24"/>
        </w:rPr>
        <w:t>of an individual’s fitness</w:t>
      </w:r>
      <w:r w:rsidRPr="005C554E">
        <w:rPr>
          <w:rFonts w:ascii="Times New Roman" w:hAnsi="Times New Roman" w:cs="Times New Roman"/>
          <w:color w:val="FF0000"/>
          <w:sz w:val="24"/>
          <w:szCs w:val="24"/>
          <w:lang w:val="en-US"/>
        </w:rPr>
        <w:t xml:space="preserve"> </w:t>
      </w:r>
      <w:sdt>
        <w:sdtPr>
          <w:rPr>
            <w:rFonts w:ascii="Times New Roman" w:hAnsi="Times New Roman" w:cs="Times New Roman"/>
            <w:color w:val="000000"/>
            <w:sz w:val="24"/>
            <w:szCs w:val="24"/>
            <w:lang w:val="en-US"/>
          </w:rPr>
          <w:tag w:val="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"/>
          <w:id w:val="1536241992"/>
          <w:placeholder>
            <w:docPart w:val="DefaultPlaceholder_-1854013440"/>
          </w:placeholder>
        </w:sdtPr>
        <w:sdtEndPr>
          <w:rPr>
            <w:sz w:val="22"/>
            <w:szCs w:val="22"/>
            <w:lang w:val="en-GB"/>
          </w:rPr>
        </w:sdtEndPr>
        <w:sdtContent>
          <w:r w:rsidRPr="005C554E">
            <w:rPr>
              <w:rFonts w:ascii="Times New Roman" w:hAnsi="Times New Roman" w:cs="Times New Roman"/>
              <w:color w:val="000000"/>
            </w:rPr>
            <w:t>(4–7)</w:t>
          </w:r>
        </w:sdtContent>
      </w:sdt>
      <w:r w:rsidRPr="005C554E">
        <w:rPr>
          <w:rFonts w:ascii="Times New Roman" w:hAnsi="Times New Roman" w:cs="Times New Roman"/>
          <w:bCs/>
          <w:color w:val="FF0000"/>
          <w:sz w:val="24"/>
          <w:szCs w:val="24"/>
          <w:lang w:val="en-US"/>
        </w:rPr>
        <w:t xml:space="preserve"> therefore allowing SETs to become widely adopted tool for </w:t>
      </w:r>
      <w:r w:rsidRPr="005C554E">
        <w:rPr>
          <w:rFonts w:ascii="Times New Roman" w:hAnsi="Times New Roman" w:cs="Times New Roman"/>
          <w:color w:val="FF0000"/>
          <w:sz w:val="24"/>
          <w:szCs w:val="24"/>
          <w:lang w:val="en-US"/>
        </w:rPr>
        <w:t>pre-operative risk assessment, monitoring responses to pre-habilitation and treatment, assessing fitness to undergo treatment and monitoring disease progression.</w:t>
      </w:r>
    </w:p>
    <w:p w14:paraId="226DDB5E" w14:textId="77777777" w:rsidR="005C554E" w:rsidRPr="005C554E" w:rsidRDefault="005C554E" w:rsidP="00D97563">
      <w:pPr>
        <w:tabs>
          <w:tab w:val="left" w:pos="3690"/>
        </w:tabs>
        <w:spacing w:after="0" w:line="480" w:lineRule="auto"/>
        <w:jc w:val="both"/>
        <w:rPr>
          <w:rFonts w:ascii="Times New Roman" w:hAnsi="Times New Roman" w:cs="Times New Roman"/>
          <w:color w:val="1F1F1F"/>
          <w:sz w:val="24"/>
          <w:szCs w:val="24"/>
          <w:shd w:val="clear" w:color="auto" w:fill="FFFFFF"/>
          <w:lang w:val="en-US"/>
        </w:rPr>
      </w:pPr>
    </w:p>
    <w:p w14:paraId="6B855D1E" w14:textId="7CC507CE" w:rsidR="005C554E" w:rsidRPr="005C554E" w:rsidRDefault="005C554E" w:rsidP="00340A20">
      <w:pPr>
        <w:spacing w:line="480" w:lineRule="auto"/>
        <w:jc w:val="both"/>
        <w:rPr>
          <w:rFonts w:ascii="Times New Roman" w:hAnsi="Times New Roman" w:cs="Times New Roman"/>
          <w:color w:val="1C1D1E"/>
          <w:sz w:val="24"/>
          <w:szCs w:val="24"/>
          <w:shd w:val="clear" w:color="auto" w:fill="FFFFFF"/>
        </w:rPr>
      </w:pPr>
      <w:r w:rsidRPr="005C554E">
        <w:rPr>
          <w:rFonts w:ascii="Times New Roman" w:hAnsi="Times New Roman" w:cs="Times New Roman"/>
          <w:sz w:val="24"/>
          <w:szCs w:val="24"/>
        </w:rPr>
        <w:t>HRR1, calculated as the difference between HR at cessation of exercise and HR at 1 minute of rest (HRR1), is a commonly used method for quantification of HRR. This was first validated by Cole et al.</w:t>
      </w:r>
      <w:sdt>
        <w:sdtPr>
          <w:rPr>
            <w:rFonts w:ascii="Times New Roman" w:hAnsi="Times New Roman" w:cs="Times New Roman"/>
            <w:color w:val="000000"/>
            <w:sz w:val="24"/>
            <w:szCs w:val="24"/>
          </w:rPr>
          <w:tag w:val="MENDELEY_CITATION_v3_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"/>
          <w:id w:val="-1634396053"/>
          <w:placeholder>
            <w:docPart w:val="DefaultPlaceholder_-1854013440"/>
          </w:placeholder>
        </w:sdtPr>
        <w:sdtEndPr>
          <w:rPr>
            <w:sz w:val="22"/>
            <w:szCs w:val="22"/>
          </w:rPr>
        </w:sdtEndPr>
        <w:sdtContent>
          <w:r w:rsidRPr="005C554E">
            <w:rPr>
              <w:rFonts w:ascii="Times New Roman" w:hAnsi="Times New Roman" w:cs="Times New Roman"/>
              <w:color w:val="000000"/>
            </w:rPr>
            <w:t>(9)</w:t>
          </w:r>
        </w:sdtContent>
      </w:sdt>
      <w:r w:rsidRPr="005C554E">
        <w:rPr>
          <w:rFonts w:ascii="Times New Roman" w:hAnsi="Times New Roman" w:cs="Times New Roman"/>
          <w:sz w:val="24"/>
          <w:szCs w:val="24"/>
        </w:rPr>
        <w:t xml:space="preserve"> in a population of individuals at risk of coronary artery disease referred for exercise testing. They found that a HRR1≤12 beats per minute (bpm) </w:t>
      </w:r>
      <w:r w:rsidRPr="005C554E">
        <w:rPr>
          <w:rFonts w:ascii="Times New Roman" w:hAnsi="Times New Roman" w:cs="Times New Roman"/>
          <w:sz w:val="24"/>
          <w:szCs w:val="24"/>
        </w:rPr>
        <w:lastRenderedPageBreak/>
        <w:t xml:space="preserve">after maximal exercise was a strong predictor of mortality in the 6-year follow-up period. HRR1 (following maximal exertion) has since been shown to be a useful predictive and prognostic tool in a variety of clinical populations including as a predictor of poorer postoperative outcomes in patients undergoing non-cardiac surgery </w:t>
      </w:r>
      <w:sdt>
        <w:sdtPr>
          <w:rPr>
            <w:rFonts w:ascii="Times New Roman" w:hAnsi="Times New Roman" w:cs="Times New Roman"/>
            <w:color w:val="000000"/>
            <w:sz w:val="24"/>
            <w:szCs w:val="24"/>
          </w:rPr>
          <w:tag w:val="MENDELEY_CITATION_v3_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"/>
          <w:id w:val="1109474955"/>
          <w:placeholder>
            <w:docPart w:val="DefaultPlaceholder_-1854013440"/>
          </w:placeholder>
        </w:sdtPr>
        <w:sdtEndPr>
          <w:rPr>
            <w:sz w:val="22"/>
            <w:szCs w:val="22"/>
          </w:rPr>
        </w:sdtEndPr>
        <w:sdtContent>
          <w:r w:rsidRPr="005C554E">
            <w:rPr>
              <w:rFonts w:ascii="Times New Roman" w:hAnsi="Times New Roman" w:cs="Times New Roman"/>
              <w:color w:val="000000"/>
            </w:rPr>
            <w:t>(10)</w:t>
          </w:r>
        </w:sdtContent>
      </w:sdt>
      <w:r w:rsidRPr="005C554E">
        <w:rPr>
          <w:rFonts w:ascii="Times New Roman" w:hAnsi="Times New Roman" w:cs="Times New Roman"/>
          <w:sz w:val="24"/>
          <w:szCs w:val="24"/>
        </w:rPr>
        <w:t xml:space="preserve">. In a multivariable analysis impaired HRR1 response following a 6-minute walk test was independently associated with a significantly increased risk of postoperative cardiopulmonary complications in patients undergoing lung resection surgery for lung cancer </w:t>
      </w:r>
      <w:sdt>
        <w:sdtPr>
          <w:rPr>
            <w:rFonts w:ascii="Times New Roman" w:hAnsi="Times New Roman" w:cs="Times New Roman"/>
            <w:color w:val="000000"/>
            <w:sz w:val="24"/>
            <w:szCs w:val="24"/>
          </w:rPr>
          <w:tag w:val="MENDELEY_CITATION_v3_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"/>
          <w:id w:val="1192572994"/>
          <w:placeholder>
            <w:docPart w:val="DefaultPlaceholder_-1854013440"/>
          </w:placeholder>
        </w:sdtPr>
        <w:sdtEndPr>
          <w:rPr>
            <w:sz w:val="22"/>
            <w:szCs w:val="22"/>
          </w:rPr>
        </w:sdtEndPr>
        <w:sdtContent>
          <w:r w:rsidRPr="005C554E">
            <w:rPr>
              <w:rFonts w:ascii="Times New Roman" w:hAnsi="Times New Roman" w:cs="Times New Roman"/>
              <w:color w:val="000000"/>
            </w:rPr>
            <w:t>(11)</w:t>
          </w:r>
        </w:sdtContent>
      </w:sdt>
      <w:r w:rsidRPr="005C554E">
        <w:rPr>
          <w:rFonts w:ascii="Times New Roman" w:hAnsi="Times New Roman" w:cs="Times New Roman"/>
          <w:sz w:val="24"/>
          <w:szCs w:val="24"/>
        </w:rPr>
        <w:t xml:space="preserve">. A secondary analysis of the METS study demonstrated an impaired HRR1, in multivariable analysis, was independently associated with a significantly increased risk of myocardial injury in the perioperative period. </w:t>
      </w:r>
      <w:sdt>
        <w:sdtPr>
          <w:rPr>
            <w:rFonts w:ascii="Times New Roman" w:hAnsi="Times New Roman" w:cs="Times New Roman"/>
            <w:color w:val="000000"/>
            <w:sz w:val="24"/>
            <w:szCs w:val="24"/>
          </w:rPr>
          <w:tag w:val="MENDELEY_CITATION_v3_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"/>
          <w:id w:val="720645486"/>
          <w:placeholder>
            <w:docPart w:val="DefaultPlaceholder_-1854013440"/>
          </w:placeholder>
        </w:sdtPr>
        <w:sdtEndPr>
          <w:rPr>
            <w:sz w:val="22"/>
            <w:szCs w:val="22"/>
          </w:rPr>
        </w:sdtEndPr>
        <w:sdtContent>
          <w:r w:rsidRPr="005C554E">
            <w:rPr>
              <w:rFonts w:ascii="Times New Roman" w:hAnsi="Times New Roman" w:cs="Times New Roman"/>
              <w:color w:val="000000"/>
            </w:rPr>
            <w:t>(10)</w:t>
          </w:r>
        </w:sdtContent>
      </w:sdt>
      <w:r w:rsidRPr="005C554E">
        <w:rPr>
          <w:rFonts w:ascii="Times New Roman" w:hAnsi="Times New Roman" w:cs="Times New Roman"/>
          <w:sz w:val="24"/>
          <w:szCs w:val="24"/>
        </w:rPr>
        <w:t xml:space="preserve">. A recent study comparing HRR following an orthostatic challenge </w:t>
      </w:r>
      <w:bookmarkStart w:id="0" w:name="_Hlk147852756"/>
      <w:r w:rsidRPr="005C554E">
        <w:rPr>
          <w:rFonts w:ascii="Times New Roman" w:hAnsi="Times New Roman" w:cs="Times New Roman"/>
          <w:sz w:val="24"/>
          <w:szCs w:val="24"/>
        </w:rPr>
        <w:t xml:space="preserve">(a markedly ‘submaximal’ haemodynamic challenge) </w:t>
      </w:r>
      <w:bookmarkEnd w:id="0"/>
      <w:r w:rsidRPr="005C554E">
        <w:rPr>
          <w:rFonts w:ascii="Times New Roman" w:hAnsi="Times New Roman" w:cs="Times New Roman"/>
          <w:sz w:val="24"/>
          <w:szCs w:val="24"/>
        </w:rPr>
        <w:t xml:space="preserve">found that patients who suffered from perioperative myocardial injury had significantly slower HRR as compared with patients who remained free of myocardial injury </w:t>
      </w:r>
      <w:sdt>
        <w:sdtPr>
          <w:rPr>
            <w:rFonts w:ascii="Times New Roman" w:hAnsi="Times New Roman" w:cs="Times New Roman"/>
            <w:color w:val="000000"/>
            <w:sz w:val="24"/>
            <w:szCs w:val="24"/>
          </w:rPr>
          <w:tag w:val="MENDELEY_CITATION_v3_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"/>
          <w:id w:val="664288922"/>
          <w:placeholder>
            <w:docPart w:val="DefaultPlaceholder_-1854013440"/>
          </w:placeholder>
        </w:sdtPr>
        <w:sdtEndPr>
          <w:rPr>
            <w:sz w:val="22"/>
            <w:szCs w:val="22"/>
          </w:rPr>
        </w:sdtEndPr>
        <w:sdtContent>
          <w:r w:rsidRPr="005C554E">
            <w:rPr>
              <w:rFonts w:ascii="Times New Roman" w:hAnsi="Times New Roman" w:cs="Times New Roman"/>
              <w:color w:val="000000"/>
            </w:rPr>
            <w:t>(12)</w:t>
          </w:r>
        </w:sdtContent>
      </w:sdt>
      <w:r w:rsidRPr="005C554E">
        <w:rPr>
          <w:rFonts w:ascii="Times New Roman" w:hAnsi="Times New Roman" w:cs="Times New Roman"/>
          <w:sz w:val="24"/>
          <w:szCs w:val="24"/>
        </w:rPr>
        <w:t>. Furthermore, in a recent secondary analysis of prospectively collected pre-operative HRR data following six-minute walk test (6MWT – a submaximal exercise test) in patients undergoing lung cancer resection our group has demonstrated that area under the HRR vs. time curve (</w:t>
      </w:r>
      <w:r w:rsidRPr="005C554E">
        <w:rPr>
          <w:rFonts w:ascii="Times New Roman" w:hAnsi="Times New Roman" w:cs="Times New Roman"/>
          <w:sz w:val="24"/>
          <w:szCs w:val="24"/>
        </w:rPr>
        <w:softHyphen/>
        <w:t xml:space="preserve">HRRAUC), a novel method for quantifying HRR devised by our research team, </w:t>
      </w:r>
      <w:bookmarkStart w:id="1" w:name="_Hlk148264546"/>
      <w:r w:rsidRPr="005C554E">
        <w:rPr>
          <w:rFonts w:ascii="Times New Roman" w:hAnsi="Times New Roman" w:cs="Times New Roman"/>
          <w:color w:val="FF0000"/>
          <w:sz w:val="24"/>
          <w:szCs w:val="24"/>
        </w:rPr>
        <w:t>was significantly elevated in patients who suffered from cardiopulmonary complications (55.2 bpm*min) compared with those without (38.9 bpm*min) (95% CI 0.13–32.5, p = 0.048) </w:t>
      </w:r>
      <w:sdt>
        <w:sdtPr>
          <w:rPr>
            <w:rFonts w:ascii="Times New Roman" w:hAnsi="Times New Roman" w:cs="Times New Roman"/>
            <w:color w:val="000000"/>
            <w:sz w:val="24"/>
            <w:szCs w:val="24"/>
          </w:rPr>
          <w:tag w:val="MENDELEY_CITATION_v3_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"/>
          <w:id w:val="358248000"/>
          <w:placeholder>
            <w:docPart w:val="DefaultPlaceholder_-1854013440"/>
          </w:placeholder>
        </w:sdtPr>
        <w:sdtEndPr>
          <w:rPr>
            <w:sz w:val="22"/>
            <w:szCs w:val="22"/>
          </w:rPr>
        </w:sdtEndPr>
        <w:sdtContent>
          <w:r w:rsidRPr="005C554E">
            <w:rPr>
              <w:rFonts w:ascii="Times New Roman" w:hAnsi="Times New Roman" w:cs="Times New Roman"/>
              <w:color w:val="000000"/>
            </w:rPr>
            <w:t>(13)</w:t>
          </w:r>
        </w:sdtContent>
      </w:sdt>
      <w:r w:rsidRPr="005C554E">
        <w:rPr>
          <w:rFonts w:ascii="Times New Roman" w:hAnsi="Times New Roman" w:cs="Times New Roman"/>
          <w:color w:val="FF0000"/>
          <w:sz w:val="24"/>
          <w:szCs w:val="24"/>
          <w:shd w:val="clear" w:color="auto" w:fill="FFFFFF"/>
        </w:rPr>
        <w:t xml:space="preserve">. </w:t>
      </w:r>
      <w:bookmarkEnd w:id="1"/>
    </w:p>
    <w:p w14:paraId="76523C09" w14:textId="77777777" w:rsidR="005C554E" w:rsidRPr="005C554E" w:rsidRDefault="005C554E" w:rsidP="00D97563">
      <w:pPr>
        <w:spacing w:line="480" w:lineRule="auto"/>
        <w:jc w:val="both"/>
        <w:rPr>
          <w:rFonts w:ascii="Times New Roman" w:hAnsi="Times New Roman" w:cs="Times New Roman"/>
          <w:color w:val="212121"/>
          <w:sz w:val="24"/>
          <w:szCs w:val="24"/>
          <w:shd w:val="clear" w:color="auto" w:fill="FFFFFF"/>
        </w:rPr>
      </w:pPr>
    </w:p>
    <w:p w14:paraId="4BD61417" w14:textId="4BACC2CE" w:rsidR="005C554E" w:rsidRPr="005C554E" w:rsidRDefault="005C554E" w:rsidP="00D97563">
      <w:pPr>
        <w:spacing w:line="480" w:lineRule="auto"/>
        <w:jc w:val="both"/>
        <w:rPr>
          <w:rFonts w:ascii="Times New Roman" w:hAnsi="Times New Roman" w:cs="Times New Roman"/>
          <w:color w:val="212121"/>
          <w:sz w:val="24"/>
          <w:szCs w:val="24"/>
          <w:shd w:val="clear" w:color="auto" w:fill="FFFFFF"/>
        </w:rPr>
      </w:pPr>
      <w:r w:rsidRPr="005C554E">
        <w:rPr>
          <w:rFonts w:ascii="Times New Roman" w:hAnsi="Times New Roman" w:cs="Times New Roman"/>
          <w:color w:val="212121"/>
          <w:sz w:val="24"/>
          <w:szCs w:val="24"/>
          <w:shd w:val="clear" w:color="auto" w:fill="FFFFFF"/>
          <w:lang w:val="en-US"/>
        </w:rPr>
        <w:t xml:space="preserve">However, there has been significant debate surrounding the reproducibility of HRR following SET </w:t>
      </w:r>
      <w:sdt>
        <w:sdtPr>
          <w:rPr>
            <w:rFonts w:ascii="Times New Roman" w:hAnsi="Times New Roman" w:cs="Times New Roman"/>
            <w:color w:val="000000"/>
            <w:sz w:val="24"/>
            <w:szCs w:val="24"/>
            <w:shd w:val="clear" w:color="auto" w:fill="FFFFFF"/>
            <w:lang w:val="en-US"/>
          </w:rPr>
          <w:tag w:val="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"/>
          <w:id w:val="-665162580"/>
          <w:placeholder>
            <w:docPart w:val="DefaultPlaceholder_-1854013440"/>
          </w:placeholder>
        </w:sdtPr>
        <w:sdtEndPr>
          <w:rPr>
            <w:sz w:val="22"/>
            <w:szCs w:val="22"/>
            <w:shd w:val="clear" w:color="auto" w:fill="auto"/>
            <w:lang w:val="en-GB"/>
          </w:rPr>
        </w:sdtEndPr>
        <w:sdtContent>
          <w:r w:rsidRPr="005C554E">
            <w:rPr>
              <w:rFonts w:ascii="Times New Roman" w:hAnsi="Times New Roman" w:cs="Times New Roman"/>
              <w:color w:val="000000"/>
            </w:rPr>
            <w:t>(14–16)</w:t>
          </w:r>
        </w:sdtContent>
      </w:sdt>
      <w:r w:rsidRPr="005C554E">
        <w:rPr>
          <w:rFonts w:ascii="Times New Roman" w:hAnsi="Times New Roman" w:cs="Times New Roman"/>
          <w:color w:val="212121"/>
          <w:sz w:val="24"/>
          <w:szCs w:val="24"/>
          <w:shd w:val="clear" w:color="auto" w:fill="FFFFFF"/>
          <w:lang w:val="en-US"/>
        </w:rPr>
        <w:t xml:space="preserve">. </w:t>
      </w:r>
      <w:r w:rsidRPr="005C554E">
        <w:rPr>
          <w:rFonts w:ascii="Times New Roman" w:hAnsi="Times New Roman" w:cs="Times New Roman"/>
          <w:sz w:val="24"/>
          <w:szCs w:val="24"/>
          <w:lang w:val="en-US"/>
        </w:rPr>
        <w:t xml:space="preserve">Studies have shown that at fixed workloads HRR1 and HRR2 are reproducible measures </w:t>
      </w:r>
      <w:sdt>
        <w:sdtPr>
          <w:rPr>
            <w:rFonts w:ascii="Times New Roman" w:hAnsi="Times New Roman" w:cs="Times New Roman"/>
            <w:color w:val="000000"/>
            <w:sz w:val="24"/>
            <w:szCs w:val="24"/>
            <w:lang w:val="en-US"/>
          </w:rPr>
          <w:tag w:val="MENDELEY_CITATION_v3_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"/>
          <w:id w:val="1756162902"/>
          <w:placeholder>
            <w:docPart w:val="DefaultPlaceholder_-1854013440"/>
          </w:placeholder>
        </w:sdtPr>
        <w:sdtEndPr>
          <w:rPr>
            <w:sz w:val="22"/>
            <w:szCs w:val="22"/>
            <w:lang w:val="en-GB"/>
          </w:rPr>
        </w:sdtEndPr>
        <w:sdtContent>
          <w:r w:rsidRPr="005C554E">
            <w:rPr>
              <w:rFonts w:ascii="Times New Roman" w:hAnsi="Times New Roman" w:cs="Times New Roman"/>
              <w:color w:val="000000"/>
            </w:rPr>
            <w:t>(14,16)</w:t>
          </w:r>
        </w:sdtContent>
      </w:sdt>
      <w:r w:rsidRPr="005C554E">
        <w:rPr>
          <w:rFonts w:ascii="Times New Roman" w:hAnsi="Times New Roman" w:cs="Times New Roman"/>
          <w:sz w:val="24"/>
          <w:szCs w:val="24"/>
          <w:lang w:val="en-US"/>
        </w:rPr>
        <w:t xml:space="preserve">, however when the workloads between tests are varied the </w:t>
      </w:r>
      <w:r w:rsidRPr="005C554E">
        <w:rPr>
          <w:rFonts w:ascii="Times New Roman" w:hAnsi="Times New Roman" w:cs="Times New Roman"/>
          <w:sz w:val="24"/>
          <w:szCs w:val="24"/>
          <w:lang w:val="en-US"/>
        </w:rPr>
        <w:lastRenderedPageBreak/>
        <w:t xml:space="preserve">reproducibility of HRR decreases </w:t>
      </w:r>
      <w:sdt>
        <w:sdtPr>
          <w:rPr>
            <w:rFonts w:ascii="Times New Roman" w:hAnsi="Times New Roman" w:cs="Times New Roman"/>
            <w:color w:val="000000"/>
            <w:sz w:val="24"/>
            <w:szCs w:val="24"/>
            <w:lang w:val="en-US"/>
          </w:rPr>
          <w:tag w:val="MENDELEY_CITATION_v3_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"/>
          <w:id w:val="597141535"/>
          <w:placeholder>
            <w:docPart w:val="DefaultPlaceholder_-1854013440"/>
          </w:placeholder>
        </w:sdtPr>
        <w:sdtEndPr>
          <w:rPr>
            <w:sz w:val="22"/>
            <w:szCs w:val="22"/>
            <w:lang w:val="en-GB"/>
          </w:rPr>
        </w:sdtEndPr>
        <w:sdtContent>
          <w:r w:rsidRPr="005C554E">
            <w:rPr>
              <w:rFonts w:ascii="Times New Roman" w:hAnsi="Times New Roman" w:cs="Times New Roman"/>
              <w:color w:val="000000"/>
            </w:rPr>
            <w:t>(15)</w:t>
          </w:r>
        </w:sdtContent>
      </w:sdt>
      <w:r w:rsidRPr="005C554E">
        <w:rPr>
          <w:rFonts w:ascii="Times New Roman" w:hAnsi="Times New Roman" w:cs="Times New Roman"/>
          <w:sz w:val="24"/>
          <w:szCs w:val="24"/>
          <w:lang w:val="en-US"/>
        </w:rPr>
        <w:t xml:space="preserve">. Furthermore studies have also found HRR1 to be significantly different across different modalities of maximal exercise </w:t>
      </w:r>
      <w:sdt>
        <w:sdtPr>
          <w:rPr>
            <w:rFonts w:ascii="Times New Roman" w:hAnsi="Times New Roman" w:cs="Times New Roman"/>
            <w:color w:val="000000"/>
            <w:sz w:val="24"/>
            <w:szCs w:val="24"/>
            <w:lang w:val="en-US"/>
          </w:rPr>
          <w:tag w:val="MENDELEY_CITATION_v3_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"/>
          <w:id w:val="1728025741"/>
          <w:placeholder>
            <w:docPart w:val="DefaultPlaceholder_-1854013440"/>
          </w:placeholder>
        </w:sdtPr>
        <w:sdtEndPr>
          <w:rPr>
            <w:sz w:val="22"/>
            <w:szCs w:val="22"/>
            <w:lang w:val="en-GB"/>
          </w:rPr>
        </w:sdtEndPr>
        <w:sdtContent>
          <w:r w:rsidRPr="005C554E">
            <w:rPr>
              <w:rFonts w:ascii="Times New Roman" w:hAnsi="Times New Roman" w:cs="Times New Roman"/>
              <w:color w:val="000000"/>
            </w:rPr>
            <w:t>(17,18)</w:t>
          </w:r>
        </w:sdtContent>
      </w:sdt>
      <w:r w:rsidRPr="005C554E">
        <w:rPr>
          <w:rFonts w:ascii="Times New Roman" w:hAnsi="Times New Roman" w:cs="Times New Roman"/>
          <w:sz w:val="24"/>
          <w:szCs w:val="24"/>
          <w:lang w:val="en-US"/>
        </w:rPr>
        <w:t xml:space="preserve">. </w:t>
      </w:r>
    </w:p>
    <w:p w14:paraId="6ECD82B4" w14:textId="77777777" w:rsidR="005C554E" w:rsidRPr="005C554E" w:rsidRDefault="005C554E" w:rsidP="00D77651">
      <w:pPr>
        <w:spacing w:before="100" w:beforeAutospacing="1" w:after="100" w:afterAutospacing="1" w:line="480" w:lineRule="auto"/>
        <w:rPr>
          <w:rFonts w:ascii="Times New Roman" w:hAnsi="Times New Roman" w:cs="Times New Roman"/>
          <w:sz w:val="24"/>
          <w:szCs w:val="24"/>
          <w:lang w:val="en-US"/>
        </w:rPr>
      </w:pPr>
      <w:r w:rsidRPr="005C554E">
        <w:rPr>
          <w:rFonts w:ascii="Times New Roman" w:hAnsi="Times New Roman" w:cs="Times New Roman"/>
          <w:sz w:val="24"/>
          <w:szCs w:val="24"/>
          <w:lang w:val="en-US"/>
        </w:rPr>
        <w:t xml:space="preserve">Since by their nature, the workload for SETs cannot be predetermined and given the submaximal nature of SETs the workload may vary depending on exercise modality. Before testing of the validity of HRR following SETs as a marker of fitness in clinical populations we sought to assess the influence of both exercise intensity and modality on the reproducibility of HRR.  </w:t>
      </w:r>
      <w:r w:rsidRPr="005C554E">
        <w:rPr>
          <w:rFonts w:ascii="Times New Roman" w:hAnsi="Times New Roman" w:cs="Times New Roman"/>
          <w:color w:val="FF0000"/>
          <w:sz w:val="24"/>
          <w:szCs w:val="24"/>
          <w:lang w:val="en-US"/>
        </w:rPr>
        <w:t>We sought to determine the reproducibility of HRR1, HRR2 and a novel area under the HRR vs. time curve (AUC</w:t>
      </w:r>
      <w:r w:rsidRPr="005C554E">
        <w:rPr>
          <w:rFonts w:ascii="Times New Roman" w:hAnsi="Times New Roman" w:cs="Times New Roman"/>
          <w:color w:val="FF0000"/>
          <w:sz w:val="24"/>
          <w:szCs w:val="24"/>
          <w:vertAlign w:val="subscript"/>
          <w:lang w:val="en-US"/>
        </w:rPr>
        <w:t>HRR</w:t>
      </w:r>
      <w:r w:rsidRPr="005C554E">
        <w:rPr>
          <w:rFonts w:ascii="Times New Roman" w:hAnsi="Times New Roman" w:cs="Times New Roman"/>
          <w:color w:val="FF0000"/>
          <w:sz w:val="24"/>
          <w:szCs w:val="24"/>
          <w:lang w:val="en-US"/>
        </w:rPr>
        <w:t xml:space="preserve">) method for quantifying HRR, across different workloads and different modalities of submaximal exercise testing in healthy volunteers. </w:t>
      </w:r>
      <w:r w:rsidRPr="005C554E">
        <w:rPr>
          <w:rFonts w:ascii="Times New Roman" w:hAnsi="Times New Roman" w:cs="Times New Roman"/>
          <w:sz w:val="24"/>
          <w:szCs w:val="24"/>
          <w:lang w:val="en-US"/>
        </w:rPr>
        <w:t>We hypothesized that by including all heart rate data for a full six minutes of recovery, and as a result being influenced less by peak heart rate during exercise, our novel AUC</w:t>
      </w:r>
      <w:r w:rsidRPr="005C554E">
        <w:rPr>
          <w:rFonts w:ascii="Times New Roman" w:hAnsi="Times New Roman" w:cs="Times New Roman"/>
          <w:sz w:val="24"/>
          <w:szCs w:val="24"/>
          <w:vertAlign w:val="subscript"/>
          <w:lang w:val="en-US"/>
        </w:rPr>
        <w:t>HRR</w:t>
      </w:r>
      <w:r w:rsidRPr="005C554E">
        <w:rPr>
          <w:rFonts w:ascii="Times New Roman" w:hAnsi="Times New Roman" w:cs="Times New Roman"/>
          <w:sz w:val="24"/>
          <w:szCs w:val="24"/>
          <w:lang w:val="en-US"/>
        </w:rPr>
        <w:t xml:space="preserve"> method would be more reproducible than HRR1/2.</w:t>
      </w:r>
    </w:p>
    <w:p w14:paraId="5D1C371D" w14:textId="77777777" w:rsidR="005C554E" w:rsidRPr="005C554E" w:rsidRDefault="005C554E" w:rsidP="00D97563">
      <w:pPr>
        <w:spacing w:line="480" w:lineRule="auto"/>
        <w:rPr>
          <w:rFonts w:ascii="Times New Roman" w:hAnsi="Times New Roman" w:cs="Times New Roman"/>
          <w:b/>
          <w:bCs/>
          <w:sz w:val="24"/>
          <w:szCs w:val="24"/>
          <w:lang w:val="en-US"/>
        </w:rPr>
      </w:pPr>
      <w:r w:rsidRPr="005C554E">
        <w:rPr>
          <w:rFonts w:ascii="Times New Roman" w:hAnsi="Times New Roman" w:cs="Times New Roman"/>
          <w:b/>
          <w:bCs/>
          <w:sz w:val="24"/>
          <w:szCs w:val="24"/>
          <w:lang w:val="en-US"/>
        </w:rPr>
        <w:br w:type="page"/>
      </w:r>
    </w:p>
    <w:p w14:paraId="1E7B39F7" w14:textId="77777777" w:rsidR="005C554E" w:rsidRPr="005C554E" w:rsidRDefault="005C554E" w:rsidP="00D97563">
      <w:pPr>
        <w:spacing w:line="480" w:lineRule="auto"/>
        <w:rPr>
          <w:rFonts w:ascii="Times New Roman" w:hAnsi="Times New Roman" w:cs="Times New Roman"/>
          <w:b/>
          <w:bCs/>
          <w:sz w:val="24"/>
          <w:szCs w:val="24"/>
          <w:lang w:val="en-US"/>
        </w:rPr>
      </w:pPr>
      <w:r w:rsidRPr="005C554E">
        <w:rPr>
          <w:rFonts w:ascii="Times New Roman" w:hAnsi="Times New Roman" w:cs="Times New Roman"/>
          <w:b/>
          <w:bCs/>
          <w:sz w:val="24"/>
          <w:szCs w:val="24"/>
          <w:lang w:val="en-US"/>
        </w:rPr>
        <w:lastRenderedPageBreak/>
        <w:t xml:space="preserve">Methods: </w:t>
      </w:r>
    </w:p>
    <w:p w14:paraId="786B77D1" w14:textId="77777777" w:rsidR="005C554E" w:rsidRPr="005C554E" w:rsidRDefault="005C554E" w:rsidP="00D97563">
      <w:pPr>
        <w:spacing w:line="480" w:lineRule="auto"/>
        <w:rPr>
          <w:rFonts w:ascii="Times New Roman" w:hAnsi="Times New Roman" w:cs="Times New Roman"/>
          <w:b/>
          <w:bCs/>
          <w:color w:val="FF0000"/>
          <w:sz w:val="24"/>
          <w:szCs w:val="24"/>
          <w:lang w:val="en-US"/>
        </w:rPr>
      </w:pPr>
      <w:r w:rsidRPr="005C554E">
        <w:rPr>
          <w:rFonts w:ascii="Times New Roman" w:hAnsi="Times New Roman" w:cs="Times New Roman"/>
          <w:b/>
          <w:bCs/>
          <w:color w:val="FF0000"/>
          <w:sz w:val="24"/>
          <w:szCs w:val="24"/>
          <w:lang w:val="en-US"/>
        </w:rPr>
        <w:t>Exercise intensity study:</w:t>
      </w:r>
    </w:p>
    <w:p w14:paraId="4DE08AE1" w14:textId="678B20FF" w:rsidR="005C554E" w:rsidRPr="005C554E" w:rsidRDefault="005C554E" w:rsidP="00D97563">
      <w:pPr>
        <w:autoSpaceDE w:val="0"/>
        <w:autoSpaceDN w:val="0"/>
        <w:adjustRightInd w:val="0"/>
        <w:spacing w:after="0" w:line="480" w:lineRule="auto"/>
        <w:rPr>
          <w:rFonts w:ascii="Times New Roman" w:eastAsia="OTNEJMQuadraat" w:hAnsi="Times New Roman" w:cs="Times New Roman"/>
          <w:sz w:val="24"/>
          <w:szCs w:val="24"/>
          <w:lang w:val="en-US"/>
        </w:rPr>
      </w:pPr>
      <w:r w:rsidRPr="005C554E">
        <w:rPr>
          <w:rFonts w:ascii="Times New Roman" w:hAnsi="Times New Roman" w:cs="Times New Roman"/>
          <w:sz w:val="24"/>
          <w:szCs w:val="24"/>
          <w:lang w:val="en-US"/>
        </w:rPr>
        <w:t xml:space="preserve">Thirty-four healthy volunteers were recruited </w:t>
      </w:r>
      <w:r w:rsidRPr="005C554E">
        <w:rPr>
          <w:rFonts w:ascii="Times New Roman" w:hAnsi="Times New Roman" w:cs="Times New Roman"/>
          <w:color w:val="FF0000"/>
          <w:sz w:val="24"/>
          <w:szCs w:val="24"/>
          <w:lang w:val="en-US"/>
        </w:rPr>
        <w:t xml:space="preserve">by convenience sampling method </w:t>
      </w:r>
      <w:r w:rsidRPr="005C554E">
        <w:rPr>
          <w:rFonts w:ascii="Times New Roman" w:hAnsi="Times New Roman" w:cs="Times New Roman"/>
          <w:sz w:val="24"/>
          <w:szCs w:val="24"/>
          <w:lang w:val="en-US"/>
        </w:rPr>
        <w:t xml:space="preserve">to undergo two SETs by cycle ergometry at two different workloads at the Golden Jubilee Research Institute. Inclusion criteria were &gt;18 years old and WHO performance status ≤1. Exclusion criteria were; taking β blockers, pregnant or where exercise testing was contraindicated per the American Thoracic Society’s contraindications for six-minute walk test </w:t>
      </w:r>
      <w:sdt>
        <w:sdtPr>
          <w:rPr>
            <w:rFonts w:ascii="Times New Roman" w:hAnsi="Times New Roman" w:cs="Times New Roman"/>
            <w:color w:val="000000"/>
            <w:sz w:val="24"/>
            <w:szCs w:val="24"/>
            <w:lang w:val="en-US"/>
          </w:rPr>
          <w:tag w:val="MENDELEY_CITATION_v3_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"/>
          <w:id w:val="658975441"/>
          <w:placeholder>
            <w:docPart w:val="DefaultPlaceholder_-1854013440"/>
          </w:placeholder>
        </w:sdtPr>
        <w:sdtEndPr>
          <w:rPr>
            <w:sz w:val="22"/>
            <w:szCs w:val="22"/>
            <w:lang w:val="en-GB"/>
          </w:rPr>
        </w:sdtEndPr>
        <w:sdtContent>
          <w:r w:rsidRPr="005C554E">
            <w:rPr>
              <w:rFonts w:ascii="Times New Roman" w:hAnsi="Times New Roman" w:cs="Times New Roman"/>
              <w:color w:val="000000"/>
            </w:rPr>
            <w:t>(19)</w:t>
          </w:r>
        </w:sdtContent>
      </w:sdt>
      <w:r w:rsidRPr="005C554E">
        <w:rPr>
          <w:rFonts w:ascii="Times New Roman" w:hAnsi="Times New Roman" w:cs="Times New Roman"/>
          <w:sz w:val="24"/>
          <w:szCs w:val="24"/>
          <w:lang w:val="en-US"/>
        </w:rPr>
        <w:t>.</w:t>
      </w:r>
      <w:r w:rsidRPr="005C554E">
        <w:rPr>
          <w:rFonts w:ascii="Times New Roman" w:eastAsia="OTNEJMQuadraat" w:hAnsi="Times New Roman" w:cs="Times New Roman"/>
          <w:sz w:val="24"/>
          <w:szCs w:val="24"/>
          <w:lang w:val="en-US"/>
        </w:rPr>
        <w:t xml:space="preserve"> Further details regarding the inclusion and exclusion criteria are</w:t>
      </w:r>
      <w:r w:rsidRPr="005C554E">
        <w:rPr>
          <w:rFonts w:ascii="Times New Roman" w:hAnsi="Times New Roman" w:cs="Times New Roman"/>
          <w:sz w:val="24"/>
          <w:szCs w:val="24"/>
          <w:lang w:val="en-US"/>
        </w:rPr>
        <w:t xml:space="preserve"> </w:t>
      </w:r>
      <w:r w:rsidRPr="005C554E">
        <w:rPr>
          <w:rFonts w:ascii="Times New Roman" w:eastAsia="OTNEJMQuadraat" w:hAnsi="Times New Roman" w:cs="Times New Roman"/>
          <w:sz w:val="24"/>
          <w:szCs w:val="24"/>
          <w:lang w:val="en-US"/>
        </w:rPr>
        <w:t xml:space="preserve">shown in </w:t>
      </w:r>
      <w:r w:rsidRPr="005C554E">
        <w:rPr>
          <w:rFonts w:ascii="Times New Roman" w:eastAsia="OTNEJMQuadraat" w:hAnsi="Times New Roman" w:cs="Times New Roman"/>
          <w:b/>
          <w:bCs/>
          <w:sz w:val="24"/>
          <w:szCs w:val="24"/>
          <w:lang w:val="en-US"/>
        </w:rPr>
        <w:t xml:space="preserve">supplementary Table 1. </w:t>
      </w:r>
      <w:r w:rsidRPr="005C554E">
        <w:rPr>
          <w:rFonts w:ascii="Times New Roman" w:hAnsi="Times New Roman" w:cs="Times New Roman"/>
          <w:color w:val="FF0000"/>
          <w:sz w:val="24"/>
          <w:szCs w:val="24"/>
        </w:rPr>
        <w:t>Written informed consent was obtained from all volunteers.</w:t>
      </w:r>
    </w:p>
    <w:p w14:paraId="3A3CC09E" w14:textId="77777777" w:rsidR="005C554E" w:rsidRPr="005C554E" w:rsidRDefault="005C554E" w:rsidP="00D97563">
      <w:pPr>
        <w:spacing w:line="480" w:lineRule="auto"/>
        <w:jc w:val="both"/>
        <w:rPr>
          <w:rFonts w:ascii="Times New Roman" w:hAnsi="Times New Roman" w:cs="Times New Roman"/>
          <w:b/>
          <w:bCs/>
          <w:sz w:val="24"/>
          <w:szCs w:val="24"/>
          <w:lang w:val="en-US"/>
        </w:rPr>
      </w:pPr>
    </w:p>
    <w:p w14:paraId="47B62FEF" w14:textId="77777777" w:rsidR="005C554E" w:rsidRPr="005C554E" w:rsidRDefault="005C554E" w:rsidP="00D97563">
      <w:pPr>
        <w:spacing w:line="480" w:lineRule="auto"/>
        <w:jc w:val="both"/>
        <w:rPr>
          <w:rFonts w:ascii="Times New Roman" w:hAnsi="Times New Roman" w:cs="Times New Roman"/>
          <w:b/>
          <w:bCs/>
          <w:sz w:val="24"/>
          <w:szCs w:val="24"/>
          <w:lang w:val="en-US"/>
        </w:rPr>
      </w:pPr>
      <w:r w:rsidRPr="005C554E">
        <w:rPr>
          <w:rFonts w:ascii="Times New Roman" w:hAnsi="Times New Roman" w:cs="Times New Roman"/>
          <w:b/>
          <w:bCs/>
          <w:sz w:val="24"/>
          <w:szCs w:val="24"/>
          <w:lang w:val="en-US"/>
        </w:rPr>
        <w:t xml:space="preserve">Cycle Ergometry: </w:t>
      </w:r>
    </w:p>
    <w:p w14:paraId="3359C90E" w14:textId="3E596995" w:rsidR="005C554E" w:rsidRPr="005C554E" w:rsidRDefault="005C554E" w:rsidP="00D97563">
      <w:pPr>
        <w:spacing w:line="480" w:lineRule="auto"/>
        <w:jc w:val="both"/>
        <w:rPr>
          <w:rFonts w:ascii="Times New Roman" w:hAnsi="Times New Roman" w:cs="Times New Roman"/>
          <w:sz w:val="24"/>
          <w:szCs w:val="24"/>
          <w:lang w:val="en-US"/>
        </w:rPr>
      </w:pPr>
      <w:r w:rsidRPr="005C554E">
        <w:rPr>
          <w:rFonts w:ascii="Times New Roman" w:hAnsi="Times New Roman" w:cs="Times New Roman"/>
          <w:sz w:val="24"/>
          <w:szCs w:val="24"/>
          <w:lang w:val="en-US"/>
        </w:rPr>
        <w:t xml:space="preserve">The cycle ergometry test followed a modified version of Astrand-Rhyming cycle ergometer test </w:t>
      </w:r>
      <w:sdt>
        <w:sdtPr>
          <w:rPr>
            <w:rFonts w:ascii="Times New Roman" w:hAnsi="Times New Roman" w:cs="Times New Roman"/>
            <w:color w:val="000000"/>
            <w:sz w:val="24"/>
            <w:szCs w:val="24"/>
            <w:lang w:val="en-US"/>
          </w:rPr>
          <w:tag w:val="MENDELEY_CITATION_v3_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"/>
          <w:id w:val="1529840308"/>
          <w:placeholder>
            <w:docPart w:val="DefaultPlaceholder_-1854013440"/>
          </w:placeholder>
        </w:sdtPr>
        <w:sdtEndPr>
          <w:rPr>
            <w:sz w:val="22"/>
            <w:szCs w:val="22"/>
            <w:lang w:val="en-GB"/>
          </w:rPr>
        </w:sdtEndPr>
        <w:sdtContent>
          <w:r w:rsidRPr="005C554E">
            <w:rPr>
              <w:rFonts w:ascii="Times New Roman" w:hAnsi="Times New Roman" w:cs="Times New Roman"/>
              <w:color w:val="000000"/>
            </w:rPr>
            <w:t>(20)</w:t>
          </w:r>
        </w:sdtContent>
      </w:sdt>
      <w:r w:rsidRPr="005C554E">
        <w:rPr>
          <w:rFonts w:ascii="Times New Roman" w:hAnsi="Times New Roman" w:cs="Times New Roman"/>
          <w:sz w:val="24"/>
          <w:szCs w:val="24"/>
          <w:lang w:val="en-US"/>
        </w:rPr>
        <w:t>. Volunteers took part in 2 SETs of differing workloads in a randomized order with a minimum of one hour of rest between each test. The workload was varied between each test; 40% and 60% of the volunteer’s predicted maximal workload in watts (</w:t>
      </w:r>
      <w:proofErr w:type="spellStart"/>
      <w:r w:rsidRPr="005C554E">
        <w:rPr>
          <w:rFonts w:ascii="Times New Roman" w:hAnsi="Times New Roman" w:cs="Times New Roman"/>
          <w:sz w:val="24"/>
          <w:szCs w:val="24"/>
          <w:lang w:val="en-US"/>
        </w:rPr>
        <w:t>Wmax</w:t>
      </w:r>
      <w:proofErr w:type="spellEnd"/>
      <w:r w:rsidRPr="005C554E">
        <w:rPr>
          <w:rFonts w:ascii="Times New Roman" w:hAnsi="Times New Roman" w:cs="Times New Roman"/>
          <w:sz w:val="24"/>
          <w:szCs w:val="24"/>
          <w:lang w:val="en-US"/>
        </w:rPr>
        <w:t xml:space="preserve">). The </w:t>
      </w:r>
      <w:proofErr w:type="spellStart"/>
      <w:r w:rsidRPr="005C554E">
        <w:rPr>
          <w:rFonts w:ascii="Times New Roman" w:hAnsi="Times New Roman" w:cs="Times New Roman"/>
          <w:sz w:val="24"/>
          <w:szCs w:val="24"/>
          <w:lang w:val="en-US"/>
        </w:rPr>
        <w:t>Wmax</w:t>
      </w:r>
      <w:proofErr w:type="spellEnd"/>
      <w:r w:rsidRPr="005C554E">
        <w:rPr>
          <w:rFonts w:ascii="Times New Roman" w:hAnsi="Times New Roman" w:cs="Times New Roman"/>
          <w:sz w:val="24"/>
          <w:szCs w:val="24"/>
          <w:lang w:val="en-US"/>
        </w:rPr>
        <w:t xml:space="preserve"> was calculated using the following formula </w:t>
      </w:r>
      <w:sdt>
        <w:sdtPr>
          <w:rPr>
            <w:rFonts w:ascii="Times New Roman" w:hAnsi="Times New Roman" w:cs="Times New Roman"/>
            <w:color w:val="000000"/>
            <w:sz w:val="24"/>
            <w:szCs w:val="24"/>
            <w:lang w:val="en-US"/>
          </w:rPr>
          <w:tag w:val="MENDELEY_CITATION_v3_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"/>
          <w:id w:val="1633752282"/>
          <w:placeholder>
            <w:docPart w:val="DefaultPlaceholder_-1854013440"/>
          </w:placeholder>
        </w:sdtPr>
        <w:sdtEndPr>
          <w:rPr>
            <w:sz w:val="22"/>
            <w:szCs w:val="22"/>
            <w:lang w:val="en-GB"/>
          </w:rPr>
        </w:sdtEndPr>
        <w:sdtContent>
          <w:r w:rsidRPr="005C554E">
            <w:rPr>
              <w:rFonts w:ascii="Times New Roman" w:hAnsi="Times New Roman" w:cs="Times New Roman"/>
              <w:color w:val="000000"/>
            </w:rPr>
            <w:t>(21)</w:t>
          </w:r>
        </w:sdtContent>
      </w:sdt>
      <w:r w:rsidRPr="005C554E">
        <w:rPr>
          <w:rFonts w:ascii="Times New Roman" w:hAnsi="Times New Roman" w:cs="Times New Roman"/>
          <w:sz w:val="24"/>
          <w:szCs w:val="24"/>
          <w:lang w:val="en-US"/>
        </w:rPr>
        <w:t xml:space="preserve">: </w:t>
      </w:r>
    </w:p>
    <w:p w14:paraId="1682E0C6" w14:textId="77777777" w:rsidR="005C554E" w:rsidRPr="005C554E" w:rsidRDefault="005C554E" w:rsidP="008254DF">
      <w:pPr>
        <w:pStyle w:val="ListParagraph"/>
        <w:spacing w:after="0" w:line="480" w:lineRule="auto"/>
        <w:ind w:left="360"/>
        <w:jc w:val="center"/>
        <w:rPr>
          <w:rFonts w:ascii="Times New Roman" w:eastAsiaTheme="minorEastAsia" w:hAnsi="Times New Roman" w:cs="Times New Roman"/>
          <w:lang w:val="en-US"/>
        </w:rPr>
      </w:pPr>
      <m:oMathPara>
        <m:oMath>
          <m:r>
            <m:rPr>
              <m:sty m:val="p"/>
            </m:rPr>
            <w:rPr>
              <w:rFonts w:ascii="Cambria Math" w:hAnsi="Cambria Math" w:cs="Times New Roman"/>
              <w:lang w:val="en-US"/>
            </w:rPr>
            <m:t xml:space="preserve">Wmax= </m:t>
          </m:r>
          <m:d>
            <m:dPr>
              <m:ctrlPr>
                <w:rPr>
                  <w:rFonts w:ascii="Cambria Math" w:hAnsi="Cambria Math" w:cs="Times New Roman"/>
                  <w:lang w:val="en-US"/>
                </w:rPr>
              </m:ctrlPr>
            </m:dPr>
            <m:e>
              <m:f>
                <m:fPr>
                  <m:ctrlPr>
                    <w:rPr>
                      <w:rFonts w:ascii="Cambria Math" w:hAnsi="Cambria Math" w:cs="Times New Roman"/>
                      <w:lang w:val="en-US"/>
                    </w:rPr>
                  </m:ctrlPr>
                </m:fPr>
                <m:num>
                  <m:r>
                    <m:rPr>
                      <m:sty m:val="p"/>
                    </m:rPr>
                    <w:rPr>
                      <w:rFonts w:ascii="Cambria Math" w:hAnsi="Cambria Math" w:cs="Times New Roman"/>
                      <w:lang w:val="en-US"/>
                    </w:rPr>
                    <m:t xml:space="preserve">20.4 (Height in cm) - 8.74 (Age) - 288 (Sex) - 1,909 kpm/min </m:t>
                  </m:r>
                </m:num>
                <m:den>
                  <m:r>
                    <w:rPr>
                      <w:rFonts w:ascii="Cambria Math" w:hAnsi="Cambria Math" w:cs="Times New Roman"/>
                      <w:lang w:val="en-US"/>
                    </w:rPr>
                    <m:t>6.116</m:t>
                  </m:r>
                </m:den>
              </m:f>
            </m:e>
          </m:d>
          <m:r>
            <m:rPr>
              <m:sty m:val="p"/>
            </m:rPr>
            <w:rPr>
              <w:rFonts w:ascii="Cambria Math" w:eastAsiaTheme="minorEastAsia" w:hAnsi="Cambria Math" w:cs="Times New Roman"/>
              <w:lang w:val="en-US"/>
            </w:rPr>
            <m:t>x 1.08</m:t>
          </m:r>
        </m:oMath>
      </m:oMathPara>
    </w:p>
    <w:p w14:paraId="35F5D8BB" w14:textId="77777777" w:rsidR="005C554E" w:rsidRPr="005C554E" w:rsidRDefault="005C554E" w:rsidP="00D97563">
      <w:pPr>
        <w:tabs>
          <w:tab w:val="left" w:pos="3690"/>
        </w:tabs>
        <w:spacing w:after="0" w:line="480" w:lineRule="auto"/>
        <w:jc w:val="both"/>
        <w:rPr>
          <w:rFonts w:ascii="Times New Roman" w:hAnsi="Times New Roman" w:cs="Times New Roman"/>
          <w:sz w:val="24"/>
          <w:szCs w:val="24"/>
          <w:lang w:val="en-US"/>
        </w:rPr>
      </w:pPr>
    </w:p>
    <w:p w14:paraId="33885EBE" w14:textId="42276D52" w:rsidR="005C554E" w:rsidRPr="005C554E" w:rsidRDefault="005C554E" w:rsidP="0071489A">
      <w:pPr>
        <w:tabs>
          <w:tab w:val="left" w:pos="3690"/>
        </w:tabs>
        <w:spacing w:after="0" w:line="480" w:lineRule="auto"/>
        <w:jc w:val="both"/>
        <w:rPr>
          <w:rFonts w:ascii="Times New Roman" w:hAnsi="Times New Roman" w:cs="Times New Roman"/>
          <w:sz w:val="24"/>
          <w:szCs w:val="24"/>
          <w:lang w:val="en-US"/>
        </w:rPr>
      </w:pPr>
      <w:r w:rsidRPr="005C554E">
        <w:rPr>
          <w:rFonts w:ascii="Times New Roman" w:hAnsi="Times New Roman" w:cs="Times New Roman"/>
          <w:sz w:val="24"/>
          <w:szCs w:val="24"/>
          <w:lang w:val="en-US"/>
        </w:rPr>
        <w:t xml:space="preserve">Volunteers were requested not to consume any caffeine three hours prior to SETs </w:t>
      </w:r>
      <w:sdt>
        <w:sdtPr>
          <w:rPr>
            <w:rFonts w:ascii="Times New Roman" w:hAnsi="Times New Roman" w:cs="Times New Roman"/>
            <w:color w:val="000000"/>
            <w:sz w:val="24"/>
            <w:szCs w:val="24"/>
            <w:lang w:val="en-US"/>
          </w:rPr>
          <w:tag w:val="MENDELEY_CITATION_v3_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"/>
          <w:id w:val="46890402"/>
          <w:placeholder>
            <w:docPart w:val="DefaultPlaceholder_-1854013440"/>
          </w:placeholder>
        </w:sdtPr>
        <w:sdtEndPr>
          <w:rPr>
            <w:sz w:val="22"/>
            <w:szCs w:val="22"/>
            <w:lang w:val="en-GB"/>
          </w:rPr>
        </w:sdtEndPr>
        <w:sdtContent>
          <w:r w:rsidRPr="005C554E">
            <w:rPr>
              <w:rFonts w:ascii="Times New Roman" w:hAnsi="Times New Roman" w:cs="Times New Roman"/>
              <w:color w:val="000000"/>
            </w:rPr>
            <w:t>(22)</w:t>
          </w:r>
        </w:sdtContent>
      </w:sdt>
      <w:r w:rsidRPr="005C554E">
        <w:rPr>
          <w:rFonts w:ascii="Times New Roman" w:hAnsi="Times New Roman" w:cs="Times New Roman"/>
          <w:sz w:val="24"/>
          <w:szCs w:val="24"/>
          <w:lang w:val="en-US"/>
        </w:rPr>
        <w:t xml:space="preserve">. Prior to the SET the seat position and handlebar position on the cycle ergometer were adjusted such that they were comfortable for the volunteers. Before the SET, the volunteers read a standard written instruction, stating that the protocol and all volunteers underwent a practice test at 20% volunteers </w:t>
      </w:r>
      <w:proofErr w:type="spellStart"/>
      <w:r w:rsidRPr="005C554E">
        <w:rPr>
          <w:rFonts w:ascii="Times New Roman" w:hAnsi="Times New Roman" w:cs="Times New Roman"/>
          <w:sz w:val="24"/>
          <w:szCs w:val="24"/>
          <w:lang w:val="en-US"/>
        </w:rPr>
        <w:t>Wmax</w:t>
      </w:r>
      <w:proofErr w:type="spellEnd"/>
      <w:r w:rsidRPr="005C554E">
        <w:rPr>
          <w:rFonts w:ascii="Times New Roman" w:hAnsi="Times New Roman" w:cs="Times New Roman"/>
          <w:sz w:val="24"/>
          <w:szCs w:val="24"/>
          <w:lang w:val="en-US"/>
        </w:rPr>
        <w:t xml:space="preserve"> to familiarize them with the controls </w:t>
      </w:r>
      <w:r w:rsidRPr="005C554E">
        <w:rPr>
          <w:rFonts w:ascii="Times New Roman" w:hAnsi="Times New Roman" w:cs="Times New Roman"/>
          <w:sz w:val="24"/>
          <w:szCs w:val="24"/>
          <w:lang w:val="en-US"/>
        </w:rPr>
        <w:lastRenderedPageBreak/>
        <w:t xml:space="preserve">of the cycle ergometer and protocol.  After sitting on the bike at rest to record their baseline HR, volunteers were then instructed to cycle until they achieved and maintained a cadence of 50-60 revolutions per minute. During the first minute of the test volunteers cycled unloaded to warm up. The resistance was then increased to the predetermined target workload over the next two minutes. Volunteers continued to cycle at this effort level for the next three minutes. Volunteers were instructed to cease pedaling at 6-minutes and to stay stationary for 6 minutes of rest. Volunteers were asked not to speak during the exercise test or recovery as previous studies have shown this significantly impacts HR variability </w:t>
      </w:r>
      <w:sdt>
        <w:sdtPr>
          <w:rPr>
            <w:rFonts w:ascii="Times New Roman" w:hAnsi="Times New Roman" w:cs="Times New Roman"/>
            <w:color w:val="000000"/>
            <w:sz w:val="24"/>
            <w:szCs w:val="24"/>
            <w:lang w:val="en-US"/>
          </w:rPr>
          <w:tag w:val="MENDELEY_CITATION_v3_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"/>
          <w:id w:val="-26407147"/>
          <w:placeholder>
            <w:docPart w:val="DefaultPlaceholder_-1854013440"/>
          </w:placeholder>
        </w:sdtPr>
        <w:sdtEndPr>
          <w:rPr>
            <w:sz w:val="22"/>
            <w:szCs w:val="22"/>
            <w:lang w:val="en-GB"/>
          </w:rPr>
        </w:sdtEndPr>
        <w:sdtContent>
          <w:r w:rsidRPr="005C554E">
            <w:rPr>
              <w:rFonts w:ascii="Times New Roman" w:hAnsi="Times New Roman" w:cs="Times New Roman"/>
              <w:color w:val="000000"/>
            </w:rPr>
            <w:t>(4)</w:t>
          </w:r>
        </w:sdtContent>
      </w:sdt>
      <w:r w:rsidRPr="005C554E">
        <w:rPr>
          <w:rFonts w:ascii="Times New Roman" w:hAnsi="Times New Roman" w:cs="Times New Roman"/>
          <w:sz w:val="24"/>
          <w:szCs w:val="24"/>
          <w:lang w:val="en-US"/>
        </w:rPr>
        <w:t>. If during the test volunteers reached a HR &gt;85% age predicted maximal HR (HR</w:t>
      </w:r>
      <w:r w:rsidRPr="005C554E">
        <w:rPr>
          <w:rFonts w:ascii="Times New Roman" w:hAnsi="Times New Roman" w:cs="Times New Roman"/>
          <w:sz w:val="24"/>
          <w:szCs w:val="24"/>
          <w:vertAlign w:val="subscript"/>
          <w:lang w:val="en-US"/>
        </w:rPr>
        <w:t>max</w:t>
      </w:r>
      <w:r w:rsidRPr="005C554E">
        <w:rPr>
          <w:rFonts w:ascii="Times New Roman" w:hAnsi="Times New Roman" w:cs="Times New Roman"/>
          <w:sz w:val="24"/>
          <w:szCs w:val="24"/>
          <w:lang w:val="en-US"/>
        </w:rPr>
        <w:t>) (</w:t>
      </w:r>
      <w:r w:rsidRPr="005C554E">
        <w:rPr>
          <w:rFonts w:ascii="Times New Roman" w:hAnsi="Times New Roman" w:cs="Times New Roman"/>
          <w:color w:val="FF0000"/>
          <w:sz w:val="24"/>
          <w:szCs w:val="24"/>
          <w:lang w:val="en-US"/>
        </w:rPr>
        <w:t xml:space="preserve">calculated using the formula from Tanaka et al </w:t>
      </w:r>
      <w:sdt>
        <w:sdtPr>
          <w:rPr>
            <w:rFonts w:ascii="Times New Roman" w:hAnsi="Times New Roman" w:cs="Times New Roman"/>
            <w:color w:val="000000"/>
            <w:sz w:val="24"/>
            <w:szCs w:val="24"/>
            <w:lang w:val="en-US"/>
          </w:rPr>
          <w:tag w:val="MENDELEY_CITATION_v3_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"/>
          <w:id w:val="-1480370699"/>
          <w:placeholder>
            <w:docPart w:val="DefaultPlaceholder_-1854013440"/>
          </w:placeholder>
        </w:sdtPr>
        <w:sdtEndPr>
          <w:rPr>
            <w:sz w:val="22"/>
            <w:szCs w:val="22"/>
            <w:lang w:val="en-GB"/>
          </w:rPr>
        </w:sdtEndPr>
        <w:sdtContent>
          <w:r w:rsidRPr="005C554E">
            <w:rPr>
              <w:rFonts w:ascii="Times New Roman" w:hAnsi="Times New Roman" w:cs="Times New Roman"/>
              <w:color w:val="000000"/>
            </w:rPr>
            <w:t>(23)</w:t>
          </w:r>
        </w:sdtContent>
      </w:sdt>
      <w:r w:rsidRPr="005C554E">
        <w:rPr>
          <w:rFonts w:ascii="Times New Roman" w:hAnsi="Times New Roman" w:cs="Times New Roman"/>
          <w:sz w:val="24"/>
          <w:szCs w:val="24"/>
          <w:lang w:val="en-US"/>
        </w:rPr>
        <w:t xml:space="preserve">) exercise test was terminated. </w:t>
      </w:r>
    </w:p>
    <w:p w14:paraId="11A76C94" w14:textId="77777777" w:rsidR="005C554E" w:rsidRPr="005C554E" w:rsidRDefault="005C554E" w:rsidP="00D97563">
      <w:pPr>
        <w:tabs>
          <w:tab w:val="left" w:pos="3690"/>
        </w:tabs>
        <w:spacing w:after="0" w:line="480" w:lineRule="auto"/>
        <w:jc w:val="both"/>
        <w:rPr>
          <w:rFonts w:ascii="Times New Roman" w:hAnsi="Times New Roman" w:cs="Times New Roman"/>
          <w:sz w:val="24"/>
          <w:szCs w:val="24"/>
          <w:lang w:val="en-US"/>
        </w:rPr>
      </w:pPr>
    </w:p>
    <w:p w14:paraId="5EFD1D2A" w14:textId="678E87D5" w:rsidR="005C554E" w:rsidRPr="005C554E" w:rsidRDefault="005C554E" w:rsidP="00D97563">
      <w:pPr>
        <w:tabs>
          <w:tab w:val="left" w:pos="3690"/>
        </w:tabs>
        <w:spacing w:after="0" w:line="480" w:lineRule="auto"/>
        <w:jc w:val="both"/>
        <w:rPr>
          <w:rFonts w:ascii="Times New Roman" w:hAnsi="Times New Roman" w:cs="Times New Roman"/>
          <w:sz w:val="24"/>
          <w:szCs w:val="24"/>
          <w:lang w:val="en-US"/>
        </w:rPr>
      </w:pPr>
      <w:r w:rsidRPr="005C554E">
        <w:rPr>
          <w:rFonts w:ascii="Times New Roman" w:hAnsi="Times New Roman" w:cs="Times New Roman"/>
          <w:sz w:val="24"/>
          <w:szCs w:val="24"/>
          <w:lang w:val="en-US"/>
        </w:rPr>
        <w:t xml:space="preserve">Volunteers were </w:t>
      </w:r>
      <w:r w:rsidRPr="005C554E">
        <w:rPr>
          <w:rFonts w:ascii="Times New Roman" w:hAnsi="Times New Roman" w:cs="Times New Roman"/>
          <w:color w:val="FF0000"/>
          <w:sz w:val="24"/>
          <w:szCs w:val="24"/>
          <w:lang w:val="en-US"/>
        </w:rPr>
        <w:t xml:space="preserve">permitted to terminate the test at any stage. </w:t>
      </w:r>
      <w:r w:rsidRPr="005C554E">
        <w:rPr>
          <w:rFonts w:ascii="Times New Roman" w:hAnsi="Times New Roman" w:cs="Times New Roman"/>
          <w:sz w:val="24"/>
          <w:szCs w:val="24"/>
          <w:lang w:val="en-US"/>
        </w:rPr>
        <w:t>HR data was continuously measured and recorded at 30 second intervals</w:t>
      </w:r>
      <w:r w:rsidRPr="005C554E">
        <w:rPr>
          <w:rFonts w:ascii="Times New Roman" w:hAnsi="Times New Roman" w:cs="Times New Roman"/>
          <w:sz w:val="24"/>
          <w:szCs w:val="24"/>
          <w:vertAlign w:val="subscript"/>
          <w:lang w:val="en-US"/>
        </w:rPr>
        <w:t xml:space="preserve"> </w:t>
      </w:r>
      <w:r w:rsidRPr="005C554E">
        <w:rPr>
          <w:rFonts w:ascii="Times New Roman" w:hAnsi="Times New Roman" w:cs="Times New Roman"/>
          <w:sz w:val="24"/>
          <w:szCs w:val="24"/>
          <w:lang w:val="en-US"/>
        </w:rPr>
        <w:t xml:space="preserve">during and after exercise was measured using an electrocardiography (ECG) GE DASH 4000 device and GE CRIKTON DINAMAP device and stored on paper-based case report form). </w:t>
      </w:r>
    </w:p>
    <w:p w14:paraId="2F54C553" w14:textId="77777777" w:rsidR="005C554E" w:rsidRPr="005C554E" w:rsidRDefault="005C554E" w:rsidP="00D97563">
      <w:pPr>
        <w:autoSpaceDE w:val="0"/>
        <w:autoSpaceDN w:val="0"/>
        <w:adjustRightInd w:val="0"/>
        <w:spacing w:after="0" w:line="480" w:lineRule="auto"/>
        <w:rPr>
          <w:rFonts w:ascii="Times New Roman" w:hAnsi="Times New Roman" w:cs="Times New Roman"/>
          <w:sz w:val="24"/>
          <w:szCs w:val="24"/>
          <w:lang w:val="en-US"/>
        </w:rPr>
      </w:pPr>
    </w:p>
    <w:p w14:paraId="6222DEA9" w14:textId="77777777" w:rsidR="005C554E" w:rsidRPr="005C554E" w:rsidRDefault="005C554E" w:rsidP="00D97563">
      <w:pPr>
        <w:spacing w:line="480" w:lineRule="auto"/>
        <w:rPr>
          <w:rFonts w:ascii="Times New Roman" w:hAnsi="Times New Roman" w:cs="Times New Roman"/>
          <w:b/>
          <w:bCs/>
          <w:color w:val="FF0000"/>
          <w:sz w:val="24"/>
          <w:szCs w:val="24"/>
          <w:lang w:val="en-US"/>
        </w:rPr>
      </w:pPr>
      <w:r w:rsidRPr="005C554E">
        <w:rPr>
          <w:rFonts w:ascii="Times New Roman" w:hAnsi="Times New Roman" w:cs="Times New Roman"/>
          <w:b/>
          <w:bCs/>
          <w:color w:val="FF0000"/>
          <w:sz w:val="24"/>
          <w:szCs w:val="24"/>
          <w:lang w:val="en-US"/>
        </w:rPr>
        <w:t>Exercise modality study:</w:t>
      </w:r>
    </w:p>
    <w:p w14:paraId="6EC4ED9B" w14:textId="1BEFF7F3" w:rsidR="005C554E" w:rsidRDefault="005C554E" w:rsidP="00B46B1F">
      <w:pPr>
        <w:autoSpaceDE w:val="0"/>
        <w:autoSpaceDN w:val="0"/>
        <w:adjustRightInd w:val="0"/>
        <w:spacing w:after="0" w:line="480" w:lineRule="auto"/>
        <w:rPr>
          <w:rFonts w:ascii="Times New Roman" w:hAnsi="Times New Roman" w:cs="Times New Roman"/>
          <w:color w:val="FF0000"/>
          <w:sz w:val="24"/>
          <w:szCs w:val="24"/>
        </w:rPr>
      </w:pPr>
      <w:r w:rsidRPr="005C554E">
        <w:rPr>
          <w:rFonts w:ascii="Times New Roman" w:hAnsi="Times New Roman" w:cs="Times New Roman"/>
          <w:sz w:val="24"/>
          <w:szCs w:val="24"/>
          <w:lang w:val="en-US"/>
        </w:rPr>
        <w:t xml:space="preserve">A second cohort of thirty-one healthy volunteers were recruited </w:t>
      </w:r>
      <w:r w:rsidRPr="005C554E">
        <w:rPr>
          <w:rFonts w:ascii="Times New Roman" w:hAnsi="Times New Roman" w:cs="Times New Roman"/>
          <w:color w:val="FF0000"/>
          <w:sz w:val="24"/>
          <w:szCs w:val="24"/>
          <w:lang w:val="en-US"/>
        </w:rPr>
        <w:t xml:space="preserve">by convenience sampling method </w:t>
      </w:r>
      <w:r w:rsidRPr="005C554E">
        <w:rPr>
          <w:rFonts w:ascii="Times New Roman" w:hAnsi="Times New Roman" w:cs="Times New Roman"/>
          <w:sz w:val="24"/>
          <w:szCs w:val="24"/>
          <w:lang w:val="en-US"/>
        </w:rPr>
        <w:t>to undergo three SETs of differing exercise modalities, using the same inclusion and exclusion criteria</w:t>
      </w:r>
      <w:r w:rsidRPr="005C554E">
        <w:rPr>
          <w:rFonts w:ascii="Times New Roman" w:eastAsia="OTNEJMQuadraat" w:hAnsi="Times New Roman" w:cs="Times New Roman"/>
          <w:sz w:val="24"/>
          <w:szCs w:val="24"/>
          <w:lang w:val="en-US"/>
        </w:rPr>
        <w:t xml:space="preserve"> (</w:t>
      </w:r>
      <w:r w:rsidRPr="005C554E">
        <w:rPr>
          <w:rFonts w:ascii="Times New Roman" w:eastAsia="OTNEJMQuadraat" w:hAnsi="Times New Roman" w:cs="Times New Roman"/>
          <w:b/>
          <w:bCs/>
          <w:sz w:val="24"/>
          <w:szCs w:val="24"/>
          <w:lang w:val="en-US"/>
        </w:rPr>
        <w:t xml:space="preserve">supplementary Table 1) </w:t>
      </w:r>
      <w:r w:rsidRPr="005C554E">
        <w:rPr>
          <w:rFonts w:ascii="Times New Roman" w:eastAsia="OTNEJMQuadraat" w:hAnsi="Times New Roman" w:cs="Times New Roman"/>
          <w:sz w:val="24"/>
          <w:szCs w:val="24"/>
          <w:lang w:val="en-US"/>
        </w:rPr>
        <w:t>at the</w:t>
      </w:r>
      <w:r w:rsidRPr="005C554E">
        <w:rPr>
          <w:rFonts w:ascii="Times New Roman" w:eastAsia="OTNEJMQuadraat" w:hAnsi="Times New Roman" w:cs="Times New Roman"/>
          <w:b/>
          <w:bCs/>
          <w:sz w:val="24"/>
          <w:szCs w:val="24"/>
          <w:lang w:val="en-US"/>
        </w:rPr>
        <w:t xml:space="preserve"> </w:t>
      </w:r>
      <w:r w:rsidRPr="005C554E">
        <w:rPr>
          <w:rFonts w:ascii="Times New Roman" w:hAnsi="Times New Roman" w:cs="Times New Roman"/>
          <w:sz w:val="24"/>
          <w:szCs w:val="24"/>
          <w:lang w:val="en-US"/>
        </w:rPr>
        <w:t>Golden Jubilee Research Institute</w:t>
      </w:r>
      <w:r w:rsidRPr="005C554E">
        <w:rPr>
          <w:rFonts w:ascii="Times New Roman" w:eastAsia="OTNEJMQuadraat" w:hAnsi="Times New Roman" w:cs="Times New Roman"/>
          <w:b/>
          <w:bCs/>
          <w:sz w:val="24"/>
          <w:szCs w:val="24"/>
          <w:lang w:val="en-US"/>
        </w:rPr>
        <w:t xml:space="preserve">. </w:t>
      </w:r>
      <w:r w:rsidRPr="005C554E">
        <w:rPr>
          <w:rFonts w:ascii="Times New Roman" w:hAnsi="Times New Roman" w:cs="Times New Roman"/>
          <w:sz w:val="24"/>
          <w:szCs w:val="24"/>
          <w:lang w:val="en-US"/>
        </w:rPr>
        <w:t xml:space="preserve">All volunteers underwent three SETs of differing modalities in a randomized order, with a minimum of one hour of rest between each modality; cycle ergometry, step test and shuttle walk test. </w:t>
      </w:r>
      <w:r w:rsidRPr="005C554E">
        <w:rPr>
          <w:rFonts w:ascii="Times New Roman" w:hAnsi="Times New Roman" w:cs="Times New Roman"/>
          <w:color w:val="FF0000"/>
          <w:sz w:val="24"/>
          <w:szCs w:val="24"/>
          <w:lang w:val="en-US"/>
        </w:rPr>
        <w:t xml:space="preserve">The exercise protocol for the Shuttle Walk </w:t>
      </w:r>
      <w:r w:rsidRPr="005C554E">
        <w:rPr>
          <w:rFonts w:ascii="Times New Roman" w:hAnsi="Times New Roman" w:cs="Times New Roman"/>
          <w:color w:val="FF0000"/>
          <w:sz w:val="24"/>
          <w:szCs w:val="24"/>
          <w:lang w:val="en-US"/>
        </w:rPr>
        <w:lastRenderedPageBreak/>
        <w:t xml:space="preserve">test was developed by modifying and combining elements from the 6-minute Walk Test and Shuttle Walk test </w:t>
      </w:r>
      <w:sdt>
        <w:sdtPr>
          <w:rPr>
            <w:rFonts w:ascii="Times New Roman" w:hAnsi="Times New Roman" w:cs="Times New Roman"/>
            <w:color w:val="FF0000"/>
            <w:sz w:val="24"/>
            <w:szCs w:val="24"/>
            <w:lang w:val="en-US"/>
          </w:rPr>
          <w:tag w:val="MENDELEY_CITATION_v3_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"/>
          <w:id w:val="907581523"/>
          <w:placeholder>
            <w:docPart w:val="DefaultPlaceholder_-1854013440"/>
          </w:placeholder>
        </w:sdtPr>
        <w:sdtEndPr/>
        <w:sdtContent>
          <w:r w:rsidRPr="005C554E">
            <w:rPr>
              <w:rFonts w:ascii="Times New Roman" w:hAnsi="Times New Roman" w:cs="Times New Roman"/>
              <w:color w:val="FF0000"/>
              <w:sz w:val="24"/>
              <w:szCs w:val="24"/>
              <w:lang w:val="en-US"/>
            </w:rPr>
            <w:t>(19,24)</w:t>
          </w:r>
        </w:sdtContent>
      </w:sdt>
      <w:r w:rsidRPr="005C554E">
        <w:rPr>
          <w:rFonts w:ascii="Times New Roman" w:hAnsi="Times New Roman" w:cs="Times New Roman"/>
          <w:color w:val="FF0000"/>
          <w:sz w:val="24"/>
          <w:szCs w:val="24"/>
          <w:lang w:val="en-US"/>
        </w:rPr>
        <w:t>. The Step Test followed a modified version of Step Oximetry</w:t>
      </w:r>
      <w:r w:rsidR="0038466B">
        <w:rPr>
          <w:rFonts w:ascii="Times New Roman" w:hAnsi="Times New Roman" w:cs="Times New Roman"/>
          <w:color w:val="FF0000"/>
          <w:sz w:val="24"/>
          <w:szCs w:val="24"/>
          <w:lang w:val="en-US"/>
        </w:rPr>
        <w:t xml:space="preserve"> test</w:t>
      </w:r>
      <w:r w:rsidRPr="005C554E">
        <w:rPr>
          <w:rFonts w:ascii="Times New Roman" w:hAnsi="Times New Roman" w:cs="Times New Roman"/>
          <w:color w:val="FF0000"/>
          <w:sz w:val="24"/>
          <w:szCs w:val="24"/>
          <w:lang w:val="en-US"/>
        </w:rPr>
        <w:t xml:space="preserve"> </w:t>
      </w:r>
      <w:sdt>
        <w:sdtPr>
          <w:rPr>
            <w:rFonts w:ascii="Times New Roman" w:hAnsi="Times New Roman" w:cs="Times New Roman"/>
            <w:color w:val="FF0000"/>
            <w:sz w:val="24"/>
            <w:szCs w:val="24"/>
            <w:lang w:val="en-US"/>
          </w:rPr>
          <w:tag w:val="MENDELEY_CITATION_TEMP"/>
          <w:id w:val="-628786650"/>
          <w:placeholder>
            <w:docPart w:val="DefaultPlaceholder_-1854013440"/>
          </w:placeholder>
          <w15:appearance w15:val="hidden"/>
        </w:sdtPr>
        <w:sdtEndPr/>
        <w:sdtContent>
          <w:r w:rsidRPr="005C554E">
            <w:rPr>
              <w:rFonts w:ascii="Times New Roman" w:hAnsi="Times New Roman" w:cs="Times New Roman"/>
              <w:color w:val="FF0000"/>
              <w:sz w:val="24"/>
              <w:szCs w:val="24"/>
              <w:lang w:val="en-US"/>
            </w:rPr>
            <w:t>(25)</w:t>
          </w:r>
        </w:sdtContent>
      </w:sdt>
      <w:r w:rsidRPr="005C554E">
        <w:rPr>
          <w:rFonts w:ascii="Times New Roman" w:hAnsi="Times New Roman" w:cs="Times New Roman"/>
          <w:color w:val="FF0000"/>
          <w:sz w:val="24"/>
          <w:szCs w:val="24"/>
          <w:lang w:val="en-US"/>
        </w:rPr>
        <w:t xml:space="preserve">. Both protocols were modified to match the modified version of Astrand-Rhyming cycle ergometer test used in the exercise intensity study </w:t>
      </w:r>
      <w:sdt>
        <w:sdtPr>
          <w:rPr>
            <w:rFonts w:ascii="Times New Roman" w:hAnsi="Times New Roman" w:cs="Times New Roman"/>
            <w:color w:val="FF0000"/>
            <w:sz w:val="24"/>
            <w:szCs w:val="24"/>
            <w:lang w:val="en-US"/>
          </w:rPr>
          <w:tag w:val="MENDELEY_CITATION_v3_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"/>
          <w:id w:val="-1718343639"/>
          <w:placeholder>
            <w:docPart w:val="DefaultPlaceholder_-1854013440"/>
          </w:placeholder>
        </w:sdtPr>
        <w:sdtEndPr>
          <w:rPr>
            <w:lang w:val="en-GB"/>
          </w:rPr>
        </w:sdtEndPr>
        <w:sdtContent>
          <w:r w:rsidRPr="005C554E">
            <w:rPr>
              <w:rFonts w:ascii="Times New Roman" w:hAnsi="Times New Roman" w:cs="Times New Roman"/>
              <w:color w:val="FF0000"/>
              <w:sz w:val="24"/>
              <w:szCs w:val="24"/>
            </w:rPr>
            <w:t>(19,20,25)</w:t>
          </w:r>
        </w:sdtContent>
      </w:sdt>
      <w:r w:rsidRPr="005C554E">
        <w:rPr>
          <w:rFonts w:ascii="Times New Roman" w:hAnsi="Times New Roman" w:cs="Times New Roman"/>
          <w:color w:val="FF0000"/>
          <w:sz w:val="24"/>
          <w:szCs w:val="24"/>
          <w:lang w:val="en-US"/>
        </w:rPr>
        <w:t>. Pilot testing and data from exercise intensity study demonstrated that three minutes of exercise was sufficient to achieve target HR of &gt; 50% HR</w:t>
      </w:r>
      <w:r w:rsidRPr="005C554E">
        <w:rPr>
          <w:rFonts w:ascii="Times New Roman" w:hAnsi="Times New Roman" w:cs="Times New Roman"/>
          <w:color w:val="FF0000"/>
          <w:sz w:val="24"/>
          <w:szCs w:val="24"/>
          <w:vertAlign w:val="subscript"/>
          <w:lang w:val="en-US"/>
        </w:rPr>
        <w:t xml:space="preserve">max   </w:t>
      </w:r>
      <w:r w:rsidRPr="005C554E">
        <w:rPr>
          <w:rFonts w:ascii="Times New Roman" w:hAnsi="Times New Roman" w:cs="Times New Roman"/>
          <w:color w:val="FF0000"/>
          <w:sz w:val="24"/>
          <w:szCs w:val="24"/>
          <w:lang w:val="en-US"/>
        </w:rPr>
        <w:t>across all three modalities of exercise. During the first two minutes of exercise the volunteers were encouraged to exercise until they achieved a target HR of &gt; 50% of their age predicted maximal HR (HR</w:t>
      </w:r>
      <w:r w:rsidRPr="005C554E">
        <w:rPr>
          <w:rFonts w:ascii="Times New Roman" w:hAnsi="Times New Roman" w:cs="Times New Roman"/>
          <w:color w:val="FF0000"/>
          <w:sz w:val="24"/>
          <w:szCs w:val="24"/>
          <w:vertAlign w:val="subscript"/>
          <w:lang w:val="en-US"/>
        </w:rPr>
        <w:t>max</w:t>
      </w:r>
      <w:r w:rsidRPr="005C554E">
        <w:rPr>
          <w:rFonts w:ascii="Times New Roman" w:hAnsi="Times New Roman" w:cs="Times New Roman"/>
          <w:color w:val="FF0000"/>
          <w:sz w:val="24"/>
          <w:szCs w:val="24"/>
          <w:lang w:val="en-US"/>
        </w:rPr>
        <w:t xml:space="preserve">) calculated using the formula from Tanaka et al. </w:t>
      </w:r>
      <w:sdt>
        <w:sdtPr>
          <w:rPr>
            <w:rFonts w:ascii="Times New Roman" w:hAnsi="Times New Roman" w:cs="Times New Roman"/>
            <w:color w:val="FF0000"/>
            <w:sz w:val="24"/>
            <w:szCs w:val="24"/>
            <w:lang w:val="en-US"/>
          </w:rPr>
          <w:tag w:val="MENDELEY_CITATION_v3_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"/>
          <w:id w:val="811611373"/>
          <w:placeholder>
            <w:docPart w:val="DefaultPlaceholder_-1854013440"/>
          </w:placeholder>
        </w:sdtPr>
        <w:sdtEndPr>
          <w:rPr>
            <w:lang w:val="en-GB"/>
          </w:rPr>
        </w:sdtEndPr>
        <w:sdtContent>
          <w:r w:rsidRPr="005C554E">
            <w:rPr>
              <w:rFonts w:ascii="Times New Roman" w:hAnsi="Times New Roman" w:cs="Times New Roman"/>
              <w:color w:val="FF0000"/>
              <w:sz w:val="24"/>
              <w:szCs w:val="24"/>
            </w:rPr>
            <w:t>(23)</w:t>
          </w:r>
        </w:sdtContent>
      </w:sdt>
      <w:r w:rsidRPr="005C554E">
        <w:rPr>
          <w:rFonts w:ascii="Times New Roman" w:hAnsi="Times New Roman" w:cs="Times New Roman"/>
          <w:color w:val="FF0000"/>
          <w:sz w:val="24"/>
          <w:szCs w:val="24"/>
          <w:lang w:val="en-US"/>
        </w:rPr>
        <w:t>.  The target HR of &gt; 50% HR</w:t>
      </w:r>
      <w:r w:rsidRPr="005C554E">
        <w:rPr>
          <w:rFonts w:ascii="Times New Roman" w:hAnsi="Times New Roman" w:cs="Times New Roman"/>
          <w:color w:val="FF0000"/>
          <w:sz w:val="24"/>
          <w:szCs w:val="24"/>
          <w:vertAlign w:val="subscript"/>
          <w:lang w:val="en-US"/>
        </w:rPr>
        <w:t xml:space="preserve">max </w:t>
      </w:r>
      <w:r w:rsidRPr="005C554E">
        <w:rPr>
          <w:rFonts w:ascii="Times New Roman" w:hAnsi="Times New Roman" w:cs="Times New Roman"/>
          <w:color w:val="FF0000"/>
          <w:sz w:val="24"/>
          <w:szCs w:val="24"/>
          <w:lang w:val="en-US"/>
        </w:rPr>
        <w:t xml:space="preserve">was selected as a mid-way point between the workloads in exercise intensity study (40% and 60%). Volunteers were then maintained at this HR for one further minute. </w:t>
      </w:r>
      <w:r w:rsidRPr="005C554E">
        <w:rPr>
          <w:rFonts w:ascii="Times New Roman" w:hAnsi="Times New Roman" w:cs="Times New Roman"/>
          <w:sz w:val="24"/>
          <w:szCs w:val="24"/>
          <w:lang w:val="en-US"/>
        </w:rPr>
        <w:t xml:space="preserve">At the end of the minute the volunteers were asked to stop exercising immediately and stay seated at rest for six minutes. If the volunteers failed to achieve </w:t>
      </w:r>
      <w:r w:rsidRPr="005C554E">
        <w:rPr>
          <w:rFonts w:ascii="Times New Roman" w:hAnsi="Times New Roman" w:cs="Times New Roman"/>
          <w:color w:val="FF0000"/>
          <w:sz w:val="24"/>
          <w:szCs w:val="24"/>
          <w:lang w:val="en-US"/>
        </w:rPr>
        <w:t>HR of &gt; 50% HR</w:t>
      </w:r>
      <w:r w:rsidRPr="005C554E">
        <w:rPr>
          <w:rFonts w:ascii="Times New Roman" w:hAnsi="Times New Roman" w:cs="Times New Roman"/>
          <w:color w:val="FF0000"/>
          <w:sz w:val="24"/>
          <w:szCs w:val="24"/>
          <w:vertAlign w:val="subscript"/>
          <w:lang w:val="en-US"/>
        </w:rPr>
        <w:t xml:space="preserve">max   </w:t>
      </w:r>
      <w:r w:rsidRPr="005C554E">
        <w:rPr>
          <w:rFonts w:ascii="Times New Roman" w:hAnsi="Times New Roman" w:cs="Times New Roman"/>
          <w:sz w:val="24"/>
          <w:szCs w:val="24"/>
          <w:lang w:val="en-US"/>
        </w:rPr>
        <w:t xml:space="preserve"> within the first three minutes, they were encouraged to exercise further until they achieved and maintained a</w:t>
      </w:r>
      <w:r w:rsidRPr="005C554E">
        <w:rPr>
          <w:rFonts w:ascii="Times New Roman" w:hAnsi="Times New Roman" w:cs="Times New Roman"/>
          <w:color w:val="FF0000"/>
          <w:sz w:val="24"/>
          <w:szCs w:val="24"/>
          <w:lang w:val="en-US"/>
        </w:rPr>
        <w:t xml:space="preserve"> HR of &gt; 50% HR</w:t>
      </w:r>
      <w:r w:rsidRPr="005C554E">
        <w:rPr>
          <w:rFonts w:ascii="Times New Roman" w:hAnsi="Times New Roman" w:cs="Times New Roman"/>
          <w:color w:val="FF0000"/>
          <w:sz w:val="24"/>
          <w:szCs w:val="24"/>
          <w:vertAlign w:val="subscript"/>
          <w:lang w:val="en-US"/>
        </w:rPr>
        <w:t xml:space="preserve">max   </w:t>
      </w:r>
      <w:r w:rsidRPr="005C554E">
        <w:rPr>
          <w:rFonts w:ascii="Times New Roman" w:hAnsi="Times New Roman" w:cs="Times New Roman"/>
          <w:sz w:val="24"/>
          <w:szCs w:val="24"/>
          <w:lang w:val="en-US"/>
        </w:rPr>
        <w:t xml:space="preserve"> for one minute. The exercise test was terminated at six minutes, regardless of whether volunteers achieved target HR. If during the test volunteers reached a HR &gt;85% age predicted maximal HR (HR</w:t>
      </w:r>
      <w:r w:rsidRPr="005C554E">
        <w:rPr>
          <w:rFonts w:ascii="Times New Roman" w:hAnsi="Times New Roman" w:cs="Times New Roman"/>
          <w:sz w:val="24"/>
          <w:szCs w:val="24"/>
          <w:vertAlign w:val="subscript"/>
          <w:lang w:val="en-US"/>
        </w:rPr>
        <w:t>max</w:t>
      </w:r>
      <w:r w:rsidRPr="005C554E">
        <w:rPr>
          <w:rFonts w:ascii="Times New Roman" w:hAnsi="Times New Roman" w:cs="Times New Roman"/>
          <w:sz w:val="24"/>
          <w:szCs w:val="24"/>
          <w:lang w:val="en-US"/>
        </w:rPr>
        <w:t xml:space="preserve">) exercise test was terminated.  All other factors were kept the same as exercise intensity study. HR was recorded at 30 second intervals throughout the exercise tests and recovery using electrocardiography (ECG) GE DASH 4000 device and wrist-worn HR monitor (Nonin </w:t>
      </w:r>
      <w:r w:rsidRPr="005C554E">
        <w:rPr>
          <w:rFonts w:ascii="Times New Roman" w:hAnsi="Times New Roman" w:cs="Times New Roman"/>
          <w:sz w:val="24"/>
          <w:szCs w:val="24"/>
          <w:shd w:val="clear" w:color="auto" w:fill="FFFFFF"/>
          <w:lang w:val="en-US"/>
        </w:rPr>
        <w:t>WristOx</w:t>
      </w:r>
      <w:r w:rsidRPr="005C554E">
        <w:rPr>
          <w:rFonts w:ascii="Times New Roman" w:hAnsi="Times New Roman" w:cs="Times New Roman"/>
          <w:sz w:val="24"/>
          <w:szCs w:val="24"/>
          <w:vertAlign w:val="subscript"/>
          <w:lang w:val="en-US"/>
        </w:rPr>
        <w:t>2</w:t>
      </w:r>
      <w:r w:rsidRPr="005C554E">
        <w:rPr>
          <w:rFonts w:ascii="Times New Roman" w:hAnsi="Times New Roman" w:cs="Times New Roman"/>
          <w:sz w:val="24"/>
          <w:szCs w:val="24"/>
          <w:lang w:val="en-US"/>
        </w:rPr>
        <w:t>®</w:t>
      </w:r>
      <w:r w:rsidRPr="005C554E">
        <w:rPr>
          <w:rFonts w:ascii="Times New Roman" w:hAnsi="Times New Roman" w:cs="Times New Roman"/>
          <w:sz w:val="24"/>
          <w:szCs w:val="24"/>
          <w:shd w:val="clear" w:color="auto" w:fill="FFFFFF"/>
          <w:lang w:val="en-US"/>
        </w:rPr>
        <w:t xml:space="preserve"> Model 3150 OEM). </w:t>
      </w:r>
      <w:r w:rsidRPr="005C554E">
        <w:rPr>
          <w:rFonts w:ascii="Times New Roman" w:hAnsi="Times New Roman" w:cs="Times New Roman"/>
          <w:color w:val="FF0000"/>
          <w:sz w:val="24"/>
          <w:szCs w:val="24"/>
        </w:rPr>
        <w:t>Written informed consent was obtained from all volunteers.</w:t>
      </w:r>
    </w:p>
    <w:p w14:paraId="2AE7D9DA" w14:textId="7C15B9A6" w:rsidR="0038466B" w:rsidRDefault="0038466B" w:rsidP="00B46B1F">
      <w:pPr>
        <w:autoSpaceDE w:val="0"/>
        <w:autoSpaceDN w:val="0"/>
        <w:adjustRightInd w:val="0"/>
        <w:spacing w:after="0" w:line="480" w:lineRule="auto"/>
        <w:rPr>
          <w:rFonts w:ascii="Times New Roman" w:hAnsi="Times New Roman" w:cs="Times New Roman"/>
          <w:color w:val="FF0000"/>
          <w:sz w:val="24"/>
          <w:szCs w:val="24"/>
        </w:rPr>
      </w:pPr>
    </w:p>
    <w:p w14:paraId="13D478D7" w14:textId="77777777" w:rsidR="0038466B" w:rsidRPr="005C554E" w:rsidRDefault="0038466B" w:rsidP="00B46B1F">
      <w:pPr>
        <w:autoSpaceDE w:val="0"/>
        <w:autoSpaceDN w:val="0"/>
        <w:adjustRightInd w:val="0"/>
        <w:spacing w:after="0" w:line="480" w:lineRule="auto"/>
        <w:rPr>
          <w:rFonts w:ascii="Times New Roman" w:hAnsi="Times New Roman" w:cs="Times New Roman"/>
          <w:color w:val="FF0000"/>
          <w:sz w:val="24"/>
          <w:szCs w:val="24"/>
          <w:lang w:val="en-US"/>
        </w:rPr>
      </w:pPr>
    </w:p>
    <w:p w14:paraId="13DC48F3" w14:textId="77777777" w:rsidR="005C554E" w:rsidRPr="005C554E" w:rsidRDefault="005C554E" w:rsidP="00D97563">
      <w:pPr>
        <w:spacing w:line="480" w:lineRule="auto"/>
        <w:jc w:val="both"/>
        <w:rPr>
          <w:rFonts w:ascii="Times New Roman" w:hAnsi="Times New Roman" w:cs="Times New Roman"/>
          <w:b/>
          <w:bCs/>
          <w:sz w:val="24"/>
          <w:szCs w:val="24"/>
          <w:lang w:val="en-US"/>
        </w:rPr>
      </w:pPr>
      <w:r w:rsidRPr="005C554E">
        <w:rPr>
          <w:rFonts w:ascii="Times New Roman" w:hAnsi="Times New Roman" w:cs="Times New Roman"/>
          <w:b/>
          <w:bCs/>
          <w:sz w:val="24"/>
          <w:szCs w:val="24"/>
          <w:lang w:val="en-US"/>
        </w:rPr>
        <w:lastRenderedPageBreak/>
        <w:t xml:space="preserve">Cycle Ergometry: </w:t>
      </w:r>
    </w:p>
    <w:p w14:paraId="04E74CA7" w14:textId="77777777" w:rsidR="005C554E" w:rsidRPr="005C554E" w:rsidRDefault="005C554E" w:rsidP="00D97563">
      <w:pPr>
        <w:spacing w:line="480" w:lineRule="auto"/>
        <w:jc w:val="both"/>
        <w:rPr>
          <w:rFonts w:ascii="Times New Roman" w:hAnsi="Times New Roman" w:cs="Times New Roman"/>
          <w:color w:val="FF0000"/>
          <w:sz w:val="24"/>
          <w:szCs w:val="24"/>
          <w:lang w:val="en-US"/>
        </w:rPr>
      </w:pPr>
      <w:r w:rsidRPr="005C554E">
        <w:rPr>
          <w:rFonts w:ascii="Times New Roman" w:hAnsi="Times New Roman" w:cs="Times New Roman"/>
          <w:sz w:val="24"/>
          <w:szCs w:val="24"/>
          <w:lang w:val="en-US"/>
        </w:rPr>
        <w:t>The Cycle ergometry test was carried out as per the protocol described above at 50% of the volunteer’s predicted maximal workload in watts (</w:t>
      </w:r>
      <w:proofErr w:type="spellStart"/>
      <w:r w:rsidRPr="005C554E">
        <w:rPr>
          <w:rFonts w:ascii="Times New Roman" w:hAnsi="Times New Roman" w:cs="Times New Roman"/>
          <w:sz w:val="24"/>
          <w:szCs w:val="24"/>
          <w:lang w:val="en-US"/>
        </w:rPr>
        <w:t>Wmax</w:t>
      </w:r>
      <w:proofErr w:type="spellEnd"/>
      <w:r w:rsidRPr="005C554E">
        <w:rPr>
          <w:rFonts w:ascii="Times New Roman" w:hAnsi="Times New Roman" w:cs="Times New Roman"/>
          <w:sz w:val="24"/>
          <w:szCs w:val="24"/>
          <w:lang w:val="en-US"/>
        </w:rPr>
        <w:t>) and</w:t>
      </w:r>
      <w:r w:rsidRPr="005C554E">
        <w:rPr>
          <w:rFonts w:ascii="Times New Roman" w:hAnsi="Times New Roman" w:cs="Times New Roman"/>
          <w:color w:val="FF0000"/>
          <w:sz w:val="24"/>
          <w:szCs w:val="24"/>
          <w:lang w:val="en-US"/>
        </w:rPr>
        <w:t xml:space="preserve"> volunteers were exercised until they achieved and maintain target HR of &gt; 50% HR</w:t>
      </w:r>
      <w:r w:rsidRPr="005C554E">
        <w:rPr>
          <w:rFonts w:ascii="Times New Roman" w:hAnsi="Times New Roman" w:cs="Times New Roman"/>
          <w:color w:val="FF0000"/>
          <w:sz w:val="24"/>
          <w:szCs w:val="24"/>
          <w:vertAlign w:val="subscript"/>
          <w:lang w:val="en-US"/>
        </w:rPr>
        <w:t xml:space="preserve">max </w:t>
      </w:r>
      <w:r w:rsidRPr="005C554E">
        <w:rPr>
          <w:rFonts w:ascii="Times New Roman" w:hAnsi="Times New Roman" w:cs="Times New Roman"/>
          <w:color w:val="FF0000"/>
          <w:sz w:val="24"/>
          <w:szCs w:val="24"/>
          <w:lang w:val="en-US"/>
        </w:rPr>
        <w:t>for one minute.</w:t>
      </w:r>
    </w:p>
    <w:p w14:paraId="387442E3" w14:textId="77777777" w:rsidR="005C554E" w:rsidRPr="005C554E" w:rsidRDefault="005C554E" w:rsidP="00D97563">
      <w:pPr>
        <w:spacing w:line="480" w:lineRule="auto"/>
        <w:jc w:val="both"/>
        <w:rPr>
          <w:rFonts w:ascii="Times New Roman" w:hAnsi="Times New Roman" w:cs="Times New Roman"/>
          <w:sz w:val="24"/>
          <w:szCs w:val="24"/>
          <w:lang w:val="en-US"/>
        </w:rPr>
      </w:pPr>
    </w:p>
    <w:p w14:paraId="5F36DC59" w14:textId="77777777" w:rsidR="005C554E" w:rsidRPr="005C554E" w:rsidRDefault="005C554E" w:rsidP="00D97563">
      <w:pPr>
        <w:spacing w:line="480" w:lineRule="auto"/>
        <w:rPr>
          <w:rFonts w:ascii="Times New Roman" w:hAnsi="Times New Roman" w:cs="Times New Roman"/>
          <w:b/>
          <w:bCs/>
          <w:sz w:val="24"/>
          <w:szCs w:val="24"/>
          <w:lang w:val="en-US"/>
        </w:rPr>
      </w:pPr>
      <w:r w:rsidRPr="005C554E">
        <w:rPr>
          <w:rFonts w:ascii="Times New Roman" w:hAnsi="Times New Roman" w:cs="Times New Roman"/>
          <w:b/>
          <w:bCs/>
          <w:sz w:val="24"/>
          <w:szCs w:val="24"/>
          <w:lang w:val="en-US"/>
        </w:rPr>
        <w:t xml:space="preserve">Step Test: </w:t>
      </w:r>
    </w:p>
    <w:p w14:paraId="56B03306" w14:textId="74E00127" w:rsidR="005C554E" w:rsidRPr="005C554E" w:rsidRDefault="005C554E" w:rsidP="00D97563">
      <w:pPr>
        <w:spacing w:line="480" w:lineRule="auto"/>
        <w:jc w:val="both"/>
        <w:rPr>
          <w:rFonts w:ascii="Times New Roman" w:hAnsi="Times New Roman" w:cs="Times New Roman"/>
          <w:b/>
          <w:bCs/>
          <w:sz w:val="24"/>
          <w:szCs w:val="24"/>
          <w:lang w:val="en-US"/>
        </w:rPr>
      </w:pPr>
      <w:r w:rsidRPr="005C554E">
        <w:rPr>
          <w:rFonts w:ascii="Times New Roman" w:hAnsi="Times New Roman" w:cs="Times New Roman"/>
          <w:sz w:val="24"/>
          <w:szCs w:val="24"/>
          <w:lang w:val="en-US"/>
        </w:rPr>
        <w:t xml:space="preserve">The Step test followed a modified version of the Step Oximetry test using a 15cm step </w:t>
      </w:r>
      <w:sdt>
        <w:sdtPr>
          <w:rPr>
            <w:rFonts w:ascii="Times New Roman" w:hAnsi="Times New Roman" w:cs="Times New Roman"/>
            <w:color w:val="000000"/>
            <w:sz w:val="24"/>
            <w:szCs w:val="24"/>
            <w:lang w:val="en-US"/>
          </w:rPr>
          <w:tag w:val="MENDELEY_CITATION_v3_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"/>
          <w:id w:val="-1175491148"/>
          <w:placeholder>
            <w:docPart w:val="DefaultPlaceholder_-1854013440"/>
          </w:placeholder>
        </w:sdtPr>
        <w:sdtEndPr>
          <w:rPr>
            <w:sz w:val="22"/>
            <w:szCs w:val="22"/>
            <w:lang w:val="en-GB"/>
          </w:rPr>
        </w:sdtEndPr>
        <w:sdtContent>
          <w:r w:rsidRPr="005C554E">
            <w:rPr>
              <w:rFonts w:ascii="Times New Roman" w:hAnsi="Times New Roman" w:cs="Times New Roman"/>
              <w:color w:val="000000"/>
            </w:rPr>
            <w:t>(26)</w:t>
          </w:r>
        </w:sdtContent>
      </w:sdt>
      <w:r w:rsidRPr="005C554E">
        <w:rPr>
          <w:rFonts w:ascii="Times New Roman" w:hAnsi="Times New Roman" w:cs="Times New Roman"/>
          <w:sz w:val="24"/>
          <w:szCs w:val="24"/>
          <w:lang w:val="en-US"/>
        </w:rPr>
        <w:t xml:space="preserve">. </w:t>
      </w:r>
      <w:r w:rsidRPr="005C554E">
        <w:rPr>
          <w:rFonts w:ascii="Times New Roman" w:hAnsi="Times New Roman" w:cs="Times New Roman"/>
          <w:color w:val="FF0000"/>
          <w:sz w:val="24"/>
          <w:szCs w:val="24"/>
          <w:lang w:val="en-US"/>
        </w:rPr>
        <w:t>Volunteers were asked to climb up and down on the step at a self-selected pace but were encouraged to progressively increase their pace until target HR of &gt; 50% HR</w:t>
      </w:r>
      <w:r w:rsidRPr="005C554E">
        <w:rPr>
          <w:rFonts w:ascii="Times New Roman" w:hAnsi="Times New Roman" w:cs="Times New Roman"/>
          <w:color w:val="FF0000"/>
          <w:sz w:val="24"/>
          <w:szCs w:val="24"/>
          <w:vertAlign w:val="subscript"/>
          <w:lang w:val="en-US"/>
        </w:rPr>
        <w:t xml:space="preserve">max </w:t>
      </w:r>
      <w:r w:rsidRPr="005C554E">
        <w:rPr>
          <w:rFonts w:ascii="Times New Roman" w:hAnsi="Times New Roman" w:cs="Times New Roman"/>
          <w:color w:val="FF0000"/>
          <w:sz w:val="24"/>
          <w:szCs w:val="24"/>
          <w:lang w:val="en-US"/>
        </w:rPr>
        <w:t>was achieved. Volunteers were then asked to maintain this pace to maintain HR of &gt; 50% HR</w:t>
      </w:r>
      <w:r w:rsidRPr="005C554E">
        <w:rPr>
          <w:rFonts w:ascii="Times New Roman" w:hAnsi="Times New Roman" w:cs="Times New Roman"/>
          <w:color w:val="FF0000"/>
          <w:sz w:val="24"/>
          <w:szCs w:val="24"/>
          <w:vertAlign w:val="subscript"/>
          <w:lang w:val="en-US"/>
        </w:rPr>
        <w:t xml:space="preserve">max </w:t>
      </w:r>
      <w:r w:rsidRPr="005C554E">
        <w:rPr>
          <w:rFonts w:ascii="Times New Roman" w:hAnsi="Times New Roman" w:cs="Times New Roman"/>
          <w:color w:val="FF0000"/>
          <w:sz w:val="24"/>
          <w:szCs w:val="24"/>
          <w:lang w:val="en-US"/>
        </w:rPr>
        <w:t xml:space="preserve">for one minute. </w:t>
      </w:r>
    </w:p>
    <w:p w14:paraId="40A24E36" w14:textId="77777777" w:rsidR="005C554E" w:rsidRPr="005C554E" w:rsidRDefault="005C554E" w:rsidP="00D97563">
      <w:pPr>
        <w:spacing w:line="480" w:lineRule="auto"/>
        <w:jc w:val="both"/>
        <w:rPr>
          <w:rFonts w:ascii="Times New Roman" w:hAnsi="Times New Roman" w:cs="Times New Roman"/>
          <w:sz w:val="24"/>
          <w:szCs w:val="24"/>
          <w:lang w:val="en-US"/>
        </w:rPr>
      </w:pPr>
      <w:r w:rsidRPr="005C554E">
        <w:rPr>
          <w:rFonts w:ascii="Times New Roman" w:hAnsi="Times New Roman" w:cs="Times New Roman"/>
          <w:b/>
          <w:bCs/>
          <w:sz w:val="24"/>
          <w:szCs w:val="24"/>
          <w:lang w:val="en-US"/>
        </w:rPr>
        <w:t xml:space="preserve">Shuttle Walk Test: </w:t>
      </w:r>
    </w:p>
    <w:p w14:paraId="2D9F5013" w14:textId="75BD1359" w:rsidR="005C554E" w:rsidRPr="005C554E" w:rsidRDefault="005C554E" w:rsidP="001B4E7C">
      <w:pPr>
        <w:spacing w:line="480" w:lineRule="auto"/>
        <w:rPr>
          <w:rFonts w:ascii="Times New Roman" w:hAnsi="Times New Roman" w:cs="Times New Roman"/>
          <w:sz w:val="24"/>
          <w:szCs w:val="24"/>
          <w:lang w:val="en-US"/>
        </w:rPr>
      </w:pPr>
      <w:bookmarkStart w:id="2" w:name="_Hlk148266169"/>
      <w:r w:rsidRPr="00F95CDB">
        <w:rPr>
          <w:rFonts w:ascii="Times New Roman" w:hAnsi="Times New Roman" w:cs="Times New Roman"/>
          <w:color w:val="FF0000"/>
          <w:sz w:val="24"/>
          <w:szCs w:val="24"/>
          <w:lang w:val="en-US"/>
        </w:rPr>
        <w:t xml:space="preserve">The </w:t>
      </w:r>
      <w:r w:rsidR="00F95CDB">
        <w:rPr>
          <w:rFonts w:ascii="Times New Roman" w:hAnsi="Times New Roman" w:cs="Times New Roman"/>
          <w:color w:val="FF0000"/>
          <w:sz w:val="24"/>
          <w:szCs w:val="24"/>
          <w:lang w:val="en-US"/>
        </w:rPr>
        <w:t xml:space="preserve">Shuttle </w:t>
      </w:r>
      <w:r w:rsidRPr="00F95CDB">
        <w:rPr>
          <w:rFonts w:ascii="Times New Roman" w:hAnsi="Times New Roman" w:cs="Times New Roman"/>
          <w:color w:val="FF0000"/>
          <w:sz w:val="24"/>
          <w:szCs w:val="24"/>
          <w:lang w:val="en-US"/>
        </w:rPr>
        <w:t xml:space="preserve">Walk test followed a protocol modified version of the </w:t>
      </w:r>
      <w:proofErr w:type="spellStart"/>
      <w:r w:rsidRPr="00F95CDB">
        <w:rPr>
          <w:rFonts w:ascii="Times New Roman" w:hAnsi="Times New Roman" w:cs="Times New Roman"/>
          <w:color w:val="FF0000"/>
          <w:sz w:val="24"/>
          <w:szCs w:val="24"/>
          <w:lang w:val="en-US"/>
        </w:rPr>
        <w:t>the</w:t>
      </w:r>
      <w:proofErr w:type="spellEnd"/>
      <w:r w:rsidRPr="00F95CDB">
        <w:rPr>
          <w:rFonts w:ascii="Times New Roman" w:hAnsi="Times New Roman" w:cs="Times New Roman"/>
          <w:color w:val="FF0000"/>
          <w:sz w:val="24"/>
          <w:szCs w:val="24"/>
          <w:lang w:val="en-US"/>
        </w:rPr>
        <w:t xml:space="preserve"> 6-minute Walk Test and Shuttle Walk Test (19, </w:t>
      </w:r>
      <w:r w:rsidR="00F95CDB" w:rsidRPr="00F95CDB">
        <w:rPr>
          <w:rFonts w:ascii="Times New Roman" w:hAnsi="Times New Roman" w:cs="Times New Roman"/>
          <w:color w:val="FF0000"/>
          <w:sz w:val="24"/>
          <w:szCs w:val="24"/>
          <w:lang w:val="en-US"/>
        </w:rPr>
        <w:t>24</w:t>
      </w:r>
      <w:r w:rsidRPr="00F95CDB">
        <w:rPr>
          <w:rFonts w:ascii="Times New Roman" w:hAnsi="Times New Roman" w:cs="Times New Roman"/>
          <w:color w:val="FF0000"/>
          <w:sz w:val="24"/>
          <w:szCs w:val="24"/>
          <w:lang w:val="en-US"/>
        </w:rPr>
        <w:t xml:space="preserve">). </w:t>
      </w:r>
      <w:bookmarkEnd w:id="2"/>
      <w:r w:rsidRPr="005C554E">
        <w:rPr>
          <w:rFonts w:ascii="Times New Roman" w:hAnsi="Times New Roman" w:cs="Times New Roman"/>
          <w:sz w:val="24"/>
          <w:szCs w:val="24"/>
          <w:lang w:val="en-US"/>
        </w:rPr>
        <w:t xml:space="preserve">Volunteers were asked to walk back and forth in a 10-meter corridor until volunteers </w:t>
      </w:r>
      <w:r w:rsidRPr="005C554E">
        <w:rPr>
          <w:rFonts w:ascii="Times New Roman" w:hAnsi="Times New Roman" w:cs="Times New Roman"/>
          <w:color w:val="FF0000"/>
          <w:sz w:val="24"/>
          <w:szCs w:val="24"/>
          <w:lang w:val="en-US"/>
        </w:rPr>
        <w:t>achieved and maintained target HR of &gt; 50% HR</w:t>
      </w:r>
      <w:r w:rsidRPr="005C554E">
        <w:rPr>
          <w:rFonts w:ascii="Times New Roman" w:hAnsi="Times New Roman" w:cs="Times New Roman"/>
          <w:color w:val="FF0000"/>
          <w:sz w:val="24"/>
          <w:szCs w:val="24"/>
          <w:vertAlign w:val="subscript"/>
          <w:lang w:val="en-US"/>
        </w:rPr>
        <w:t>max</w:t>
      </w:r>
      <w:r w:rsidRPr="005C554E">
        <w:rPr>
          <w:rFonts w:ascii="Times New Roman" w:hAnsi="Times New Roman" w:cs="Times New Roman"/>
          <w:color w:val="FF0000"/>
          <w:sz w:val="24"/>
          <w:szCs w:val="24"/>
          <w:lang w:val="en-US"/>
        </w:rPr>
        <w:t xml:space="preserve"> for minute.  </w:t>
      </w:r>
      <w:r w:rsidRPr="005C554E">
        <w:rPr>
          <w:rFonts w:ascii="Times New Roman" w:hAnsi="Times New Roman" w:cs="Times New Roman"/>
          <w:sz w:val="24"/>
          <w:szCs w:val="24"/>
          <w:shd w:val="clear" w:color="auto" w:fill="FFFFFF"/>
          <w:lang w:val="en-US"/>
        </w:rPr>
        <w:t>At the end of the test participants were asked to walk back to the start and</w:t>
      </w:r>
      <w:r w:rsidRPr="005C554E">
        <w:rPr>
          <w:rFonts w:ascii="Times New Roman" w:hAnsi="Times New Roman" w:cs="Times New Roman"/>
          <w:sz w:val="24"/>
          <w:szCs w:val="24"/>
          <w:lang w:val="en-US"/>
        </w:rPr>
        <w:t xml:space="preserve"> sit down for six minutes of rest. </w:t>
      </w:r>
      <w:r w:rsidRPr="005C554E">
        <w:rPr>
          <w:rFonts w:ascii="Times New Roman" w:hAnsi="Times New Roman" w:cs="Times New Roman"/>
          <w:color w:val="FF0000"/>
          <w:sz w:val="24"/>
          <w:szCs w:val="24"/>
          <w:lang w:val="en-US"/>
        </w:rPr>
        <w:t xml:space="preserve">During exercise HR was monitoring using a wrist worn HR monitor and with ECG during the recovery phase. </w:t>
      </w:r>
    </w:p>
    <w:p w14:paraId="53CFB64D" w14:textId="77777777" w:rsidR="005C554E" w:rsidRPr="005C554E" w:rsidRDefault="005C554E" w:rsidP="00D97563">
      <w:pPr>
        <w:spacing w:line="480" w:lineRule="auto"/>
        <w:jc w:val="both"/>
        <w:rPr>
          <w:rFonts w:ascii="Times New Roman" w:hAnsi="Times New Roman" w:cs="Times New Roman"/>
          <w:b/>
          <w:bCs/>
          <w:sz w:val="24"/>
          <w:szCs w:val="24"/>
          <w:shd w:val="clear" w:color="auto" w:fill="FFFFFF"/>
          <w:lang w:val="en-US"/>
        </w:rPr>
      </w:pPr>
      <w:r w:rsidRPr="005C554E">
        <w:rPr>
          <w:rFonts w:ascii="Times New Roman" w:hAnsi="Times New Roman" w:cs="Times New Roman"/>
          <w:b/>
          <w:bCs/>
          <w:sz w:val="24"/>
          <w:szCs w:val="24"/>
          <w:shd w:val="clear" w:color="auto" w:fill="FFFFFF"/>
          <w:lang w:val="en-US"/>
        </w:rPr>
        <w:t xml:space="preserve">Statistics: </w:t>
      </w:r>
    </w:p>
    <w:p w14:paraId="62919A29" w14:textId="77777777" w:rsidR="005C554E" w:rsidRPr="005C554E" w:rsidRDefault="005C554E" w:rsidP="00D97563">
      <w:pPr>
        <w:spacing w:line="480" w:lineRule="auto"/>
        <w:jc w:val="both"/>
        <w:rPr>
          <w:rFonts w:ascii="Times New Roman" w:hAnsi="Times New Roman" w:cs="Times New Roman"/>
          <w:sz w:val="24"/>
          <w:szCs w:val="24"/>
          <w:shd w:val="clear" w:color="auto" w:fill="FFFFFF"/>
          <w:lang w:val="en-US"/>
        </w:rPr>
      </w:pPr>
      <w:r w:rsidRPr="005C554E">
        <w:rPr>
          <w:rFonts w:ascii="Times New Roman" w:hAnsi="Times New Roman" w:cs="Times New Roman"/>
          <w:sz w:val="24"/>
          <w:szCs w:val="24"/>
          <w:shd w:val="clear" w:color="auto" w:fill="FFFFFF"/>
          <w:lang w:val="en-US"/>
        </w:rPr>
        <w:t xml:space="preserve">HRR was quantified using the following methods, shown in </w:t>
      </w:r>
      <w:r w:rsidRPr="005C554E">
        <w:rPr>
          <w:rFonts w:ascii="Times New Roman" w:hAnsi="Times New Roman" w:cs="Times New Roman"/>
          <w:b/>
          <w:bCs/>
          <w:sz w:val="24"/>
          <w:szCs w:val="24"/>
          <w:shd w:val="clear" w:color="auto" w:fill="FFFFFF"/>
          <w:lang w:val="en-US"/>
        </w:rPr>
        <w:t>figure 1</w:t>
      </w:r>
      <w:r w:rsidRPr="005C554E">
        <w:rPr>
          <w:rFonts w:ascii="Times New Roman" w:hAnsi="Times New Roman" w:cs="Times New Roman"/>
          <w:sz w:val="24"/>
          <w:szCs w:val="24"/>
          <w:shd w:val="clear" w:color="auto" w:fill="FFFFFF"/>
          <w:lang w:val="en-US"/>
        </w:rPr>
        <w:t>:</w:t>
      </w:r>
    </w:p>
    <w:p w14:paraId="06D41035" w14:textId="77777777" w:rsidR="005C554E" w:rsidRPr="005C554E" w:rsidRDefault="005C554E" w:rsidP="00D97563">
      <w:pPr>
        <w:pStyle w:val="ListParagraph"/>
        <w:numPr>
          <w:ilvl w:val="0"/>
          <w:numId w:val="5"/>
        </w:numPr>
        <w:spacing w:line="480" w:lineRule="auto"/>
        <w:jc w:val="both"/>
        <w:rPr>
          <w:rFonts w:ascii="Times New Roman" w:hAnsi="Times New Roman" w:cs="Times New Roman"/>
          <w:sz w:val="24"/>
          <w:szCs w:val="24"/>
          <w:shd w:val="clear" w:color="auto" w:fill="FFFFFF"/>
          <w:lang w:val="en-US"/>
        </w:rPr>
      </w:pPr>
      <w:r w:rsidRPr="005C554E">
        <w:rPr>
          <w:rFonts w:ascii="Times New Roman" w:hAnsi="Times New Roman" w:cs="Times New Roman"/>
          <w:sz w:val="24"/>
          <w:szCs w:val="24"/>
          <w:shd w:val="clear" w:color="auto" w:fill="FFFFFF"/>
          <w:lang w:val="en-US"/>
        </w:rPr>
        <w:t xml:space="preserve">HRR1 – Absolute difference between HR at exercise cessation and HR at 1 minute of recovery </w:t>
      </w:r>
    </w:p>
    <w:p w14:paraId="107E77A8" w14:textId="77777777" w:rsidR="005C554E" w:rsidRPr="005C554E" w:rsidRDefault="005C554E" w:rsidP="00D97563">
      <w:pPr>
        <w:pStyle w:val="ListParagraph"/>
        <w:numPr>
          <w:ilvl w:val="0"/>
          <w:numId w:val="5"/>
        </w:numPr>
        <w:spacing w:line="480" w:lineRule="auto"/>
        <w:jc w:val="both"/>
        <w:rPr>
          <w:rFonts w:ascii="Times New Roman" w:hAnsi="Times New Roman" w:cs="Times New Roman"/>
          <w:sz w:val="24"/>
          <w:szCs w:val="24"/>
          <w:shd w:val="clear" w:color="auto" w:fill="FFFFFF"/>
          <w:lang w:val="en-US"/>
        </w:rPr>
      </w:pPr>
      <w:r w:rsidRPr="005C554E">
        <w:rPr>
          <w:rFonts w:ascii="Times New Roman" w:hAnsi="Times New Roman" w:cs="Times New Roman"/>
          <w:sz w:val="24"/>
          <w:szCs w:val="24"/>
          <w:shd w:val="clear" w:color="auto" w:fill="FFFFFF"/>
          <w:lang w:val="en-US"/>
        </w:rPr>
        <w:lastRenderedPageBreak/>
        <w:t xml:space="preserve">HRR2 - Absolute difference between HR at exercise cessation and HR at 2 minutes of recovery </w:t>
      </w:r>
    </w:p>
    <w:p w14:paraId="5EC1168F" w14:textId="77777777" w:rsidR="005C554E" w:rsidRPr="005C554E" w:rsidRDefault="005C554E" w:rsidP="00D97563">
      <w:pPr>
        <w:pStyle w:val="ListParagraph"/>
        <w:numPr>
          <w:ilvl w:val="0"/>
          <w:numId w:val="5"/>
        </w:numPr>
        <w:spacing w:line="480" w:lineRule="auto"/>
        <w:jc w:val="both"/>
        <w:rPr>
          <w:rFonts w:ascii="Times New Roman" w:hAnsi="Times New Roman" w:cs="Times New Roman"/>
          <w:sz w:val="24"/>
          <w:szCs w:val="24"/>
          <w:shd w:val="clear" w:color="auto" w:fill="FFFFFF"/>
          <w:lang w:val="en-US"/>
        </w:rPr>
      </w:pPr>
      <w:r w:rsidRPr="005C554E">
        <w:rPr>
          <w:rFonts w:ascii="Times New Roman" w:hAnsi="Times New Roman" w:cs="Times New Roman"/>
          <w:sz w:val="24"/>
          <w:szCs w:val="24"/>
          <w:shd w:val="clear" w:color="auto" w:fill="FFFFFF"/>
          <w:lang w:val="en-US"/>
        </w:rPr>
        <w:t xml:space="preserve">Area under the curve </w:t>
      </w:r>
      <w:r w:rsidRPr="005C554E">
        <w:rPr>
          <w:rFonts w:ascii="Times New Roman" w:hAnsi="Times New Roman" w:cs="Times New Roman"/>
          <w:color w:val="FF0000"/>
          <w:sz w:val="24"/>
          <w:szCs w:val="24"/>
          <w:shd w:val="clear" w:color="auto" w:fill="FFFFFF"/>
          <w:lang w:val="en-US"/>
        </w:rPr>
        <w:t>(HRR</w:t>
      </w:r>
      <w:r w:rsidRPr="005C554E">
        <w:rPr>
          <w:rFonts w:ascii="Times New Roman" w:hAnsi="Times New Roman" w:cs="Times New Roman"/>
          <w:color w:val="FF0000"/>
          <w:sz w:val="24"/>
          <w:szCs w:val="24"/>
          <w:shd w:val="clear" w:color="auto" w:fill="FFFFFF"/>
          <w:vertAlign w:val="subscript"/>
          <w:lang w:val="en-US"/>
        </w:rPr>
        <w:t>AUC</w:t>
      </w:r>
      <w:r w:rsidRPr="005C554E">
        <w:rPr>
          <w:rFonts w:ascii="Times New Roman" w:hAnsi="Times New Roman" w:cs="Times New Roman"/>
          <w:color w:val="FF0000"/>
          <w:sz w:val="24"/>
          <w:szCs w:val="24"/>
          <w:shd w:val="clear" w:color="auto" w:fill="FFFFFF"/>
          <w:lang w:val="en-US"/>
        </w:rPr>
        <w:t xml:space="preserve">) </w:t>
      </w:r>
      <w:r w:rsidRPr="005C554E">
        <w:rPr>
          <w:rFonts w:ascii="Times New Roman" w:hAnsi="Times New Roman" w:cs="Times New Roman"/>
          <w:sz w:val="24"/>
          <w:szCs w:val="24"/>
          <w:shd w:val="clear" w:color="auto" w:fill="FFFFFF"/>
          <w:lang w:val="en-US"/>
        </w:rPr>
        <w:t>– Area under the HRR vs. Time curve over 360 seconds of recovery computed using trapezoid method</w:t>
      </w:r>
    </w:p>
    <w:p w14:paraId="308B646F" w14:textId="7EA8040E" w:rsidR="005C554E" w:rsidRPr="005C554E" w:rsidRDefault="005C554E" w:rsidP="00D97563">
      <w:pPr>
        <w:spacing w:line="480" w:lineRule="auto"/>
        <w:rPr>
          <w:rFonts w:ascii="Times New Roman" w:hAnsi="Times New Roman" w:cs="Times New Roman"/>
          <w:sz w:val="24"/>
          <w:szCs w:val="24"/>
          <w:shd w:val="clear" w:color="auto" w:fill="FFFFFF"/>
          <w:lang w:val="en-US"/>
        </w:rPr>
      </w:pPr>
      <w:r w:rsidRPr="005C554E">
        <w:rPr>
          <w:rFonts w:ascii="Times New Roman" w:hAnsi="Times New Roman" w:cs="Times New Roman"/>
          <w:sz w:val="24"/>
          <w:szCs w:val="24"/>
          <w:shd w:val="clear" w:color="auto" w:fill="FFFFFF"/>
          <w:lang w:val="en-US"/>
        </w:rPr>
        <w:t>Normality of distribution of data was assessed by Shapiro-Wilk test. Categorical data is presented as counts and percentages and continuous data as mean (± standard deviation) or median [interquartile range] as appropriate to distribution. To ascertain the reproducibility of HRR indices Pearson’s correlation coefficient (</w:t>
      </w:r>
      <w:r w:rsidRPr="005C554E">
        <w:rPr>
          <w:rFonts w:ascii="Times New Roman" w:hAnsi="Times New Roman" w:cs="Times New Roman"/>
          <w:i/>
          <w:iCs/>
          <w:sz w:val="24"/>
          <w:szCs w:val="24"/>
          <w:shd w:val="clear" w:color="auto" w:fill="FFFFFF"/>
          <w:lang w:val="en-US"/>
        </w:rPr>
        <w:t>r</w:t>
      </w:r>
      <w:r w:rsidRPr="005C554E">
        <w:rPr>
          <w:rFonts w:ascii="Times New Roman" w:hAnsi="Times New Roman" w:cs="Times New Roman"/>
          <w:sz w:val="24"/>
          <w:szCs w:val="24"/>
          <w:shd w:val="clear" w:color="auto" w:fill="FFFFFF"/>
          <w:lang w:val="en-US"/>
        </w:rPr>
        <w:t>) and Intra-class correlation coefficient (ICC)</w:t>
      </w:r>
      <w:r w:rsidRPr="005C554E">
        <w:rPr>
          <w:rFonts w:ascii="Times New Roman" w:eastAsia="MS PGothic" w:hAnsi="Times New Roman" w:cs="Times New Roman"/>
          <w:kern w:val="24"/>
          <w:sz w:val="24"/>
          <w:szCs w:val="24"/>
          <w:lang w:val="en-US"/>
        </w:rPr>
        <w:t xml:space="preserve"> (</w:t>
      </w:r>
      <w:r w:rsidRPr="005C554E">
        <w:rPr>
          <w:rFonts w:ascii="Times New Roman" w:hAnsi="Times New Roman" w:cs="Times New Roman"/>
          <w:sz w:val="24"/>
          <w:szCs w:val="24"/>
          <w:shd w:val="clear" w:color="auto" w:fill="FFFFFF"/>
          <w:lang w:val="en-US"/>
        </w:rPr>
        <w:t xml:space="preserve">single rater, absolute agreement, 2-way mixed-effects model) were calculated </w:t>
      </w:r>
      <w:sdt>
        <w:sdtPr>
          <w:rPr>
            <w:rFonts w:ascii="Times New Roman" w:hAnsi="Times New Roman" w:cs="Times New Roman"/>
            <w:color w:val="000000"/>
            <w:sz w:val="24"/>
            <w:szCs w:val="24"/>
            <w:shd w:val="clear" w:color="auto" w:fill="FFFFFF"/>
            <w:lang w:val="en-US"/>
          </w:rPr>
          <w:tag w:val="MENDELEY_CITATION_v3_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"/>
          <w:id w:val="1314904820"/>
          <w:placeholder>
            <w:docPart w:val="DefaultPlaceholder_-1854013440"/>
          </w:placeholder>
        </w:sdtPr>
        <w:sdtEndPr>
          <w:rPr>
            <w:sz w:val="22"/>
            <w:szCs w:val="22"/>
            <w:shd w:val="clear" w:color="auto" w:fill="auto"/>
            <w:lang w:val="en-GB"/>
          </w:rPr>
        </w:sdtEndPr>
        <w:sdtContent>
          <w:r w:rsidRPr="005C554E">
            <w:rPr>
              <w:rFonts w:ascii="Times New Roman" w:hAnsi="Times New Roman" w:cs="Times New Roman"/>
              <w:color w:val="000000"/>
            </w:rPr>
            <w:t>(27)</w:t>
          </w:r>
        </w:sdtContent>
      </w:sdt>
      <w:r w:rsidRPr="005C554E">
        <w:rPr>
          <w:rFonts w:ascii="Times New Roman" w:hAnsi="Times New Roman" w:cs="Times New Roman"/>
          <w:sz w:val="24"/>
          <w:szCs w:val="24"/>
          <w:shd w:val="clear" w:color="auto" w:fill="FFFFFF"/>
          <w:lang w:val="en-US"/>
        </w:rPr>
        <w:t xml:space="preserve">. To assess agreement between HRR indices following exercise at differing intensity and modality, Bland-Altman analysis was conducted. Data analysis was carried out using </w:t>
      </w:r>
      <w:proofErr w:type="spellStart"/>
      <w:r w:rsidRPr="005C554E">
        <w:rPr>
          <w:rFonts w:ascii="Times New Roman" w:hAnsi="Times New Roman" w:cs="Times New Roman"/>
          <w:sz w:val="24"/>
          <w:szCs w:val="24"/>
          <w:shd w:val="clear" w:color="auto" w:fill="FFFFFF"/>
          <w:lang w:val="en-US"/>
        </w:rPr>
        <w:t>Rstudio</w:t>
      </w:r>
      <w:proofErr w:type="spellEnd"/>
      <w:r w:rsidRPr="005C554E">
        <w:rPr>
          <w:rFonts w:ascii="Times New Roman" w:hAnsi="Times New Roman" w:cs="Times New Roman"/>
          <w:sz w:val="24"/>
          <w:szCs w:val="24"/>
          <w:shd w:val="clear" w:color="auto" w:fill="FFFFFF"/>
          <w:lang w:val="en-US"/>
        </w:rPr>
        <w:t xml:space="preserve"> (© 2009 – 2019 </w:t>
      </w:r>
      <w:proofErr w:type="spellStart"/>
      <w:r w:rsidRPr="005C554E">
        <w:rPr>
          <w:rFonts w:ascii="Times New Roman" w:hAnsi="Times New Roman" w:cs="Times New Roman"/>
          <w:sz w:val="24"/>
          <w:szCs w:val="24"/>
          <w:shd w:val="clear" w:color="auto" w:fill="FFFFFF"/>
          <w:lang w:val="en-US"/>
        </w:rPr>
        <w:t>Rstudio</w:t>
      </w:r>
      <w:proofErr w:type="spellEnd"/>
      <w:r w:rsidRPr="005C554E">
        <w:rPr>
          <w:rFonts w:ascii="Times New Roman" w:hAnsi="Times New Roman" w:cs="Times New Roman"/>
          <w:sz w:val="24"/>
          <w:szCs w:val="24"/>
          <w:shd w:val="clear" w:color="auto" w:fill="FFFFFF"/>
          <w:lang w:val="en-US"/>
        </w:rPr>
        <w:t xml:space="preserve">, Inc.). </w:t>
      </w:r>
    </w:p>
    <w:p w14:paraId="6E98D328" w14:textId="77777777" w:rsidR="005C554E" w:rsidRPr="005C554E" w:rsidRDefault="005C554E" w:rsidP="00D97563">
      <w:pPr>
        <w:spacing w:line="480" w:lineRule="auto"/>
        <w:rPr>
          <w:rFonts w:ascii="Times New Roman" w:hAnsi="Times New Roman" w:cs="Times New Roman"/>
          <w:b/>
          <w:bCs/>
          <w:sz w:val="24"/>
          <w:szCs w:val="24"/>
          <w:shd w:val="clear" w:color="auto" w:fill="FFFFFF"/>
          <w:lang w:val="en-US"/>
        </w:rPr>
      </w:pPr>
      <w:r w:rsidRPr="005C554E">
        <w:rPr>
          <w:rFonts w:ascii="Times New Roman" w:hAnsi="Times New Roman" w:cs="Times New Roman"/>
          <w:b/>
          <w:bCs/>
          <w:sz w:val="24"/>
          <w:szCs w:val="24"/>
          <w:shd w:val="clear" w:color="auto" w:fill="FFFFFF"/>
          <w:lang w:val="en-US"/>
        </w:rPr>
        <w:br w:type="page"/>
      </w:r>
      <w:r w:rsidRPr="005C554E">
        <w:rPr>
          <w:rFonts w:ascii="Times New Roman" w:hAnsi="Times New Roman" w:cs="Times New Roman"/>
          <w:b/>
          <w:bCs/>
          <w:sz w:val="24"/>
          <w:szCs w:val="24"/>
          <w:shd w:val="clear" w:color="auto" w:fill="FFFFFF"/>
          <w:lang w:val="en-US"/>
        </w:rPr>
        <w:lastRenderedPageBreak/>
        <w:t>Results:</w:t>
      </w:r>
    </w:p>
    <w:p w14:paraId="77E9A7C1" w14:textId="77777777" w:rsidR="005C554E" w:rsidRPr="005C554E" w:rsidRDefault="005C554E" w:rsidP="00013D01">
      <w:pPr>
        <w:shd w:val="clear" w:color="auto" w:fill="FFFFFF" w:themeFill="background1"/>
        <w:spacing w:line="480" w:lineRule="auto"/>
        <w:jc w:val="both"/>
        <w:rPr>
          <w:rFonts w:ascii="Times New Roman" w:hAnsi="Times New Roman" w:cs="Times New Roman"/>
          <w:color w:val="FF0000"/>
          <w:sz w:val="24"/>
          <w:szCs w:val="24"/>
          <w:lang w:val="en-US"/>
        </w:rPr>
      </w:pPr>
      <w:r w:rsidRPr="005C554E">
        <w:rPr>
          <w:rFonts w:ascii="Times New Roman" w:hAnsi="Times New Roman" w:cs="Times New Roman"/>
          <w:color w:val="FF0000"/>
          <w:sz w:val="24"/>
          <w:szCs w:val="24"/>
          <w:shd w:val="clear" w:color="auto" w:fill="FFFFFF"/>
          <w:lang w:val="en-US"/>
        </w:rPr>
        <w:t xml:space="preserve">Thirty-four volunteers were recruited to the exercise intensity study, the median age of the sample was 34 years </w:t>
      </w:r>
      <w:r w:rsidRPr="005C554E">
        <w:rPr>
          <w:rFonts w:ascii="Times New Roman" w:hAnsi="Times New Roman" w:cs="Times New Roman"/>
          <w:color w:val="FF0000"/>
          <w:sz w:val="24"/>
          <w:szCs w:val="24"/>
          <w:lang w:val="en-US"/>
        </w:rPr>
        <w:t xml:space="preserve">(22–54) and 15 volunteers (44%) were female. </w:t>
      </w:r>
      <w:r w:rsidRPr="005C554E">
        <w:rPr>
          <w:rFonts w:ascii="Times New Roman" w:hAnsi="Times New Roman" w:cs="Times New Roman"/>
          <w:color w:val="FF0000"/>
          <w:sz w:val="24"/>
          <w:szCs w:val="24"/>
          <w:shd w:val="clear" w:color="auto" w:fill="FFFFFF"/>
          <w:lang w:val="en-US"/>
        </w:rPr>
        <w:t>Thirty-two volunteers were recruited to exercise modality study, the median age of the sample was 26 years (</w:t>
      </w:r>
      <w:r w:rsidRPr="005C554E">
        <w:rPr>
          <w:rFonts w:ascii="Times New Roman" w:hAnsi="Times New Roman" w:cs="Times New Roman"/>
          <w:color w:val="FF0000"/>
          <w:sz w:val="24"/>
          <w:szCs w:val="24"/>
          <w:lang w:val="en-US"/>
        </w:rPr>
        <w:t xml:space="preserve">21-44) and 16 volunteers (52%) were female. </w:t>
      </w:r>
      <w:r w:rsidRPr="005C554E">
        <w:rPr>
          <w:rFonts w:ascii="Times New Roman" w:hAnsi="Times New Roman" w:cs="Times New Roman"/>
          <w:color w:val="FF0000"/>
          <w:sz w:val="24"/>
          <w:szCs w:val="24"/>
          <w:shd w:val="clear" w:color="auto" w:fill="FFFFFF"/>
          <w:lang w:val="en-US"/>
        </w:rPr>
        <w:t xml:space="preserve">Baseline characteristics from both samples are shown in are shown in </w:t>
      </w:r>
      <w:r w:rsidRPr="005C554E">
        <w:rPr>
          <w:rFonts w:ascii="Times New Roman" w:hAnsi="Times New Roman" w:cs="Times New Roman"/>
          <w:b/>
          <w:bCs/>
          <w:color w:val="FF0000"/>
          <w:sz w:val="24"/>
          <w:szCs w:val="24"/>
          <w:shd w:val="clear" w:color="auto" w:fill="FFFFFF"/>
          <w:lang w:val="en-US"/>
        </w:rPr>
        <w:t>table 1</w:t>
      </w:r>
      <w:r w:rsidRPr="005C554E">
        <w:rPr>
          <w:rFonts w:ascii="Times New Roman" w:hAnsi="Times New Roman" w:cs="Times New Roman"/>
          <w:color w:val="FF0000"/>
          <w:sz w:val="24"/>
          <w:szCs w:val="24"/>
          <w:shd w:val="clear" w:color="auto" w:fill="FFFFFF"/>
          <w:lang w:val="en-US"/>
        </w:rPr>
        <w:t xml:space="preserve">. </w:t>
      </w:r>
      <w:r w:rsidRPr="005C554E">
        <w:rPr>
          <w:rFonts w:ascii="Times New Roman" w:hAnsi="Times New Roman" w:cs="Times New Roman"/>
          <w:color w:val="FF0000"/>
          <w:sz w:val="24"/>
          <w:szCs w:val="24"/>
          <w:lang w:val="en-US"/>
        </w:rPr>
        <w:t xml:space="preserve"> The HR value at peak exercise on the Bike test could not be recorded due to a HR monitor fault in one volunteer and two volunteers did not achieve target HR of &gt;50% HR</w:t>
      </w:r>
      <w:r w:rsidRPr="005C554E">
        <w:rPr>
          <w:rFonts w:ascii="Times New Roman" w:hAnsi="Times New Roman" w:cs="Times New Roman"/>
          <w:color w:val="FF0000"/>
          <w:sz w:val="24"/>
          <w:szCs w:val="24"/>
          <w:vertAlign w:val="subscript"/>
          <w:lang w:val="en-US"/>
        </w:rPr>
        <w:t xml:space="preserve">max </w:t>
      </w:r>
      <w:r w:rsidRPr="005C554E">
        <w:rPr>
          <w:rFonts w:ascii="Times New Roman" w:hAnsi="Times New Roman" w:cs="Times New Roman"/>
          <w:color w:val="FF0000"/>
          <w:sz w:val="24"/>
          <w:szCs w:val="24"/>
          <w:lang w:val="en-US"/>
        </w:rPr>
        <w:t>during the Walk test despite encouragement; these subjects were retained in the main analysis, but a sensitivity analysis was conducted by excluding these participants.</w:t>
      </w:r>
    </w:p>
    <w:p w14:paraId="59D58BA0" w14:textId="77777777" w:rsidR="005C554E" w:rsidRPr="005C554E" w:rsidRDefault="005C554E" w:rsidP="00D97563">
      <w:pPr>
        <w:spacing w:line="480" w:lineRule="auto"/>
        <w:rPr>
          <w:rFonts w:ascii="Times New Roman" w:hAnsi="Times New Roman" w:cs="Times New Roman"/>
          <w:sz w:val="24"/>
          <w:szCs w:val="24"/>
          <w:lang w:val="en-US"/>
        </w:rPr>
      </w:pPr>
      <w:r w:rsidRPr="005C554E">
        <w:rPr>
          <w:rFonts w:ascii="Times New Roman" w:hAnsi="Times New Roman" w:cs="Times New Roman"/>
          <w:sz w:val="24"/>
          <w:szCs w:val="24"/>
          <w:lang w:val="en-US"/>
        </w:rPr>
        <w:t xml:space="preserve">HRR1 and HRR2 were poorly reproducible when workloads were varied between tests (ICC &lt;0.40 for all comparisons). </w:t>
      </w:r>
      <w:r w:rsidRPr="005C554E">
        <w:rPr>
          <w:rFonts w:ascii="Times New Roman" w:hAnsi="Times New Roman" w:cs="Times New Roman"/>
          <w:color w:val="FF0000"/>
          <w:sz w:val="24"/>
          <w:szCs w:val="24"/>
          <w:lang w:val="en-US"/>
        </w:rPr>
        <w:t>HRR1 had very weak positive correlation across different workloads (</w:t>
      </w:r>
      <w:r w:rsidRPr="005C554E">
        <w:rPr>
          <w:rFonts w:ascii="Times New Roman" w:hAnsi="Times New Roman" w:cs="Times New Roman"/>
          <w:i/>
          <w:iCs/>
          <w:color w:val="FF0000"/>
          <w:sz w:val="24"/>
          <w:szCs w:val="24"/>
          <w:lang w:val="en-US"/>
        </w:rPr>
        <w:t>r=</w:t>
      </w:r>
      <w:r w:rsidRPr="005C554E">
        <w:rPr>
          <w:rFonts w:ascii="Times New Roman" w:hAnsi="Times New Roman" w:cs="Times New Roman"/>
          <w:color w:val="FF0000"/>
          <w:sz w:val="24"/>
          <w:szCs w:val="24"/>
          <w:lang w:val="en-US"/>
        </w:rPr>
        <w:t xml:space="preserve">0.22, </w:t>
      </w:r>
      <w:r w:rsidRPr="005C554E">
        <w:rPr>
          <w:rFonts w:ascii="Times New Roman" w:hAnsi="Times New Roman" w:cs="Times New Roman"/>
          <w:i/>
          <w:iCs/>
          <w:color w:val="FF0000"/>
          <w:sz w:val="24"/>
          <w:szCs w:val="24"/>
          <w:lang w:val="en-US"/>
        </w:rPr>
        <w:t xml:space="preserve">p </w:t>
      </w:r>
      <w:r w:rsidRPr="005C554E">
        <w:rPr>
          <w:rFonts w:ascii="Times New Roman" w:hAnsi="Times New Roman" w:cs="Times New Roman"/>
          <w:color w:val="FF0000"/>
          <w:sz w:val="24"/>
          <w:szCs w:val="24"/>
          <w:lang w:val="en-US"/>
        </w:rPr>
        <w:t>= 0.22)</w:t>
      </w:r>
      <w:r w:rsidRPr="005C554E">
        <w:rPr>
          <w:rFonts w:ascii="Times New Roman" w:hAnsi="Times New Roman" w:cs="Times New Roman"/>
          <w:sz w:val="24"/>
          <w:szCs w:val="24"/>
          <w:lang w:val="en-US"/>
        </w:rPr>
        <w:t xml:space="preserve">, whilst for HRR2, the association was stronger (r=0.62, </w:t>
      </w:r>
      <w:r w:rsidRPr="005C554E">
        <w:rPr>
          <w:rFonts w:ascii="Times New Roman" w:hAnsi="Times New Roman" w:cs="Times New Roman"/>
          <w:i/>
          <w:iCs/>
          <w:sz w:val="24"/>
          <w:szCs w:val="24"/>
          <w:lang w:val="en-US"/>
        </w:rPr>
        <w:t xml:space="preserve">p </w:t>
      </w:r>
      <w:r w:rsidRPr="005C554E">
        <w:rPr>
          <w:rFonts w:ascii="Times New Roman" w:hAnsi="Times New Roman" w:cs="Times New Roman"/>
          <w:sz w:val="24"/>
          <w:szCs w:val="24"/>
          <w:lang w:val="en-US"/>
        </w:rPr>
        <w:t>= 0.001). Th</w:t>
      </w:r>
      <w:r w:rsidRPr="005C554E">
        <w:rPr>
          <w:rFonts w:ascii="Times New Roman" w:hAnsi="Times New Roman" w:cs="Times New Roman"/>
          <w:color w:val="FF0000"/>
          <w:sz w:val="24"/>
          <w:szCs w:val="24"/>
          <w:lang w:val="en-US"/>
        </w:rPr>
        <w:t>e HRR</w:t>
      </w:r>
      <w:r w:rsidRPr="005C554E">
        <w:rPr>
          <w:rFonts w:ascii="Times New Roman" w:hAnsi="Times New Roman" w:cs="Times New Roman"/>
          <w:color w:val="FF0000"/>
          <w:sz w:val="24"/>
          <w:szCs w:val="24"/>
          <w:vertAlign w:val="subscript"/>
          <w:lang w:val="en-US"/>
        </w:rPr>
        <w:t>AUC</w:t>
      </w:r>
      <w:r w:rsidRPr="005C554E">
        <w:rPr>
          <w:rFonts w:ascii="Times New Roman" w:hAnsi="Times New Roman" w:cs="Times New Roman"/>
          <w:color w:val="FF0000"/>
          <w:sz w:val="24"/>
          <w:szCs w:val="24"/>
          <w:lang w:val="en-US"/>
        </w:rPr>
        <w:t xml:space="preserve"> </w:t>
      </w:r>
      <w:r w:rsidRPr="005C554E">
        <w:rPr>
          <w:rFonts w:ascii="Times New Roman" w:hAnsi="Times New Roman" w:cs="Times New Roman"/>
          <w:sz w:val="24"/>
          <w:szCs w:val="24"/>
          <w:lang w:val="en-US"/>
        </w:rPr>
        <w:t>method proved to be moderately reproducible across different workloads (ICC 0.58, 95% CI 0.14 – 0.80)</w:t>
      </w:r>
      <w:r w:rsidRPr="005C554E">
        <w:rPr>
          <w:rFonts w:ascii="Times New Roman" w:hAnsi="Times New Roman" w:cs="Times New Roman"/>
          <w:b/>
          <w:bCs/>
          <w:sz w:val="24"/>
          <w:szCs w:val="24"/>
          <w:lang w:val="en-US"/>
        </w:rPr>
        <w:t xml:space="preserve"> </w:t>
      </w:r>
      <w:r w:rsidRPr="005C554E">
        <w:rPr>
          <w:rFonts w:ascii="Times New Roman" w:hAnsi="Times New Roman" w:cs="Times New Roman"/>
          <w:sz w:val="24"/>
          <w:szCs w:val="24"/>
          <w:lang w:val="en-US"/>
        </w:rPr>
        <w:t>and demonstrated a moderate positive correlation across different workloads (</w:t>
      </w:r>
      <w:r w:rsidRPr="005C554E">
        <w:rPr>
          <w:rFonts w:ascii="Times New Roman" w:hAnsi="Times New Roman" w:cs="Times New Roman"/>
          <w:i/>
          <w:iCs/>
          <w:sz w:val="24"/>
          <w:szCs w:val="24"/>
          <w:lang w:val="en-US"/>
        </w:rPr>
        <w:t xml:space="preserve">r </w:t>
      </w:r>
      <w:r w:rsidRPr="005C554E">
        <w:rPr>
          <w:rFonts w:ascii="Times New Roman" w:hAnsi="Times New Roman" w:cs="Times New Roman"/>
          <w:sz w:val="24"/>
          <w:szCs w:val="24"/>
          <w:lang w:val="en-US"/>
        </w:rPr>
        <w:t xml:space="preserve">= 0.68, </w:t>
      </w:r>
      <w:r w:rsidRPr="005C554E">
        <w:rPr>
          <w:rFonts w:ascii="Times New Roman" w:hAnsi="Times New Roman" w:cs="Times New Roman"/>
          <w:i/>
          <w:iCs/>
          <w:sz w:val="24"/>
          <w:szCs w:val="24"/>
          <w:lang w:val="en-US"/>
        </w:rPr>
        <w:t>p</w:t>
      </w:r>
      <w:r w:rsidRPr="005C554E">
        <w:rPr>
          <w:rFonts w:ascii="Times New Roman" w:hAnsi="Times New Roman" w:cs="Times New Roman"/>
          <w:sz w:val="24"/>
          <w:szCs w:val="24"/>
          <w:lang w:val="en-US"/>
        </w:rPr>
        <w:t xml:space="preserve"> &lt;0.001), </w:t>
      </w:r>
      <w:r w:rsidRPr="005C554E">
        <w:rPr>
          <w:rFonts w:ascii="Times New Roman" w:hAnsi="Times New Roman" w:cs="Times New Roman"/>
          <w:b/>
          <w:bCs/>
          <w:sz w:val="24"/>
          <w:szCs w:val="24"/>
          <w:lang w:val="en-US"/>
        </w:rPr>
        <w:t>table 2.</w:t>
      </w:r>
      <w:r w:rsidRPr="005C554E">
        <w:rPr>
          <w:rFonts w:ascii="Times New Roman" w:hAnsi="Times New Roman" w:cs="Times New Roman"/>
          <w:sz w:val="24"/>
          <w:szCs w:val="24"/>
          <w:lang w:val="en-US"/>
        </w:rPr>
        <w:t xml:space="preserve"> </w:t>
      </w:r>
    </w:p>
    <w:p w14:paraId="705A6458" w14:textId="4EF19771" w:rsidR="005C554E" w:rsidRPr="005C554E" w:rsidRDefault="005C554E" w:rsidP="00D97563">
      <w:pPr>
        <w:spacing w:line="480" w:lineRule="auto"/>
        <w:rPr>
          <w:rFonts w:ascii="Times New Roman" w:hAnsi="Times New Roman" w:cs="Times New Roman"/>
          <w:b/>
          <w:bCs/>
          <w:sz w:val="24"/>
          <w:szCs w:val="24"/>
          <w:lang w:val="en-US"/>
        </w:rPr>
      </w:pPr>
      <w:r w:rsidRPr="005C554E">
        <w:rPr>
          <w:rFonts w:ascii="Times New Roman" w:hAnsi="Times New Roman" w:cs="Times New Roman"/>
          <w:sz w:val="24"/>
          <w:szCs w:val="24"/>
          <w:lang w:val="en-US"/>
        </w:rPr>
        <w:t xml:space="preserve">Bland-Altman plots and scatterplots for </w:t>
      </w:r>
      <w:r w:rsidRPr="005C554E">
        <w:rPr>
          <w:rFonts w:ascii="Times New Roman" w:hAnsi="Times New Roman" w:cs="Times New Roman"/>
          <w:color w:val="FF0000"/>
          <w:sz w:val="24"/>
          <w:szCs w:val="24"/>
          <w:lang w:val="en-US"/>
        </w:rPr>
        <w:t>HRR1, HRR2 and HRR</w:t>
      </w:r>
      <w:r w:rsidRPr="005C554E">
        <w:rPr>
          <w:rFonts w:ascii="Times New Roman" w:hAnsi="Times New Roman" w:cs="Times New Roman"/>
          <w:color w:val="FF0000"/>
          <w:sz w:val="24"/>
          <w:szCs w:val="24"/>
          <w:vertAlign w:val="subscript"/>
          <w:lang w:val="en-US"/>
        </w:rPr>
        <w:t xml:space="preserve">AUC </w:t>
      </w:r>
      <w:r w:rsidRPr="005C554E">
        <w:rPr>
          <w:rFonts w:ascii="Times New Roman" w:hAnsi="Times New Roman" w:cs="Times New Roman"/>
          <w:color w:val="FF0000"/>
          <w:sz w:val="24"/>
          <w:szCs w:val="24"/>
          <w:lang w:val="en-US"/>
        </w:rPr>
        <w:t>from the exercise intensity stud</w:t>
      </w:r>
      <w:r w:rsidRPr="005C554E">
        <w:rPr>
          <w:rFonts w:ascii="Times New Roman" w:hAnsi="Times New Roman" w:cs="Times New Roman"/>
          <w:sz w:val="24"/>
          <w:szCs w:val="24"/>
          <w:lang w:val="en-US"/>
        </w:rPr>
        <w:t xml:space="preserve">y are shown in </w:t>
      </w:r>
      <w:r w:rsidRPr="005C554E">
        <w:rPr>
          <w:rFonts w:ascii="Times New Roman" w:hAnsi="Times New Roman" w:cs="Times New Roman"/>
          <w:b/>
          <w:bCs/>
          <w:sz w:val="24"/>
          <w:szCs w:val="24"/>
          <w:lang w:val="en-US"/>
        </w:rPr>
        <w:t xml:space="preserve">figure 2. </w:t>
      </w:r>
      <w:r w:rsidRPr="005C554E">
        <w:rPr>
          <w:rFonts w:ascii="Times New Roman" w:hAnsi="Times New Roman" w:cs="Times New Roman"/>
          <w:sz w:val="24"/>
          <w:szCs w:val="24"/>
          <w:lang w:val="en-US"/>
        </w:rPr>
        <w:t xml:space="preserve"> </w:t>
      </w:r>
      <w:r w:rsidR="001302DE" w:rsidRPr="00062D47" w:rsidDel="00EA5DBC">
        <w:rPr>
          <w:rFonts w:ascii="Times New Roman" w:hAnsi="Times New Roman" w:cs="Times New Roman"/>
          <w:color w:val="FF0000"/>
          <w:sz w:val="24"/>
          <w:szCs w:val="24"/>
          <w:shd w:val="clear" w:color="auto" w:fill="FFFFFF"/>
          <w:lang w:val="en-US"/>
        </w:rPr>
        <w:t xml:space="preserve">Visual inspection of the Bland - Altman plots </w:t>
      </w:r>
      <w:r w:rsidR="001302DE">
        <w:rPr>
          <w:rFonts w:ascii="Times New Roman" w:hAnsi="Times New Roman" w:cs="Times New Roman"/>
          <w:color w:val="FF0000"/>
          <w:sz w:val="24"/>
          <w:szCs w:val="24"/>
          <w:shd w:val="clear" w:color="auto" w:fill="FFFFFF"/>
          <w:lang w:val="en-US"/>
        </w:rPr>
        <w:t xml:space="preserve">did not </w:t>
      </w:r>
      <w:r w:rsidR="001302DE" w:rsidRPr="00062D47" w:rsidDel="00EA5DBC">
        <w:rPr>
          <w:rFonts w:ascii="Times New Roman" w:hAnsi="Times New Roman" w:cs="Times New Roman"/>
          <w:color w:val="FF0000"/>
          <w:sz w:val="24"/>
          <w:szCs w:val="24"/>
          <w:shd w:val="clear" w:color="auto" w:fill="FFFFFF"/>
          <w:lang w:val="en-US"/>
        </w:rPr>
        <w:t>reveal</w:t>
      </w:r>
      <w:r w:rsidR="001302DE">
        <w:rPr>
          <w:rFonts w:ascii="Times New Roman" w:hAnsi="Times New Roman" w:cs="Times New Roman"/>
          <w:color w:val="FF0000"/>
          <w:sz w:val="24"/>
          <w:szCs w:val="24"/>
          <w:shd w:val="clear" w:color="auto" w:fill="FFFFFF"/>
          <w:lang w:val="en-US"/>
        </w:rPr>
        <w:t xml:space="preserve"> any evidence of</w:t>
      </w:r>
      <w:r w:rsidR="001302DE" w:rsidRPr="00062D47">
        <w:rPr>
          <w:rFonts w:ascii="Times New Roman" w:hAnsi="Times New Roman" w:cs="Times New Roman"/>
          <w:color w:val="FF0000"/>
          <w:sz w:val="24"/>
          <w:szCs w:val="24"/>
          <w:shd w:val="clear" w:color="auto" w:fill="FFFFFF"/>
          <w:lang w:val="en-US"/>
        </w:rPr>
        <w:t xml:space="preserve"> heteroscedastic</w:t>
      </w:r>
      <w:r w:rsidR="001302DE">
        <w:rPr>
          <w:rFonts w:ascii="Times New Roman" w:hAnsi="Times New Roman" w:cs="Times New Roman"/>
          <w:color w:val="FF0000"/>
          <w:sz w:val="24"/>
          <w:szCs w:val="24"/>
          <w:shd w:val="clear" w:color="auto" w:fill="FFFFFF"/>
          <w:lang w:val="en-US"/>
        </w:rPr>
        <w:t xml:space="preserve"> scatter</w:t>
      </w:r>
      <w:r w:rsidRPr="00062D47" w:rsidDel="00EA5DBC">
        <w:rPr>
          <w:rFonts w:ascii="Times New Roman" w:hAnsi="Times New Roman" w:cs="Times New Roman"/>
          <w:color w:val="FF0000"/>
          <w:sz w:val="24"/>
          <w:szCs w:val="24"/>
          <w:lang w:val="en-US"/>
        </w:rPr>
        <w:t>.</w:t>
      </w:r>
      <w:r w:rsidRPr="005C554E" w:rsidDel="00EA5DBC">
        <w:rPr>
          <w:rFonts w:ascii="Times New Roman" w:hAnsi="Times New Roman" w:cs="Times New Roman"/>
          <w:sz w:val="24"/>
          <w:szCs w:val="24"/>
          <w:lang w:val="en-US"/>
        </w:rPr>
        <w:t xml:space="preserve"> </w:t>
      </w:r>
      <w:r w:rsidRPr="005C554E">
        <w:rPr>
          <w:rFonts w:ascii="Times New Roman" w:hAnsi="Times New Roman" w:cs="Times New Roman"/>
          <w:sz w:val="24"/>
          <w:szCs w:val="24"/>
          <w:lang w:val="en-US"/>
        </w:rPr>
        <w:t xml:space="preserve">Bland-Altman analysis of the </w:t>
      </w:r>
      <w:r w:rsidRPr="005C554E">
        <w:rPr>
          <w:rFonts w:ascii="Times New Roman" w:hAnsi="Times New Roman" w:cs="Times New Roman"/>
          <w:color w:val="FF0000"/>
          <w:sz w:val="24"/>
          <w:szCs w:val="24"/>
          <w:lang w:val="en-US"/>
        </w:rPr>
        <w:t xml:space="preserve">exercise intensity study </w:t>
      </w:r>
      <w:r w:rsidRPr="005C554E">
        <w:rPr>
          <w:rFonts w:ascii="Times New Roman" w:hAnsi="Times New Roman" w:cs="Times New Roman"/>
          <w:sz w:val="24"/>
          <w:szCs w:val="24"/>
          <w:lang w:val="en-US"/>
        </w:rPr>
        <w:t xml:space="preserve">revealed a systematic bias such that exercise conducted at 60% </w:t>
      </w:r>
      <w:proofErr w:type="spellStart"/>
      <w:r w:rsidRPr="005C554E">
        <w:rPr>
          <w:rFonts w:ascii="Times New Roman" w:hAnsi="Times New Roman" w:cs="Times New Roman"/>
          <w:sz w:val="24"/>
          <w:szCs w:val="24"/>
          <w:lang w:val="en-US"/>
        </w:rPr>
        <w:t>Wmax</w:t>
      </w:r>
      <w:proofErr w:type="spellEnd"/>
      <w:r w:rsidRPr="005C554E">
        <w:rPr>
          <w:rFonts w:ascii="Times New Roman" w:hAnsi="Times New Roman" w:cs="Times New Roman"/>
          <w:sz w:val="24"/>
          <w:szCs w:val="24"/>
          <w:lang w:val="en-US"/>
        </w:rPr>
        <w:t xml:space="preserve"> on average estimated a higher value for </w:t>
      </w:r>
      <w:r w:rsidRPr="005C554E">
        <w:rPr>
          <w:rFonts w:ascii="Times New Roman" w:hAnsi="Times New Roman" w:cs="Times New Roman"/>
          <w:color w:val="FF0000"/>
          <w:sz w:val="24"/>
          <w:szCs w:val="24"/>
          <w:lang w:val="en-US"/>
        </w:rPr>
        <w:t>HRR</w:t>
      </w:r>
      <w:r w:rsidRPr="005C554E">
        <w:rPr>
          <w:rFonts w:ascii="Times New Roman" w:hAnsi="Times New Roman" w:cs="Times New Roman"/>
          <w:color w:val="FF0000"/>
          <w:sz w:val="24"/>
          <w:szCs w:val="24"/>
          <w:vertAlign w:val="subscript"/>
          <w:lang w:val="en-US"/>
        </w:rPr>
        <w:t>AUC,</w:t>
      </w:r>
      <w:r w:rsidRPr="005C554E">
        <w:rPr>
          <w:rFonts w:ascii="Times New Roman" w:hAnsi="Times New Roman" w:cs="Times New Roman"/>
          <w:color w:val="FF0000"/>
          <w:sz w:val="24"/>
          <w:szCs w:val="24"/>
          <w:lang w:val="en-US"/>
        </w:rPr>
        <w:t xml:space="preserve"> </w:t>
      </w:r>
      <w:r w:rsidRPr="005C554E">
        <w:rPr>
          <w:rFonts w:ascii="Times New Roman" w:hAnsi="Times New Roman" w:cs="Times New Roman"/>
          <w:sz w:val="24"/>
          <w:szCs w:val="24"/>
          <w:lang w:val="en-US"/>
        </w:rPr>
        <w:t xml:space="preserve">HRR1 and HRR2 than at 40% </w:t>
      </w:r>
      <w:proofErr w:type="spellStart"/>
      <w:r w:rsidRPr="005C554E">
        <w:rPr>
          <w:rFonts w:ascii="Times New Roman" w:hAnsi="Times New Roman" w:cs="Times New Roman"/>
          <w:sz w:val="24"/>
          <w:szCs w:val="24"/>
          <w:lang w:val="en-US"/>
        </w:rPr>
        <w:t>Wmax</w:t>
      </w:r>
      <w:proofErr w:type="spellEnd"/>
      <w:r w:rsidRPr="005C554E">
        <w:rPr>
          <w:rFonts w:ascii="Times New Roman" w:hAnsi="Times New Roman" w:cs="Times New Roman"/>
          <w:sz w:val="24"/>
          <w:szCs w:val="24"/>
          <w:lang w:val="en-US"/>
        </w:rPr>
        <w:t xml:space="preserve">, though this bias was less for the </w:t>
      </w:r>
      <w:r w:rsidRPr="005C554E">
        <w:rPr>
          <w:rFonts w:ascii="Times New Roman" w:hAnsi="Times New Roman" w:cs="Times New Roman"/>
          <w:color w:val="FF0000"/>
          <w:sz w:val="24"/>
          <w:szCs w:val="24"/>
          <w:lang w:val="en-US"/>
        </w:rPr>
        <w:t>HRR</w:t>
      </w:r>
      <w:r w:rsidRPr="005C554E">
        <w:rPr>
          <w:rFonts w:ascii="Times New Roman" w:hAnsi="Times New Roman" w:cs="Times New Roman"/>
          <w:color w:val="FF0000"/>
          <w:sz w:val="24"/>
          <w:szCs w:val="24"/>
          <w:vertAlign w:val="subscript"/>
          <w:lang w:val="en-US"/>
        </w:rPr>
        <w:t>AUC</w:t>
      </w:r>
      <w:r w:rsidRPr="005C554E">
        <w:rPr>
          <w:rFonts w:ascii="Times New Roman" w:hAnsi="Times New Roman" w:cs="Times New Roman"/>
          <w:sz w:val="24"/>
          <w:szCs w:val="24"/>
          <w:lang w:val="en-US"/>
        </w:rPr>
        <w:t xml:space="preserve"> method than HRR1 and HRR2 (mean difference 6.87% versus 18.33% and 29.21% respectively), </w:t>
      </w:r>
      <w:r w:rsidRPr="005C554E">
        <w:rPr>
          <w:rFonts w:ascii="Times New Roman" w:hAnsi="Times New Roman" w:cs="Times New Roman"/>
          <w:b/>
          <w:bCs/>
          <w:sz w:val="24"/>
          <w:szCs w:val="24"/>
          <w:lang w:val="en-US"/>
        </w:rPr>
        <w:t>figure 2.</w:t>
      </w:r>
      <w:r w:rsidRPr="005C554E">
        <w:rPr>
          <w:rFonts w:ascii="Times New Roman" w:hAnsi="Times New Roman" w:cs="Times New Roman"/>
          <w:color w:val="201F1E"/>
          <w:sz w:val="24"/>
          <w:szCs w:val="24"/>
          <w:shd w:val="clear" w:color="auto" w:fill="FFFFFF"/>
          <w:lang w:val="en-US"/>
        </w:rPr>
        <w:t xml:space="preserve"> </w:t>
      </w:r>
    </w:p>
    <w:p w14:paraId="56C88166" w14:textId="167A866B" w:rsidR="005C554E" w:rsidRPr="005C554E" w:rsidRDefault="005C554E" w:rsidP="00D97563">
      <w:pPr>
        <w:spacing w:line="480" w:lineRule="auto"/>
        <w:rPr>
          <w:rFonts w:ascii="Times New Roman" w:hAnsi="Times New Roman" w:cs="Times New Roman"/>
          <w:b/>
          <w:bCs/>
          <w:color w:val="FF0000"/>
          <w:sz w:val="24"/>
          <w:szCs w:val="24"/>
          <w:lang w:val="en-US"/>
        </w:rPr>
      </w:pPr>
      <w:r w:rsidRPr="005C554E">
        <w:rPr>
          <w:rFonts w:ascii="Times New Roman" w:hAnsi="Times New Roman" w:cs="Times New Roman"/>
          <w:sz w:val="24"/>
          <w:szCs w:val="24"/>
          <w:lang w:val="en-US"/>
        </w:rPr>
        <w:lastRenderedPageBreak/>
        <w:t xml:space="preserve"> HRR1 and HRR2 were poorly reproducible between different modalities of exercise (ICC &lt;0.50). HRR1 for Cycle Ergometry vs. Step Test showed a moderate positive association (</w:t>
      </w:r>
      <w:r w:rsidRPr="005C554E">
        <w:rPr>
          <w:rFonts w:ascii="Times New Roman" w:hAnsi="Times New Roman" w:cs="Times New Roman"/>
          <w:i/>
          <w:iCs/>
          <w:sz w:val="24"/>
          <w:szCs w:val="24"/>
          <w:lang w:val="en-US"/>
        </w:rPr>
        <w:t>r</w:t>
      </w:r>
      <w:r w:rsidRPr="005C554E">
        <w:rPr>
          <w:rFonts w:ascii="Times New Roman" w:hAnsi="Times New Roman" w:cs="Times New Roman"/>
          <w:sz w:val="24"/>
          <w:szCs w:val="24"/>
          <w:lang w:val="en-US"/>
        </w:rPr>
        <w:t xml:space="preserve">=0.53, </w:t>
      </w:r>
      <w:r w:rsidRPr="005C554E">
        <w:rPr>
          <w:rFonts w:ascii="Times New Roman" w:hAnsi="Times New Roman" w:cs="Times New Roman"/>
          <w:i/>
          <w:iCs/>
          <w:sz w:val="24"/>
          <w:szCs w:val="24"/>
          <w:lang w:val="en-US"/>
        </w:rPr>
        <w:t>p=0.003)</w:t>
      </w:r>
      <w:r w:rsidRPr="005C554E">
        <w:rPr>
          <w:rFonts w:ascii="Times New Roman" w:hAnsi="Times New Roman" w:cs="Times New Roman"/>
          <w:sz w:val="24"/>
          <w:szCs w:val="24"/>
          <w:lang w:val="en-US"/>
        </w:rPr>
        <w:t xml:space="preserve"> whilst for the comparisons of Cycle Ergometry vs. Shuttle Walk Test and Step Test vs. Shuttle Walk Test, HRR1 showed a low positive correlation (</w:t>
      </w:r>
      <w:r w:rsidRPr="005C554E">
        <w:rPr>
          <w:rFonts w:ascii="Times New Roman" w:hAnsi="Times New Roman" w:cs="Times New Roman"/>
          <w:i/>
          <w:iCs/>
          <w:sz w:val="24"/>
          <w:szCs w:val="24"/>
          <w:lang w:val="en-US"/>
        </w:rPr>
        <w:t>r</w:t>
      </w:r>
      <w:r w:rsidRPr="005C554E">
        <w:rPr>
          <w:rFonts w:ascii="Times New Roman" w:hAnsi="Times New Roman" w:cs="Times New Roman"/>
          <w:sz w:val="24"/>
          <w:szCs w:val="24"/>
          <w:lang w:val="en-US"/>
        </w:rPr>
        <w:t xml:space="preserve">&lt;0.4). Sensitivity analysis conducted by excluding individual 2 and 8 showed an improvement in these </w:t>
      </w:r>
      <w:r w:rsidR="00062D47" w:rsidRPr="005C554E">
        <w:rPr>
          <w:rFonts w:ascii="Times New Roman" w:hAnsi="Times New Roman" w:cs="Times New Roman"/>
          <w:sz w:val="24"/>
          <w:szCs w:val="24"/>
          <w:lang w:val="en-US"/>
        </w:rPr>
        <w:t>associations (</w:t>
      </w:r>
      <w:r w:rsidRPr="005C554E">
        <w:rPr>
          <w:rFonts w:ascii="Times New Roman" w:hAnsi="Times New Roman" w:cs="Times New Roman"/>
          <w:i/>
          <w:iCs/>
          <w:sz w:val="24"/>
          <w:szCs w:val="24"/>
          <w:lang w:val="en-US"/>
        </w:rPr>
        <w:t>r</w:t>
      </w:r>
      <w:r w:rsidRPr="005C554E">
        <w:rPr>
          <w:rFonts w:ascii="Times New Roman" w:hAnsi="Times New Roman" w:cs="Times New Roman"/>
          <w:sz w:val="24"/>
          <w:szCs w:val="24"/>
          <w:lang w:val="en-US"/>
        </w:rPr>
        <w:t xml:space="preserve">=0.42, </w:t>
      </w:r>
      <w:r w:rsidRPr="005C554E">
        <w:rPr>
          <w:rFonts w:ascii="Times New Roman" w:hAnsi="Times New Roman" w:cs="Times New Roman"/>
          <w:i/>
          <w:iCs/>
          <w:sz w:val="24"/>
          <w:szCs w:val="24"/>
          <w:lang w:val="en-US"/>
        </w:rPr>
        <w:t xml:space="preserve">p </w:t>
      </w:r>
      <w:r w:rsidRPr="005C554E">
        <w:rPr>
          <w:rFonts w:ascii="Times New Roman" w:hAnsi="Times New Roman" w:cs="Times New Roman"/>
          <w:sz w:val="24"/>
          <w:szCs w:val="24"/>
          <w:lang w:val="en-US"/>
        </w:rPr>
        <w:t xml:space="preserve">= 0.03) and </w:t>
      </w:r>
      <w:bookmarkStart w:id="3" w:name="_Hlk36304443"/>
      <w:r w:rsidRPr="005C554E">
        <w:rPr>
          <w:rFonts w:ascii="Times New Roman" w:hAnsi="Times New Roman" w:cs="Times New Roman"/>
          <w:sz w:val="24"/>
          <w:szCs w:val="24"/>
          <w:lang w:val="en-US"/>
        </w:rPr>
        <w:t>(</w:t>
      </w:r>
      <w:r w:rsidRPr="005C554E">
        <w:rPr>
          <w:rFonts w:ascii="Times New Roman" w:hAnsi="Times New Roman" w:cs="Times New Roman"/>
          <w:i/>
          <w:iCs/>
          <w:sz w:val="24"/>
          <w:szCs w:val="24"/>
          <w:lang w:val="en-US"/>
        </w:rPr>
        <w:t>r=</w:t>
      </w:r>
      <w:r w:rsidRPr="005C554E">
        <w:rPr>
          <w:rFonts w:ascii="Times New Roman" w:hAnsi="Times New Roman" w:cs="Times New Roman"/>
          <w:sz w:val="24"/>
          <w:szCs w:val="24"/>
          <w:lang w:val="en-US"/>
        </w:rPr>
        <w:t xml:space="preserve">0.53, </w:t>
      </w:r>
      <w:r w:rsidRPr="005C554E">
        <w:rPr>
          <w:rFonts w:ascii="Times New Roman" w:hAnsi="Times New Roman" w:cs="Times New Roman"/>
          <w:i/>
          <w:iCs/>
          <w:sz w:val="24"/>
          <w:szCs w:val="24"/>
          <w:lang w:val="en-US"/>
        </w:rPr>
        <w:t xml:space="preserve">p </w:t>
      </w:r>
      <w:r w:rsidRPr="005C554E">
        <w:rPr>
          <w:rFonts w:ascii="Times New Roman" w:hAnsi="Times New Roman" w:cs="Times New Roman"/>
          <w:sz w:val="24"/>
          <w:szCs w:val="24"/>
          <w:lang w:val="en-US"/>
        </w:rPr>
        <w:t xml:space="preserve">= 0.003) </w:t>
      </w:r>
      <w:bookmarkEnd w:id="3"/>
      <w:r w:rsidRPr="005C554E">
        <w:rPr>
          <w:rFonts w:ascii="Times New Roman" w:hAnsi="Times New Roman" w:cs="Times New Roman"/>
          <w:sz w:val="24"/>
          <w:szCs w:val="24"/>
          <w:lang w:val="en-US"/>
        </w:rPr>
        <w:t xml:space="preserve">respectively).  The </w:t>
      </w:r>
      <w:r w:rsidRPr="005C554E">
        <w:rPr>
          <w:rFonts w:ascii="Times New Roman" w:hAnsi="Times New Roman" w:cs="Times New Roman"/>
          <w:color w:val="FF0000"/>
          <w:sz w:val="24"/>
          <w:szCs w:val="24"/>
          <w:lang w:val="en-US"/>
        </w:rPr>
        <w:t>HRR</w:t>
      </w:r>
      <w:r w:rsidRPr="005C554E">
        <w:rPr>
          <w:rFonts w:ascii="Times New Roman" w:hAnsi="Times New Roman" w:cs="Times New Roman"/>
          <w:color w:val="FF0000"/>
          <w:sz w:val="24"/>
          <w:szCs w:val="24"/>
          <w:vertAlign w:val="subscript"/>
          <w:lang w:val="en-US"/>
        </w:rPr>
        <w:t>AUC</w:t>
      </w:r>
      <w:r w:rsidRPr="005C554E">
        <w:rPr>
          <w:rFonts w:ascii="Times New Roman" w:hAnsi="Times New Roman" w:cs="Times New Roman"/>
          <w:sz w:val="24"/>
          <w:szCs w:val="24"/>
          <w:lang w:val="en-US"/>
        </w:rPr>
        <w:t xml:space="preserve"> method proved to be moderately reproducible between different modalities of exercise, Cycle ergometry vs. Step Test (ICC=0.63 (0.14 -0.84)), Cycle ergometry vs. Shuttle Walk Test (ICC=0.54 (-0.05 - 0.81)) and Step Test vs. Shuttle Walk Test (ICC=0.80 (0.61– 0.90)). The </w:t>
      </w:r>
      <w:r w:rsidRPr="005C554E">
        <w:rPr>
          <w:rFonts w:ascii="Times New Roman" w:hAnsi="Times New Roman" w:cs="Times New Roman"/>
          <w:color w:val="FF0000"/>
          <w:sz w:val="24"/>
          <w:szCs w:val="24"/>
          <w:lang w:val="en-US"/>
        </w:rPr>
        <w:t>HRR</w:t>
      </w:r>
      <w:r w:rsidRPr="005C554E">
        <w:rPr>
          <w:rFonts w:ascii="Times New Roman" w:hAnsi="Times New Roman" w:cs="Times New Roman"/>
          <w:color w:val="FF0000"/>
          <w:sz w:val="24"/>
          <w:szCs w:val="24"/>
          <w:vertAlign w:val="subscript"/>
          <w:lang w:val="en-US"/>
        </w:rPr>
        <w:t xml:space="preserve">AUC </w:t>
      </w:r>
      <w:r w:rsidRPr="005C554E">
        <w:rPr>
          <w:rFonts w:ascii="Times New Roman" w:hAnsi="Times New Roman" w:cs="Times New Roman"/>
          <w:sz w:val="24"/>
          <w:szCs w:val="24"/>
          <w:lang w:val="en-US"/>
        </w:rPr>
        <w:t>method demonstrated very strong positive correlation across all comparisons (</w:t>
      </w:r>
      <w:r w:rsidRPr="005C554E">
        <w:rPr>
          <w:rFonts w:ascii="Times New Roman" w:hAnsi="Times New Roman" w:cs="Times New Roman"/>
          <w:i/>
          <w:iCs/>
          <w:sz w:val="24"/>
          <w:szCs w:val="24"/>
          <w:lang w:val="en-US"/>
        </w:rPr>
        <w:t xml:space="preserve">r </w:t>
      </w:r>
      <w:r w:rsidRPr="005C554E">
        <w:rPr>
          <w:rFonts w:ascii="Times New Roman" w:hAnsi="Times New Roman" w:cs="Times New Roman"/>
          <w:sz w:val="24"/>
          <w:szCs w:val="24"/>
          <w:lang w:val="en-US"/>
        </w:rPr>
        <w:t xml:space="preserve">≥0.75), in </w:t>
      </w:r>
      <w:r w:rsidRPr="005C554E">
        <w:rPr>
          <w:rFonts w:ascii="Times New Roman" w:hAnsi="Times New Roman" w:cs="Times New Roman"/>
          <w:b/>
          <w:bCs/>
          <w:sz w:val="24"/>
          <w:szCs w:val="24"/>
          <w:lang w:val="en-US"/>
        </w:rPr>
        <w:t>table 3</w:t>
      </w:r>
      <w:bookmarkStart w:id="4" w:name="_Hlk55980145"/>
      <w:r w:rsidRPr="005C554E">
        <w:rPr>
          <w:rFonts w:ascii="Times New Roman" w:hAnsi="Times New Roman" w:cs="Times New Roman"/>
          <w:b/>
          <w:bCs/>
          <w:sz w:val="24"/>
          <w:szCs w:val="24"/>
          <w:lang w:val="en-US"/>
        </w:rPr>
        <w:t>.</w:t>
      </w:r>
    </w:p>
    <w:p w14:paraId="65190297" w14:textId="56BB256C" w:rsidR="005C554E" w:rsidRPr="005C554E" w:rsidRDefault="005C554E" w:rsidP="00D97563">
      <w:pPr>
        <w:spacing w:line="480" w:lineRule="auto"/>
        <w:jc w:val="both"/>
        <w:rPr>
          <w:rFonts w:ascii="Times New Roman" w:hAnsi="Times New Roman" w:cs="Times New Roman"/>
          <w:sz w:val="24"/>
          <w:szCs w:val="24"/>
          <w:lang w:val="en-US"/>
        </w:rPr>
      </w:pPr>
      <w:r w:rsidRPr="005C554E">
        <w:rPr>
          <w:rFonts w:ascii="Times New Roman" w:hAnsi="Times New Roman" w:cs="Times New Roman"/>
          <w:color w:val="FF0000"/>
          <w:sz w:val="24"/>
          <w:szCs w:val="24"/>
          <w:lang w:val="en-US"/>
        </w:rPr>
        <w:t>Bland-Altman plots and scatter plots for HRR1, HRR2 and HRR</w:t>
      </w:r>
      <w:r w:rsidRPr="005C554E">
        <w:rPr>
          <w:rFonts w:ascii="Times New Roman" w:hAnsi="Times New Roman" w:cs="Times New Roman"/>
          <w:color w:val="FF0000"/>
          <w:sz w:val="24"/>
          <w:szCs w:val="24"/>
          <w:vertAlign w:val="subscript"/>
          <w:lang w:val="en-US"/>
        </w:rPr>
        <w:t>AUC</w:t>
      </w:r>
      <w:r w:rsidRPr="005C554E">
        <w:rPr>
          <w:rFonts w:ascii="Times New Roman" w:hAnsi="Times New Roman" w:cs="Times New Roman"/>
          <w:color w:val="FF0000"/>
          <w:sz w:val="24"/>
          <w:szCs w:val="24"/>
          <w:lang w:val="en-US"/>
        </w:rPr>
        <w:t xml:space="preserve"> from the exercise modality study are shown in, </w:t>
      </w:r>
      <w:r w:rsidRPr="005C554E">
        <w:rPr>
          <w:rFonts w:ascii="Times New Roman" w:hAnsi="Times New Roman" w:cs="Times New Roman"/>
          <w:b/>
          <w:bCs/>
          <w:color w:val="FF0000"/>
          <w:sz w:val="24"/>
          <w:szCs w:val="24"/>
          <w:lang w:val="en-US"/>
        </w:rPr>
        <w:t>figures 3, 4 and 5 respectively</w:t>
      </w:r>
      <w:r w:rsidRPr="005C554E">
        <w:rPr>
          <w:rFonts w:ascii="Times New Roman" w:hAnsi="Times New Roman" w:cs="Times New Roman"/>
          <w:color w:val="FF0000"/>
          <w:sz w:val="24"/>
          <w:szCs w:val="24"/>
          <w:lang w:val="en-US"/>
        </w:rPr>
        <w:t>.</w:t>
      </w:r>
      <w:r w:rsidRPr="005C554E">
        <w:rPr>
          <w:rFonts w:ascii="Times New Roman" w:hAnsi="Times New Roman" w:cs="Times New Roman"/>
          <w:sz w:val="24"/>
          <w:szCs w:val="24"/>
          <w:lang w:val="en-US"/>
        </w:rPr>
        <w:t xml:space="preserve">  </w:t>
      </w:r>
      <w:r w:rsidR="00062D47" w:rsidRPr="00062D47" w:rsidDel="00EA5DBC">
        <w:rPr>
          <w:rFonts w:ascii="Times New Roman" w:hAnsi="Times New Roman" w:cs="Times New Roman"/>
          <w:color w:val="FF0000"/>
          <w:sz w:val="24"/>
          <w:szCs w:val="24"/>
          <w:shd w:val="clear" w:color="auto" w:fill="FFFFFF"/>
          <w:lang w:val="en-US"/>
        </w:rPr>
        <w:t xml:space="preserve">Visual inspection of the Bland - Altman plots </w:t>
      </w:r>
      <w:r w:rsidR="001302DE">
        <w:rPr>
          <w:rFonts w:ascii="Times New Roman" w:hAnsi="Times New Roman" w:cs="Times New Roman"/>
          <w:color w:val="FF0000"/>
          <w:sz w:val="24"/>
          <w:szCs w:val="24"/>
          <w:shd w:val="clear" w:color="auto" w:fill="FFFFFF"/>
          <w:lang w:val="en-US"/>
        </w:rPr>
        <w:t xml:space="preserve">did not </w:t>
      </w:r>
      <w:r w:rsidR="00062D47" w:rsidRPr="00062D47" w:rsidDel="00EA5DBC">
        <w:rPr>
          <w:rFonts w:ascii="Times New Roman" w:hAnsi="Times New Roman" w:cs="Times New Roman"/>
          <w:color w:val="FF0000"/>
          <w:sz w:val="24"/>
          <w:szCs w:val="24"/>
          <w:shd w:val="clear" w:color="auto" w:fill="FFFFFF"/>
          <w:lang w:val="en-US"/>
        </w:rPr>
        <w:t>reveal</w:t>
      </w:r>
      <w:r w:rsidR="001302DE">
        <w:rPr>
          <w:rFonts w:ascii="Times New Roman" w:hAnsi="Times New Roman" w:cs="Times New Roman"/>
          <w:color w:val="FF0000"/>
          <w:sz w:val="24"/>
          <w:szCs w:val="24"/>
          <w:shd w:val="clear" w:color="auto" w:fill="FFFFFF"/>
          <w:lang w:val="en-US"/>
        </w:rPr>
        <w:t xml:space="preserve"> any evidence of</w:t>
      </w:r>
      <w:r w:rsidR="00062D47" w:rsidRPr="00062D47">
        <w:rPr>
          <w:rFonts w:ascii="Times New Roman" w:hAnsi="Times New Roman" w:cs="Times New Roman"/>
          <w:color w:val="FF0000"/>
          <w:sz w:val="24"/>
          <w:szCs w:val="24"/>
          <w:shd w:val="clear" w:color="auto" w:fill="FFFFFF"/>
          <w:lang w:val="en-US"/>
        </w:rPr>
        <w:t xml:space="preserve"> heteroscedastic</w:t>
      </w:r>
      <w:r w:rsidR="001302DE">
        <w:rPr>
          <w:rFonts w:ascii="Times New Roman" w:hAnsi="Times New Roman" w:cs="Times New Roman"/>
          <w:color w:val="FF0000"/>
          <w:sz w:val="24"/>
          <w:szCs w:val="24"/>
          <w:shd w:val="clear" w:color="auto" w:fill="FFFFFF"/>
          <w:lang w:val="en-US"/>
        </w:rPr>
        <w:t xml:space="preserve"> scatter</w:t>
      </w:r>
      <w:r w:rsidR="00062D47" w:rsidRPr="00062D47" w:rsidDel="00EA5DBC">
        <w:rPr>
          <w:rFonts w:ascii="Times New Roman" w:hAnsi="Times New Roman" w:cs="Times New Roman"/>
          <w:color w:val="FF0000"/>
          <w:sz w:val="24"/>
          <w:szCs w:val="24"/>
          <w:lang w:val="en-US"/>
        </w:rPr>
        <w:t>.</w:t>
      </w:r>
      <w:r w:rsidR="00062D47" w:rsidRPr="005C554E" w:rsidDel="00EA5DBC">
        <w:rPr>
          <w:rFonts w:ascii="Times New Roman" w:hAnsi="Times New Roman" w:cs="Times New Roman"/>
          <w:sz w:val="24"/>
          <w:szCs w:val="24"/>
          <w:lang w:val="en-US"/>
        </w:rPr>
        <w:t xml:space="preserve"> </w:t>
      </w:r>
      <w:r w:rsidRPr="005C554E">
        <w:rPr>
          <w:rFonts w:ascii="Times New Roman" w:hAnsi="Times New Roman" w:cs="Times New Roman"/>
          <w:sz w:val="24"/>
          <w:szCs w:val="24"/>
          <w:lang w:val="en-US"/>
        </w:rPr>
        <w:t xml:space="preserve"> Bland-Altman analysis of </w:t>
      </w:r>
      <w:r w:rsidRPr="005C554E">
        <w:rPr>
          <w:rFonts w:ascii="Times New Roman" w:hAnsi="Times New Roman" w:cs="Times New Roman"/>
          <w:color w:val="FF0000"/>
          <w:sz w:val="24"/>
          <w:szCs w:val="24"/>
          <w:lang w:val="en-US"/>
        </w:rPr>
        <w:t xml:space="preserve">HRR1 from the exercise modality study </w:t>
      </w:r>
      <w:r w:rsidRPr="005C554E">
        <w:rPr>
          <w:rFonts w:ascii="Times New Roman" w:hAnsi="Times New Roman" w:cs="Times New Roman"/>
          <w:sz w:val="24"/>
          <w:szCs w:val="24"/>
          <w:lang w:val="en-US"/>
        </w:rPr>
        <w:t xml:space="preserve">revealed a systemic bias such that the Step Test, on average estimated a higher value for HRR1 across both comparisons involving the Step Test (mean difference of 32.07% for Step Test vs. Cycle Ergometry and 24.28% for Step Test vs. Shuttle Walk Test), </w:t>
      </w:r>
      <w:r w:rsidRPr="005C554E">
        <w:rPr>
          <w:rFonts w:ascii="Times New Roman" w:hAnsi="Times New Roman" w:cs="Times New Roman"/>
          <w:b/>
          <w:bCs/>
          <w:sz w:val="24"/>
          <w:szCs w:val="24"/>
          <w:lang w:val="en-US"/>
        </w:rPr>
        <w:t>figure 3</w:t>
      </w:r>
      <w:r w:rsidRPr="005C554E">
        <w:rPr>
          <w:rFonts w:ascii="Times New Roman" w:hAnsi="Times New Roman" w:cs="Times New Roman"/>
          <w:sz w:val="24"/>
          <w:szCs w:val="24"/>
          <w:lang w:val="en-US"/>
        </w:rPr>
        <w:t xml:space="preserve">. Bland-Altman analysis of </w:t>
      </w:r>
      <w:r w:rsidRPr="005C554E">
        <w:rPr>
          <w:rFonts w:ascii="Times New Roman" w:hAnsi="Times New Roman" w:cs="Times New Roman"/>
          <w:color w:val="FF0000"/>
          <w:sz w:val="24"/>
          <w:szCs w:val="24"/>
          <w:lang w:val="en-US"/>
        </w:rPr>
        <w:t>HRR</w:t>
      </w:r>
      <w:r w:rsidRPr="005C554E">
        <w:rPr>
          <w:rFonts w:ascii="Times New Roman" w:hAnsi="Times New Roman" w:cs="Times New Roman"/>
          <w:color w:val="FF0000"/>
          <w:sz w:val="24"/>
          <w:szCs w:val="24"/>
          <w:vertAlign w:val="subscript"/>
          <w:lang w:val="en-US"/>
        </w:rPr>
        <w:t>AUC</w:t>
      </w:r>
      <w:r w:rsidRPr="005C554E">
        <w:rPr>
          <w:rFonts w:ascii="Times New Roman" w:hAnsi="Times New Roman" w:cs="Times New Roman"/>
          <w:sz w:val="24"/>
          <w:szCs w:val="24"/>
          <w:lang w:val="en-US"/>
        </w:rPr>
        <w:t xml:space="preserve"> also revealed a systemic bias such that the Cycle ergometry test on average estimated a higher value for </w:t>
      </w:r>
      <w:r w:rsidRPr="005C554E">
        <w:rPr>
          <w:rFonts w:ascii="Times New Roman" w:hAnsi="Times New Roman" w:cs="Times New Roman"/>
          <w:color w:val="FF0000"/>
          <w:sz w:val="24"/>
          <w:szCs w:val="24"/>
          <w:lang w:val="en-US"/>
        </w:rPr>
        <w:t>HRR</w:t>
      </w:r>
      <w:r w:rsidRPr="005C554E">
        <w:rPr>
          <w:rFonts w:ascii="Times New Roman" w:hAnsi="Times New Roman" w:cs="Times New Roman"/>
          <w:color w:val="FF0000"/>
          <w:sz w:val="24"/>
          <w:szCs w:val="24"/>
          <w:vertAlign w:val="subscript"/>
          <w:lang w:val="en-US"/>
        </w:rPr>
        <w:t>AUC</w:t>
      </w:r>
      <w:r w:rsidRPr="005C554E">
        <w:rPr>
          <w:rFonts w:ascii="Times New Roman" w:hAnsi="Times New Roman" w:cs="Times New Roman"/>
          <w:sz w:val="24"/>
          <w:szCs w:val="24"/>
          <w:lang w:val="en-US"/>
        </w:rPr>
        <w:t xml:space="preserve"> for the same person across both comparisons involving the Cycle Ergometry though this bias was less for the</w:t>
      </w:r>
      <w:r w:rsidRPr="005C554E">
        <w:rPr>
          <w:rFonts w:ascii="Times New Roman" w:hAnsi="Times New Roman" w:cs="Times New Roman"/>
          <w:color w:val="FF0000"/>
          <w:sz w:val="24"/>
          <w:szCs w:val="24"/>
          <w:lang w:val="en-US"/>
        </w:rPr>
        <w:t xml:space="preserve"> HRR</w:t>
      </w:r>
      <w:r w:rsidRPr="005C554E">
        <w:rPr>
          <w:rFonts w:ascii="Times New Roman" w:hAnsi="Times New Roman" w:cs="Times New Roman"/>
          <w:color w:val="FF0000"/>
          <w:sz w:val="24"/>
          <w:szCs w:val="24"/>
          <w:vertAlign w:val="subscript"/>
          <w:lang w:val="en-US"/>
        </w:rPr>
        <w:t>AUC</w:t>
      </w:r>
      <w:r w:rsidRPr="005C554E">
        <w:rPr>
          <w:rFonts w:ascii="Times New Roman" w:hAnsi="Times New Roman" w:cs="Times New Roman"/>
          <w:sz w:val="24"/>
          <w:szCs w:val="24"/>
          <w:vertAlign w:val="subscript"/>
          <w:lang w:val="en-US"/>
        </w:rPr>
        <w:t xml:space="preserve"> </w:t>
      </w:r>
      <w:r w:rsidRPr="005C554E">
        <w:rPr>
          <w:rFonts w:ascii="Times New Roman" w:hAnsi="Times New Roman" w:cs="Times New Roman"/>
          <w:sz w:val="24"/>
          <w:szCs w:val="24"/>
          <w:lang w:val="en-US"/>
        </w:rPr>
        <w:t xml:space="preserve">method than HRR1 (mean difference of 7.29% for Cycle Ergometry vs. Step Test and 2.47% for Cycle Ergometry vs. Shuttle Walk Test), </w:t>
      </w:r>
      <w:r w:rsidRPr="005C554E">
        <w:rPr>
          <w:rFonts w:ascii="Times New Roman" w:hAnsi="Times New Roman" w:cs="Times New Roman"/>
          <w:b/>
          <w:bCs/>
          <w:sz w:val="24"/>
          <w:szCs w:val="24"/>
          <w:lang w:val="en-US"/>
        </w:rPr>
        <w:t>figure 3</w:t>
      </w:r>
      <w:r w:rsidRPr="005C554E">
        <w:rPr>
          <w:rFonts w:ascii="Times New Roman" w:hAnsi="Times New Roman" w:cs="Times New Roman"/>
          <w:sz w:val="24"/>
          <w:szCs w:val="24"/>
          <w:lang w:val="en-US"/>
        </w:rPr>
        <w:t xml:space="preserve">.  </w:t>
      </w:r>
      <w:r w:rsidRPr="005C554E">
        <w:rPr>
          <w:rFonts w:ascii="Times New Roman" w:hAnsi="Times New Roman" w:cs="Times New Roman"/>
          <w:color w:val="FF0000"/>
          <w:sz w:val="24"/>
          <w:szCs w:val="24"/>
          <w:lang w:val="en-US"/>
        </w:rPr>
        <w:t xml:space="preserve">The Bland-Altman and scatterplots for HRR2 are shown in </w:t>
      </w:r>
      <w:r w:rsidRPr="005C554E">
        <w:rPr>
          <w:rFonts w:ascii="Times New Roman" w:hAnsi="Times New Roman" w:cs="Times New Roman"/>
          <w:b/>
          <w:bCs/>
          <w:color w:val="FF0000"/>
          <w:sz w:val="24"/>
          <w:szCs w:val="24"/>
          <w:lang w:val="en-US"/>
        </w:rPr>
        <w:t xml:space="preserve">figure 5 </w:t>
      </w:r>
      <w:r w:rsidRPr="005C554E">
        <w:rPr>
          <w:rFonts w:ascii="Times New Roman" w:hAnsi="Times New Roman" w:cs="Times New Roman"/>
          <w:sz w:val="24"/>
          <w:szCs w:val="24"/>
          <w:lang w:val="en-US"/>
        </w:rPr>
        <w:t xml:space="preserve">and demonstrate a systemic bias such that the Step Test, on </w:t>
      </w:r>
      <w:r w:rsidRPr="005C554E">
        <w:rPr>
          <w:rFonts w:ascii="Times New Roman" w:hAnsi="Times New Roman" w:cs="Times New Roman"/>
          <w:sz w:val="24"/>
          <w:szCs w:val="24"/>
          <w:lang w:val="en-US"/>
        </w:rPr>
        <w:lastRenderedPageBreak/>
        <w:t xml:space="preserve">average estimated a higher value for HRR2 across both comparisons involving the Step Test (mean difference of 25.05% for Step Test vs. Cycle Ergometry and 30.32% for Step Test vs. Shuttle Walk Test), </w:t>
      </w:r>
      <w:r w:rsidRPr="005C554E">
        <w:rPr>
          <w:rFonts w:ascii="Times New Roman" w:hAnsi="Times New Roman" w:cs="Times New Roman"/>
          <w:b/>
          <w:bCs/>
          <w:color w:val="FF0000"/>
          <w:sz w:val="24"/>
          <w:szCs w:val="24"/>
          <w:lang w:val="en-US"/>
        </w:rPr>
        <w:t>figure 5</w:t>
      </w:r>
      <w:r w:rsidRPr="005C554E">
        <w:rPr>
          <w:rFonts w:ascii="Times New Roman" w:hAnsi="Times New Roman" w:cs="Times New Roman"/>
          <w:color w:val="FF0000"/>
          <w:sz w:val="24"/>
          <w:szCs w:val="24"/>
          <w:lang w:val="en-US"/>
        </w:rPr>
        <w:t xml:space="preserve">. </w:t>
      </w:r>
      <w:bookmarkEnd w:id="4"/>
    </w:p>
    <w:p w14:paraId="0B854136" w14:textId="77777777" w:rsidR="005C554E" w:rsidRPr="005C554E" w:rsidRDefault="005C554E" w:rsidP="00D97563">
      <w:pPr>
        <w:spacing w:line="480" w:lineRule="auto"/>
        <w:rPr>
          <w:rFonts w:ascii="Times New Roman" w:hAnsi="Times New Roman" w:cs="Times New Roman"/>
          <w:sz w:val="24"/>
          <w:szCs w:val="24"/>
          <w:lang w:val="en-US"/>
        </w:rPr>
      </w:pPr>
      <w:r w:rsidRPr="005C554E">
        <w:rPr>
          <w:rFonts w:ascii="Times New Roman" w:hAnsi="Times New Roman" w:cs="Times New Roman"/>
          <w:sz w:val="24"/>
          <w:szCs w:val="24"/>
          <w:lang w:val="en-US"/>
        </w:rPr>
        <w:br w:type="page"/>
      </w:r>
    </w:p>
    <w:p w14:paraId="12236CBE" w14:textId="77777777" w:rsidR="005C554E" w:rsidRPr="005C554E" w:rsidRDefault="005C554E" w:rsidP="00D97563">
      <w:pPr>
        <w:spacing w:line="480" w:lineRule="auto"/>
        <w:rPr>
          <w:rFonts w:ascii="Times New Roman" w:hAnsi="Times New Roman" w:cs="Times New Roman"/>
          <w:i/>
          <w:iCs/>
          <w:sz w:val="16"/>
          <w:szCs w:val="16"/>
          <w:lang w:val="en-US"/>
        </w:rPr>
        <w:sectPr w:rsidR="005C554E" w:rsidRPr="005C554E" w:rsidSect="002546F5">
          <w:pgSz w:w="11906" w:h="16838"/>
          <w:pgMar w:top="1701" w:right="1701" w:bottom="1701" w:left="1701" w:header="708" w:footer="708" w:gutter="0"/>
          <w:cols w:space="708"/>
          <w:docGrid w:linePitch="360"/>
        </w:sectPr>
      </w:pPr>
    </w:p>
    <w:p w14:paraId="740F6A5F" w14:textId="77777777" w:rsidR="005C554E" w:rsidRPr="005C554E" w:rsidRDefault="005C554E" w:rsidP="00D97563">
      <w:pPr>
        <w:spacing w:line="480" w:lineRule="auto"/>
        <w:rPr>
          <w:rFonts w:ascii="Times New Roman" w:hAnsi="Times New Roman" w:cs="Times New Roman"/>
          <w:b/>
          <w:bCs/>
          <w:sz w:val="24"/>
          <w:szCs w:val="24"/>
          <w:shd w:val="clear" w:color="auto" w:fill="FFFFFF"/>
          <w:lang w:val="en-US"/>
        </w:rPr>
      </w:pPr>
      <w:r w:rsidRPr="005C554E">
        <w:rPr>
          <w:rFonts w:ascii="Times New Roman" w:hAnsi="Times New Roman" w:cs="Times New Roman"/>
          <w:b/>
          <w:bCs/>
          <w:sz w:val="24"/>
          <w:szCs w:val="24"/>
          <w:shd w:val="clear" w:color="auto" w:fill="FFFFFF"/>
          <w:lang w:val="en-US"/>
        </w:rPr>
        <w:lastRenderedPageBreak/>
        <w:t xml:space="preserve">Discussion: </w:t>
      </w:r>
    </w:p>
    <w:p w14:paraId="0E70A4F1" w14:textId="77777777" w:rsidR="005C554E" w:rsidRPr="005C554E" w:rsidRDefault="005C554E" w:rsidP="00D97563">
      <w:pPr>
        <w:shd w:val="clear" w:color="auto" w:fill="FFFFFF" w:themeFill="background1"/>
        <w:spacing w:line="480" w:lineRule="auto"/>
        <w:jc w:val="both"/>
        <w:rPr>
          <w:rFonts w:ascii="Times New Roman" w:hAnsi="Times New Roman" w:cs="Times New Roman"/>
          <w:sz w:val="24"/>
          <w:szCs w:val="24"/>
          <w:lang w:val="en-US"/>
        </w:rPr>
      </w:pPr>
      <w:r w:rsidRPr="005C554E">
        <w:rPr>
          <w:rFonts w:ascii="Times New Roman" w:hAnsi="Times New Roman" w:cs="Times New Roman"/>
          <w:sz w:val="24"/>
          <w:szCs w:val="24"/>
          <w:lang w:val="en-US"/>
        </w:rPr>
        <w:t xml:space="preserve">The main findings of these studies are that the novel </w:t>
      </w:r>
      <w:r w:rsidRPr="005C554E">
        <w:rPr>
          <w:rFonts w:ascii="Times New Roman" w:hAnsi="Times New Roman" w:cs="Times New Roman"/>
          <w:color w:val="FF0000"/>
          <w:sz w:val="24"/>
          <w:szCs w:val="24"/>
          <w:lang w:val="en-US"/>
        </w:rPr>
        <w:t>HRR</w:t>
      </w:r>
      <w:r w:rsidRPr="005C554E">
        <w:rPr>
          <w:rFonts w:ascii="Times New Roman" w:hAnsi="Times New Roman" w:cs="Times New Roman"/>
          <w:color w:val="FF0000"/>
          <w:sz w:val="24"/>
          <w:szCs w:val="24"/>
          <w:vertAlign w:val="subscript"/>
          <w:lang w:val="en-US"/>
        </w:rPr>
        <w:t>AUC</w:t>
      </w:r>
      <w:r w:rsidRPr="005C554E">
        <w:rPr>
          <w:rFonts w:ascii="Times New Roman" w:hAnsi="Times New Roman" w:cs="Times New Roman"/>
          <w:sz w:val="24"/>
          <w:szCs w:val="24"/>
          <w:lang w:val="en-US"/>
        </w:rPr>
        <w:t xml:space="preserve"> method for quantifying HRR following SETs demonstrates moderate reproducibility across different workloads and different modalities of exercise where HRR1 and HRR2 are poorly reproducible. This suggests that the novel </w:t>
      </w:r>
      <w:r w:rsidRPr="005C554E">
        <w:rPr>
          <w:rFonts w:ascii="Times New Roman" w:hAnsi="Times New Roman" w:cs="Times New Roman"/>
          <w:color w:val="FF0000"/>
          <w:sz w:val="24"/>
          <w:szCs w:val="24"/>
          <w:lang w:val="en-US"/>
        </w:rPr>
        <w:t>HRR</w:t>
      </w:r>
      <w:r w:rsidRPr="005C554E">
        <w:rPr>
          <w:rFonts w:ascii="Times New Roman" w:hAnsi="Times New Roman" w:cs="Times New Roman"/>
          <w:color w:val="FF0000"/>
          <w:sz w:val="24"/>
          <w:szCs w:val="24"/>
          <w:vertAlign w:val="subscript"/>
          <w:lang w:val="en-US"/>
        </w:rPr>
        <w:t>AUC</w:t>
      </w:r>
      <w:r w:rsidRPr="005C554E">
        <w:rPr>
          <w:rFonts w:ascii="Times New Roman" w:hAnsi="Times New Roman" w:cs="Times New Roman"/>
          <w:sz w:val="24"/>
          <w:szCs w:val="24"/>
          <w:lang w:val="en-US"/>
        </w:rPr>
        <w:t xml:space="preserve"> may be a more objective method for quantifying HRR following SET. </w:t>
      </w:r>
    </w:p>
    <w:p w14:paraId="127470B8" w14:textId="7B6F002F" w:rsidR="005C554E" w:rsidRPr="005C554E" w:rsidRDefault="005C554E" w:rsidP="00D97563">
      <w:pPr>
        <w:spacing w:line="480" w:lineRule="auto"/>
        <w:jc w:val="both"/>
        <w:rPr>
          <w:rFonts w:ascii="Times New Roman" w:eastAsia="Times New Roman" w:hAnsi="Times New Roman" w:cs="Times New Roman"/>
          <w:sz w:val="24"/>
          <w:szCs w:val="24"/>
          <w:lang w:val="en-US" w:eastAsia="en-GB"/>
        </w:rPr>
      </w:pPr>
      <w:r w:rsidRPr="005C554E">
        <w:rPr>
          <w:rFonts w:ascii="Times New Roman" w:hAnsi="Times New Roman" w:cs="Times New Roman"/>
          <w:sz w:val="24"/>
          <w:szCs w:val="24"/>
          <w:lang w:val="en-US"/>
        </w:rPr>
        <w:t>Previous studies have shown that at fixed workloads HRR1 and HRR2 are reproducible measures. Arduini et al.</w:t>
      </w:r>
      <w:sdt>
        <w:sdtPr>
          <w:rPr>
            <w:rFonts w:ascii="Times New Roman" w:hAnsi="Times New Roman" w:cs="Times New Roman"/>
            <w:color w:val="000000"/>
            <w:sz w:val="24"/>
            <w:szCs w:val="24"/>
            <w:lang w:val="en-US"/>
          </w:rPr>
          <w:tag w:val="MENDELEY_CITATION_v3_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"/>
          <w:id w:val="1695965232"/>
          <w:placeholder>
            <w:docPart w:val="DefaultPlaceholder_-1854013440"/>
          </w:placeholder>
        </w:sdtPr>
        <w:sdtEndPr>
          <w:rPr>
            <w:sz w:val="22"/>
            <w:szCs w:val="22"/>
            <w:lang w:val="en-GB"/>
          </w:rPr>
        </w:sdtEndPr>
        <w:sdtContent>
          <w:r w:rsidRPr="005C554E">
            <w:rPr>
              <w:rFonts w:ascii="Times New Roman" w:hAnsi="Times New Roman" w:cs="Times New Roman"/>
              <w:color w:val="000000"/>
            </w:rPr>
            <w:t>(14)</w:t>
          </w:r>
        </w:sdtContent>
      </w:sdt>
      <w:r w:rsidRPr="005C554E">
        <w:rPr>
          <w:rFonts w:ascii="Times New Roman" w:hAnsi="Times New Roman" w:cs="Times New Roman"/>
          <w:sz w:val="24"/>
          <w:szCs w:val="24"/>
          <w:lang w:val="en-US"/>
        </w:rPr>
        <w:t xml:space="preserve"> recruited 21</w:t>
      </w:r>
      <w:r w:rsidRPr="005C554E">
        <w:rPr>
          <w:rFonts w:ascii="Times New Roman" w:hAnsi="Times New Roman" w:cs="Times New Roman"/>
          <w:color w:val="FF0000"/>
          <w:sz w:val="24"/>
          <w:szCs w:val="24"/>
          <w:lang w:val="en-US"/>
        </w:rPr>
        <w:t xml:space="preserve"> healthy </w:t>
      </w:r>
      <w:r w:rsidRPr="005C554E">
        <w:rPr>
          <w:rFonts w:ascii="Times New Roman" w:hAnsi="Times New Roman" w:cs="Times New Roman"/>
          <w:sz w:val="24"/>
          <w:szCs w:val="24"/>
          <w:lang w:val="en-US"/>
        </w:rPr>
        <w:t xml:space="preserve">individuals to undergo </w:t>
      </w:r>
      <w:r w:rsidRPr="005C554E">
        <w:rPr>
          <w:rFonts w:ascii="Times New Roman" w:hAnsi="Times New Roman" w:cs="Times New Roman"/>
          <w:sz w:val="24"/>
          <w:szCs w:val="24"/>
          <w:shd w:val="clear" w:color="auto" w:fill="FFFFFF"/>
          <w:lang w:val="en-US"/>
        </w:rPr>
        <w:t xml:space="preserve">a set of cycle ergometer submaximal exercise tests at 65% and 80% age predicted maximum heart rate followed by passive recovery; this was then repeated 2 weeks later. These authors demonstrated that at fixed workloads HRR1 and HRR2 were reproducible measures between individuals at each workload (mean ICC between trial 1 and trial 2: 0.827 and 0.747 respectively), but no comparison was made of HRR between the different workloads. Similarly, </w:t>
      </w:r>
      <w:proofErr w:type="spellStart"/>
      <w:r w:rsidRPr="005C554E">
        <w:rPr>
          <w:rFonts w:ascii="Times New Roman" w:hAnsi="Times New Roman" w:cs="Times New Roman"/>
          <w:sz w:val="24"/>
          <w:szCs w:val="24"/>
          <w:shd w:val="clear" w:color="auto" w:fill="FFFFFF"/>
          <w:lang w:val="en-US"/>
        </w:rPr>
        <w:t>Orini</w:t>
      </w:r>
      <w:proofErr w:type="spellEnd"/>
      <w:r w:rsidRPr="005C554E">
        <w:rPr>
          <w:rFonts w:ascii="Times New Roman" w:hAnsi="Times New Roman" w:cs="Times New Roman"/>
          <w:sz w:val="24"/>
          <w:szCs w:val="24"/>
          <w:shd w:val="clear" w:color="auto" w:fill="FFFFFF"/>
          <w:lang w:val="en-US"/>
        </w:rPr>
        <w:t xml:space="preserve"> et al.</w:t>
      </w:r>
      <w:sdt>
        <w:sdtPr>
          <w:rPr>
            <w:rFonts w:ascii="Times New Roman" w:hAnsi="Times New Roman" w:cs="Times New Roman"/>
            <w:color w:val="000000"/>
            <w:sz w:val="24"/>
            <w:szCs w:val="24"/>
            <w:shd w:val="clear" w:color="auto" w:fill="FFFFFF"/>
            <w:lang w:val="en-US"/>
          </w:rPr>
          <w:tag w:val="MENDELEY_CITATION_v3_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"/>
          <w:id w:val="122514544"/>
          <w:placeholder>
            <w:docPart w:val="DefaultPlaceholder_-1854013440"/>
          </w:placeholder>
        </w:sdtPr>
        <w:sdtEndPr>
          <w:rPr>
            <w:sz w:val="22"/>
            <w:szCs w:val="22"/>
            <w:shd w:val="clear" w:color="auto" w:fill="auto"/>
            <w:lang w:val="en-GB"/>
          </w:rPr>
        </w:sdtEndPr>
        <w:sdtContent>
          <w:r w:rsidRPr="005C554E">
            <w:rPr>
              <w:rFonts w:ascii="Times New Roman" w:hAnsi="Times New Roman" w:cs="Times New Roman"/>
              <w:color w:val="000000"/>
            </w:rPr>
            <w:t>(15)</w:t>
          </w:r>
        </w:sdtContent>
      </w:sdt>
      <w:r w:rsidRPr="005C554E">
        <w:rPr>
          <w:rFonts w:ascii="Times New Roman" w:hAnsi="Times New Roman" w:cs="Times New Roman"/>
          <w:sz w:val="24"/>
          <w:szCs w:val="24"/>
          <w:shd w:val="clear" w:color="auto" w:fill="FFFFFF"/>
          <w:lang w:val="en-US"/>
        </w:rPr>
        <w:t xml:space="preserve"> repeated exercise stress tests at 50% of the absolute predicted maximum workload in 1187 individuals 34.2±2.8 months apart and found that at fixed workloads (when the difference in workload between tests was ≤10 watts) HRR indices were reproducible. However, they found that in participants where the difference in workload between tests was &gt;10W, this negatively impacted the reproducibility of HRR1 and HR response during exercise, suggesting that both HR response to exercise and HRR may be effort dependent. </w:t>
      </w:r>
      <w:r w:rsidRPr="005C554E">
        <w:rPr>
          <w:rFonts w:ascii="Times New Roman" w:hAnsi="Times New Roman" w:cs="Times New Roman"/>
          <w:sz w:val="24"/>
          <w:szCs w:val="24"/>
          <w:lang w:val="en-US"/>
        </w:rPr>
        <w:t xml:space="preserve">The results of the current study are in keeping with these findings and demonstrate that when workloads are varied (by 20W between cycle ergometry tests), HRR1 and HRR2 are poorly reproducible. The novel </w:t>
      </w:r>
      <w:r w:rsidRPr="005C554E">
        <w:rPr>
          <w:rFonts w:ascii="Times New Roman" w:hAnsi="Times New Roman" w:cs="Times New Roman"/>
          <w:color w:val="FF0000"/>
          <w:sz w:val="24"/>
          <w:szCs w:val="24"/>
          <w:lang w:val="en-US"/>
        </w:rPr>
        <w:t>HRR</w:t>
      </w:r>
      <w:r w:rsidRPr="005C554E">
        <w:rPr>
          <w:rFonts w:ascii="Times New Roman" w:hAnsi="Times New Roman" w:cs="Times New Roman"/>
          <w:color w:val="FF0000"/>
          <w:sz w:val="24"/>
          <w:szCs w:val="24"/>
          <w:vertAlign w:val="subscript"/>
          <w:lang w:val="en-US"/>
        </w:rPr>
        <w:t xml:space="preserve">AUC </w:t>
      </w:r>
      <w:r w:rsidRPr="005C554E">
        <w:rPr>
          <w:rFonts w:ascii="Times New Roman" w:hAnsi="Times New Roman" w:cs="Times New Roman"/>
          <w:color w:val="FF0000"/>
          <w:sz w:val="24"/>
          <w:szCs w:val="24"/>
          <w:lang w:val="en-US"/>
        </w:rPr>
        <w:t xml:space="preserve"> </w:t>
      </w:r>
      <w:r w:rsidRPr="005C554E">
        <w:rPr>
          <w:rFonts w:ascii="Times New Roman" w:hAnsi="Times New Roman" w:cs="Times New Roman"/>
          <w:sz w:val="24"/>
          <w:szCs w:val="24"/>
          <w:lang w:val="en-US"/>
        </w:rPr>
        <w:t xml:space="preserve"> method however appears to cope better with this difference in workload and demonstrates moderate reproducibility across different workloads (ICC </w:t>
      </w:r>
      <w:r w:rsidRPr="005C554E">
        <w:rPr>
          <w:rFonts w:ascii="Times New Roman" w:eastAsia="Times New Roman" w:hAnsi="Times New Roman" w:cs="Times New Roman"/>
          <w:sz w:val="24"/>
          <w:szCs w:val="24"/>
          <w:lang w:val="en-US" w:eastAsia="en-GB"/>
        </w:rPr>
        <w:t>0.58, 95% CI (0.14 – 0.8))</w:t>
      </w:r>
      <w:r w:rsidRPr="005C554E">
        <w:rPr>
          <w:rFonts w:ascii="Times New Roman" w:eastAsia="Times New Roman" w:hAnsi="Times New Roman" w:cs="Times New Roman"/>
          <w:b/>
          <w:bCs/>
          <w:sz w:val="24"/>
          <w:szCs w:val="24"/>
          <w:lang w:val="en-US" w:eastAsia="en-GB"/>
        </w:rPr>
        <w:t xml:space="preserve">. </w:t>
      </w:r>
      <w:r w:rsidRPr="005C554E">
        <w:rPr>
          <w:rFonts w:ascii="Times New Roman" w:eastAsia="Times New Roman" w:hAnsi="Times New Roman" w:cs="Times New Roman"/>
          <w:sz w:val="24"/>
          <w:szCs w:val="24"/>
          <w:lang w:val="en-US" w:eastAsia="en-GB"/>
        </w:rPr>
        <w:t xml:space="preserve">This </w:t>
      </w:r>
      <w:r w:rsidRPr="005C554E">
        <w:rPr>
          <w:rFonts w:ascii="Times New Roman" w:eastAsia="Times New Roman" w:hAnsi="Times New Roman" w:cs="Times New Roman"/>
          <w:sz w:val="24"/>
          <w:szCs w:val="24"/>
          <w:lang w:val="en-US" w:eastAsia="en-GB"/>
        </w:rPr>
        <w:lastRenderedPageBreak/>
        <w:t xml:space="preserve">is further emphasized by the Bland-Altman analysis which shows that there is poor agreement with very wide limits of agreement between HRR1 and HRR2 values when the workload is varied. </w:t>
      </w:r>
      <w:r w:rsidRPr="005C554E">
        <w:rPr>
          <w:rFonts w:ascii="Times New Roman" w:hAnsi="Times New Roman" w:cs="Times New Roman"/>
          <w:color w:val="FF0000"/>
          <w:sz w:val="24"/>
          <w:szCs w:val="24"/>
          <w:lang w:val="en-US"/>
        </w:rPr>
        <w:t>HRR</w:t>
      </w:r>
      <w:r w:rsidRPr="005C554E">
        <w:rPr>
          <w:rFonts w:ascii="Times New Roman" w:hAnsi="Times New Roman" w:cs="Times New Roman"/>
          <w:color w:val="FF0000"/>
          <w:sz w:val="24"/>
          <w:szCs w:val="24"/>
          <w:vertAlign w:val="subscript"/>
          <w:lang w:val="en-US"/>
        </w:rPr>
        <w:t xml:space="preserve">AUC </w:t>
      </w:r>
      <w:r w:rsidRPr="005C554E">
        <w:rPr>
          <w:rFonts w:ascii="Times New Roman" w:hAnsi="Times New Roman" w:cs="Times New Roman"/>
          <w:color w:val="FF0000"/>
          <w:sz w:val="24"/>
          <w:szCs w:val="24"/>
          <w:lang w:val="en-US"/>
        </w:rPr>
        <w:t xml:space="preserve"> </w:t>
      </w:r>
      <w:r w:rsidRPr="005C554E">
        <w:rPr>
          <w:rFonts w:ascii="Times New Roman" w:eastAsia="Times New Roman" w:hAnsi="Times New Roman" w:cs="Times New Roman"/>
          <w:sz w:val="24"/>
          <w:szCs w:val="24"/>
          <w:lang w:val="en-US" w:eastAsia="en-GB"/>
        </w:rPr>
        <w:t xml:space="preserve"> however demonstrates better agreement and narrower limits of agreement with changing workload. </w:t>
      </w:r>
    </w:p>
    <w:p w14:paraId="1814FB0B" w14:textId="1204E594" w:rsidR="005C554E" w:rsidRPr="005C554E" w:rsidRDefault="005C554E" w:rsidP="00D97563">
      <w:pPr>
        <w:spacing w:line="480" w:lineRule="auto"/>
        <w:jc w:val="both"/>
        <w:rPr>
          <w:rFonts w:ascii="Times New Roman" w:eastAsia="Times New Roman" w:hAnsi="Times New Roman" w:cs="Times New Roman"/>
          <w:sz w:val="24"/>
          <w:szCs w:val="24"/>
          <w:lang w:val="en-US" w:eastAsia="en-GB"/>
        </w:rPr>
      </w:pPr>
      <w:r w:rsidRPr="005C554E">
        <w:rPr>
          <w:rFonts w:ascii="Times New Roman" w:hAnsi="Times New Roman" w:cs="Times New Roman"/>
          <w:sz w:val="24"/>
          <w:szCs w:val="24"/>
          <w:lang w:val="en-US"/>
        </w:rPr>
        <w:t xml:space="preserve">Whilst it has been widely accepted that in healthy individuals, the time constant of heart rate decay in the first 30 seconds of recovery (early phase of recovery) is almost exclusively a function of vagal reactivation </w:t>
      </w:r>
      <w:sdt>
        <w:sdtPr>
          <w:rPr>
            <w:rFonts w:ascii="Times New Roman" w:hAnsi="Times New Roman" w:cs="Times New Roman"/>
            <w:color w:val="000000"/>
            <w:sz w:val="24"/>
            <w:szCs w:val="24"/>
            <w:lang w:val="en-US"/>
          </w:rPr>
          <w:tag w:val="MENDELEY_CITATION_v3_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"/>
          <w:id w:val="1432470400"/>
          <w:placeholder>
            <w:docPart w:val="DefaultPlaceholder_-1854013440"/>
          </w:placeholder>
        </w:sdtPr>
        <w:sdtEndPr>
          <w:rPr>
            <w:sz w:val="22"/>
            <w:szCs w:val="22"/>
            <w:lang w:val="en-GB"/>
          </w:rPr>
        </w:sdtEndPr>
        <w:sdtContent>
          <w:r w:rsidRPr="005C554E">
            <w:rPr>
              <w:rFonts w:ascii="Times New Roman" w:hAnsi="Times New Roman" w:cs="Times New Roman"/>
              <w:color w:val="000000"/>
            </w:rPr>
            <w:t>(5)</w:t>
          </w:r>
        </w:sdtContent>
      </w:sdt>
      <w:r w:rsidRPr="005C554E">
        <w:rPr>
          <w:rFonts w:ascii="Times New Roman" w:hAnsi="Times New Roman" w:cs="Times New Roman"/>
          <w:sz w:val="24"/>
          <w:szCs w:val="24"/>
          <w:lang w:val="en-US"/>
        </w:rPr>
        <w:t xml:space="preserve">, </w:t>
      </w:r>
      <w:r w:rsidRPr="005C554E">
        <w:rPr>
          <w:rFonts w:ascii="Times New Roman" w:hAnsi="Times New Roman" w:cs="Times New Roman"/>
          <w:color w:val="FF0000"/>
          <w:sz w:val="24"/>
          <w:szCs w:val="24"/>
          <w:lang w:val="en-US"/>
        </w:rPr>
        <w:t xml:space="preserve">there is evidence to challenge this philosophy which suggests that early phase of recovery is instead due to a combination of vagal reactivation and sympathetic withdrawal </w:t>
      </w:r>
      <w:sdt>
        <w:sdtPr>
          <w:rPr>
            <w:rFonts w:ascii="Times New Roman" w:hAnsi="Times New Roman" w:cs="Times New Roman"/>
            <w:color w:val="000000"/>
            <w:sz w:val="24"/>
            <w:szCs w:val="24"/>
            <w:lang w:val="en-US"/>
          </w:rPr>
          <w:tag w:val="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"/>
          <w:id w:val="336432785"/>
          <w:placeholder>
            <w:docPart w:val="DefaultPlaceholder_-1854013440"/>
          </w:placeholder>
        </w:sdtPr>
        <w:sdtEndPr>
          <w:rPr>
            <w:sz w:val="22"/>
            <w:szCs w:val="22"/>
            <w:lang w:val="en-GB"/>
          </w:rPr>
        </w:sdtEndPr>
        <w:sdtContent>
          <w:r w:rsidRPr="005C554E">
            <w:rPr>
              <w:rFonts w:ascii="Times New Roman" w:hAnsi="Times New Roman" w:cs="Times New Roman"/>
              <w:color w:val="000000"/>
            </w:rPr>
            <w:t>(6,7,28)</w:t>
          </w:r>
        </w:sdtContent>
      </w:sdt>
      <w:r w:rsidRPr="005C554E">
        <w:rPr>
          <w:rFonts w:ascii="Times New Roman" w:hAnsi="Times New Roman" w:cs="Times New Roman"/>
          <w:sz w:val="24"/>
          <w:szCs w:val="24"/>
          <w:lang w:val="en-US"/>
        </w:rPr>
        <w:t>. Pierpont et al.</w:t>
      </w:r>
      <w:sdt>
        <w:sdtPr>
          <w:rPr>
            <w:rFonts w:ascii="Times New Roman" w:hAnsi="Times New Roman" w:cs="Times New Roman"/>
            <w:color w:val="000000"/>
            <w:sz w:val="24"/>
            <w:szCs w:val="24"/>
            <w:lang w:val="en-US"/>
          </w:rPr>
          <w:tag w:val="MENDELEY_CITATION_v3_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"/>
          <w:id w:val="502168926"/>
          <w:placeholder>
            <w:docPart w:val="DefaultPlaceholder_-1854013440"/>
          </w:placeholder>
        </w:sdtPr>
        <w:sdtEndPr>
          <w:rPr>
            <w:sz w:val="22"/>
            <w:szCs w:val="22"/>
            <w:lang w:val="en-GB"/>
          </w:rPr>
        </w:sdtEndPr>
        <w:sdtContent>
          <w:r w:rsidRPr="005C554E">
            <w:rPr>
              <w:rFonts w:ascii="Times New Roman" w:hAnsi="Times New Roman" w:cs="Times New Roman"/>
              <w:color w:val="000000"/>
            </w:rPr>
            <w:t>(6)</w:t>
          </w:r>
        </w:sdtContent>
      </w:sdt>
      <w:r w:rsidRPr="005C554E">
        <w:rPr>
          <w:rFonts w:ascii="Times New Roman" w:hAnsi="Times New Roman" w:cs="Times New Roman"/>
          <w:sz w:val="24"/>
          <w:szCs w:val="24"/>
          <w:lang w:val="en-US"/>
        </w:rPr>
        <w:t xml:space="preserve">, modelled the relative contributions of the sympathetic and parasympathetic nervous system on HRR following maximal and submaximal exercise. This demonstrated that the relative contributions of each arm of the autonomic nervous system were dependent on the intensity of exercise. Higher intensities of exercise (which lead to increased sympathetic activation during exercise) were associated with increased contribution of sympathetic withdrawal to HRR in the early phase of recovery, whilst at lesser exercise intensities (which led to lesser sympathetic activation during exercise) were associated with lesser contribution of sympathetic withdrawal to HRR in the early phase of recovery. </w:t>
      </w:r>
      <w:proofErr w:type="spellStart"/>
      <w:r w:rsidRPr="005C554E">
        <w:rPr>
          <w:rFonts w:ascii="Times New Roman" w:hAnsi="Times New Roman" w:cs="Times New Roman"/>
          <w:sz w:val="24"/>
          <w:szCs w:val="24"/>
          <w:lang w:val="en-US"/>
        </w:rPr>
        <w:t>Gourine</w:t>
      </w:r>
      <w:proofErr w:type="spellEnd"/>
      <w:r w:rsidRPr="005C554E">
        <w:rPr>
          <w:rFonts w:ascii="Times New Roman" w:hAnsi="Times New Roman" w:cs="Times New Roman"/>
          <w:sz w:val="24"/>
          <w:szCs w:val="24"/>
          <w:lang w:val="en-US"/>
        </w:rPr>
        <w:t xml:space="preserve"> at al.</w:t>
      </w:r>
      <w:sdt>
        <w:sdtPr>
          <w:rPr>
            <w:rFonts w:ascii="Times New Roman" w:hAnsi="Times New Roman" w:cs="Times New Roman"/>
            <w:color w:val="000000"/>
            <w:sz w:val="24"/>
            <w:szCs w:val="24"/>
            <w:lang w:val="en-US"/>
          </w:rPr>
          <w:tag w:val="MENDELEY_CITATION_v3_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"/>
          <w:id w:val="1969161783"/>
          <w:placeholder>
            <w:docPart w:val="DefaultPlaceholder_-1854013440"/>
          </w:placeholder>
        </w:sdtPr>
        <w:sdtEndPr>
          <w:rPr>
            <w:sz w:val="22"/>
            <w:szCs w:val="22"/>
            <w:lang w:val="en-GB"/>
          </w:rPr>
        </w:sdtEndPr>
        <w:sdtContent>
          <w:r w:rsidRPr="005C554E">
            <w:rPr>
              <w:rFonts w:ascii="Times New Roman" w:hAnsi="Times New Roman" w:cs="Times New Roman"/>
              <w:color w:val="000000"/>
            </w:rPr>
            <w:t>(4)</w:t>
          </w:r>
        </w:sdtContent>
      </w:sdt>
      <w:r w:rsidRPr="005C554E">
        <w:rPr>
          <w:rFonts w:ascii="Times New Roman" w:hAnsi="Times New Roman" w:cs="Times New Roman"/>
          <w:sz w:val="24"/>
          <w:szCs w:val="24"/>
          <w:lang w:val="en-US"/>
        </w:rPr>
        <w:t xml:space="preserve">, suggested a similar physiology for HR during exercise; increasing workload during exercise is associated with increased sympathetic contribution to HR control. They also suggested that there is a threshold of HR beyond which rises in HR during exercise are governed exclusively by sympathetic activation. This suggests, as is perhaps intuitive, the level of sympathetic activation during exercise is dependent on the intensity of exercise. Subsequently the degree of sympathetic withdrawal during recovery depends on the degree of sympathetic activation during exercise. From these findings, it is reasonable </w:t>
      </w:r>
      <w:r w:rsidRPr="005C554E">
        <w:rPr>
          <w:rFonts w:ascii="Times New Roman" w:hAnsi="Times New Roman" w:cs="Times New Roman"/>
          <w:sz w:val="24"/>
          <w:szCs w:val="24"/>
          <w:lang w:val="en-US"/>
        </w:rPr>
        <w:lastRenderedPageBreak/>
        <w:t xml:space="preserve">to hypothesize that since different individuals would exercise to different intensities during SETs, they would have different levels of sympathetic activation during exercise and in turn will have different levels of sympathetic withdrawal during recovery. The HRR response following SETs would therefore naturally be dependent on exercise intensity (i.e., effort dependent). </w:t>
      </w:r>
      <w:r w:rsidRPr="005C554E">
        <w:rPr>
          <w:rFonts w:ascii="Times New Roman" w:eastAsia="Times New Roman" w:hAnsi="Times New Roman" w:cs="Times New Roman"/>
          <w:sz w:val="24"/>
          <w:szCs w:val="24"/>
          <w:lang w:val="en-US" w:eastAsia="en-GB"/>
        </w:rPr>
        <w:t>We hypothesized that since HRR1/2 ignore the HRR data beyond the first 2 minutes of recovery and may miss key information contained within the HRR curve regarding an individual’s HRR dynamics and autonomic innervation beyond two minutes. Visual inspection of the HRR vs. time plots revealed that in many volunteers’ HR had not plateaued until 4 or more minutes into recovery.</w:t>
      </w:r>
      <w:r w:rsidRPr="005C554E">
        <w:rPr>
          <w:rStyle w:val="CommentReference"/>
          <w:rFonts w:ascii="Times New Roman" w:hAnsi="Times New Roman" w:cs="Times New Roman"/>
          <w:sz w:val="24"/>
          <w:szCs w:val="24"/>
          <w:lang w:val="en-US"/>
        </w:rPr>
        <w:t xml:space="preserve"> </w:t>
      </w:r>
      <w:r w:rsidRPr="005C554E">
        <w:rPr>
          <w:rFonts w:ascii="Times New Roman" w:eastAsia="Times New Roman" w:hAnsi="Times New Roman" w:cs="Times New Roman"/>
          <w:sz w:val="24"/>
          <w:szCs w:val="24"/>
          <w:lang w:val="en-US" w:eastAsia="en-GB"/>
        </w:rPr>
        <w:t xml:space="preserve">Further, by quantifying the dynamics of HRR for the entire 6 minutes of recovery, the </w:t>
      </w:r>
      <w:r w:rsidRPr="005C554E">
        <w:rPr>
          <w:rFonts w:ascii="Times New Roman" w:hAnsi="Times New Roman" w:cs="Times New Roman"/>
          <w:color w:val="FF0000"/>
          <w:sz w:val="24"/>
          <w:szCs w:val="24"/>
          <w:lang w:val="en-US"/>
        </w:rPr>
        <w:t>HRR</w:t>
      </w:r>
      <w:r w:rsidRPr="005C554E">
        <w:rPr>
          <w:rFonts w:ascii="Times New Roman" w:hAnsi="Times New Roman" w:cs="Times New Roman"/>
          <w:color w:val="FF0000"/>
          <w:sz w:val="24"/>
          <w:szCs w:val="24"/>
          <w:lang w:val="en-US"/>
        </w:rPr>
        <w:softHyphen/>
      </w:r>
      <w:r w:rsidRPr="005C554E">
        <w:rPr>
          <w:rFonts w:ascii="Times New Roman" w:hAnsi="Times New Roman" w:cs="Times New Roman"/>
          <w:color w:val="FF0000"/>
          <w:sz w:val="24"/>
          <w:szCs w:val="24"/>
          <w:vertAlign w:val="subscript"/>
          <w:lang w:val="en-US"/>
        </w:rPr>
        <w:t>AUC</w:t>
      </w:r>
      <w:r w:rsidRPr="005C554E">
        <w:rPr>
          <w:rFonts w:ascii="Times New Roman" w:eastAsia="Times New Roman" w:hAnsi="Times New Roman" w:cs="Times New Roman"/>
          <w:color w:val="FF0000"/>
          <w:sz w:val="24"/>
          <w:szCs w:val="24"/>
          <w:lang w:val="en-US" w:eastAsia="en-GB"/>
        </w:rPr>
        <w:t xml:space="preserve"> </w:t>
      </w:r>
      <w:r w:rsidRPr="005C554E">
        <w:rPr>
          <w:rFonts w:ascii="Times New Roman" w:eastAsia="Times New Roman" w:hAnsi="Times New Roman" w:cs="Times New Roman"/>
          <w:sz w:val="24"/>
          <w:szCs w:val="24"/>
          <w:lang w:val="en-US" w:eastAsia="en-GB"/>
        </w:rPr>
        <w:t>is likely to be less influenced by peak HR which in turn is influenced by peak workload during exercise.</w:t>
      </w:r>
    </w:p>
    <w:p w14:paraId="77EF914F" w14:textId="51504E87" w:rsidR="005C554E" w:rsidRPr="005C554E" w:rsidRDefault="005C554E" w:rsidP="00D97563">
      <w:pPr>
        <w:pStyle w:val="NormalWeb"/>
        <w:spacing w:line="480" w:lineRule="auto"/>
        <w:jc w:val="both"/>
        <w:rPr>
          <w:vertAlign w:val="subscript"/>
          <w:lang w:val="en-US"/>
        </w:rPr>
      </w:pPr>
      <w:r w:rsidRPr="005C554E">
        <w:rPr>
          <w:lang w:val="en-US"/>
        </w:rPr>
        <w:t xml:space="preserve">Previous studies have documented that HRR1 differs significantly between different modes of maximal exercise. Maeder et al. </w:t>
      </w:r>
      <w:sdt>
        <w:sdtPr>
          <w:rPr>
            <w:color w:val="000000"/>
            <w:lang w:val="en-US"/>
          </w:rPr>
          <w:tag w:val="MENDELEY_CITATION_v3_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"/>
          <w:id w:val="-1859189615"/>
          <w:placeholder>
            <w:docPart w:val="DefaultPlaceholder_-1854013440"/>
          </w:placeholder>
        </w:sdtPr>
        <w:sdtEndPr>
          <w:rPr>
            <w:lang w:val="en-GB"/>
          </w:rPr>
        </w:sdtEndPr>
        <w:sdtContent>
          <w:r w:rsidRPr="005C554E">
            <w:rPr>
              <w:color w:val="000000"/>
            </w:rPr>
            <w:t>(17)</w:t>
          </w:r>
        </w:sdtContent>
      </w:sdt>
      <w:r w:rsidRPr="005C554E">
        <w:rPr>
          <w:lang w:val="en-US"/>
        </w:rPr>
        <w:t xml:space="preserve"> found that HRR1 values obtained following maximal cycling were significantly higher than following maximal treadmill exercise, both in healthy subjects and in heart failure patients. In their study, peak VO</w:t>
      </w:r>
      <w:r w:rsidRPr="005C554E">
        <w:rPr>
          <w:vertAlign w:val="subscript"/>
          <w:lang w:val="en-US"/>
        </w:rPr>
        <w:t>2</w:t>
      </w:r>
      <w:r w:rsidRPr="005C554E">
        <w:rPr>
          <w:lang w:val="en-US"/>
        </w:rPr>
        <w:t xml:space="preserve"> obtained during the treadmill test was significantly higher than that obtained during cycle ergometry despite similar peak HR, suggesting increased work associated with the treadmill test. The authors hypothesized that exercises involving greater muscle mass (reflected by a higher VO</w:t>
      </w:r>
      <w:r w:rsidRPr="005C554E">
        <w:rPr>
          <w:vertAlign w:val="subscript"/>
          <w:lang w:val="en-US"/>
        </w:rPr>
        <w:t>2</w:t>
      </w:r>
      <w:r w:rsidRPr="005C554E">
        <w:rPr>
          <w:lang w:val="en-US"/>
        </w:rPr>
        <w:t xml:space="preserve">), require a higher heart rate during the early phase of recovery to maintain cardiac output and allow clearance of metabolites that have accumulated in these muscles; thus, resulting in a slower rate of HRR. </w:t>
      </w:r>
      <w:proofErr w:type="spellStart"/>
      <w:r w:rsidRPr="005C554E">
        <w:rPr>
          <w:lang w:val="en-US"/>
        </w:rPr>
        <w:t>Randive</w:t>
      </w:r>
      <w:proofErr w:type="spellEnd"/>
      <w:r w:rsidRPr="005C554E">
        <w:rPr>
          <w:lang w:val="en-US"/>
        </w:rPr>
        <w:t xml:space="preserve"> et al. </w:t>
      </w:r>
      <w:sdt>
        <w:sdtPr>
          <w:rPr>
            <w:color w:val="000000"/>
            <w:lang w:val="en-US"/>
          </w:rPr>
          <w:tag w:val="MENDELEY_CITATION_v3_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"/>
          <w:id w:val="-561257866"/>
          <w:placeholder>
            <w:docPart w:val="DefaultPlaceholder_-1854013440"/>
          </w:placeholder>
        </w:sdtPr>
        <w:sdtEndPr>
          <w:rPr>
            <w:lang w:val="en-GB"/>
          </w:rPr>
        </w:sdtEndPr>
        <w:sdtContent>
          <w:r w:rsidRPr="005C554E">
            <w:rPr>
              <w:color w:val="000000"/>
            </w:rPr>
            <w:t>(18)</w:t>
          </w:r>
        </w:sdtContent>
      </w:sdt>
      <w:r w:rsidRPr="005C554E">
        <w:rPr>
          <w:lang w:val="en-US"/>
        </w:rPr>
        <w:t xml:space="preserve"> found similar results; HRR1 was significantly lower during leg ergometry as compared with arm ergometry (where peak VO</w:t>
      </w:r>
      <w:r w:rsidRPr="005C554E">
        <w:rPr>
          <w:lang w:val="en-US"/>
        </w:rPr>
        <w:softHyphen/>
      </w:r>
      <w:r w:rsidRPr="005C554E">
        <w:rPr>
          <w:vertAlign w:val="subscript"/>
          <w:lang w:val="en-US"/>
        </w:rPr>
        <w:t>2</w:t>
      </w:r>
      <w:r w:rsidRPr="005C554E">
        <w:rPr>
          <w:lang w:val="en-US"/>
        </w:rPr>
        <w:t xml:space="preserve"> was lower) despite similar peak HR between both tests. The </w:t>
      </w:r>
      <w:r w:rsidRPr="005C554E">
        <w:rPr>
          <w:lang w:val="en-US"/>
        </w:rPr>
        <w:lastRenderedPageBreak/>
        <w:t xml:space="preserve">current study also found HRR1 and HRR2 to be poorly reproducible across different exercise modalities despite similar peak HR; this may reflect the differences in muscle use between the differing exercise tests, in keeping with the hypothesis of Maeder et al. </w:t>
      </w:r>
      <w:r w:rsidRPr="005C554E">
        <w:rPr>
          <w:color w:val="FF0000"/>
          <w:shd w:val="clear" w:color="auto" w:fill="FFFFFF"/>
          <w:lang w:val="en-US"/>
        </w:rPr>
        <w:t>Moreover, our study also found HRR</w:t>
      </w:r>
      <w:r w:rsidRPr="005C554E">
        <w:rPr>
          <w:color w:val="FF0000"/>
          <w:shd w:val="clear" w:color="auto" w:fill="FFFFFF"/>
          <w:vertAlign w:val="subscript"/>
          <w:lang w:val="en-US"/>
        </w:rPr>
        <w:t>AUC</w:t>
      </w:r>
      <w:r w:rsidRPr="005C554E">
        <w:rPr>
          <w:color w:val="FF0000"/>
          <w:vertAlign w:val="subscript"/>
          <w:lang w:val="en-US"/>
        </w:rPr>
        <w:t xml:space="preserve"> </w:t>
      </w:r>
      <w:r w:rsidRPr="005C554E">
        <w:rPr>
          <w:color w:val="FF0000"/>
          <w:lang w:val="en-US"/>
        </w:rPr>
        <w:t>to be highly reproducible between Shuttle walk vs. Step test comparison, given that these two exercises involve greater muscle mass than cycle ergometry this adds further evidence to the hypothesis that muscle mass involvement may also influence the early phase of heart rate recovery. Despite this however t</w:t>
      </w:r>
      <w:r w:rsidRPr="005C554E">
        <w:rPr>
          <w:color w:val="FF0000"/>
          <w:shd w:val="clear" w:color="auto" w:fill="FFFFFF"/>
          <w:lang w:val="en-US"/>
        </w:rPr>
        <w:t>he</w:t>
      </w:r>
      <w:r w:rsidRPr="005C554E">
        <w:rPr>
          <w:color w:val="FF0000"/>
          <w:lang w:val="en-US"/>
        </w:rPr>
        <w:t xml:space="preserve"> novel HRR</w:t>
      </w:r>
      <w:r w:rsidRPr="005C554E">
        <w:rPr>
          <w:color w:val="FF0000"/>
          <w:lang w:val="en-US"/>
        </w:rPr>
        <w:softHyphen/>
      </w:r>
      <w:r w:rsidRPr="005C554E">
        <w:rPr>
          <w:color w:val="FF0000"/>
          <w:lang w:val="en-US"/>
        </w:rPr>
        <w:softHyphen/>
      </w:r>
      <w:r w:rsidRPr="005C554E">
        <w:rPr>
          <w:color w:val="FF0000"/>
          <w:vertAlign w:val="subscript"/>
          <w:lang w:val="en-US"/>
        </w:rPr>
        <w:t>AUC</w:t>
      </w:r>
      <w:r w:rsidRPr="005C554E">
        <w:rPr>
          <w:color w:val="FF0000"/>
          <w:shd w:val="clear" w:color="auto" w:fill="FFFFFF"/>
          <w:lang w:val="en-US"/>
        </w:rPr>
        <w:t xml:space="preserve"> method demonstrates moderate reproducibility across all three comparisons. </w:t>
      </w:r>
      <w:r w:rsidRPr="005C554E">
        <w:rPr>
          <w:color w:val="FF0000"/>
          <w:lang w:val="en-US"/>
        </w:rPr>
        <w:t>We hypothesize, by including HRR data beyond the early phase the HRR</w:t>
      </w:r>
      <w:r w:rsidRPr="005C554E">
        <w:rPr>
          <w:color w:val="FF0000"/>
          <w:vertAlign w:val="subscript"/>
          <w:lang w:val="en-US"/>
        </w:rPr>
        <w:t>AUC</w:t>
      </w:r>
      <w:r w:rsidRPr="005C554E">
        <w:rPr>
          <w:color w:val="FF0000"/>
          <w:lang w:val="en-US"/>
        </w:rPr>
        <w:t xml:space="preserve"> method proves to be less influenced by factors impacting early phase of recovery such as greater muscle mass and therefore demonstrates moderate reproducibility despite differing exercise modality and therefore muscle mass involvement.</w:t>
      </w:r>
      <w:r w:rsidRPr="005C554E">
        <w:rPr>
          <w:vertAlign w:val="subscript"/>
          <w:lang w:val="en-US"/>
        </w:rPr>
        <w:t xml:space="preserve"> </w:t>
      </w:r>
      <w:r w:rsidRPr="005C554E">
        <w:rPr>
          <w:shd w:val="clear" w:color="auto" w:fill="FFFFFF"/>
          <w:lang w:val="en-US"/>
        </w:rPr>
        <w:t xml:space="preserve">Lastly, the Bland-Altman analysis also revealed poor agreement and very wide limits of agreement for HRR1 and </w:t>
      </w:r>
      <w:r w:rsidRPr="005C554E">
        <w:rPr>
          <w:color w:val="FF0000"/>
          <w:shd w:val="clear" w:color="auto" w:fill="FFFFFF"/>
          <w:lang w:val="en-US"/>
        </w:rPr>
        <w:t xml:space="preserve">HRR2 across all comparisons. </w:t>
      </w:r>
      <w:r w:rsidRPr="005C554E">
        <w:rPr>
          <w:shd w:val="clear" w:color="auto" w:fill="FFFFFF"/>
          <w:lang w:val="en-US"/>
        </w:rPr>
        <w:t>In comparison the</w:t>
      </w:r>
      <w:r w:rsidRPr="005C554E">
        <w:rPr>
          <w:color w:val="FF0000"/>
          <w:shd w:val="clear" w:color="auto" w:fill="FFFFFF"/>
          <w:lang w:val="en-US"/>
        </w:rPr>
        <w:t xml:space="preserve"> HRR</w:t>
      </w:r>
      <w:r w:rsidRPr="005C554E">
        <w:rPr>
          <w:color w:val="FF0000"/>
          <w:shd w:val="clear" w:color="auto" w:fill="FFFFFF"/>
          <w:vertAlign w:val="subscript"/>
          <w:lang w:val="en-US"/>
        </w:rPr>
        <w:t xml:space="preserve">AUC </w:t>
      </w:r>
      <w:r w:rsidRPr="005C554E">
        <w:rPr>
          <w:color w:val="FF0000"/>
          <w:shd w:val="clear" w:color="auto" w:fill="FFFFFF"/>
          <w:lang w:val="en-US"/>
        </w:rPr>
        <w:t xml:space="preserve">method demonstrates better agreement between different exercise modalities with mean percentage difference &lt;10% across all comparisons. Furthermore, the limits of agreement are much narrower for the </w:t>
      </w:r>
      <w:r w:rsidRPr="005C554E">
        <w:rPr>
          <w:color w:val="FF0000"/>
          <w:lang w:val="en-US"/>
        </w:rPr>
        <w:t>HRR</w:t>
      </w:r>
      <w:r w:rsidRPr="005C554E">
        <w:rPr>
          <w:color w:val="FF0000"/>
          <w:vertAlign w:val="subscript"/>
          <w:lang w:val="en-US"/>
        </w:rPr>
        <w:t>AUC</w:t>
      </w:r>
      <w:r w:rsidRPr="005C554E">
        <w:rPr>
          <w:color w:val="FF0000"/>
          <w:lang w:val="en-US"/>
        </w:rPr>
        <w:t xml:space="preserve"> </w:t>
      </w:r>
      <w:r w:rsidRPr="005C554E">
        <w:rPr>
          <w:shd w:val="clear" w:color="auto" w:fill="FFFFFF"/>
          <w:lang w:val="en-US"/>
        </w:rPr>
        <w:t xml:space="preserve">across all three comparisons which is emphasized by visual inspection of the Bland-Altman plots in </w:t>
      </w:r>
      <w:r w:rsidRPr="005C554E">
        <w:rPr>
          <w:b/>
          <w:bCs/>
          <w:shd w:val="clear" w:color="auto" w:fill="FFFFFF"/>
          <w:lang w:val="en-US"/>
        </w:rPr>
        <w:t>Figure 3</w:t>
      </w:r>
      <w:r w:rsidRPr="005C554E">
        <w:rPr>
          <w:shd w:val="clear" w:color="auto" w:fill="FFFFFF"/>
          <w:lang w:val="en-US"/>
        </w:rPr>
        <w:t>.</w:t>
      </w:r>
      <w:r w:rsidRPr="005C554E">
        <w:rPr>
          <w:b/>
          <w:bCs/>
          <w:shd w:val="clear" w:color="auto" w:fill="FFFFFF"/>
          <w:lang w:val="en-US"/>
        </w:rPr>
        <w:t xml:space="preserve"> </w:t>
      </w:r>
      <w:r w:rsidRPr="005C554E">
        <w:rPr>
          <w:shd w:val="clear" w:color="auto" w:fill="FFFFFF"/>
          <w:lang w:val="en-US"/>
        </w:rPr>
        <w:t xml:space="preserve"> </w:t>
      </w:r>
    </w:p>
    <w:p w14:paraId="3CA68C5E" w14:textId="77777777" w:rsidR="005C554E" w:rsidRPr="005C554E" w:rsidRDefault="005C554E" w:rsidP="00D97563">
      <w:pPr>
        <w:pStyle w:val="NormalWeb"/>
        <w:spacing w:line="480" w:lineRule="auto"/>
        <w:jc w:val="both"/>
        <w:rPr>
          <w:shd w:val="clear" w:color="auto" w:fill="FFFFFF"/>
          <w:lang w:val="en-US"/>
        </w:rPr>
      </w:pPr>
      <w:r w:rsidRPr="005C554E">
        <w:rPr>
          <w:lang w:val="en-US"/>
        </w:rPr>
        <w:t xml:space="preserve">Two volunteers (volunteer 2 and 8) did not achieve </w:t>
      </w:r>
      <w:r w:rsidRPr="005C554E">
        <w:rPr>
          <w:color w:val="FF0000"/>
          <w:lang w:val="en-US"/>
        </w:rPr>
        <w:t>target HR &gt; 50% of HR</w:t>
      </w:r>
      <w:r w:rsidRPr="005C554E">
        <w:rPr>
          <w:color w:val="FF0000"/>
          <w:vertAlign w:val="subscript"/>
          <w:lang w:val="en-US"/>
        </w:rPr>
        <w:t>max</w:t>
      </w:r>
      <w:r w:rsidRPr="005C554E">
        <w:rPr>
          <w:color w:val="FF0000"/>
          <w:lang w:val="en-US"/>
        </w:rPr>
        <w:t xml:space="preserve"> </w:t>
      </w:r>
      <w:r w:rsidRPr="005C554E">
        <w:rPr>
          <w:lang w:val="en-US"/>
        </w:rPr>
        <w:t>on the Shuttle Walk test; both of whom were young and comparatively fit suggesting that the Shuttle Walk test may not be sufficient work for younger fitter individuals and hence an inappropriate test in this demographic. Sensitivity analysis conducted by excluding these individuals showed an increase in reproducibility for both HRR1 and HRR2, but interestingly did not affect the reproducibility of HRR</w:t>
      </w:r>
      <w:r w:rsidRPr="005C554E">
        <w:rPr>
          <w:vertAlign w:val="subscript"/>
          <w:lang w:val="en-US"/>
        </w:rPr>
        <w:t>AUC</w:t>
      </w:r>
      <w:r w:rsidRPr="005C554E">
        <w:rPr>
          <w:lang w:val="en-US"/>
        </w:rPr>
        <w:t>. This suggests that the HRR</w:t>
      </w:r>
      <w:r w:rsidRPr="005C554E">
        <w:rPr>
          <w:vertAlign w:val="subscript"/>
          <w:lang w:val="en-US"/>
        </w:rPr>
        <w:t>AUC</w:t>
      </w:r>
      <w:r w:rsidRPr="005C554E">
        <w:rPr>
          <w:lang w:val="en-US"/>
        </w:rPr>
        <w:t xml:space="preserve"> </w:t>
      </w:r>
      <w:r w:rsidRPr="005C554E">
        <w:rPr>
          <w:lang w:val="en-US"/>
        </w:rPr>
        <w:lastRenderedPageBreak/>
        <w:t xml:space="preserve">may require a much lower minimum peak work to yield reproducible results. Further work is however required to establish the minimum peak effort required to yield reproducible HRR responses and consolidate this finding. </w:t>
      </w:r>
    </w:p>
    <w:p w14:paraId="5C63D7F9" w14:textId="77777777" w:rsidR="005C554E" w:rsidRPr="005C554E" w:rsidRDefault="005C554E" w:rsidP="00D97563">
      <w:pPr>
        <w:tabs>
          <w:tab w:val="left" w:pos="3690"/>
        </w:tabs>
        <w:spacing w:after="0" w:line="480" w:lineRule="auto"/>
        <w:jc w:val="both"/>
        <w:rPr>
          <w:rFonts w:ascii="Times New Roman" w:hAnsi="Times New Roman" w:cs="Times New Roman"/>
          <w:sz w:val="24"/>
          <w:szCs w:val="24"/>
          <w:lang w:val="en-US"/>
        </w:rPr>
      </w:pPr>
      <w:r w:rsidRPr="005C554E">
        <w:rPr>
          <w:rFonts w:ascii="Times New Roman" w:hAnsi="Times New Roman" w:cs="Times New Roman"/>
          <w:sz w:val="24"/>
          <w:szCs w:val="24"/>
          <w:lang w:val="en-US"/>
        </w:rPr>
        <w:t xml:space="preserve">Whilst these studies identify important novel findings for HRR following SETs, they are not without their limitations. These studies included mostly young healthy individuals which limits the extrapolation of results to an older age group; this simply reflects the ease of recruiting students as healthy volunteers to take part in an exercise study. </w:t>
      </w:r>
      <w:r w:rsidRPr="005C554E">
        <w:rPr>
          <w:rFonts w:ascii="Times New Roman" w:hAnsi="Times New Roman" w:cs="Times New Roman"/>
          <w:color w:val="FF0000"/>
          <w:sz w:val="24"/>
          <w:szCs w:val="24"/>
          <w:lang w:val="en-US"/>
        </w:rPr>
        <w:t xml:space="preserve">The study excluded volunteers taking beta blockers as this could potentially affect heart rate during test however a large proportion of participants were consuming alcohol, and a small proportion of the participants were on calcium channel blockers which may have affected the heart rate, though this likely reflects the clinical population in which HRR may be used. </w:t>
      </w:r>
      <w:bookmarkStart w:id="5" w:name="_Hlk143811507"/>
      <w:r w:rsidRPr="005C554E">
        <w:rPr>
          <w:rFonts w:ascii="Times New Roman" w:hAnsi="Times New Roman" w:cs="Times New Roman"/>
          <w:color w:val="FF0000"/>
          <w:sz w:val="24"/>
          <w:szCs w:val="24"/>
          <w:lang w:val="en-US"/>
        </w:rPr>
        <w:t>Standardization of workloads between exercise modalities may have increased reproducibility, however this would be technically challenging without expensive exercise equipment. We did however aim to maintain volunteers at HR</w:t>
      </w:r>
      <w:r w:rsidRPr="005C554E">
        <w:rPr>
          <w:rFonts w:ascii="Times New Roman" w:hAnsi="Times New Roman" w:cs="Times New Roman"/>
          <w:color w:val="FF0000"/>
          <w:sz w:val="24"/>
          <w:szCs w:val="24"/>
          <w:vertAlign w:val="subscript"/>
          <w:lang w:val="en-US"/>
        </w:rPr>
        <w:t xml:space="preserve">max </w:t>
      </w:r>
      <w:r w:rsidRPr="005C554E">
        <w:rPr>
          <w:rFonts w:ascii="Times New Roman" w:hAnsi="Times New Roman" w:cs="Times New Roman"/>
          <w:color w:val="FF0000"/>
          <w:sz w:val="24"/>
          <w:szCs w:val="24"/>
          <w:lang w:val="en-US"/>
        </w:rPr>
        <w:t xml:space="preserve">at peak exercise between 50% - 85% of the volunteers age predicted maximum HR. Furthermore, to be widely adopted as an easily obtained indicator of fitness, SETs need to be able to be conducted without expensive exercise equipment which is not as widely available. </w:t>
      </w:r>
      <w:bookmarkEnd w:id="5"/>
      <w:r w:rsidRPr="005C554E">
        <w:rPr>
          <w:rFonts w:ascii="Times New Roman" w:hAnsi="Times New Roman" w:cs="Times New Roman"/>
          <w:sz w:val="24"/>
          <w:szCs w:val="24"/>
          <w:lang w:val="en-US"/>
        </w:rPr>
        <w:t>The duration of exercise between modalities of exercise also varied which may have been another potential confounder but all volunteers achieved and maintained target HR (</w:t>
      </w:r>
      <w:r w:rsidRPr="005C554E">
        <w:rPr>
          <w:rFonts w:ascii="Times New Roman" w:hAnsi="Times New Roman" w:cs="Times New Roman"/>
          <w:color w:val="FF0000"/>
          <w:sz w:val="24"/>
          <w:szCs w:val="24"/>
          <w:lang w:val="en-US"/>
        </w:rPr>
        <w:t>HR &gt;50% of age predicted HR</w:t>
      </w:r>
      <w:r w:rsidRPr="005C554E">
        <w:rPr>
          <w:rFonts w:ascii="Times New Roman" w:hAnsi="Times New Roman" w:cs="Times New Roman"/>
          <w:color w:val="FF0000"/>
          <w:sz w:val="24"/>
          <w:szCs w:val="24"/>
          <w:vertAlign w:val="subscript"/>
          <w:lang w:val="en-US"/>
        </w:rPr>
        <w:t>max</w:t>
      </w:r>
      <w:r w:rsidRPr="005C554E">
        <w:rPr>
          <w:rFonts w:ascii="Times New Roman" w:hAnsi="Times New Roman" w:cs="Times New Roman"/>
          <w:sz w:val="24"/>
          <w:szCs w:val="24"/>
          <w:lang w:val="en-US"/>
        </w:rPr>
        <w:t xml:space="preserve">) before cessation of exercise. Lastly, </w:t>
      </w:r>
      <w:r w:rsidRPr="005C554E">
        <w:rPr>
          <w:rFonts w:ascii="Times New Roman" w:hAnsi="Times New Roman" w:cs="Times New Roman"/>
          <w:color w:val="202020"/>
          <w:sz w:val="24"/>
          <w:szCs w:val="24"/>
          <w:shd w:val="clear" w:color="auto" w:fill="FFFFFF"/>
          <w:lang w:val="en-US"/>
        </w:rPr>
        <w:t xml:space="preserve">whilst the results of this study show that </w:t>
      </w:r>
      <w:r w:rsidRPr="005C554E">
        <w:rPr>
          <w:rFonts w:ascii="Times New Roman" w:hAnsi="Times New Roman" w:cs="Times New Roman"/>
          <w:color w:val="FF0000"/>
          <w:sz w:val="24"/>
          <w:szCs w:val="24"/>
          <w:lang w:val="en-US"/>
        </w:rPr>
        <w:t>HRR</w:t>
      </w:r>
      <w:r w:rsidRPr="005C554E">
        <w:rPr>
          <w:rFonts w:ascii="Times New Roman" w:hAnsi="Times New Roman" w:cs="Times New Roman"/>
          <w:color w:val="FF0000"/>
          <w:sz w:val="24"/>
          <w:szCs w:val="24"/>
          <w:vertAlign w:val="subscript"/>
          <w:lang w:val="en-US"/>
        </w:rPr>
        <w:t>AUC</w:t>
      </w:r>
      <w:r w:rsidRPr="005C554E">
        <w:rPr>
          <w:rFonts w:ascii="Times New Roman" w:hAnsi="Times New Roman" w:cs="Times New Roman"/>
          <w:color w:val="FF0000"/>
          <w:sz w:val="24"/>
          <w:szCs w:val="24"/>
          <w:shd w:val="clear" w:color="auto" w:fill="FFFFFF"/>
          <w:lang w:val="en-US"/>
        </w:rPr>
        <w:t xml:space="preserve"> </w:t>
      </w:r>
      <w:r w:rsidRPr="005C554E">
        <w:rPr>
          <w:rFonts w:ascii="Times New Roman" w:hAnsi="Times New Roman" w:cs="Times New Roman"/>
          <w:color w:val="202020"/>
          <w:sz w:val="24"/>
          <w:szCs w:val="24"/>
          <w:shd w:val="clear" w:color="auto" w:fill="FFFFFF"/>
          <w:lang w:val="en-US"/>
        </w:rPr>
        <w:t xml:space="preserve">method has better reproducibility across differing workload and exercise modalities as compared with HRR1 and HRR2, </w:t>
      </w:r>
      <w:r w:rsidRPr="005C554E">
        <w:rPr>
          <w:rFonts w:ascii="Times New Roman" w:hAnsi="Times New Roman" w:cs="Times New Roman"/>
          <w:sz w:val="24"/>
          <w:szCs w:val="24"/>
          <w:lang w:val="en-US"/>
        </w:rPr>
        <w:t xml:space="preserve">there is currently limited evidence supporting the utility of </w:t>
      </w:r>
      <w:r w:rsidRPr="005C554E">
        <w:rPr>
          <w:rFonts w:ascii="Times New Roman" w:hAnsi="Times New Roman" w:cs="Times New Roman"/>
          <w:color w:val="FF0000"/>
          <w:sz w:val="24"/>
          <w:szCs w:val="24"/>
          <w:lang w:val="en-US"/>
        </w:rPr>
        <w:t>HRR</w:t>
      </w:r>
      <w:r w:rsidRPr="005C554E">
        <w:rPr>
          <w:rFonts w:ascii="Times New Roman" w:hAnsi="Times New Roman" w:cs="Times New Roman"/>
          <w:color w:val="FF0000"/>
          <w:sz w:val="24"/>
          <w:szCs w:val="24"/>
          <w:vertAlign w:val="subscript"/>
          <w:lang w:val="en-US"/>
        </w:rPr>
        <w:t>AUC</w:t>
      </w:r>
      <w:r w:rsidRPr="005C554E">
        <w:rPr>
          <w:rFonts w:ascii="Times New Roman" w:hAnsi="Times New Roman" w:cs="Times New Roman"/>
          <w:color w:val="FF0000"/>
          <w:sz w:val="24"/>
          <w:szCs w:val="24"/>
          <w:shd w:val="clear" w:color="auto" w:fill="FFFFFF"/>
          <w:lang w:val="en-US"/>
        </w:rPr>
        <w:t xml:space="preserve"> </w:t>
      </w:r>
      <w:r w:rsidRPr="005C554E">
        <w:rPr>
          <w:rFonts w:ascii="Times New Roman" w:hAnsi="Times New Roman" w:cs="Times New Roman"/>
          <w:color w:val="FF0000"/>
          <w:sz w:val="24"/>
          <w:szCs w:val="24"/>
          <w:lang w:val="en-US"/>
        </w:rPr>
        <w:t xml:space="preserve">method </w:t>
      </w:r>
      <w:r w:rsidRPr="005C554E">
        <w:rPr>
          <w:rFonts w:ascii="Times New Roman" w:hAnsi="Times New Roman" w:cs="Times New Roman"/>
          <w:sz w:val="24"/>
          <w:szCs w:val="24"/>
          <w:lang w:val="en-US"/>
        </w:rPr>
        <w:t xml:space="preserve">as for assessing pre-operative fitness in individuals highlighting the need for further studies.  Further research is also </w:t>
      </w:r>
      <w:r w:rsidRPr="005C554E">
        <w:rPr>
          <w:rFonts w:ascii="Times New Roman" w:hAnsi="Times New Roman" w:cs="Times New Roman"/>
          <w:sz w:val="24"/>
          <w:szCs w:val="24"/>
          <w:lang w:val="en-US"/>
        </w:rPr>
        <w:lastRenderedPageBreak/>
        <w:t xml:space="preserve">required to establish the effect of exercise time on the reproducibility of HRR and the minimum peak effort required to produce a HRR response. </w:t>
      </w:r>
    </w:p>
    <w:p w14:paraId="7D6165E3" w14:textId="77777777" w:rsidR="005C554E" w:rsidRPr="005C554E" w:rsidRDefault="005C554E" w:rsidP="00D97563">
      <w:pPr>
        <w:tabs>
          <w:tab w:val="left" w:pos="3690"/>
        </w:tabs>
        <w:spacing w:after="0" w:line="480" w:lineRule="auto"/>
        <w:jc w:val="both"/>
        <w:rPr>
          <w:rFonts w:ascii="Times New Roman" w:hAnsi="Times New Roman" w:cs="Times New Roman"/>
          <w:b/>
          <w:bCs/>
          <w:sz w:val="24"/>
          <w:szCs w:val="24"/>
          <w:lang w:val="en-US"/>
        </w:rPr>
      </w:pPr>
    </w:p>
    <w:p w14:paraId="1C8EAE07" w14:textId="77777777" w:rsidR="005C554E" w:rsidRPr="005C554E" w:rsidRDefault="005C554E" w:rsidP="00C15602">
      <w:pPr>
        <w:rPr>
          <w:rFonts w:ascii="Times New Roman" w:hAnsi="Times New Roman" w:cs="Times New Roman"/>
          <w:b/>
          <w:bCs/>
          <w:sz w:val="24"/>
          <w:szCs w:val="24"/>
          <w:lang w:val="en-US"/>
        </w:rPr>
      </w:pPr>
      <w:r w:rsidRPr="005C554E">
        <w:rPr>
          <w:rFonts w:ascii="Times New Roman" w:hAnsi="Times New Roman" w:cs="Times New Roman"/>
          <w:b/>
          <w:bCs/>
          <w:sz w:val="24"/>
          <w:szCs w:val="24"/>
          <w:lang w:val="en-US"/>
        </w:rPr>
        <w:t>Conclusion:</w:t>
      </w:r>
    </w:p>
    <w:p w14:paraId="28B70010" w14:textId="77777777" w:rsidR="005C554E" w:rsidRPr="005C554E" w:rsidRDefault="005C554E" w:rsidP="00D97563">
      <w:pPr>
        <w:tabs>
          <w:tab w:val="left" w:pos="3690"/>
        </w:tabs>
        <w:spacing w:after="0" w:line="480" w:lineRule="auto"/>
        <w:jc w:val="both"/>
        <w:rPr>
          <w:rFonts w:ascii="Times New Roman" w:hAnsi="Times New Roman" w:cs="Times New Roman"/>
          <w:color w:val="FF0000"/>
          <w:sz w:val="24"/>
          <w:szCs w:val="24"/>
          <w:lang w:val="en-US"/>
        </w:rPr>
      </w:pPr>
      <w:r w:rsidRPr="005C554E">
        <w:rPr>
          <w:rFonts w:ascii="Times New Roman" w:hAnsi="Times New Roman" w:cs="Times New Roman"/>
          <w:color w:val="FF0000"/>
          <w:sz w:val="24"/>
          <w:szCs w:val="24"/>
          <w:lang w:val="en-US"/>
        </w:rPr>
        <w:t>The current study demonstrates that HRR</w:t>
      </w:r>
      <w:r w:rsidRPr="005C554E">
        <w:rPr>
          <w:rFonts w:ascii="Times New Roman" w:hAnsi="Times New Roman" w:cs="Times New Roman"/>
          <w:color w:val="FF0000"/>
          <w:sz w:val="24"/>
          <w:szCs w:val="24"/>
          <w:vertAlign w:val="subscript"/>
          <w:lang w:val="en-US"/>
        </w:rPr>
        <w:t>AUC</w:t>
      </w:r>
      <w:r w:rsidRPr="005C554E">
        <w:rPr>
          <w:rFonts w:ascii="Times New Roman" w:hAnsi="Times New Roman" w:cs="Times New Roman"/>
          <w:color w:val="FF0000"/>
          <w:sz w:val="24"/>
          <w:szCs w:val="24"/>
          <w:lang w:val="en-US"/>
        </w:rPr>
        <w:t xml:space="preserve"> is a moderately reproducible measure across different workloads and modalities of exercise and therefore, may be a superior method to traditional methods for quantifying HRR following SETs. There is currently limited evidence supporting the utility of HRR</w:t>
      </w:r>
      <w:r w:rsidRPr="005C554E">
        <w:rPr>
          <w:rFonts w:ascii="Times New Roman" w:hAnsi="Times New Roman" w:cs="Times New Roman"/>
          <w:color w:val="FF0000"/>
          <w:sz w:val="24"/>
          <w:szCs w:val="24"/>
          <w:vertAlign w:val="subscript"/>
          <w:lang w:val="en-US"/>
        </w:rPr>
        <w:t>AUC</w:t>
      </w:r>
      <w:r w:rsidRPr="005C554E">
        <w:rPr>
          <w:rFonts w:ascii="Times New Roman" w:hAnsi="Times New Roman" w:cs="Times New Roman"/>
          <w:color w:val="FF0000"/>
          <w:sz w:val="24"/>
          <w:szCs w:val="24"/>
          <w:shd w:val="clear" w:color="auto" w:fill="FFFFFF"/>
          <w:lang w:val="en-US"/>
        </w:rPr>
        <w:t xml:space="preserve"> </w:t>
      </w:r>
      <w:r w:rsidRPr="005C554E">
        <w:rPr>
          <w:rFonts w:ascii="Times New Roman" w:hAnsi="Times New Roman" w:cs="Times New Roman"/>
          <w:color w:val="FF0000"/>
          <w:sz w:val="24"/>
          <w:szCs w:val="24"/>
          <w:lang w:val="en-US"/>
        </w:rPr>
        <w:t>method as for assessing pre-operative fitness in individuals highlighting the need for further studies.  Further research is also required to establish the effect of exercise time on the reproducibility of HRR and the minimum peak effort required to produce a HRR response. This may allow HRR to be more widely utilized across various clinical populations for pre-operative risk assessment, monitoring responses to pre-habilitation and to treatment, assessing fitness to undergo treatment and monitoring disease progression.</w:t>
      </w:r>
    </w:p>
    <w:p w14:paraId="0F8A1E29" w14:textId="77777777" w:rsidR="005C554E" w:rsidRPr="005C554E" w:rsidRDefault="005C554E">
      <w:pPr>
        <w:rPr>
          <w:rFonts w:ascii="Times New Roman" w:hAnsi="Times New Roman" w:cs="Times New Roman"/>
          <w:color w:val="000000"/>
          <w:sz w:val="24"/>
          <w:szCs w:val="24"/>
          <w:lang w:val="en-US"/>
        </w:rPr>
      </w:pPr>
      <w:r w:rsidRPr="005C554E">
        <w:rPr>
          <w:rFonts w:ascii="Times New Roman" w:hAnsi="Times New Roman" w:cs="Times New Roman"/>
          <w:color w:val="000000"/>
          <w:sz w:val="24"/>
          <w:szCs w:val="24"/>
          <w:lang w:val="en-US"/>
        </w:rPr>
        <w:br w:type="page"/>
      </w:r>
    </w:p>
    <w:p w14:paraId="40B3D526" w14:textId="77777777" w:rsidR="005C554E" w:rsidRPr="005C554E" w:rsidRDefault="005C554E" w:rsidP="00D97563">
      <w:pPr>
        <w:tabs>
          <w:tab w:val="left" w:pos="3690"/>
        </w:tabs>
        <w:spacing w:after="0" w:line="480" w:lineRule="auto"/>
        <w:jc w:val="both"/>
        <w:rPr>
          <w:rFonts w:ascii="Times New Roman" w:hAnsi="Times New Roman" w:cs="Times New Roman"/>
          <w:b/>
          <w:bCs/>
          <w:color w:val="000000"/>
          <w:sz w:val="24"/>
          <w:szCs w:val="24"/>
          <w:lang w:val="en-US"/>
        </w:rPr>
      </w:pPr>
      <w:r w:rsidRPr="005C554E">
        <w:rPr>
          <w:rFonts w:ascii="Times New Roman" w:hAnsi="Times New Roman" w:cs="Times New Roman"/>
          <w:b/>
          <w:bCs/>
          <w:color w:val="000000"/>
          <w:sz w:val="24"/>
          <w:szCs w:val="24"/>
          <w:lang w:val="en-US"/>
        </w:rPr>
        <w:lastRenderedPageBreak/>
        <w:t xml:space="preserve">Abbreviations: </w:t>
      </w:r>
    </w:p>
    <w:p w14:paraId="4E04ECDE" w14:textId="77777777" w:rsidR="005C554E" w:rsidRPr="005C554E" w:rsidRDefault="005C554E" w:rsidP="00D97563">
      <w:pPr>
        <w:tabs>
          <w:tab w:val="left" w:pos="3690"/>
        </w:tabs>
        <w:spacing w:after="0" w:line="480" w:lineRule="auto"/>
        <w:jc w:val="both"/>
        <w:rPr>
          <w:rFonts w:ascii="Times New Roman" w:hAnsi="Times New Roman" w:cs="Times New Roman"/>
          <w:color w:val="000000"/>
          <w:sz w:val="24"/>
          <w:szCs w:val="24"/>
          <w:lang w:val="en-US"/>
        </w:rPr>
      </w:pPr>
      <w:r w:rsidRPr="005C554E">
        <w:rPr>
          <w:rFonts w:ascii="Times New Roman" w:hAnsi="Times New Roman" w:cs="Times New Roman"/>
          <w:color w:val="000000"/>
          <w:sz w:val="24"/>
          <w:szCs w:val="24"/>
          <w:lang w:val="en-US"/>
        </w:rPr>
        <w:t>SET – Submaximal exercise test(s)</w:t>
      </w:r>
    </w:p>
    <w:p w14:paraId="2DFFE73A" w14:textId="77777777" w:rsidR="005C554E" w:rsidRPr="005C554E" w:rsidRDefault="005C554E" w:rsidP="00D97563">
      <w:pPr>
        <w:tabs>
          <w:tab w:val="left" w:pos="3690"/>
        </w:tabs>
        <w:spacing w:after="0" w:line="480" w:lineRule="auto"/>
        <w:jc w:val="both"/>
        <w:rPr>
          <w:rFonts w:ascii="Times New Roman" w:hAnsi="Times New Roman" w:cs="Times New Roman"/>
          <w:color w:val="000000"/>
          <w:sz w:val="24"/>
          <w:szCs w:val="24"/>
          <w:lang w:val="en-US"/>
        </w:rPr>
      </w:pPr>
      <w:r w:rsidRPr="005C554E">
        <w:rPr>
          <w:rFonts w:ascii="Times New Roman" w:hAnsi="Times New Roman" w:cs="Times New Roman"/>
          <w:color w:val="000000"/>
          <w:sz w:val="24"/>
          <w:szCs w:val="24"/>
          <w:lang w:val="en-US"/>
        </w:rPr>
        <w:t xml:space="preserve">HRR – Heart rate recovery </w:t>
      </w:r>
    </w:p>
    <w:p w14:paraId="4D566919" w14:textId="77777777" w:rsidR="005C554E" w:rsidRPr="005C554E" w:rsidRDefault="005C554E" w:rsidP="00D97563">
      <w:pPr>
        <w:tabs>
          <w:tab w:val="left" w:pos="3690"/>
        </w:tabs>
        <w:spacing w:after="0" w:line="480" w:lineRule="auto"/>
        <w:jc w:val="both"/>
        <w:rPr>
          <w:rFonts w:ascii="Times New Roman" w:hAnsi="Times New Roman" w:cs="Times New Roman"/>
          <w:color w:val="000000"/>
          <w:sz w:val="24"/>
          <w:szCs w:val="24"/>
          <w:lang w:val="en-US"/>
        </w:rPr>
      </w:pPr>
      <w:r w:rsidRPr="005C554E">
        <w:rPr>
          <w:rFonts w:ascii="Times New Roman" w:hAnsi="Times New Roman" w:cs="Times New Roman"/>
          <w:color w:val="000000"/>
          <w:sz w:val="24"/>
          <w:szCs w:val="24"/>
          <w:lang w:val="en-US"/>
        </w:rPr>
        <w:t xml:space="preserve">HR – Heart rate </w:t>
      </w:r>
    </w:p>
    <w:p w14:paraId="070AB36F" w14:textId="77777777" w:rsidR="005C554E" w:rsidRPr="005C554E" w:rsidRDefault="005C554E" w:rsidP="00023AEF">
      <w:pPr>
        <w:tabs>
          <w:tab w:val="left" w:pos="3690"/>
        </w:tabs>
        <w:spacing w:after="0" w:line="480" w:lineRule="auto"/>
        <w:jc w:val="both"/>
        <w:rPr>
          <w:rFonts w:ascii="Times New Roman" w:hAnsi="Times New Roman" w:cs="Times New Roman"/>
          <w:color w:val="000000"/>
          <w:sz w:val="24"/>
          <w:szCs w:val="24"/>
          <w:lang w:val="en-US"/>
        </w:rPr>
      </w:pPr>
      <w:r w:rsidRPr="005C554E">
        <w:rPr>
          <w:rFonts w:ascii="Times New Roman" w:hAnsi="Times New Roman" w:cs="Times New Roman"/>
          <w:color w:val="000000"/>
          <w:sz w:val="24"/>
          <w:szCs w:val="24"/>
          <w:lang w:val="en-US"/>
        </w:rPr>
        <w:t>HRR1 – Heart rate recovery 1 minute (</w:t>
      </w:r>
      <w:r w:rsidRPr="005C554E">
        <w:rPr>
          <w:rFonts w:ascii="Times New Roman" w:hAnsi="Times New Roman" w:cs="Times New Roman"/>
          <w:sz w:val="24"/>
          <w:szCs w:val="24"/>
          <w:shd w:val="clear" w:color="auto" w:fill="FFFFFF"/>
          <w:lang w:val="en-US"/>
        </w:rPr>
        <w:t>Absolute difference between heart rate at exercise cessation and heart rate at 1 minute of recovery)</w:t>
      </w:r>
    </w:p>
    <w:p w14:paraId="40926A83" w14:textId="77777777" w:rsidR="005C554E" w:rsidRPr="005C554E" w:rsidRDefault="005C554E" w:rsidP="00023AEF">
      <w:pPr>
        <w:spacing w:line="480" w:lineRule="auto"/>
        <w:jc w:val="both"/>
        <w:rPr>
          <w:rFonts w:ascii="Times New Roman" w:hAnsi="Times New Roman" w:cs="Times New Roman"/>
          <w:sz w:val="24"/>
          <w:szCs w:val="24"/>
          <w:shd w:val="clear" w:color="auto" w:fill="FFFFFF"/>
          <w:lang w:val="en-US"/>
        </w:rPr>
      </w:pPr>
      <w:r w:rsidRPr="005C554E">
        <w:rPr>
          <w:rFonts w:ascii="Times New Roman" w:hAnsi="Times New Roman" w:cs="Times New Roman"/>
          <w:sz w:val="24"/>
          <w:szCs w:val="24"/>
          <w:shd w:val="clear" w:color="auto" w:fill="FFFFFF"/>
          <w:lang w:val="en-US"/>
        </w:rPr>
        <w:t>HRR2 - Heart</w:t>
      </w:r>
      <w:r w:rsidRPr="005C554E">
        <w:rPr>
          <w:rFonts w:ascii="Times New Roman" w:hAnsi="Times New Roman" w:cs="Times New Roman"/>
          <w:color w:val="000000"/>
          <w:sz w:val="24"/>
          <w:szCs w:val="24"/>
          <w:lang w:val="en-US"/>
        </w:rPr>
        <w:t xml:space="preserve"> rate recovery 2 minutes (</w:t>
      </w:r>
      <w:r w:rsidRPr="005C554E">
        <w:rPr>
          <w:rFonts w:ascii="Times New Roman" w:hAnsi="Times New Roman" w:cs="Times New Roman"/>
          <w:sz w:val="24"/>
          <w:szCs w:val="24"/>
          <w:shd w:val="clear" w:color="auto" w:fill="FFFFFF"/>
          <w:lang w:val="en-US"/>
        </w:rPr>
        <w:t>Absolute difference between heart rate at exercise cessation and HR at 2 minutes of recovery)</w:t>
      </w:r>
    </w:p>
    <w:p w14:paraId="4C0CFE7A" w14:textId="77777777" w:rsidR="005C554E" w:rsidRPr="005C554E" w:rsidRDefault="005C554E" w:rsidP="00023AEF">
      <w:pPr>
        <w:spacing w:line="480" w:lineRule="auto"/>
        <w:jc w:val="both"/>
        <w:rPr>
          <w:rFonts w:ascii="Times New Roman" w:hAnsi="Times New Roman" w:cs="Times New Roman"/>
          <w:color w:val="FF0000"/>
          <w:sz w:val="24"/>
          <w:szCs w:val="24"/>
          <w:shd w:val="clear" w:color="auto" w:fill="FFFFFF"/>
          <w:lang w:val="en-US"/>
        </w:rPr>
      </w:pPr>
      <w:r w:rsidRPr="005C554E">
        <w:rPr>
          <w:rFonts w:ascii="Times New Roman" w:hAnsi="Times New Roman" w:cs="Times New Roman"/>
          <w:color w:val="FF0000"/>
          <w:sz w:val="24"/>
          <w:szCs w:val="24"/>
          <w:lang w:val="en-US"/>
        </w:rPr>
        <w:t>HRR</w:t>
      </w:r>
      <w:r w:rsidRPr="005C554E">
        <w:rPr>
          <w:rFonts w:ascii="Times New Roman" w:hAnsi="Times New Roman" w:cs="Times New Roman"/>
          <w:color w:val="FF0000"/>
          <w:sz w:val="24"/>
          <w:szCs w:val="24"/>
          <w:vertAlign w:val="subscript"/>
          <w:lang w:val="en-US"/>
        </w:rPr>
        <w:t>AUC</w:t>
      </w:r>
      <w:r w:rsidRPr="005C554E">
        <w:rPr>
          <w:rFonts w:ascii="Times New Roman" w:hAnsi="Times New Roman" w:cs="Times New Roman"/>
          <w:color w:val="FF0000"/>
          <w:sz w:val="24"/>
          <w:szCs w:val="24"/>
          <w:shd w:val="clear" w:color="auto" w:fill="FFFFFF"/>
          <w:lang w:val="en-US"/>
        </w:rPr>
        <w:t xml:space="preserve"> – Area under the HRR vs. Time curve over 360 seconds of recovery computed using trapezoid method.</w:t>
      </w:r>
    </w:p>
    <w:p w14:paraId="298B74D3" w14:textId="77777777" w:rsidR="005C554E" w:rsidRPr="005C554E" w:rsidRDefault="005C554E" w:rsidP="00023AEF">
      <w:pPr>
        <w:spacing w:line="480" w:lineRule="auto"/>
        <w:jc w:val="both"/>
        <w:rPr>
          <w:rFonts w:ascii="Times New Roman" w:hAnsi="Times New Roman" w:cs="Times New Roman"/>
          <w:color w:val="FF0000"/>
          <w:sz w:val="24"/>
          <w:szCs w:val="24"/>
          <w:lang w:val="en-US"/>
        </w:rPr>
      </w:pPr>
      <w:r w:rsidRPr="005C554E">
        <w:rPr>
          <w:rFonts w:ascii="Times New Roman" w:hAnsi="Times New Roman" w:cs="Times New Roman"/>
          <w:color w:val="FF0000"/>
          <w:sz w:val="24"/>
          <w:szCs w:val="24"/>
          <w:lang w:val="en-US"/>
        </w:rPr>
        <w:t>HR</w:t>
      </w:r>
      <w:r w:rsidRPr="005C554E">
        <w:rPr>
          <w:rFonts w:ascii="Times New Roman" w:hAnsi="Times New Roman" w:cs="Times New Roman"/>
          <w:color w:val="FF0000"/>
          <w:sz w:val="24"/>
          <w:szCs w:val="24"/>
          <w:vertAlign w:val="subscript"/>
          <w:lang w:val="en-US"/>
        </w:rPr>
        <w:t xml:space="preserve">max </w:t>
      </w:r>
      <w:r w:rsidRPr="005C554E">
        <w:rPr>
          <w:rFonts w:ascii="Times New Roman" w:hAnsi="Times New Roman" w:cs="Times New Roman"/>
          <w:color w:val="FF0000"/>
          <w:sz w:val="24"/>
          <w:szCs w:val="24"/>
          <w:lang w:val="en-US"/>
        </w:rPr>
        <w:t>– Age predicted maximum heart rate.</w:t>
      </w:r>
    </w:p>
    <w:p w14:paraId="660D88B5" w14:textId="77777777" w:rsidR="005C554E" w:rsidRPr="005C554E" w:rsidRDefault="005C554E" w:rsidP="00023AEF">
      <w:pPr>
        <w:spacing w:line="480" w:lineRule="auto"/>
        <w:jc w:val="both"/>
        <w:rPr>
          <w:rFonts w:ascii="Times New Roman" w:hAnsi="Times New Roman" w:cs="Times New Roman"/>
          <w:sz w:val="24"/>
          <w:szCs w:val="24"/>
          <w:lang w:val="en-US"/>
        </w:rPr>
      </w:pPr>
      <w:r w:rsidRPr="005C554E">
        <w:rPr>
          <w:rFonts w:ascii="Times New Roman" w:hAnsi="Times New Roman" w:cs="Times New Roman"/>
          <w:sz w:val="24"/>
          <w:szCs w:val="24"/>
          <w:lang w:val="en-US"/>
        </w:rPr>
        <w:t>ICC – Intraclass correlation coefficient</w:t>
      </w:r>
    </w:p>
    <w:p w14:paraId="30428197" w14:textId="77777777" w:rsidR="005C554E" w:rsidRPr="005C554E" w:rsidRDefault="005C554E" w:rsidP="00023AEF">
      <w:pPr>
        <w:spacing w:line="480" w:lineRule="auto"/>
        <w:jc w:val="both"/>
        <w:rPr>
          <w:rFonts w:ascii="Times New Roman" w:hAnsi="Times New Roman" w:cs="Times New Roman"/>
          <w:sz w:val="24"/>
          <w:szCs w:val="24"/>
          <w:shd w:val="clear" w:color="auto" w:fill="FFFFFF"/>
          <w:lang w:val="en-US"/>
        </w:rPr>
      </w:pPr>
      <w:r w:rsidRPr="005C554E">
        <w:rPr>
          <w:rFonts w:ascii="Times New Roman" w:hAnsi="Times New Roman" w:cs="Times New Roman"/>
          <w:sz w:val="24"/>
          <w:szCs w:val="24"/>
          <w:lang w:val="en-US"/>
        </w:rPr>
        <w:t>CPET – Cardiopulmonary exercise testing</w:t>
      </w:r>
    </w:p>
    <w:p w14:paraId="02723EAC" w14:textId="77777777" w:rsidR="005C554E" w:rsidRPr="005C554E" w:rsidRDefault="005C554E" w:rsidP="00D97563">
      <w:pPr>
        <w:tabs>
          <w:tab w:val="left" w:pos="3690"/>
        </w:tabs>
        <w:spacing w:after="0" w:line="480" w:lineRule="auto"/>
        <w:jc w:val="both"/>
        <w:rPr>
          <w:rFonts w:ascii="Times New Roman" w:hAnsi="Times New Roman" w:cs="Times New Roman"/>
          <w:color w:val="000000"/>
          <w:sz w:val="24"/>
          <w:szCs w:val="24"/>
          <w:lang w:val="en-US"/>
        </w:rPr>
      </w:pPr>
    </w:p>
    <w:p w14:paraId="73DB0487" w14:textId="77777777" w:rsidR="005C554E" w:rsidRPr="005C554E" w:rsidRDefault="005C554E" w:rsidP="00D97563">
      <w:pPr>
        <w:tabs>
          <w:tab w:val="left" w:pos="3690"/>
        </w:tabs>
        <w:spacing w:after="0" w:line="480" w:lineRule="auto"/>
        <w:jc w:val="both"/>
        <w:rPr>
          <w:rFonts w:ascii="Times New Roman" w:hAnsi="Times New Roman" w:cs="Times New Roman"/>
          <w:color w:val="000000"/>
          <w:sz w:val="24"/>
          <w:szCs w:val="24"/>
          <w:lang w:val="en-US"/>
        </w:rPr>
      </w:pPr>
    </w:p>
    <w:p w14:paraId="3449AA27" w14:textId="77777777" w:rsidR="005C554E" w:rsidRDefault="005C554E" w:rsidP="00D97563">
      <w:pPr>
        <w:spacing w:line="480" w:lineRule="auto"/>
        <w:rPr>
          <w:rFonts w:ascii="Times New Roman" w:hAnsi="Times New Roman" w:cs="Times New Roman"/>
          <w:b/>
          <w:bCs/>
          <w:sz w:val="24"/>
          <w:szCs w:val="24"/>
          <w:lang w:val="en-US"/>
        </w:rPr>
      </w:pPr>
    </w:p>
    <w:p w14:paraId="0911755C" w14:textId="77777777" w:rsidR="005C554E" w:rsidRDefault="005C554E" w:rsidP="00D97563">
      <w:pPr>
        <w:spacing w:line="480" w:lineRule="auto"/>
        <w:rPr>
          <w:rFonts w:ascii="Times New Roman" w:hAnsi="Times New Roman" w:cs="Times New Roman"/>
          <w:b/>
          <w:bCs/>
          <w:sz w:val="24"/>
          <w:szCs w:val="24"/>
          <w:lang w:val="en-US"/>
        </w:rPr>
      </w:pPr>
    </w:p>
    <w:p w14:paraId="7DD00011" w14:textId="77777777" w:rsidR="005C554E" w:rsidRDefault="005C554E" w:rsidP="00D97563">
      <w:pPr>
        <w:spacing w:line="480" w:lineRule="auto"/>
        <w:rPr>
          <w:rFonts w:ascii="Times New Roman" w:hAnsi="Times New Roman" w:cs="Times New Roman"/>
          <w:b/>
          <w:bCs/>
          <w:sz w:val="24"/>
          <w:szCs w:val="24"/>
          <w:lang w:val="en-US"/>
        </w:rPr>
      </w:pPr>
    </w:p>
    <w:p w14:paraId="2F9F8E7A" w14:textId="77777777" w:rsidR="005C554E" w:rsidRDefault="005C554E" w:rsidP="00D97563">
      <w:pPr>
        <w:spacing w:line="480" w:lineRule="auto"/>
        <w:rPr>
          <w:rFonts w:ascii="Times New Roman" w:hAnsi="Times New Roman" w:cs="Times New Roman"/>
          <w:b/>
          <w:bCs/>
          <w:sz w:val="24"/>
          <w:szCs w:val="24"/>
          <w:lang w:val="en-US"/>
        </w:rPr>
      </w:pPr>
    </w:p>
    <w:p w14:paraId="1729B35E" w14:textId="77777777" w:rsidR="005C554E" w:rsidRDefault="005C554E" w:rsidP="00D97563">
      <w:pPr>
        <w:spacing w:line="480" w:lineRule="auto"/>
        <w:rPr>
          <w:rFonts w:ascii="Times New Roman" w:hAnsi="Times New Roman" w:cs="Times New Roman"/>
          <w:b/>
          <w:bCs/>
          <w:sz w:val="24"/>
          <w:szCs w:val="24"/>
          <w:lang w:val="en-US"/>
        </w:rPr>
      </w:pPr>
    </w:p>
    <w:p w14:paraId="35D2D6D8" w14:textId="77777777" w:rsidR="005C554E" w:rsidRPr="00635ADA" w:rsidRDefault="005C554E" w:rsidP="00D97563">
      <w:pPr>
        <w:tabs>
          <w:tab w:val="left" w:pos="3690"/>
        </w:tabs>
        <w:spacing w:after="0" w:line="480" w:lineRule="auto"/>
        <w:jc w:val="both"/>
        <w:rPr>
          <w:rFonts w:ascii="Times New Roman" w:hAnsi="Times New Roman" w:cs="Times New Roman"/>
          <w:sz w:val="24"/>
          <w:szCs w:val="24"/>
          <w:lang w:val="en-US"/>
        </w:rPr>
      </w:pPr>
    </w:p>
    <w:p w14:paraId="7488F10F" w14:textId="77777777" w:rsidR="005C554E" w:rsidRDefault="005C554E" w:rsidP="00D97563">
      <w:pPr>
        <w:spacing w:line="480" w:lineRule="auto"/>
        <w:rPr>
          <w:rFonts w:ascii="Times New Roman" w:hAnsi="Times New Roman" w:cs="Times New Roman"/>
          <w:b/>
          <w:bCs/>
          <w:sz w:val="24"/>
          <w:szCs w:val="24"/>
          <w:lang w:val="en-US"/>
        </w:rPr>
      </w:pPr>
      <w:r>
        <w:rPr>
          <w:rFonts w:ascii="Times New Roman" w:hAnsi="Times New Roman" w:cs="Times New Roman"/>
          <w:b/>
          <w:bCs/>
          <w:sz w:val="24"/>
          <w:szCs w:val="24"/>
          <w:lang w:val="en-US"/>
        </w:rPr>
        <w:lastRenderedPageBreak/>
        <w:br w:type="page"/>
      </w:r>
    </w:p>
    <w:p w14:paraId="4494CF6D" w14:textId="77777777" w:rsidR="005C554E" w:rsidRPr="00635ADA" w:rsidRDefault="005C554E" w:rsidP="00D97563">
      <w:pPr>
        <w:spacing w:line="480" w:lineRule="auto"/>
        <w:rPr>
          <w:rFonts w:ascii="Times New Roman" w:hAnsi="Times New Roman" w:cs="Times New Roman"/>
          <w:b/>
          <w:bCs/>
          <w:sz w:val="24"/>
          <w:szCs w:val="24"/>
          <w:lang w:val="en-US"/>
        </w:rPr>
      </w:pPr>
      <w:r w:rsidRPr="00635ADA">
        <w:rPr>
          <w:rFonts w:ascii="Times New Roman" w:hAnsi="Times New Roman" w:cs="Times New Roman"/>
          <w:b/>
          <w:bCs/>
          <w:sz w:val="24"/>
          <w:szCs w:val="24"/>
          <w:lang w:val="en-US"/>
        </w:rPr>
        <w:lastRenderedPageBreak/>
        <w:t>References:</w:t>
      </w:r>
    </w:p>
    <w:sdt>
      <w:sdtPr>
        <w:tag w:val="MENDELEY_BIBLIOGRAPHY"/>
        <w:id w:val="-1181194123"/>
        <w:placeholder>
          <w:docPart w:val="DefaultPlaceholder_-1854013440"/>
        </w:placeholder>
      </w:sdtPr>
      <w:sdtEndPr/>
      <w:sdtContent>
        <w:p w14:paraId="06515C83" w14:textId="77777777" w:rsidR="005C554E" w:rsidRDefault="005C554E">
          <w:pPr>
            <w:autoSpaceDE w:val="0"/>
            <w:autoSpaceDN w:val="0"/>
            <w:ind w:hanging="640"/>
            <w:divId w:val="1625769031"/>
            <w:rPr>
              <w:rFonts w:eastAsia="Times New Roman"/>
              <w:sz w:val="24"/>
              <w:szCs w:val="24"/>
            </w:rPr>
          </w:pPr>
          <w:r>
            <w:rPr>
              <w:rFonts w:eastAsia="Times New Roman"/>
            </w:rPr>
            <w:t>1.</w:t>
          </w:r>
          <w:r>
            <w:rPr>
              <w:rFonts w:eastAsia="Times New Roman"/>
            </w:rPr>
            <w:tab/>
            <w:t xml:space="preserve">Pritchard A, Burns P, Correia J, Jamieson P, Moxon P, Purvis J, et al. ARTP statement on cardiopulmonary exercise testing 2021. BMJ Open Respir Res. 2021 Nov 1;8(1):e001121. </w:t>
          </w:r>
        </w:p>
        <w:p w14:paraId="7A56B898" w14:textId="77777777" w:rsidR="005C554E" w:rsidRDefault="005C554E">
          <w:pPr>
            <w:autoSpaceDE w:val="0"/>
            <w:autoSpaceDN w:val="0"/>
            <w:ind w:hanging="640"/>
            <w:divId w:val="1878197194"/>
            <w:rPr>
              <w:rFonts w:eastAsia="Times New Roman"/>
            </w:rPr>
          </w:pPr>
          <w:r>
            <w:rPr>
              <w:rFonts w:eastAsia="Times New Roman"/>
            </w:rPr>
            <w:t>2.</w:t>
          </w:r>
          <w:r>
            <w:rPr>
              <w:rFonts w:eastAsia="Times New Roman"/>
            </w:rPr>
            <w:tab/>
            <w:t xml:space="preserve">Kristensen SD, </w:t>
          </w:r>
          <w:proofErr w:type="spellStart"/>
          <w:r>
            <w:rPr>
              <w:rFonts w:eastAsia="Times New Roman"/>
            </w:rPr>
            <w:t>Knuuti</w:t>
          </w:r>
          <w:proofErr w:type="spellEnd"/>
          <w:r>
            <w:rPr>
              <w:rFonts w:eastAsia="Times New Roman"/>
            </w:rPr>
            <w:t xml:space="preserve"> J, </w:t>
          </w:r>
          <w:proofErr w:type="spellStart"/>
          <w:r>
            <w:rPr>
              <w:rFonts w:eastAsia="Times New Roman"/>
            </w:rPr>
            <w:t>Saraste</w:t>
          </w:r>
          <w:proofErr w:type="spellEnd"/>
          <w:r>
            <w:rPr>
              <w:rFonts w:eastAsia="Times New Roman"/>
            </w:rPr>
            <w:t xml:space="preserve"> A, Anker S, Bøtker HE, De Hert S, et al. 2014 ESC/ESA Guidelines on non-cardiac surgery: Cardiovascular assessment and management: The Joint Task Force on non-cardiac surgery: Cardiovascular assessment and management of the European Society of Cardiology (ESC) and the European Society of </w:t>
          </w:r>
          <w:proofErr w:type="spellStart"/>
          <w:r>
            <w:rPr>
              <w:rFonts w:eastAsia="Times New Roman"/>
            </w:rPr>
            <w:t>Anaesth</w:t>
          </w:r>
          <w:proofErr w:type="spellEnd"/>
          <w:r>
            <w:rPr>
              <w:rFonts w:eastAsia="Times New Roman"/>
            </w:rPr>
            <w:t xml:space="preserve">. </w:t>
          </w:r>
          <w:proofErr w:type="spellStart"/>
          <w:r>
            <w:rPr>
              <w:rFonts w:eastAsia="Times New Roman"/>
            </w:rPr>
            <w:t>Eur</w:t>
          </w:r>
          <w:proofErr w:type="spellEnd"/>
          <w:r>
            <w:rPr>
              <w:rFonts w:eastAsia="Times New Roman"/>
            </w:rPr>
            <w:t xml:space="preserve"> Heart J. 2014;35(35):2383–431. </w:t>
          </w:r>
        </w:p>
        <w:p w14:paraId="6BF4A976" w14:textId="77777777" w:rsidR="005C554E" w:rsidRDefault="005C554E">
          <w:pPr>
            <w:autoSpaceDE w:val="0"/>
            <w:autoSpaceDN w:val="0"/>
            <w:ind w:hanging="640"/>
            <w:divId w:val="1839684723"/>
            <w:rPr>
              <w:rFonts w:eastAsia="Times New Roman"/>
            </w:rPr>
          </w:pPr>
          <w:r>
            <w:rPr>
              <w:rFonts w:eastAsia="Times New Roman"/>
            </w:rPr>
            <w:t>3.</w:t>
          </w:r>
          <w:r>
            <w:rPr>
              <w:rFonts w:eastAsia="Times New Roman"/>
            </w:rPr>
            <w:tab/>
            <w:t xml:space="preserve">Noonan V, Dean E. Submaximal exercise testing: Clinical application and interpretation. Phys Ther. 2000;80(8):782–807. </w:t>
          </w:r>
        </w:p>
        <w:p w14:paraId="2415F2A7" w14:textId="77777777" w:rsidR="005C554E" w:rsidRDefault="005C554E">
          <w:pPr>
            <w:autoSpaceDE w:val="0"/>
            <w:autoSpaceDN w:val="0"/>
            <w:ind w:hanging="640"/>
            <w:divId w:val="952319479"/>
            <w:rPr>
              <w:rFonts w:eastAsia="Times New Roman"/>
            </w:rPr>
          </w:pPr>
          <w:r>
            <w:rPr>
              <w:rFonts w:eastAsia="Times New Roman"/>
            </w:rPr>
            <w:t>4.</w:t>
          </w:r>
          <w:r>
            <w:rPr>
              <w:rFonts w:eastAsia="Times New Roman"/>
            </w:rPr>
            <w:tab/>
          </w:r>
          <w:proofErr w:type="spellStart"/>
          <w:r>
            <w:rPr>
              <w:rFonts w:eastAsia="Times New Roman"/>
            </w:rPr>
            <w:t>Gourine</w:t>
          </w:r>
          <w:proofErr w:type="spellEnd"/>
          <w:r>
            <w:rPr>
              <w:rFonts w:eastAsia="Times New Roman"/>
            </w:rPr>
            <w:t xml:space="preserve"> A V, Ackland GL. Cardiac </w:t>
          </w:r>
          <w:proofErr w:type="spellStart"/>
          <w:r>
            <w:rPr>
              <w:rFonts w:eastAsia="Times New Roman"/>
            </w:rPr>
            <w:t>Vagus</w:t>
          </w:r>
          <w:proofErr w:type="spellEnd"/>
          <w:r>
            <w:rPr>
              <w:rFonts w:eastAsia="Times New Roman"/>
            </w:rPr>
            <w:t xml:space="preserve"> and Exercise. Physiology. 2019;34(1):71–80. </w:t>
          </w:r>
        </w:p>
        <w:p w14:paraId="790AC1F6" w14:textId="77777777" w:rsidR="005C554E" w:rsidRDefault="005C554E">
          <w:pPr>
            <w:autoSpaceDE w:val="0"/>
            <w:autoSpaceDN w:val="0"/>
            <w:ind w:hanging="640"/>
            <w:divId w:val="1326280696"/>
            <w:rPr>
              <w:rFonts w:eastAsia="Times New Roman"/>
            </w:rPr>
          </w:pPr>
          <w:r>
            <w:rPr>
              <w:rFonts w:eastAsia="Times New Roman"/>
            </w:rPr>
            <w:t>5.</w:t>
          </w:r>
          <w:r>
            <w:rPr>
              <w:rFonts w:eastAsia="Times New Roman"/>
            </w:rPr>
            <w:tab/>
            <w:t xml:space="preserve">Imai K, Sato H, Hori M, </w:t>
          </w:r>
          <w:proofErr w:type="spellStart"/>
          <w:r>
            <w:rPr>
              <w:rFonts w:eastAsia="Times New Roman"/>
            </w:rPr>
            <w:t>Kusuoka</w:t>
          </w:r>
          <w:proofErr w:type="spellEnd"/>
          <w:r>
            <w:rPr>
              <w:rFonts w:eastAsia="Times New Roman"/>
            </w:rPr>
            <w:t xml:space="preserve"> H, Ozaki H, Yokoyama H, et al. Vagally Mediated Heart-Rate Recovery after Exercise Is Accelerated in Athletes but Blunted in Patients with Chronic Heart-Failure. J Am Coll </w:t>
          </w:r>
          <w:proofErr w:type="spellStart"/>
          <w:r>
            <w:rPr>
              <w:rFonts w:eastAsia="Times New Roman"/>
            </w:rPr>
            <w:t>Cardiol</w:t>
          </w:r>
          <w:proofErr w:type="spellEnd"/>
          <w:r>
            <w:rPr>
              <w:rFonts w:eastAsia="Times New Roman"/>
            </w:rPr>
            <w:t xml:space="preserve">. 1994;24(6):1529–35. </w:t>
          </w:r>
        </w:p>
        <w:p w14:paraId="2CBFFDA5" w14:textId="77777777" w:rsidR="005C554E" w:rsidRDefault="005C554E">
          <w:pPr>
            <w:autoSpaceDE w:val="0"/>
            <w:autoSpaceDN w:val="0"/>
            <w:ind w:hanging="640"/>
            <w:divId w:val="831217128"/>
            <w:rPr>
              <w:rFonts w:eastAsia="Times New Roman"/>
            </w:rPr>
          </w:pPr>
          <w:r>
            <w:rPr>
              <w:rFonts w:eastAsia="Times New Roman"/>
            </w:rPr>
            <w:t>6.</w:t>
          </w:r>
          <w:r>
            <w:rPr>
              <w:rFonts w:eastAsia="Times New Roman"/>
            </w:rPr>
            <w:tab/>
            <w:t xml:space="preserve">Pierpont GL, </w:t>
          </w:r>
          <w:proofErr w:type="spellStart"/>
          <w:r>
            <w:rPr>
              <w:rFonts w:eastAsia="Times New Roman"/>
            </w:rPr>
            <w:t>Adabag</w:t>
          </w:r>
          <w:proofErr w:type="spellEnd"/>
          <w:r>
            <w:rPr>
              <w:rFonts w:eastAsia="Times New Roman"/>
            </w:rPr>
            <w:t xml:space="preserve"> S, </w:t>
          </w:r>
          <w:proofErr w:type="spellStart"/>
          <w:r>
            <w:rPr>
              <w:rFonts w:eastAsia="Times New Roman"/>
            </w:rPr>
            <w:t>Yannopoulos</w:t>
          </w:r>
          <w:proofErr w:type="spellEnd"/>
          <w:r>
            <w:rPr>
              <w:rFonts w:eastAsia="Times New Roman"/>
            </w:rPr>
            <w:t xml:space="preserve"> D. Pathophysiology of exercise heart rate recovery: A comprehensive analysis. Annals of </w:t>
          </w:r>
          <w:proofErr w:type="spellStart"/>
          <w:r>
            <w:rPr>
              <w:rFonts w:eastAsia="Times New Roman"/>
            </w:rPr>
            <w:t>Noninvasive</w:t>
          </w:r>
          <w:proofErr w:type="spellEnd"/>
          <w:r>
            <w:rPr>
              <w:rFonts w:eastAsia="Times New Roman"/>
            </w:rPr>
            <w:t xml:space="preserve"> </w:t>
          </w:r>
          <w:proofErr w:type="spellStart"/>
          <w:r>
            <w:rPr>
              <w:rFonts w:eastAsia="Times New Roman"/>
            </w:rPr>
            <w:t>Electrocardiology</w:t>
          </w:r>
          <w:proofErr w:type="spellEnd"/>
          <w:r>
            <w:rPr>
              <w:rFonts w:eastAsia="Times New Roman"/>
            </w:rPr>
            <w:t xml:space="preserve">. 2013;18(2):107–17. </w:t>
          </w:r>
        </w:p>
        <w:p w14:paraId="5C725F68" w14:textId="77777777" w:rsidR="005C554E" w:rsidRDefault="005C554E">
          <w:pPr>
            <w:autoSpaceDE w:val="0"/>
            <w:autoSpaceDN w:val="0"/>
            <w:ind w:hanging="640"/>
            <w:divId w:val="1121146631"/>
            <w:rPr>
              <w:rFonts w:eastAsia="Times New Roman"/>
            </w:rPr>
          </w:pPr>
          <w:r>
            <w:rPr>
              <w:rFonts w:eastAsia="Times New Roman"/>
            </w:rPr>
            <w:t>7.</w:t>
          </w:r>
          <w:r>
            <w:rPr>
              <w:rFonts w:eastAsia="Times New Roman"/>
            </w:rPr>
            <w:tab/>
            <w:t xml:space="preserve">Michael S, Graham KS, Davis GM. Cardiac Autonomic Responses during Exercise and Post-exercise Recovery Using Heart Rate Variability and Systolic Time Intervals—A Review  . Vol. 8, Frontiers in Physiology  . 2017. </w:t>
          </w:r>
        </w:p>
        <w:p w14:paraId="2AC30907" w14:textId="77777777" w:rsidR="005C554E" w:rsidRDefault="005C554E">
          <w:pPr>
            <w:autoSpaceDE w:val="0"/>
            <w:autoSpaceDN w:val="0"/>
            <w:ind w:hanging="640"/>
            <w:divId w:val="1405758074"/>
            <w:rPr>
              <w:rFonts w:eastAsia="Times New Roman"/>
            </w:rPr>
          </w:pPr>
          <w:r>
            <w:rPr>
              <w:rFonts w:eastAsia="Times New Roman"/>
            </w:rPr>
            <w:t>8.</w:t>
          </w:r>
          <w:r>
            <w:rPr>
              <w:rFonts w:eastAsia="Times New Roman"/>
            </w:rPr>
            <w:tab/>
          </w:r>
          <w:proofErr w:type="spellStart"/>
          <w:r>
            <w:rPr>
              <w:rFonts w:eastAsia="Times New Roman"/>
            </w:rPr>
            <w:t>Machhada</w:t>
          </w:r>
          <w:proofErr w:type="spellEnd"/>
          <w:r>
            <w:rPr>
              <w:rFonts w:eastAsia="Times New Roman"/>
            </w:rPr>
            <w:t xml:space="preserve"> A, Trapp S, Marina N, Stephens RCM, Whittle J, Lythgoe MF, et al. Vagal determinants of exercise capacity. Nat </w:t>
          </w:r>
          <w:proofErr w:type="spellStart"/>
          <w:r>
            <w:rPr>
              <w:rFonts w:eastAsia="Times New Roman"/>
            </w:rPr>
            <w:t>Commun</w:t>
          </w:r>
          <w:proofErr w:type="spellEnd"/>
          <w:r>
            <w:rPr>
              <w:rFonts w:eastAsia="Times New Roman"/>
            </w:rPr>
            <w:t xml:space="preserve">. 2017;8(May):1–7. </w:t>
          </w:r>
        </w:p>
        <w:p w14:paraId="173E08C5" w14:textId="77777777" w:rsidR="005C554E" w:rsidRDefault="005C554E">
          <w:pPr>
            <w:autoSpaceDE w:val="0"/>
            <w:autoSpaceDN w:val="0"/>
            <w:ind w:hanging="640"/>
            <w:divId w:val="678386504"/>
            <w:rPr>
              <w:rFonts w:eastAsia="Times New Roman"/>
            </w:rPr>
          </w:pPr>
          <w:r>
            <w:rPr>
              <w:rFonts w:eastAsia="Times New Roman"/>
            </w:rPr>
            <w:t>9.</w:t>
          </w:r>
          <w:r>
            <w:rPr>
              <w:rFonts w:eastAsia="Times New Roman"/>
            </w:rPr>
            <w:tab/>
            <w:t xml:space="preserve">Cole CR, Blackstone EH, </w:t>
          </w:r>
          <w:proofErr w:type="spellStart"/>
          <w:r>
            <w:rPr>
              <w:rFonts w:eastAsia="Times New Roman"/>
            </w:rPr>
            <w:t>Pashkow</w:t>
          </w:r>
          <w:proofErr w:type="spellEnd"/>
          <w:r>
            <w:rPr>
              <w:rFonts w:eastAsia="Times New Roman"/>
            </w:rPr>
            <w:t xml:space="preserve"> FJ, Snader CE, Lauer MS. Heart-rate recovery immediately after exercise as a predictor of mortality. New England Journal of Medicine. 1999;341(18):1351–7. </w:t>
          </w:r>
        </w:p>
        <w:p w14:paraId="41E31C06" w14:textId="77777777" w:rsidR="005C554E" w:rsidRDefault="005C554E">
          <w:pPr>
            <w:autoSpaceDE w:val="0"/>
            <w:autoSpaceDN w:val="0"/>
            <w:ind w:hanging="640"/>
            <w:divId w:val="1995840936"/>
            <w:rPr>
              <w:rFonts w:eastAsia="Times New Roman"/>
            </w:rPr>
          </w:pPr>
          <w:r>
            <w:rPr>
              <w:rFonts w:eastAsia="Times New Roman"/>
            </w:rPr>
            <w:t>10.</w:t>
          </w:r>
          <w:r>
            <w:rPr>
              <w:rFonts w:eastAsia="Times New Roman"/>
            </w:rPr>
            <w:tab/>
            <w:t xml:space="preserve">Ackland GL, Abbott TEF, Minto G, Clark M, Owen T, Prabhu P, et al. Heart rate recovery and morbidity after noncardiac surgery: Planned secondary analysis of two prospective, multi-centre, blinded observational studies. </w:t>
          </w:r>
          <w:proofErr w:type="spellStart"/>
          <w:r>
            <w:rPr>
              <w:rFonts w:eastAsia="Times New Roman"/>
            </w:rPr>
            <w:t>PLoS</w:t>
          </w:r>
          <w:proofErr w:type="spellEnd"/>
          <w:r>
            <w:rPr>
              <w:rFonts w:eastAsia="Times New Roman"/>
            </w:rPr>
            <w:t xml:space="preserve"> One. 2019;14(8):e0221277. </w:t>
          </w:r>
        </w:p>
        <w:p w14:paraId="40B6DD55" w14:textId="77777777" w:rsidR="005C554E" w:rsidRDefault="005C554E">
          <w:pPr>
            <w:autoSpaceDE w:val="0"/>
            <w:autoSpaceDN w:val="0"/>
            <w:ind w:hanging="640"/>
            <w:divId w:val="1332027200"/>
            <w:rPr>
              <w:rFonts w:eastAsia="Times New Roman"/>
            </w:rPr>
          </w:pPr>
          <w:r>
            <w:rPr>
              <w:rFonts w:eastAsia="Times New Roman"/>
            </w:rPr>
            <w:t>11.</w:t>
          </w:r>
          <w:r>
            <w:rPr>
              <w:rFonts w:eastAsia="Times New Roman"/>
            </w:rPr>
            <w:tab/>
            <w:t xml:space="preserve">Ha D, Choi H, Zell K, Raymond DP, Stephans K, Wang XF, et al. Association of impaired heart rate recovery with cardiopulmonary complications after lung cancer resection surgery. Journal of Thoracic and Cardiovascular Surgery. 2015;149(4):1168-U624. </w:t>
          </w:r>
        </w:p>
        <w:p w14:paraId="4255E6D6" w14:textId="77777777" w:rsidR="005C554E" w:rsidRDefault="005C554E">
          <w:pPr>
            <w:autoSpaceDE w:val="0"/>
            <w:autoSpaceDN w:val="0"/>
            <w:ind w:hanging="640"/>
            <w:divId w:val="2064713538"/>
            <w:rPr>
              <w:rFonts w:eastAsia="Times New Roman"/>
            </w:rPr>
          </w:pPr>
          <w:r>
            <w:rPr>
              <w:rFonts w:eastAsia="Times New Roman"/>
            </w:rPr>
            <w:t>12.</w:t>
          </w:r>
          <w:r>
            <w:rPr>
              <w:rFonts w:eastAsia="Times New Roman"/>
            </w:rPr>
            <w:tab/>
            <w:t xml:space="preserve">May SM, Reyes A, Martir G, Reynolds J, Paredes LG, Karmali S, et al. Acquired loss of cardiac vagal activity is associated with myocardial injury in patients undergoing noncardiac surgery: prospective observational mechanistic cohort study. Br J </w:t>
          </w:r>
          <w:proofErr w:type="spellStart"/>
          <w:r>
            <w:rPr>
              <w:rFonts w:eastAsia="Times New Roman"/>
            </w:rPr>
            <w:t>Anaesth</w:t>
          </w:r>
          <w:proofErr w:type="spellEnd"/>
          <w:r>
            <w:rPr>
              <w:rFonts w:eastAsia="Times New Roman"/>
            </w:rPr>
            <w:t xml:space="preserve">. 2019 Dec 1;123(6):758–67. </w:t>
          </w:r>
        </w:p>
        <w:p w14:paraId="74857B3A" w14:textId="77777777" w:rsidR="005C554E" w:rsidRDefault="005C554E">
          <w:pPr>
            <w:autoSpaceDE w:val="0"/>
            <w:autoSpaceDN w:val="0"/>
            <w:ind w:hanging="640"/>
            <w:divId w:val="2050445727"/>
            <w:rPr>
              <w:rFonts w:eastAsia="Times New Roman"/>
            </w:rPr>
          </w:pPr>
          <w:r>
            <w:rPr>
              <w:rFonts w:eastAsia="Times New Roman"/>
            </w:rPr>
            <w:t>13.</w:t>
          </w:r>
          <w:r>
            <w:rPr>
              <w:rFonts w:eastAsia="Times New Roman"/>
            </w:rPr>
            <w:tab/>
            <w:t xml:space="preserve">Ismahel H, Hughes C, Lafferty B, Shelley B. Prediction of postoperative cardiopulmonary complications via assessment of heart rate recovery after submaximal exercise testing. Anaesthesia. 2023;1–3. </w:t>
          </w:r>
        </w:p>
        <w:p w14:paraId="3FD557F5" w14:textId="77777777" w:rsidR="005C554E" w:rsidRDefault="005C554E">
          <w:pPr>
            <w:autoSpaceDE w:val="0"/>
            <w:autoSpaceDN w:val="0"/>
            <w:ind w:hanging="640"/>
            <w:divId w:val="1672680965"/>
            <w:rPr>
              <w:rFonts w:eastAsia="Times New Roman"/>
            </w:rPr>
          </w:pPr>
          <w:r>
            <w:rPr>
              <w:rFonts w:eastAsia="Times New Roman"/>
            </w:rPr>
            <w:lastRenderedPageBreak/>
            <w:t>14.</w:t>
          </w:r>
          <w:r>
            <w:rPr>
              <w:rFonts w:eastAsia="Times New Roman"/>
            </w:rPr>
            <w:tab/>
            <w:t xml:space="preserve">Arduini A, Gomez-Cabrera MC, Romagnoli M. Reliability of different models to assess heart rate recovery after submaximal bicycle exercise. J Sci Med Sport. 2011;14(4):352–7. </w:t>
          </w:r>
        </w:p>
        <w:p w14:paraId="769C1D74" w14:textId="77777777" w:rsidR="005C554E" w:rsidRDefault="005C554E">
          <w:pPr>
            <w:autoSpaceDE w:val="0"/>
            <w:autoSpaceDN w:val="0"/>
            <w:ind w:hanging="640"/>
            <w:divId w:val="1250502364"/>
            <w:rPr>
              <w:rFonts w:eastAsia="Times New Roman"/>
            </w:rPr>
          </w:pPr>
          <w:r>
            <w:rPr>
              <w:rFonts w:eastAsia="Times New Roman"/>
            </w:rPr>
            <w:t>15.</w:t>
          </w:r>
          <w:r>
            <w:rPr>
              <w:rFonts w:eastAsia="Times New Roman"/>
            </w:rPr>
            <w:tab/>
          </w:r>
          <w:proofErr w:type="spellStart"/>
          <w:r>
            <w:rPr>
              <w:rFonts w:eastAsia="Times New Roman"/>
            </w:rPr>
            <w:t>Orini</w:t>
          </w:r>
          <w:proofErr w:type="spellEnd"/>
          <w:r>
            <w:rPr>
              <w:rFonts w:eastAsia="Times New Roman"/>
            </w:rPr>
            <w:t xml:space="preserve"> M, Tinker A, Munroe PB, Lambiase PD. Long-term intra-individual reproducibility of heart rate dynamics during exercise and recovery in the UK Biobank cohort. </w:t>
          </w:r>
          <w:proofErr w:type="spellStart"/>
          <w:r>
            <w:rPr>
              <w:rFonts w:eastAsia="Times New Roman"/>
            </w:rPr>
            <w:t>PLoS</w:t>
          </w:r>
          <w:proofErr w:type="spellEnd"/>
          <w:r>
            <w:rPr>
              <w:rFonts w:eastAsia="Times New Roman"/>
            </w:rPr>
            <w:t xml:space="preserve"> One. 2017;12(9). </w:t>
          </w:r>
        </w:p>
        <w:p w14:paraId="5E22E7F8" w14:textId="77777777" w:rsidR="005C554E" w:rsidRDefault="005C554E">
          <w:pPr>
            <w:autoSpaceDE w:val="0"/>
            <w:autoSpaceDN w:val="0"/>
            <w:ind w:hanging="640"/>
            <w:divId w:val="1310406378"/>
            <w:rPr>
              <w:rFonts w:eastAsia="Times New Roman"/>
            </w:rPr>
          </w:pPr>
          <w:r>
            <w:rPr>
              <w:rFonts w:eastAsia="Times New Roman"/>
            </w:rPr>
            <w:t>16.</w:t>
          </w:r>
          <w:r>
            <w:rPr>
              <w:rFonts w:eastAsia="Times New Roman"/>
            </w:rPr>
            <w:tab/>
          </w:r>
          <w:proofErr w:type="spellStart"/>
          <w:r>
            <w:rPr>
              <w:rFonts w:eastAsia="Times New Roman"/>
            </w:rPr>
            <w:t>Fecchio</w:t>
          </w:r>
          <w:proofErr w:type="spellEnd"/>
          <w:r>
            <w:rPr>
              <w:rFonts w:eastAsia="Times New Roman"/>
            </w:rPr>
            <w:t xml:space="preserve"> RY, Brito L, Leicht AS, </w:t>
          </w:r>
          <w:proofErr w:type="spellStart"/>
          <w:r>
            <w:rPr>
              <w:rFonts w:eastAsia="Times New Roman"/>
            </w:rPr>
            <w:t>Forjaz</w:t>
          </w:r>
          <w:proofErr w:type="spellEnd"/>
          <w:r>
            <w:rPr>
              <w:rFonts w:eastAsia="Times New Roman"/>
            </w:rPr>
            <w:t xml:space="preserve"> CLM, Peçanha T. Reproducibility of post-exercise heart rate recovery indices: A systematic review. Autonomic Neuroscience. 2019;221:102582. </w:t>
          </w:r>
        </w:p>
        <w:p w14:paraId="7C2A069B" w14:textId="77777777" w:rsidR="005C554E" w:rsidRDefault="005C554E">
          <w:pPr>
            <w:autoSpaceDE w:val="0"/>
            <w:autoSpaceDN w:val="0"/>
            <w:ind w:hanging="640"/>
            <w:divId w:val="1279989408"/>
            <w:rPr>
              <w:rFonts w:eastAsia="Times New Roman"/>
            </w:rPr>
          </w:pPr>
          <w:r>
            <w:rPr>
              <w:rFonts w:eastAsia="Times New Roman"/>
            </w:rPr>
            <w:t>17.</w:t>
          </w:r>
          <w:r>
            <w:rPr>
              <w:rFonts w:eastAsia="Times New Roman"/>
            </w:rPr>
            <w:tab/>
            <w:t xml:space="preserve">Maeder MT, Ammann P, Rickli H, Brunner-La Rocca HP. Impact of the exercise mode on heart rate recovery after maximal exercise. </w:t>
          </w:r>
          <w:proofErr w:type="spellStart"/>
          <w:r>
            <w:rPr>
              <w:rFonts w:eastAsia="Times New Roman"/>
            </w:rPr>
            <w:t>Eur</w:t>
          </w:r>
          <w:proofErr w:type="spellEnd"/>
          <w:r>
            <w:rPr>
              <w:rFonts w:eastAsia="Times New Roman"/>
            </w:rPr>
            <w:t xml:space="preserve"> J Appl Physiol. 2009;105(2):247–55. </w:t>
          </w:r>
        </w:p>
        <w:p w14:paraId="734C6FA0" w14:textId="77777777" w:rsidR="005C554E" w:rsidRDefault="005C554E">
          <w:pPr>
            <w:autoSpaceDE w:val="0"/>
            <w:autoSpaceDN w:val="0"/>
            <w:ind w:hanging="640"/>
            <w:divId w:val="353306923"/>
            <w:rPr>
              <w:rFonts w:eastAsia="Times New Roman"/>
            </w:rPr>
          </w:pPr>
          <w:r>
            <w:rPr>
              <w:rFonts w:eastAsia="Times New Roman"/>
            </w:rPr>
            <w:t>18.</w:t>
          </w:r>
          <w:r>
            <w:rPr>
              <w:rFonts w:eastAsia="Times New Roman"/>
            </w:rPr>
            <w:tab/>
            <w:t xml:space="preserve">Ranadive SM, Fahs CA, Yan H, Rossow LM, </w:t>
          </w:r>
          <w:proofErr w:type="spellStart"/>
          <w:r>
            <w:rPr>
              <w:rFonts w:eastAsia="Times New Roman"/>
            </w:rPr>
            <w:t>Agliovlastis</w:t>
          </w:r>
          <w:proofErr w:type="spellEnd"/>
          <w:r>
            <w:rPr>
              <w:rFonts w:eastAsia="Times New Roman"/>
            </w:rPr>
            <w:t xml:space="preserve"> S, </w:t>
          </w:r>
          <w:proofErr w:type="spellStart"/>
          <w:r>
            <w:rPr>
              <w:rFonts w:eastAsia="Times New Roman"/>
            </w:rPr>
            <w:t>Fernhall</w:t>
          </w:r>
          <w:proofErr w:type="spellEnd"/>
          <w:r>
            <w:rPr>
              <w:rFonts w:eastAsia="Times New Roman"/>
            </w:rPr>
            <w:t xml:space="preserve"> B. Heart rate recovery following maximal arm and leg-ergometry. Clinical Autonomic Research. 2011;21(2):117–20. </w:t>
          </w:r>
        </w:p>
        <w:p w14:paraId="56634F20" w14:textId="77777777" w:rsidR="005C554E" w:rsidRDefault="005C554E">
          <w:pPr>
            <w:autoSpaceDE w:val="0"/>
            <w:autoSpaceDN w:val="0"/>
            <w:ind w:hanging="640"/>
            <w:divId w:val="1414082729"/>
            <w:rPr>
              <w:rFonts w:eastAsia="Times New Roman"/>
            </w:rPr>
          </w:pPr>
          <w:r>
            <w:rPr>
              <w:rFonts w:eastAsia="Times New Roman"/>
            </w:rPr>
            <w:t>19.</w:t>
          </w:r>
          <w:r>
            <w:rPr>
              <w:rFonts w:eastAsia="Times New Roman"/>
            </w:rPr>
            <w:tab/>
            <w:t xml:space="preserve">ATS statement: guidelines for the six-minute walk test. Am J Respir Crit Care Med. 2003/01/14. 2003;167(1):111–7. </w:t>
          </w:r>
        </w:p>
        <w:p w14:paraId="3ADF5E29" w14:textId="77777777" w:rsidR="005C554E" w:rsidRDefault="005C554E">
          <w:pPr>
            <w:autoSpaceDE w:val="0"/>
            <w:autoSpaceDN w:val="0"/>
            <w:ind w:hanging="640"/>
            <w:divId w:val="1702366046"/>
            <w:rPr>
              <w:rFonts w:eastAsia="Times New Roman"/>
            </w:rPr>
          </w:pPr>
          <w:r>
            <w:rPr>
              <w:rFonts w:eastAsia="Times New Roman"/>
            </w:rPr>
            <w:t>20.</w:t>
          </w:r>
          <w:r>
            <w:rPr>
              <w:rFonts w:eastAsia="Times New Roman"/>
            </w:rPr>
            <w:tab/>
            <w:t xml:space="preserve">Test A </w:t>
          </w:r>
          <w:proofErr w:type="spellStart"/>
          <w:r>
            <w:rPr>
              <w:rFonts w:eastAsia="Times New Roman"/>
            </w:rPr>
            <w:t>ryhming</w:t>
          </w:r>
          <w:proofErr w:type="spellEnd"/>
          <w:r>
            <w:rPr>
              <w:rFonts w:eastAsia="Times New Roman"/>
            </w:rPr>
            <w:t xml:space="preserve"> A r CE, Test T, Max EVO. Cycle ergometer testing. 2014; </w:t>
          </w:r>
        </w:p>
        <w:p w14:paraId="262C1513" w14:textId="77777777" w:rsidR="005C554E" w:rsidRDefault="005C554E">
          <w:pPr>
            <w:autoSpaceDE w:val="0"/>
            <w:autoSpaceDN w:val="0"/>
            <w:ind w:hanging="640"/>
            <w:divId w:val="632561045"/>
            <w:rPr>
              <w:rFonts w:eastAsia="Times New Roman"/>
            </w:rPr>
          </w:pPr>
          <w:r>
            <w:rPr>
              <w:rFonts w:eastAsia="Times New Roman"/>
            </w:rPr>
            <w:t>21.</w:t>
          </w:r>
          <w:r>
            <w:rPr>
              <w:rFonts w:eastAsia="Times New Roman"/>
            </w:rPr>
            <w:tab/>
            <w:t xml:space="preserve">Jones NL, Makrides L, Hitchcock C, </w:t>
          </w:r>
          <w:proofErr w:type="spellStart"/>
          <w:r>
            <w:rPr>
              <w:rFonts w:eastAsia="Times New Roman"/>
            </w:rPr>
            <w:t>Chypchar</w:t>
          </w:r>
          <w:proofErr w:type="spellEnd"/>
          <w:r>
            <w:rPr>
              <w:rFonts w:eastAsia="Times New Roman"/>
            </w:rPr>
            <w:t xml:space="preserve"> T, McCartney N. Normal standards for an incremental progressive cycle ergometer test. Am Rev Respir Dis. 1985 May;131(5):700–8. </w:t>
          </w:r>
        </w:p>
        <w:p w14:paraId="04314D00" w14:textId="77777777" w:rsidR="005C554E" w:rsidRDefault="005C554E">
          <w:pPr>
            <w:autoSpaceDE w:val="0"/>
            <w:autoSpaceDN w:val="0"/>
            <w:ind w:hanging="640"/>
            <w:divId w:val="1711302789"/>
            <w:rPr>
              <w:rFonts w:eastAsia="Times New Roman"/>
            </w:rPr>
          </w:pPr>
          <w:r>
            <w:rPr>
              <w:rFonts w:eastAsia="Times New Roman"/>
            </w:rPr>
            <w:t>22.</w:t>
          </w:r>
          <w:r>
            <w:rPr>
              <w:rFonts w:eastAsia="Times New Roman"/>
            </w:rPr>
            <w:tab/>
            <w:t xml:space="preserve">Arnaud MJ. The pharmacology of caffeine. Prog Drug Res. 1987/01/01. 1987;31:273–313. </w:t>
          </w:r>
        </w:p>
        <w:p w14:paraId="7263BD55" w14:textId="77777777" w:rsidR="005C554E" w:rsidRDefault="005C554E">
          <w:pPr>
            <w:autoSpaceDE w:val="0"/>
            <w:autoSpaceDN w:val="0"/>
            <w:ind w:hanging="640"/>
            <w:divId w:val="1712266166"/>
            <w:rPr>
              <w:rFonts w:eastAsia="Times New Roman"/>
            </w:rPr>
          </w:pPr>
          <w:r>
            <w:rPr>
              <w:rFonts w:eastAsia="Times New Roman"/>
            </w:rPr>
            <w:t>23.</w:t>
          </w:r>
          <w:r>
            <w:rPr>
              <w:rFonts w:eastAsia="Times New Roman"/>
            </w:rPr>
            <w:tab/>
            <w:t xml:space="preserve">Tanaka H, Monahan KD, Seals DR. Age-predicted maximal heart rate revisited. J Am Coll </w:t>
          </w:r>
          <w:proofErr w:type="spellStart"/>
          <w:r>
            <w:rPr>
              <w:rFonts w:eastAsia="Times New Roman"/>
            </w:rPr>
            <w:t>Cardiol</w:t>
          </w:r>
          <w:proofErr w:type="spellEnd"/>
          <w:r>
            <w:rPr>
              <w:rFonts w:eastAsia="Times New Roman"/>
            </w:rPr>
            <w:t xml:space="preserve">. 2001;37(1):153–6. </w:t>
          </w:r>
        </w:p>
        <w:p w14:paraId="776358E4" w14:textId="77777777" w:rsidR="005C554E" w:rsidRDefault="005C554E">
          <w:pPr>
            <w:autoSpaceDE w:val="0"/>
            <w:autoSpaceDN w:val="0"/>
            <w:ind w:hanging="640"/>
            <w:divId w:val="461659367"/>
            <w:rPr>
              <w:rFonts w:eastAsia="Times New Roman"/>
            </w:rPr>
          </w:pPr>
          <w:r>
            <w:rPr>
              <w:rFonts w:eastAsia="Times New Roman"/>
            </w:rPr>
            <w:t>24.</w:t>
          </w:r>
          <w:r>
            <w:rPr>
              <w:rFonts w:eastAsia="Times New Roman"/>
            </w:rPr>
            <w:tab/>
            <w:t>Singh SJ, Morgan MD, Scott S, Walters D, Hardman AE. Development of a shuttle walking test of disability in patients with chronic airways obstruction. Thorax [Internet]. 1992 Dec 1;47(12):1019. Available from: http://thorax.bmj.com/content/47/12/1019.abstract</w:t>
          </w:r>
        </w:p>
        <w:p w14:paraId="39561C23" w14:textId="77777777" w:rsidR="005C554E" w:rsidRDefault="005C554E">
          <w:pPr>
            <w:autoSpaceDE w:val="0"/>
            <w:autoSpaceDN w:val="0"/>
            <w:ind w:hanging="640"/>
            <w:divId w:val="954869985"/>
            <w:rPr>
              <w:rFonts w:eastAsia="Times New Roman"/>
            </w:rPr>
          </w:pPr>
          <w:r>
            <w:rPr>
              <w:rFonts w:eastAsia="Times New Roman"/>
            </w:rPr>
            <w:t>25.</w:t>
          </w:r>
          <w:r>
            <w:rPr>
              <w:rFonts w:eastAsia="Times New Roman"/>
            </w:rPr>
            <w:tab/>
            <w:t xml:space="preserve">Fox BD, Sheffy N, </w:t>
          </w:r>
          <w:proofErr w:type="spellStart"/>
          <w:r>
            <w:rPr>
              <w:rFonts w:eastAsia="Times New Roman"/>
            </w:rPr>
            <w:t>Vainshelboim</w:t>
          </w:r>
          <w:proofErr w:type="spellEnd"/>
          <w:r>
            <w:rPr>
              <w:rFonts w:eastAsia="Times New Roman"/>
            </w:rPr>
            <w:t xml:space="preserve"> B, Fuks L, Kramer MR. Step oximetry test : a validation study. 2018;1–5. </w:t>
          </w:r>
        </w:p>
        <w:p w14:paraId="3782478D" w14:textId="77777777" w:rsidR="005C554E" w:rsidRDefault="005C554E">
          <w:pPr>
            <w:autoSpaceDE w:val="0"/>
            <w:autoSpaceDN w:val="0"/>
            <w:ind w:hanging="640"/>
            <w:divId w:val="1699551851"/>
            <w:rPr>
              <w:rFonts w:eastAsia="Times New Roman"/>
            </w:rPr>
          </w:pPr>
          <w:r>
            <w:rPr>
              <w:rFonts w:eastAsia="Times New Roman"/>
            </w:rPr>
            <w:t>26.</w:t>
          </w:r>
          <w:r>
            <w:rPr>
              <w:rFonts w:eastAsia="Times New Roman"/>
            </w:rPr>
            <w:tab/>
            <w:t xml:space="preserve">Koo TK, Li MY. A Guideline of Selecting and Reporting Intraclass Correlation Coefficients for Reliability Research. J </w:t>
          </w:r>
          <w:proofErr w:type="spellStart"/>
          <w:r>
            <w:rPr>
              <w:rFonts w:eastAsia="Times New Roman"/>
            </w:rPr>
            <w:t>Chiropr</w:t>
          </w:r>
          <w:proofErr w:type="spellEnd"/>
          <w:r>
            <w:rPr>
              <w:rFonts w:eastAsia="Times New Roman"/>
            </w:rPr>
            <w:t xml:space="preserve"> Med. 2016;15(2):155–63. </w:t>
          </w:r>
        </w:p>
        <w:p w14:paraId="1BFFC816" w14:textId="77777777" w:rsidR="005C554E" w:rsidRDefault="005C554E">
          <w:pPr>
            <w:autoSpaceDE w:val="0"/>
            <w:autoSpaceDN w:val="0"/>
            <w:ind w:hanging="640"/>
            <w:divId w:val="292029381"/>
            <w:rPr>
              <w:rFonts w:eastAsia="Times New Roman"/>
            </w:rPr>
          </w:pPr>
          <w:r>
            <w:rPr>
              <w:rFonts w:eastAsia="Times New Roman"/>
            </w:rPr>
            <w:t>27.</w:t>
          </w:r>
          <w:r>
            <w:rPr>
              <w:rFonts w:eastAsia="Times New Roman"/>
            </w:rPr>
            <w:tab/>
            <w:t xml:space="preserve">Buchheit M, Laursen PB, </w:t>
          </w:r>
          <w:proofErr w:type="spellStart"/>
          <w:r>
            <w:rPr>
              <w:rFonts w:eastAsia="Times New Roman"/>
            </w:rPr>
            <w:t>Ahmaidi</w:t>
          </w:r>
          <w:proofErr w:type="spellEnd"/>
          <w:r>
            <w:rPr>
              <w:rFonts w:eastAsia="Times New Roman"/>
            </w:rPr>
            <w:t xml:space="preserve"> S. Parasympathetic reactivation after repeated sprint exercise. American Journal of Physiology-Heart and Circulatory Physiology. 2007 Jul 1;293(1):H133–41. </w:t>
          </w:r>
        </w:p>
        <w:p w14:paraId="1BE64F8F" w14:textId="3EABC1FE" w:rsidR="005C554E" w:rsidRDefault="005C554E">
          <w:r>
            <w:rPr>
              <w:rFonts w:eastAsia="Times New Roman"/>
            </w:rPr>
            <w:t> </w:t>
          </w:r>
        </w:p>
      </w:sdtContent>
    </w:sdt>
    <w:p w14:paraId="6D86D4F2" w14:textId="77777777" w:rsidR="005C554E" w:rsidRDefault="005C554E" w:rsidP="00D97563">
      <w:pPr>
        <w:spacing w:line="480" w:lineRule="auto"/>
        <w:rPr>
          <w:rFonts w:ascii="Times New Roman" w:hAnsi="Times New Roman" w:cs="Times New Roman"/>
          <w:b/>
          <w:bCs/>
          <w:sz w:val="24"/>
          <w:szCs w:val="24"/>
          <w:lang w:val="en-US"/>
        </w:rPr>
      </w:pPr>
      <w:r>
        <w:rPr>
          <w:rFonts w:ascii="Times New Roman" w:hAnsi="Times New Roman" w:cs="Times New Roman"/>
          <w:b/>
          <w:bCs/>
          <w:sz w:val="24"/>
          <w:szCs w:val="24"/>
          <w:lang w:val="en-US"/>
        </w:rPr>
        <w:br w:type="page"/>
      </w:r>
    </w:p>
    <w:p w14:paraId="68A44A5D" w14:textId="77777777" w:rsidR="005C554E" w:rsidRPr="00635ADA" w:rsidRDefault="005C554E" w:rsidP="00D97563">
      <w:pPr>
        <w:spacing w:line="480" w:lineRule="auto"/>
        <w:rPr>
          <w:rFonts w:ascii="Times New Roman" w:hAnsi="Times New Roman" w:cs="Times New Roman"/>
          <w:color w:val="000000"/>
          <w:sz w:val="24"/>
          <w:szCs w:val="24"/>
          <w:lang w:val="en-US"/>
        </w:rPr>
      </w:pPr>
      <w:r w:rsidRPr="00635ADA">
        <w:rPr>
          <w:rFonts w:ascii="Times New Roman" w:hAnsi="Times New Roman" w:cs="Times New Roman"/>
          <w:b/>
          <w:bCs/>
          <w:sz w:val="24"/>
          <w:szCs w:val="24"/>
          <w:lang w:val="en-US"/>
        </w:rPr>
        <w:lastRenderedPageBreak/>
        <w:t xml:space="preserve">Data Availability Statement: </w:t>
      </w:r>
    </w:p>
    <w:p w14:paraId="01C5B4C5" w14:textId="77777777" w:rsidR="005C554E" w:rsidRPr="00635ADA" w:rsidRDefault="005C554E" w:rsidP="00D97563">
      <w:pPr>
        <w:spacing w:line="480" w:lineRule="auto"/>
        <w:rPr>
          <w:rFonts w:ascii="Times New Roman" w:hAnsi="Times New Roman" w:cs="Times New Roman"/>
          <w:color w:val="201F1E"/>
          <w:sz w:val="24"/>
          <w:szCs w:val="24"/>
          <w:shd w:val="clear" w:color="auto" w:fill="FFFFFF"/>
          <w:lang w:val="en-US"/>
        </w:rPr>
      </w:pPr>
      <w:r w:rsidRPr="00635ADA">
        <w:rPr>
          <w:rFonts w:ascii="Times New Roman" w:hAnsi="Times New Roman" w:cs="Times New Roman"/>
          <w:color w:val="201F1E"/>
          <w:sz w:val="24"/>
          <w:szCs w:val="24"/>
          <w:shd w:val="clear" w:color="auto" w:fill="FFFFFF"/>
          <w:lang w:val="en-US"/>
        </w:rPr>
        <w:t xml:space="preserve">Data that supports the findings of this manuscript is available from corresponding author upon reasonable request subject to application to Golden Jubilee National Hospital Research and Development and in line with the </w:t>
      </w:r>
      <w:r w:rsidRPr="00635ADA">
        <w:rPr>
          <w:rFonts w:ascii="Times New Roman" w:hAnsi="Times New Roman" w:cs="Times New Roman"/>
          <w:sz w:val="24"/>
          <w:szCs w:val="24"/>
          <w:lang w:val="en-US"/>
        </w:rPr>
        <w:t>Golden Jubilee Research Institute</w:t>
      </w:r>
      <w:r w:rsidRPr="00635ADA">
        <w:rPr>
          <w:rFonts w:ascii="Times New Roman" w:hAnsi="Times New Roman" w:cs="Times New Roman"/>
          <w:color w:val="201F1E"/>
          <w:sz w:val="24"/>
          <w:szCs w:val="24"/>
          <w:shd w:val="clear" w:color="auto" w:fill="FFFFFF"/>
          <w:lang w:val="en-US"/>
        </w:rPr>
        <w:t xml:space="preserve"> data sharing policies</w:t>
      </w:r>
      <w:r>
        <w:rPr>
          <w:rFonts w:ascii="Times New Roman" w:hAnsi="Times New Roman" w:cs="Times New Roman"/>
          <w:color w:val="201F1E"/>
          <w:sz w:val="24"/>
          <w:szCs w:val="24"/>
          <w:shd w:val="clear" w:color="auto" w:fill="FFFFFF"/>
          <w:lang w:val="en-US"/>
        </w:rPr>
        <w:t>.</w:t>
      </w:r>
    </w:p>
    <w:p w14:paraId="18B49B06" w14:textId="77777777" w:rsidR="005C554E" w:rsidRPr="00635ADA" w:rsidRDefault="005C554E" w:rsidP="00D97563">
      <w:pPr>
        <w:spacing w:line="480" w:lineRule="auto"/>
        <w:rPr>
          <w:rFonts w:ascii="Times New Roman" w:hAnsi="Times New Roman" w:cs="Times New Roman"/>
          <w:b/>
          <w:bCs/>
          <w:sz w:val="24"/>
          <w:szCs w:val="24"/>
          <w:lang w:val="en-US"/>
        </w:rPr>
      </w:pPr>
      <w:r w:rsidRPr="00635ADA">
        <w:rPr>
          <w:rFonts w:ascii="Times New Roman" w:eastAsia="Times New Roman" w:hAnsi="Times New Roman" w:cs="Times New Roman"/>
          <w:b/>
          <w:bCs/>
          <w:color w:val="000000"/>
          <w:sz w:val="24"/>
          <w:szCs w:val="24"/>
          <w:lang w:val="en-US" w:eastAsia="en-GB"/>
        </w:rPr>
        <w:t>Ethical Statement:</w:t>
      </w:r>
    </w:p>
    <w:p w14:paraId="63ABE429" w14:textId="77777777" w:rsidR="005C554E" w:rsidRPr="00635ADA" w:rsidRDefault="005C554E" w:rsidP="00D97563">
      <w:pPr>
        <w:spacing w:line="480" w:lineRule="auto"/>
        <w:jc w:val="both"/>
        <w:rPr>
          <w:rFonts w:ascii="Times New Roman" w:hAnsi="Times New Roman" w:cs="Times New Roman"/>
          <w:sz w:val="24"/>
          <w:szCs w:val="24"/>
          <w:lang w:val="en-US"/>
        </w:rPr>
      </w:pPr>
      <w:r w:rsidRPr="00635ADA">
        <w:rPr>
          <w:rFonts w:ascii="Times New Roman" w:hAnsi="Times New Roman" w:cs="Times New Roman"/>
          <w:sz w:val="24"/>
          <w:szCs w:val="24"/>
          <w:lang w:val="en-US"/>
        </w:rPr>
        <w:t>SEARCH I (exercise intensity</w:t>
      </w:r>
      <w:r>
        <w:rPr>
          <w:rFonts w:ascii="Times New Roman" w:hAnsi="Times New Roman" w:cs="Times New Roman"/>
          <w:sz w:val="24"/>
          <w:szCs w:val="24"/>
          <w:lang w:val="en-US"/>
        </w:rPr>
        <w:t xml:space="preserve"> study</w:t>
      </w:r>
      <w:r w:rsidRPr="00635ADA">
        <w:rPr>
          <w:rFonts w:ascii="Times New Roman" w:hAnsi="Times New Roman" w:cs="Times New Roman"/>
          <w:sz w:val="24"/>
          <w:szCs w:val="24"/>
          <w:lang w:val="en-US"/>
        </w:rPr>
        <w:t>) was externally peer reviewed and funded by Medical Research Scotland. SEARCH II (exercise modality</w:t>
      </w:r>
      <w:r>
        <w:rPr>
          <w:rFonts w:ascii="Times New Roman" w:hAnsi="Times New Roman" w:cs="Times New Roman"/>
          <w:sz w:val="24"/>
          <w:szCs w:val="24"/>
          <w:lang w:val="en-US"/>
        </w:rPr>
        <w:t xml:space="preserve"> study</w:t>
      </w:r>
      <w:r w:rsidRPr="00635ADA">
        <w:rPr>
          <w:rFonts w:ascii="Times New Roman" w:hAnsi="Times New Roman" w:cs="Times New Roman"/>
          <w:sz w:val="24"/>
          <w:szCs w:val="24"/>
          <w:lang w:val="en-US"/>
        </w:rPr>
        <w:t xml:space="preserve">) was externally peer reviewed and funded by the British Journal of Anesthetics and Royal College of Anesthetists. Ethical approval for both studies was granted by the Golden Jubilee Research Institute (GJRI) reference numbers: GJRI reference number 18/ANAES/03 (SEARCH – I) and 19/ANAES/03 (SEARCH – II). Since both studies recruited healthy volunteers, they were exempt from NHS Research Ethics procedures. Written informed consent was obtained from all volunteers in both studies. The studies were conducted in accordance with standards set by the Declaration of Helsinki </w:t>
      </w:r>
      <w:r w:rsidRPr="00635ADA">
        <w:rPr>
          <w:rFonts w:ascii="Times New Roman" w:hAnsi="Times New Roman" w:cs="Times New Roman"/>
          <w:color w:val="333333"/>
          <w:sz w:val="24"/>
          <w:szCs w:val="24"/>
          <w:lang w:val="en-US"/>
        </w:rPr>
        <w:t>and in accordance with local statutory requirements</w:t>
      </w:r>
      <w:r w:rsidRPr="00635ADA">
        <w:rPr>
          <w:rFonts w:ascii="Times New Roman" w:hAnsi="Times New Roman" w:cs="Times New Roman"/>
          <w:sz w:val="24"/>
          <w:szCs w:val="24"/>
          <w:lang w:val="en-US"/>
        </w:rPr>
        <w:t xml:space="preserve">. </w:t>
      </w:r>
    </w:p>
    <w:p w14:paraId="545CE577" w14:textId="77777777" w:rsidR="005C554E" w:rsidRPr="00635ADA" w:rsidRDefault="005C554E" w:rsidP="00D97563">
      <w:pPr>
        <w:spacing w:line="480" w:lineRule="auto"/>
        <w:rPr>
          <w:rFonts w:ascii="Times New Roman" w:hAnsi="Times New Roman" w:cs="Times New Roman"/>
          <w:b/>
          <w:bCs/>
          <w:sz w:val="24"/>
          <w:szCs w:val="24"/>
          <w:lang w:val="en-US"/>
        </w:rPr>
      </w:pPr>
      <w:r w:rsidRPr="00635ADA">
        <w:rPr>
          <w:rFonts w:ascii="Times New Roman" w:hAnsi="Times New Roman" w:cs="Times New Roman"/>
          <w:b/>
          <w:bCs/>
          <w:sz w:val="24"/>
          <w:szCs w:val="24"/>
          <w:lang w:val="en-US"/>
        </w:rPr>
        <w:t>Competing Interests:</w:t>
      </w:r>
    </w:p>
    <w:p w14:paraId="0ADBE7A4" w14:textId="77777777" w:rsidR="005C554E" w:rsidRPr="00635ADA" w:rsidRDefault="005C554E" w:rsidP="00D97563">
      <w:pPr>
        <w:spacing w:line="480" w:lineRule="auto"/>
        <w:jc w:val="both"/>
        <w:rPr>
          <w:rFonts w:ascii="Times New Roman" w:hAnsi="Times New Roman" w:cs="Times New Roman"/>
          <w:sz w:val="24"/>
          <w:szCs w:val="24"/>
          <w:lang w:val="en-US"/>
        </w:rPr>
      </w:pPr>
      <w:r w:rsidRPr="00635ADA">
        <w:rPr>
          <w:rFonts w:ascii="Times New Roman" w:hAnsi="Times New Roman" w:cs="Times New Roman"/>
          <w:sz w:val="24"/>
          <w:szCs w:val="24"/>
          <w:lang w:val="en-US"/>
        </w:rPr>
        <w:t xml:space="preserve">The authors of this publication have no competing interests. </w:t>
      </w:r>
    </w:p>
    <w:p w14:paraId="31523726" w14:textId="77777777" w:rsidR="005C554E" w:rsidRPr="00635ADA" w:rsidRDefault="005C554E" w:rsidP="00D97563">
      <w:pPr>
        <w:spacing w:line="480" w:lineRule="auto"/>
        <w:jc w:val="both"/>
        <w:rPr>
          <w:rFonts w:ascii="Times New Roman" w:hAnsi="Times New Roman" w:cs="Times New Roman"/>
          <w:b/>
          <w:bCs/>
          <w:sz w:val="24"/>
          <w:szCs w:val="24"/>
          <w:lang w:val="en-US"/>
        </w:rPr>
      </w:pPr>
      <w:r w:rsidRPr="00635ADA">
        <w:rPr>
          <w:rFonts w:ascii="Times New Roman" w:hAnsi="Times New Roman" w:cs="Times New Roman"/>
          <w:b/>
          <w:bCs/>
          <w:sz w:val="24"/>
          <w:szCs w:val="24"/>
          <w:lang w:val="en-US"/>
        </w:rPr>
        <w:t>Author Contributions:</w:t>
      </w:r>
    </w:p>
    <w:p w14:paraId="3A1A8BF7" w14:textId="77777777" w:rsidR="005C554E" w:rsidRPr="00635ADA" w:rsidRDefault="005C554E" w:rsidP="00D97563">
      <w:pPr>
        <w:spacing w:line="480" w:lineRule="auto"/>
        <w:jc w:val="both"/>
        <w:rPr>
          <w:rFonts w:ascii="Times New Roman" w:hAnsi="Times New Roman" w:cs="Times New Roman"/>
          <w:b/>
          <w:bCs/>
          <w:sz w:val="24"/>
          <w:szCs w:val="24"/>
          <w:lang w:val="en-US"/>
        </w:rPr>
      </w:pPr>
      <w:r w:rsidRPr="00635ADA">
        <w:rPr>
          <w:rFonts w:ascii="Times New Roman" w:hAnsi="Times New Roman" w:cs="Times New Roman"/>
          <w:sz w:val="24"/>
          <w:szCs w:val="24"/>
          <w:lang w:val="en-US"/>
        </w:rPr>
        <w:t xml:space="preserve">All experiments were performed at the Golden Jubilee Research Institute. Conception and design of the work: H.M., C.M., M.S. and B.G.S. Data acquisition: H.M. and C. M. Analysis and interpretation: H.M., C.M., M.S. and B.G.S. Authors H.M., C.M., M.S. and </w:t>
      </w:r>
      <w:r w:rsidRPr="00635ADA">
        <w:rPr>
          <w:rFonts w:ascii="Times New Roman" w:hAnsi="Times New Roman" w:cs="Times New Roman"/>
          <w:sz w:val="24"/>
          <w:szCs w:val="24"/>
          <w:lang w:val="en-US"/>
        </w:rPr>
        <w:lastRenderedPageBreak/>
        <w:t xml:space="preserve">B.G.S. contributed to the drafting of work and the revision for critically important content. H.M., C.M., M.S. and B.G.S. approved the final version of the manuscript and agree to be accountable for all aspects of the work in ensuring that questions related to the accuracy or integrity of any part of the work are appropriately investigated and resolved. </w:t>
      </w:r>
    </w:p>
    <w:p w14:paraId="2778506F" w14:textId="77777777" w:rsidR="005C554E" w:rsidRPr="00635ADA" w:rsidRDefault="005C554E" w:rsidP="00D97563">
      <w:pPr>
        <w:spacing w:line="480" w:lineRule="auto"/>
        <w:jc w:val="both"/>
        <w:rPr>
          <w:rFonts w:ascii="Times New Roman" w:hAnsi="Times New Roman" w:cs="Times New Roman"/>
          <w:b/>
          <w:bCs/>
          <w:sz w:val="24"/>
          <w:szCs w:val="24"/>
          <w:lang w:val="en-US"/>
        </w:rPr>
      </w:pPr>
      <w:r w:rsidRPr="00635ADA">
        <w:rPr>
          <w:rFonts w:ascii="Times New Roman" w:hAnsi="Times New Roman" w:cs="Times New Roman"/>
          <w:b/>
          <w:bCs/>
          <w:sz w:val="24"/>
          <w:szCs w:val="24"/>
          <w:lang w:val="en-US"/>
        </w:rPr>
        <w:t>Acknowledgement and Funding:</w:t>
      </w:r>
    </w:p>
    <w:p w14:paraId="4DB273A9" w14:textId="77777777" w:rsidR="005C554E" w:rsidRPr="00635ADA" w:rsidRDefault="005C554E" w:rsidP="00D97563">
      <w:pPr>
        <w:spacing w:line="480" w:lineRule="auto"/>
        <w:jc w:val="both"/>
        <w:rPr>
          <w:rFonts w:ascii="Times New Roman" w:hAnsi="Times New Roman" w:cs="Times New Roman"/>
          <w:sz w:val="24"/>
          <w:szCs w:val="24"/>
          <w:lang w:val="en-US"/>
        </w:rPr>
      </w:pPr>
      <w:r w:rsidRPr="00635ADA">
        <w:rPr>
          <w:rFonts w:ascii="Times New Roman" w:hAnsi="Times New Roman" w:cs="Times New Roman"/>
          <w:sz w:val="24"/>
          <w:szCs w:val="24"/>
          <w:lang w:val="en-US"/>
        </w:rPr>
        <w:t xml:space="preserve">We would like to gratefully acknowledge the funding provided by Medical Research Scotland Vacation Scholarship (Vac-1255-2018) (SEARCH – I – exercise intensity) and The Royal College of </w:t>
      </w:r>
      <w:proofErr w:type="spellStart"/>
      <w:r w:rsidRPr="00635ADA">
        <w:rPr>
          <w:rFonts w:ascii="Times New Roman" w:hAnsi="Times New Roman" w:cs="Times New Roman"/>
          <w:sz w:val="24"/>
          <w:szCs w:val="24"/>
          <w:lang w:val="en-US"/>
        </w:rPr>
        <w:t>An</w:t>
      </w:r>
      <w:r>
        <w:rPr>
          <w:rFonts w:ascii="Times New Roman" w:hAnsi="Times New Roman" w:cs="Times New Roman"/>
          <w:sz w:val="24"/>
          <w:szCs w:val="24"/>
          <w:lang w:val="en-US"/>
        </w:rPr>
        <w:t>a</w:t>
      </w:r>
      <w:r w:rsidRPr="00635ADA">
        <w:rPr>
          <w:rFonts w:ascii="Times New Roman" w:hAnsi="Times New Roman" w:cs="Times New Roman"/>
          <w:sz w:val="24"/>
          <w:szCs w:val="24"/>
          <w:lang w:val="en-US"/>
        </w:rPr>
        <w:t>esthetist</w:t>
      </w:r>
      <w:r>
        <w:rPr>
          <w:rFonts w:ascii="Times New Roman" w:hAnsi="Times New Roman" w:cs="Times New Roman"/>
          <w:sz w:val="24"/>
          <w:szCs w:val="24"/>
          <w:lang w:val="en-US"/>
        </w:rPr>
        <w:t>s</w:t>
      </w:r>
      <w:proofErr w:type="spellEnd"/>
      <w:r w:rsidRPr="00635ADA">
        <w:rPr>
          <w:rFonts w:ascii="Times New Roman" w:hAnsi="Times New Roman" w:cs="Times New Roman"/>
          <w:sz w:val="24"/>
          <w:szCs w:val="24"/>
          <w:lang w:val="en-US"/>
        </w:rPr>
        <w:t xml:space="preserve"> and British Journal of Anesthetics by way of the </w:t>
      </w:r>
      <w:r w:rsidRPr="00520AB3">
        <w:rPr>
          <w:rFonts w:ascii="Times New Roman" w:hAnsi="Times New Roman" w:cs="Times New Roman"/>
          <w:sz w:val="24"/>
          <w:szCs w:val="24"/>
        </w:rPr>
        <w:t>John Snow Anaesthesia Intercalated Awards 2019</w:t>
      </w:r>
      <w:r w:rsidRPr="00635ADA">
        <w:rPr>
          <w:rFonts w:ascii="Times New Roman" w:hAnsi="Times New Roman" w:cs="Times New Roman"/>
          <w:sz w:val="24"/>
          <w:szCs w:val="24"/>
          <w:lang w:val="en-US"/>
        </w:rPr>
        <w:t xml:space="preserve"> (SEARCH – II – exercise modality).</w:t>
      </w:r>
    </w:p>
    <w:p w14:paraId="520C0338" w14:textId="77777777" w:rsidR="005C554E" w:rsidRPr="00635ADA" w:rsidRDefault="005C554E" w:rsidP="00D97563">
      <w:pPr>
        <w:spacing w:line="480" w:lineRule="auto"/>
        <w:rPr>
          <w:rFonts w:ascii="Times New Roman" w:hAnsi="Times New Roman" w:cs="Times New Roman"/>
          <w:b/>
          <w:bCs/>
          <w:sz w:val="24"/>
          <w:szCs w:val="24"/>
          <w:lang w:val="en-US"/>
        </w:rPr>
      </w:pPr>
    </w:p>
    <w:p w14:paraId="31E4599B" w14:textId="77777777" w:rsidR="005C554E" w:rsidRDefault="005C554E" w:rsidP="00D97563">
      <w:pPr>
        <w:spacing w:line="480" w:lineRule="auto"/>
        <w:rPr>
          <w:rFonts w:ascii="Times New Roman" w:hAnsi="Times New Roman" w:cs="Times New Roman"/>
          <w:sz w:val="24"/>
          <w:szCs w:val="24"/>
          <w:lang w:val="en-US"/>
        </w:rPr>
      </w:pPr>
    </w:p>
    <w:p w14:paraId="204E561E" w14:textId="77777777" w:rsidR="005C554E" w:rsidRDefault="005C554E" w:rsidP="00D97563">
      <w:pPr>
        <w:spacing w:line="480" w:lineRule="auto"/>
        <w:rPr>
          <w:rFonts w:ascii="Times New Roman" w:hAnsi="Times New Roman" w:cs="Times New Roman"/>
          <w:sz w:val="24"/>
          <w:szCs w:val="24"/>
          <w:lang w:val="en-US"/>
        </w:rPr>
      </w:pPr>
    </w:p>
    <w:p w14:paraId="784A8952" w14:textId="77777777" w:rsidR="005C554E" w:rsidRDefault="005C554E" w:rsidP="002546F5">
      <w:pPr>
        <w:spacing w:line="480" w:lineRule="auto"/>
        <w:rPr>
          <w:rFonts w:ascii="Times New Roman" w:hAnsi="Times New Roman" w:cs="Times New Roman"/>
          <w:sz w:val="24"/>
          <w:szCs w:val="24"/>
          <w:lang w:val="en-US"/>
        </w:rPr>
      </w:pPr>
    </w:p>
    <w:p w14:paraId="5E83197B" w14:textId="77777777" w:rsidR="005C554E" w:rsidRDefault="005C554E" w:rsidP="002546F5">
      <w:pPr>
        <w:spacing w:line="480" w:lineRule="auto"/>
        <w:rPr>
          <w:rFonts w:ascii="Times New Roman" w:hAnsi="Times New Roman" w:cs="Times New Roman"/>
          <w:sz w:val="24"/>
          <w:szCs w:val="24"/>
          <w:lang w:val="en-US"/>
        </w:rPr>
      </w:pPr>
    </w:p>
    <w:p w14:paraId="667565EA" w14:textId="77777777" w:rsidR="005C554E" w:rsidRDefault="005C554E" w:rsidP="002546F5">
      <w:pPr>
        <w:spacing w:line="480" w:lineRule="auto"/>
        <w:rPr>
          <w:rFonts w:ascii="Times New Roman" w:hAnsi="Times New Roman" w:cs="Times New Roman"/>
          <w:sz w:val="24"/>
          <w:szCs w:val="24"/>
          <w:lang w:val="en-US"/>
        </w:rPr>
      </w:pPr>
    </w:p>
    <w:p w14:paraId="40D3A0DE" w14:textId="77777777" w:rsidR="005C554E" w:rsidRDefault="005C554E" w:rsidP="002546F5">
      <w:pPr>
        <w:spacing w:line="480" w:lineRule="auto"/>
        <w:rPr>
          <w:rFonts w:ascii="Times New Roman" w:hAnsi="Times New Roman" w:cs="Times New Roman"/>
          <w:sz w:val="24"/>
          <w:szCs w:val="24"/>
          <w:lang w:val="en-US"/>
        </w:rPr>
      </w:pPr>
    </w:p>
    <w:p w14:paraId="11CF3CD8" w14:textId="77777777" w:rsidR="005C554E" w:rsidRDefault="005C554E" w:rsidP="002546F5">
      <w:pPr>
        <w:spacing w:line="480" w:lineRule="auto"/>
        <w:rPr>
          <w:rFonts w:ascii="Times New Roman" w:hAnsi="Times New Roman" w:cs="Times New Roman"/>
          <w:sz w:val="24"/>
          <w:szCs w:val="24"/>
          <w:lang w:val="en-US"/>
        </w:rPr>
      </w:pPr>
    </w:p>
    <w:p w14:paraId="565DD5ED" w14:textId="77777777" w:rsidR="005C554E" w:rsidRDefault="005C554E" w:rsidP="002546F5">
      <w:pPr>
        <w:spacing w:line="480" w:lineRule="auto"/>
        <w:rPr>
          <w:rFonts w:ascii="Times New Roman" w:hAnsi="Times New Roman" w:cs="Times New Roman"/>
          <w:sz w:val="24"/>
          <w:szCs w:val="24"/>
          <w:lang w:val="en-US"/>
        </w:rPr>
      </w:pPr>
    </w:p>
    <w:p w14:paraId="68E4CC6C" w14:textId="77777777" w:rsidR="005C554E" w:rsidRDefault="005C554E">
      <w:pP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2C833795" w14:textId="77777777" w:rsidR="005C554E" w:rsidRDefault="005C554E" w:rsidP="002546F5">
      <w:pPr>
        <w:spacing w:line="480" w:lineRule="auto"/>
        <w:rPr>
          <w:rFonts w:ascii="Times New Roman" w:hAnsi="Times New Roman" w:cs="Times New Roman"/>
          <w:b/>
          <w:bCs/>
          <w:sz w:val="24"/>
          <w:szCs w:val="24"/>
        </w:rPr>
        <w:sectPr w:rsidR="005C554E" w:rsidSect="002546F5">
          <w:pgSz w:w="11906" w:h="16838"/>
          <w:pgMar w:top="1701" w:right="1701" w:bottom="1701" w:left="1701" w:header="708" w:footer="708" w:gutter="0"/>
          <w:cols w:space="708"/>
          <w:docGrid w:linePitch="360"/>
        </w:sectPr>
      </w:pPr>
    </w:p>
    <w:p w14:paraId="40F81BA2" w14:textId="77777777" w:rsidR="005C554E" w:rsidRPr="002546F5" w:rsidRDefault="005C554E" w:rsidP="002546F5">
      <w:pPr>
        <w:spacing w:line="480" w:lineRule="auto"/>
        <w:rPr>
          <w:rFonts w:ascii="Times New Roman" w:hAnsi="Times New Roman" w:cs="Times New Roman"/>
          <w:sz w:val="24"/>
          <w:szCs w:val="24"/>
          <w:lang w:val="en-US"/>
        </w:rPr>
      </w:pPr>
      <w:r w:rsidRPr="000C3CB8">
        <w:rPr>
          <w:rFonts w:ascii="Times New Roman" w:hAnsi="Times New Roman" w:cs="Times New Roman"/>
          <w:b/>
          <w:bCs/>
          <w:sz w:val="24"/>
          <w:szCs w:val="24"/>
        </w:rPr>
        <w:lastRenderedPageBreak/>
        <w:t xml:space="preserve">Tables: </w:t>
      </w:r>
    </w:p>
    <w:p w14:paraId="0948DACA" w14:textId="77777777" w:rsidR="005C554E" w:rsidRPr="00D107C0" w:rsidRDefault="005C554E" w:rsidP="00D107C0">
      <w:pPr>
        <w:spacing w:line="240" w:lineRule="auto"/>
        <w:rPr>
          <w:rFonts w:ascii="Times New Roman" w:hAnsi="Times New Roman" w:cs="Times New Roman"/>
          <w:i/>
          <w:iCs/>
          <w:sz w:val="16"/>
          <w:szCs w:val="16"/>
          <w:lang w:val="en-US"/>
        </w:rPr>
      </w:pPr>
      <w:r w:rsidRPr="00635ADA">
        <w:rPr>
          <w:rFonts w:ascii="Times New Roman" w:hAnsi="Times New Roman" w:cs="Times New Roman"/>
          <w:b/>
          <w:bCs/>
          <w:sz w:val="16"/>
          <w:szCs w:val="16"/>
          <w:lang w:val="en-US"/>
        </w:rPr>
        <w:t>Table 1. Demographic information on volunteers in the SEARCH I (exercise intensity) and SEARCH II (exercise modality) studies</w:t>
      </w:r>
    </w:p>
    <w:tbl>
      <w:tblPr>
        <w:tblStyle w:val="TableGrid"/>
        <w:tblW w:w="0" w:type="auto"/>
        <w:tblLook w:val="0420" w:firstRow="1" w:lastRow="0" w:firstColumn="0" w:lastColumn="0" w:noHBand="0" w:noVBand="1"/>
      </w:tblPr>
      <w:tblGrid>
        <w:gridCol w:w="3748"/>
        <w:gridCol w:w="3050"/>
        <w:gridCol w:w="3346"/>
      </w:tblGrid>
      <w:tr w:rsidR="005C554E" w:rsidRPr="00635ADA" w14:paraId="3AA57D41" w14:textId="77777777" w:rsidTr="005A0548">
        <w:trPr>
          <w:trHeight w:val="335"/>
        </w:trPr>
        <w:tc>
          <w:tcPr>
            <w:tcW w:w="3748" w:type="dxa"/>
          </w:tcPr>
          <w:p w14:paraId="4AFE2F0E" w14:textId="77777777" w:rsidR="005C554E" w:rsidRPr="00635ADA" w:rsidRDefault="005C554E" w:rsidP="00E36E6F">
            <w:pPr>
              <w:spacing w:line="480" w:lineRule="auto"/>
              <w:rPr>
                <w:rFonts w:ascii="Times New Roman" w:hAnsi="Times New Roman" w:cs="Times New Roman"/>
                <w:b/>
                <w:bCs/>
                <w:sz w:val="16"/>
                <w:szCs w:val="16"/>
                <w:lang w:val="en-US"/>
              </w:rPr>
            </w:pPr>
            <w:r w:rsidRPr="00635ADA">
              <w:rPr>
                <w:rFonts w:ascii="Times New Roman" w:hAnsi="Times New Roman" w:cs="Times New Roman"/>
                <w:sz w:val="16"/>
                <w:szCs w:val="16"/>
                <w:lang w:val="en-US"/>
              </w:rPr>
              <w:t>DEMOGRAPHICS</w:t>
            </w:r>
          </w:p>
        </w:tc>
        <w:tc>
          <w:tcPr>
            <w:tcW w:w="3050" w:type="dxa"/>
          </w:tcPr>
          <w:p w14:paraId="1460045B" w14:textId="77777777" w:rsidR="005C554E" w:rsidRPr="00635ADA" w:rsidRDefault="005C554E" w:rsidP="00E36E6F">
            <w:pPr>
              <w:spacing w:line="480" w:lineRule="auto"/>
              <w:rPr>
                <w:rFonts w:ascii="Times New Roman" w:hAnsi="Times New Roman" w:cs="Times New Roman"/>
                <w:sz w:val="16"/>
                <w:szCs w:val="16"/>
                <w:lang w:val="en-US"/>
              </w:rPr>
            </w:pPr>
            <w:r w:rsidRPr="00635ADA">
              <w:rPr>
                <w:rFonts w:ascii="Times New Roman" w:hAnsi="Times New Roman" w:cs="Times New Roman"/>
                <w:sz w:val="16"/>
                <w:szCs w:val="16"/>
                <w:lang w:val="en-US"/>
              </w:rPr>
              <w:t>SEARCH I</w:t>
            </w:r>
          </w:p>
        </w:tc>
        <w:tc>
          <w:tcPr>
            <w:tcW w:w="3346" w:type="dxa"/>
          </w:tcPr>
          <w:p w14:paraId="4293C97C" w14:textId="77777777" w:rsidR="005C554E" w:rsidRPr="00635ADA" w:rsidRDefault="005C554E" w:rsidP="00E36E6F">
            <w:pPr>
              <w:spacing w:line="480" w:lineRule="auto"/>
              <w:rPr>
                <w:rFonts w:ascii="Times New Roman" w:hAnsi="Times New Roman" w:cs="Times New Roman"/>
                <w:sz w:val="16"/>
                <w:szCs w:val="16"/>
                <w:lang w:val="en-US"/>
              </w:rPr>
            </w:pPr>
            <w:r w:rsidRPr="00635ADA">
              <w:rPr>
                <w:rFonts w:ascii="Times New Roman" w:hAnsi="Times New Roman" w:cs="Times New Roman"/>
                <w:sz w:val="16"/>
                <w:szCs w:val="16"/>
                <w:lang w:val="en-US"/>
              </w:rPr>
              <w:t>SEARCH II</w:t>
            </w:r>
          </w:p>
        </w:tc>
      </w:tr>
      <w:tr w:rsidR="005C554E" w:rsidRPr="00635ADA" w14:paraId="1244C6CD" w14:textId="77777777" w:rsidTr="005A0548">
        <w:trPr>
          <w:trHeight w:val="1377"/>
        </w:trPr>
        <w:tc>
          <w:tcPr>
            <w:tcW w:w="3748" w:type="dxa"/>
          </w:tcPr>
          <w:p w14:paraId="79C2ECF8" w14:textId="77777777" w:rsidR="005C554E" w:rsidRPr="00635ADA" w:rsidRDefault="005C554E" w:rsidP="00E36E6F">
            <w:pPr>
              <w:spacing w:line="480" w:lineRule="auto"/>
              <w:rPr>
                <w:rFonts w:ascii="Times New Roman" w:hAnsi="Times New Roman" w:cs="Times New Roman"/>
                <w:sz w:val="16"/>
                <w:szCs w:val="16"/>
                <w:lang w:val="en-US"/>
              </w:rPr>
            </w:pPr>
            <w:r w:rsidRPr="00635ADA">
              <w:rPr>
                <w:rFonts w:ascii="Times New Roman" w:hAnsi="Times New Roman" w:cs="Times New Roman"/>
                <w:sz w:val="16"/>
                <w:szCs w:val="16"/>
                <w:lang w:val="en-US"/>
              </w:rPr>
              <w:t xml:space="preserve">No. of volunteers </w:t>
            </w:r>
          </w:p>
          <w:p w14:paraId="4609D570" w14:textId="77777777" w:rsidR="005C554E" w:rsidRPr="00635ADA" w:rsidRDefault="005C554E" w:rsidP="00E36E6F">
            <w:pPr>
              <w:spacing w:line="480" w:lineRule="auto"/>
              <w:rPr>
                <w:rFonts w:ascii="Times New Roman" w:hAnsi="Times New Roman" w:cs="Times New Roman"/>
                <w:sz w:val="16"/>
                <w:szCs w:val="16"/>
                <w:lang w:val="en-US"/>
              </w:rPr>
            </w:pPr>
            <w:r w:rsidRPr="00635ADA">
              <w:rPr>
                <w:rFonts w:ascii="Times New Roman" w:hAnsi="Times New Roman" w:cs="Times New Roman"/>
                <w:sz w:val="16"/>
                <w:szCs w:val="16"/>
                <w:lang w:val="en-US"/>
              </w:rPr>
              <w:t xml:space="preserve">Age </w:t>
            </w:r>
          </w:p>
          <w:p w14:paraId="024E0089" w14:textId="77777777" w:rsidR="005C554E" w:rsidRPr="00635ADA" w:rsidRDefault="005C554E" w:rsidP="00E36E6F">
            <w:pPr>
              <w:spacing w:line="480" w:lineRule="auto"/>
              <w:rPr>
                <w:rFonts w:ascii="Times New Roman" w:hAnsi="Times New Roman" w:cs="Times New Roman"/>
                <w:sz w:val="16"/>
                <w:szCs w:val="16"/>
                <w:lang w:val="en-US"/>
              </w:rPr>
            </w:pPr>
            <w:r w:rsidRPr="00635ADA">
              <w:rPr>
                <w:rFonts w:ascii="Times New Roman" w:hAnsi="Times New Roman" w:cs="Times New Roman"/>
                <w:sz w:val="16"/>
                <w:szCs w:val="16"/>
                <w:lang w:val="en-US"/>
              </w:rPr>
              <w:t>Sex</w:t>
            </w:r>
          </w:p>
          <w:p w14:paraId="057728E4" w14:textId="77777777" w:rsidR="005C554E" w:rsidRPr="00635ADA" w:rsidRDefault="005C554E" w:rsidP="00E36E6F">
            <w:pPr>
              <w:spacing w:line="480" w:lineRule="auto"/>
              <w:rPr>
                <w:rFonts w:ascii="Times New Roman" w:hAnsi="Times New Roman" w:cs="Times New Roman"/>
                <w:sz w:val="16"/>
                <w:szCs w:val="16"/>
                <w:lang w:val="en-US"/>
              </w:rPr>
            </w:pPr>
            <w:r w:rsidRPr="00635ADA">
              <w:rPr>
                <w:rFonts w:ascii="Times New Roman" w:hAnsi="Times New Roman" w:cs="Times New Roman"/>
                <w:sz w:val="16"/>
                <w:szCs w:val="16"/>
                <w:lang w:val="en-US"/>
              </w:rPr>
              <w:t xml:space="preserve">        Females </w:t>
            </w:r>
          </w:p>
          <w:p w14:paraId="4768713F" w14:textId="77777777" w:rsidR="005C554E" w:rsidRPr="00635ADA" w:rsidRDefault="005C554E" w:rsidP="00E36E6F">
            <w:pPr>
              <w:spacing w:line="480" w:lineRule="auto"/>
              <w:rPr>
                <w:rFonts w:ascii="Times New Roman" w:hAnsi="Times New Roman" w:cs="Times New Roman"/>
                <w:sz w:val="16"/>
                <w:szCs w:val="16"/>
                <w:lang w:val="en-US"/>
              </w:rPr>
            </w:pPr>
            <w:r w:rsidRPr="00635ADA">
              <w:rPr>
                <w:rFonts w:ascii="Times New Roman" w:hAnsi="Times New Roman" w:cs="Times New Roman"/>
                <w:sz w:val="16"/>
                <w:szCs w:val="16"/>
                <w:lang w:val="en-US"/>
              </w:rPr>
              <w:t>Height (cm)</w:t>
            </w:r>
          </w:p>
          <w:p w14:paraId="0CCD5420" w14:textId="77777777" w:rsidR="005C554E" w:rsidRPr="00635ADA" w:rsidRDefault="005C554E" w:rsidP="00E36E6F">
            <w:pPr>
              <w:spacing w:line="480" w:lineRule="auto"/>
              <w:rPr>
                <w:rFonts w:ascii="Times New Roman" w:hAnsi="Times New Roman" w:cs="Times New Roman"/>
                <w:sz w:val="16"/>
                <w:szCs w:val="16"/>
                <w:lang w:val="en-US"/>
              </w:rPr>
            </w:pPr>
            <w:r w:rsidRPr="00635ADA">
              <w:rPr>
                <w:rFonts w:ascii="Times New Roman" w:hAnsi="Times New Roman" w:cs="Times New Roman"/>
                <w:sz w:val="16"/>
                <w:szCs w:val="16"/>
                <w:lang w:val="en-US"/>
              </w:rPr>
              <w:t>Weight (kg)</w:t>
            </w:r>
          </w:p>
          <w:p w14:paraId="3C20F670" w14:textId="77777777" w:rsidR="005C554E" w:rsidRPr="00635ADA" w:rsidRDefault="005C554E" w:rsidP="00E36E6F">
            <w:pPr>
              <w:spacing w:line="480" w:lineRule="auto"/>
              <w:rPr>
                <w:rFonts w:ascii="Times New Roman" w:hAnsi="Times New Roman" w:cs="Times New Roman"/>
                <w:sz w:val="16"/>
                <w:szCs w:val="16"/>
                <w:lang w:val="en-US"/>
              </w:rPr>
            </w:pPr>
            <w:r w:rsidRPr="00635ADA">
              <w:rPr>
                <w:rFonts w:ascii="Times New Roman" w:hAnsi="Times New Roman" w:cs="Times New Roman"/>
                <w:sz w:val="16"/>
                <w:szCs w:val="16"/>
                <w:lang w:val="en-US"/>
              </w:rPr>
              <w:t>BMI (kg/m</w:t>
            </w:r>
            <w:r w:rsidRPr="00635ADA">
              <w:rPr>
                <w:rFonts w:ascii="Times New Roman" w:hAnsi="Times New Roman" w:cs="Times New Roman"/>
                <w:sz w:val="16"/>
                <w:szCs w:val="16"/>
                <w:vertAlign w:val="superscript"/>
                <w:lang w:val="en-US"/>
              </w:rPr>
              <w:t>2</w:t>
            </w:r>
            <w:r w:rsidRPr="00635ADA">
              <w:rPr>
                <w:rFonts w:ascii="Times New Roman" w:hAnsi="Times New Roman" w:cs="Times New Roman"/>
                <w:sz w:val="16"/>
                <w:szCs w:val="16"/>
                <w:lang w:val="en-US"/>
              </w:rPr>
              <w:t>)</w:t>
            </w:r>
          </w:p>
        </w:tc>
        <w:tc>
          <w:tcPr>
            <w:tcW w:w="3050" w:type="dxa"/>
          </w:tcPr>
          <w:p w14:paraId="579B03F9" w14:textId="77777777" w:rsidR="005C554E" w:rsidRPr="00635ADA" w:rsidRDefault="005C554E" w:rsidP="00E36E6F">
            <w:pPr>
              <w:spacing w:line="480" w:lineRule="auto"/>
              <w:rPr>
                <w:rFonts w:ascii="Times New Roman" w:hAnsi="Times New Roman" w:cs="Times New Roman"/>
                <w:sz w:val="16"/>
                <w:szCs w:val="16"/>
                <w:lang w:val="en-US"/>
              </w:rPr>
            </w:pPr>
            <w:r w:rsidRPr="00635ADA">
              <w:rPr>
                <w:rFonts w:ascii="Times New Roman" w:hAnsi="Times New Roman" w:cs="Times New Roman"/>
                <w:sz w:val="16"/>
                <w:szCs w:val="16"/>
                <w:lang w:val="en-US"/>
              </w:rPr>
              <w:t xml:space="preserve">34 </w:t>
            </w:r>
          </w:p>
          <w:p w14:paraId="70F446C3" w14:textId="77777777" w:rsidR="005C554E" w:rsidRPr="00635ADA" w:rsidRDefault="005C554E" w:rsidP="00E36E6F">
            <w:pPr>
              <w:spacing w:line="480" w:lineRule="auto"/>
              <w:rPr>
                <w:rFonts w:ascii="Times New Roman" w:hAnsi="Times New Roman" w:cs="Times New Roman"/>
                <w:sz w:val="16"/>
                <w:szCs w:val="16"/>
                <w:lang w:val="en-US"/>
              </w:rPr>
            </w:pPr>
            <w:r w:rsidRPr="00635ADA">
              <w:rPr>
                <w:rFonts w:ascii="Times New Roman" w:hAnsi="Times New Roman" w:cs="Times New Roman"/>
                <w:sz w:val="16"/>
                <w:szCs w:val="16"/>
                <w:lang w:val="en-US"/>
              </w:rPr>
              <w:t>34 [22–54]</w:t>
            </w:r>
          </w:p>
          <w:p w14:paraId="664BA8D7" w14:textId="77777777" w:rsidR="005C554E" w:rsidRPr="00635ADA" w:rsidRDefault="005C554E" w:rsidP="00E36E6F">
            <w:pPr>
              <w:spacing w:line="480" w:lineRule="auto"/>
              <w:rPr>
                <w:rFonts w:ascii="Times New Roman" w:hAnsi="Times New Roman" w:cs="Times New Roman"/>
                <w:sz w:val="16"/>
                <w:szCs w:val="16"/>
                <w:lang w:val="en-US"/>
              </w:rPr>
            </w:pPr>
          </w:p>
          <w:p w14:paraId="7F991FA3" w14:textId="77777777" w:rsidR="005C554E" w:rsidRPr="00635ADA" w:rsidRDefault="005C554E" w:rsidP="00E36E6F">
            <w:pPr>
              <w:spacing w:line="480" w:lineRule="auto"/>
              <w:rPr>
                <w:rFonts w:ascii="Times New Roman" w:hAnsi="Times New Roman" w:cs="Times New Roman"/>
                <w:sz w:val="16"/>
                <w:szCs w:val="16"/>
                <w:lang w:val="en-US"/>
              </w:rPr>
            </w:pPr>
            <w:r w:rsidRPr="00635ADA">
              <w:rPr>
                <w:rFonts w:ascii="Times New Roman" w:hAnsi="Times New Roman" w:cs="Times New Roman"/>
                <w:sz w:val="16"/>
                <w:szCs w:val="16"/>
                <w:lang w:val="en-US"/>
              </w:rPr>
              <w:t>15 (44%)</w:t>
            </w:r>
          </w:p>
          <w:p w14:paraId="305FA0C2" w14:textId="77777777" w:rsidR="005C554E" w:rsidRPr="00635ADA" w:rsidRDefault="005C554E" w:rsidP="00E36E6F">
            <w:pPr>
              <w:spacing w:line="480" w:lineRule="auto"/>
              <w:rPr>
                <w:rFonts w:ascii="Times New Roman" w:hAnsi="Times New Roman" w:cs="Times New Roman"/>
                <w:sz w:val="16"/>
                <w:szCs w:val="16"/>
                <w:lang w:val="en-US"/>
              </w:rPr>
            </w:pPr>
            <w:r w:rsidRPr="00635ADA">
              <w:rPr>
                <w:rFonts w:ascii="Times New Roman" w:hAnsi="Times New Roman" w:cs="Times New Roman"/>
                <w:sz w:val="16"/>
                <w:szCs w:val="16"/>
                <w:lang w:val="en-US"/>
              </w:rPr>
              <w:t>174 (±9.5)</w:t>
            </w:r>
          </w:p>
          <w:p w14:paraId="5FA705B8" w14:textId="77777777" w:rsidR="005C554E" w:rsidRPr="00635ADA" w:rsidRDefault="005C554E" w:rsidP="00E36E6F">
            <w:pPr>
              <w:spacing w:line="480" w:lineRule="auto"/>
              <w:rPr>
                <w:rFonts w:ascii="Times New Roman" w:hAnsi="Times New Roman" w:cs="Times New Roman"/>
                <w:sz w:val="16"/>
                <w:szCs w:val="16"/>
                <w:lang w:val="en-US"/>
              </w:rPr>
            </w:pPr>
            <w:r w:rsidRPr="00635ADA">
              <w:rPr>
                <w:rFonts w:ascii="Times New Roman" w:hAnsi="Times New Roman" w:cs="Times New Roman"/>
                <w:sz w:val="16"/>
                <w:szCs w:val="16"/>
                <w:lang w:val="en-US"/>
              </w:rPr>
              <w:t>75.9 (±14.3)</w:t>
            </w:r>
          </w:p>
          <w:p w14:paraId="25935C7B" w14:textId="77777777" w:rsidR="005C554E" w:rsidRPr="00635ADA" w:rsidRDefault="005C554E" w:rsidP="00E36E6F">
            <w:pPr>
              <w:spacing w:line="480" w:lineRule="auto"/>
              <w:rPr>
                <w:rFonts w:ascii="Times New Roman" w:hAnsi="Times New Roman" w:cs="Times New Roman"/>
                <w:sz w:val="16"/>
                <w:szCs w:val="16"/>
                <w:lang w:val="en-US"/>
              </w:rPr>
            </w:pPr>
            <w:r w:rsidRPr="00635ADA">
              <w:rPr>
                <w:rFonts w:ascii="Times New Roman" w:hAnsi="Times New Roman" w:cs="Times New Roman"/>
                <w:sz w:val="16"/>
                <w:szCs w:val="16"/>
                <w:lang w:val="en-US"/>
              </w:rPr>
              <w:t>24.8 (±3.1)</w:t>
            </w:r>
          </w:p>
        </w:tc>
        <w:tc>
          <w:tcPr>
            <w:tcW w:w="3346" w:type="dxa"/>
          </w:tcPr>
          <w:p w14:paraId="214F9F18" w14:textId="77777777" w:rsidR="005C554E" w:rsidRPr="00635ADA" w:rsidRDefault="005C554E" w:rsidP="00E36E6F">
            <w:pPr>
              <w:spacing w:line="480" w:lineRule="auto"/>
              <w:rPr>
                <w:rFonts w:ascii="Times New Roman" w:hAnsi="Times New Roman" w:cs="Times New Roman"/>
                <w:sz w:val="16"/>
                <w:szCs w:val="16"/>
                <w:lang w:val="en-US"/>
              </w:rPr>
            </w:pPr>
            <w:r w:rsidRPr="00635ADA">
              <w:rPr>
                <w:rFonts w:ascii="Times New Roman" w:hAnsi="Times New Roman" w:cs="Times New Roman"/>
                <w:sz w:val="16"/>
                <w:szCs w:val="16"/>
                <w:lang w:val="en-US"/>
              </w:rPr>
              <w:t xml:space="preserve">31 </w:t>
            </w:r>
          </w:p>
          <w:p w14:paraId="06972F58" w14:textId="77777777" w:rsidR="005C554E" w:rsidRPr="00635ADA" w:rsidRDefault="005C554E" w:rsidP="00E36E6F">
            <w:pPr>
              <w:spacing w:line="480" w:lineRule="auto"/>
              <w:rPr>
                <w:rFonts w:ascii="Times New Roman" w:hAnsi="Times New Roman" w:cs="Times New Roman"/>
                <w:sz w:val="16"/>
                <w:szCs w:val="16"/>
                <w:lang w:val="en-US"/>
              </w:rPr>
            </w:pPr>
            <w:r w:rsidRPr="00635ADA">
              <w:rPr>
                <w:rFonts w:ascii="Times New Roman" w:hAnsi="Times New Roman" w:cs="Times New Roman"/>
                <w:sz w:val="16"/>
                <w:szCs w:val="16"/>
                <w:lang w:val="en-US"/>
              </w:rPr>
              <w:t>26 [21–44]</w:t>
            </w:r>
          </w:p>
          <w:p w14:paraId="70FFEB5A" w14:textId="77777777" w:rsidR="005C554E" w:rsidRPr="00635ADA" w:rsidRDefault="005C554E" w:rsidP="00E36E6F">
            <w:pPr>
              <w:spacing w:line="480" w:lineRule="auto"/>
              <w:rPr>
                <w:rFonts w:ascii="Times New Roman" w:hAnsi="Times New Roman" w:cs="Times New Roman"/>
                <w:sz w:val="16"/>
                <w:szCs w:val="16"/>
                <w:lang w:val="en-US"/>
              </w:rPr>
            </w:pPr>
          </w:p>
          <w:p w14:paraId="24F4D83A" w14:textId="77777777" w:rsidR="005C554E" w:rsidRPr="00635ADA" w:rsidRDefault="005C554E" w:rsidP="00E36E6F">
            <w:pPr>
              <w:spacing w:line="480" w:lineRule="auto"/>
              <w:rPr>
                <w:rFonts w:ascii="Times New Roman" w:hAnsi="Times New Roman" w:cs="Times New Roman"/>
                <w:sz w:val="16"/>
                <w:szCs w:val="16"/>
                <w:lang w:val="en-US"/>
              </w:rPr>
            </w:pPr>
            <w:r w:rsidRPr="00635ADA">
              <w:rPr>
                <w:rFonts w:ascii="Times New Roman" w:hAnsi="Times New Roman" w:cs="Times New Roman"/>
                <w:sz w:val="16"/>
                <w:szCs w:val="16"/>
                <w:lang w:val="en-US"/>
              </w:rPr>
              <w:t>16 (52%)</w:t>
            </w:r>
          </w:p>
          <w:p w14:paraId="6017FEB6" w14:textId="77777777" w:rsidR="005C554E" w:rsidRPr="00635ADA" w:rsidRDefault="005C554E" w:rsidP="00E36E6F">
            <w:pPr>
              <w:spacing w:line="480" w:lineRule="auto"/>
              <w:rPr>
                <w:rFonts w:ascii="Times New Roman" w:hAnsi="Times New Roman" w:cs="Times New Roman"/>
                <w:sz w:val="16"/>
                <w:szCs w:val="16"/>
                <w:lang w:val="en-US"/>
              </w:rPr>
            </w:pPr>
            <w:r w:rsidRPr="00635ADA">
              <w:rPr>
                <w:rFonts w:ascii="Times New Roman" w:hAnsi="Times New Roman" w:cs="Times New Roman"/>
                <w:sz w:val="16"/>
                <w:szCs w:val="16"/>
                <w:lang w:val="en-US"/>
              </w:rPr>
              <w:t>172 (±9.2)</w:t>
            </w:r>
          </w:p>
          <w:p w14:paraId="13937D90" w14:textId="77777777" w:rsidR="005C554E" w:rsidRPr="00635ADA" w:rsidRDefault="005C554E" w:rsidP="00E36E6F">
            <w:pPr>
              <w:spacing w:line="480" w:lineRule="auto"/>
              <w:rPr>
                <w:rFonts w:ascii="Times New Roman" w:hAnsi="Times New Roman" w:cs="Times New Roman"/>
                <w:sz w:val="16"/>
                <w:szCs w:val="16"/>
                <w:lang w:val="en-US"/>
              </w:rPr>
            </w:pPr>
            <w:r w:rsidRPr="00635ADA">
              <w:rPr>
                <w:rFonts w:ascii="Times New Roman" w:hAnsi="Times New Roman" w:cs="Times New Roman"/>
                <w:sz w:val="16"/>
                <w:szCs w:val="16"/>
                <w:lang w:val="en-US"/>
              </w:rPr>
              <w:t>72.9 (±14.3)</w:t>
            </w:r>
          </w:p>
          <w:p w14:paraId="1C44B0F1" w14:textId="77777777" w:rsidR="005C554E" w:rsidRPr="00635ADA" w:rsidRDefault="005C554E" w:rsidP="00E36E6F">
            <w:pPr>
              <w:spacing w:line="480" w:lineRule="auto"/>
              <w:rPr>
                <w:rFonts w:ascii="Times New Roman" w:hAnsi="Times New Roman" w:cs="Times New Roman"/>
                <w:sz w:val="16"/>
                <w:szCs w:val="16"/>
                <w:lang w:val="en-US"/>
              </w:rPr>
            </w:pPr>
            <w:r w:rsidRPr="00635ADA">
              <w:rPr>
                <w:rFonts w:ascii="Times New Roman" w:hAnsi="Times New Roman" w:cs="Times New Roman"/>
                <w:sz w:val="16"/>
                <w:szCs w:val="16"/>
                <w:lang w:val="en-US"/>
              </w:rPr>
              <w:t>24.6 (±3.9)</w:t>
            </w:r>
          </w:p>
        </w:tc>
      </w:tr>
      <w:tr w:rsidR="005C554E" w:rsidRPr="00635ADA" w14:paraId="04EF098D" w14:textId="77777777" w:rsidTr="005A0548">
        <w:trPr>
          <w:trHeight w:val="3702"/>
        </w:trPr>
        <w:tc>
          <w:tcPr>
            <w:tcW w:w="3748" w:type="dxa"/>
          </w:tcPr>
          <w:p w14:paraId="738B5141" w14:textId="77777777" w:rsidR="005C554E" w:rsidRPr="00635ADA" w:rsidRDefault="005C554E" w:rsidP="00E36E6F">
            <w:pPr>
              <w:spacing w:line="480" w:lineRule="auto"/>
              <w:rPr>
                <w:rFonts w:ascii="Times New Roman" w:hAnsi="Times New Roman" w:cs="Times New Roman"/>
                <w:sz w:val="16"/>
                <w:szCs w:val="16"/>
                <w:lang w:val="en-US"/>
              </w:rPr>
            </w:pPr>
            <w:r w:rsidRPr="00635ADA">
              <w:rPr>
                <w:rFonts w:ascii="Times New Roman" w:hAnsi="Times New Roman" w:cs="Times New Roman"/>
                <w:sz w:val="16"/>
                <w:szCs w:val="16"/>
                <w:lang w:val="en-US"/>
              </w:rPr>
              <w:t xml:space="preserve">Smoking history </w:t>
            </w:r>
          </w:p>
          <w:p w14:paraId="42B91FF3" w14:textId="77777777" w:rsidR="005C554E" w:rsidRPr="00635ADA" w:rsidRDefault="005C554E" w:rsidP="00E36E6F">
            <w:pPr>
              <w:spacing w:line="480" w:lineRule="auto"/>
              <w:rPr>
                <w:rFonts w:ascii="Times New Roman" w:hAnsi="Times New Roman" w:cs="Times New Roman"/>
                <w:sz w:val="16"/>
                <w:szCs w:val="16"/>
                <w:lang w:val="en-US"/>
              </w:rPr>
            </w:pPr>
            <w:r w:rsidRPr="00635ADA">
              <w:rPr>
                <w:rFonts w:ascii="Times New Roman" w:hAnsi="Times New Roman" w:cs="Times New Roman"/>
                <w:sz w:val="16"/>
                <w:szCs w:val="16"/>
                <w:lang w:val="en-US"/>
              </w:rPr>
              <w:t xml:space="preserve">Currently smoking </w:t>
            </w:r>
          </w:p>
          <w:p w14:paraId="530B9880" w14:textId="77777777" w:rsidR="005C554E" w:rsidRPr="00635ADA" w:rsidRDefault="005C554E" w:rsidP="00E36E6F">
            <w:pPr>
              <w:spacing w:line="480" w:lineRule="auto"/>
              <w:rPr>
                <w:rFonts w:ascii="Times New Roman" w:hAnsi="Times New Roman" w:cs="Times New Roman"/>
                <w:sz w:val="16"/>
                <w:szCs w:val="16"/>
                <w:lang w:val="en-US"/>
              </w:rPr>
            </w:pPr>
            <w:r w:rsidRPr="00635ADA">
              <w:rPr>
                <w:rFonts w:ascii="Times New Roman" w:hAnsi="Times New Roman" w:cs="Times New Roman"/>
                <w:sz w:val="16"/>
                <w:szCs w:val="16"/>
                <w:lang w:val="en-US"/>
              </w:rPr>
              <w:t xml:space="preserve">Currently drinking alcohol </w:t>
            </w:r>
          </w:p>
          <w:p w14:paraId="7EE63D90" w14:textId="77777777" w:rsidR="005C554E" w:rsidRPr="00635ADA" w:rsidRDefault="005C554E" w:rsidP="00E36E6F">
            <w:pPr>
              <w:spacing w:line="480" w:lineRule="auto"/>
              <w:rPr>
                <w:rFonts w:ascii="Times New Roman" w:hAnsi="Times New Roman" w:cs="Times New Roman"/>
                <w:sz w:val="16"/>
                <w:szCs w:val="16"/>
                <w:lang w:val="en-US"/>
              </w:rPr>
            </w:pPr>
            <w:r w:rsidRPr="00635ADA">
              <w:rPr>
                <w:rFonts w:ascii="Times New Roman" w:hAnsi="Times New Roman" w:cs="Times New Roman"/>
                <w:sz w:val="16"/>
                <w:szCs w:val="16"/>
                <w:lang w:val="en-US"/>
              </w:rPr>
              <w:t xml:space="preserve">Units per week  </w:t>
            </w:r>
          </w:p>
          <w:p w14:paraId="61D4C010" w14:textId="77777777" w:rsidR="005C554E" w:rsidRPr="00635ADA" w:rsidRDefault="005C554E" w:rsidP="00E36E6F">
            <w:pPr>
              <w:spacing w:line="480" w:lineRule="auto"/>
              <w:rPr>
                <w:rFonts w:ascii="Times New Roman" w:hAnsi="Times New Roman" w:cs="Times New Roman"/>
                <w:sz w:val="16"/>
                <w:szCs w:val="16"/>
                <w:lang w:val="en-US"/>
              </w:rPr>
            </w:pPr>
            <w:r w:rsidRPr="00635ADA">
              <w:rPr>
                <w:rFonts w:ascii="Times New Roman" w:hAnsi="Times New Roman" w:cs="Times New Roman"/>
                <w:sz w:val="16"/>
                <w:szCs w:val="16"/>
                <w:lang w:val="en-US"/>
              </w:rPr>
              <w:t xml:space="preserve">Hours of exercise per week*    </w:t>
            </w:r>
          </w:p>
          <w:p w14:paraId="39D8FE4E" w14:textId="77777777" w:rsidR="005C554E" w:rsidRPr="00635ADA" w:rsidRDefault="005C554E" w:rsidP="00E36E6F">
            <w:pPr>
              <w:spacing w:line="480" w:lineRule="auto"/>
              <w:rPr>
                <w:rFonts w:ascii="Times New Roman" w:hAnsi="Times New Roman" w:cs="Times New Roman"/>
                <w:sz w:val="16"/>
                <w:szCs w:val="16"/>
                <w:lang w:val="en-US"/>
              </w:rPr>
            </w:pPr>
            <w:r w:rsidRPr="00635ADA">
              <w:rPr>
                <w:rFonts w:ascii="Times New Roman" w:hAnsi="Times New Roman" w:cs="Times New Roman"/>
                <w:sz w:val="16"/>
                <w:szCs w:val="16"/>
                <w:lang w:val="en-US"/>
              </w:rPr>
              <w:t xml:space="preserve">Self-assessment of walking pace </w:t>
            </w:r>
          </w:p>
          <w:p w14:paraId="54A0BDAB" w14:textId="77777777" w:rsidR="005C554E" w:rsidRPr="00635ADA" w:rsidRDefault="005C554E" w:rsidP="00E36E6F">
            <w:pPr>
              <w:autoSpaceDE w:val="0"/>
              <w:autoSpaceDN w:val="0"/>
              <w:adjustRightInd w:val="0"/>
              <w:spacing w:line="480" w:lineRule="auto"/>
              <w:rPr>
                <w:rFonts w:ascii="Times New Roman" w:hAnsi="Times New Roman" w:cs="Times New Roman"/>
                <w:color w:val="000000"/>
                <w:sz w:val="16"/>
                <w:szCs w:val="16"/>
                <w:lang w:val="en-US"/>
              </w:rPr>
            </w:pPr>
            <w:r w:rsidRPr="00635ADA">
              <w:rPr>
                <w:rFonts w:ascii="Times New Roman" w:hAnsi="Times New Roman" w:cs="Times New Roman"/>
                <w:color w:val="000000"/>
                <w:sz w:val="16"/>
                <w:szCs w:val="16"/>
                <w:lang w:val="en-US"/>
              </w:rPr>
              <w:t xml:space="preserve">       Slow pace (i.e. &lt; 3mph)</w:t>
            </w:r>
          </w:p>
          <w:p w14:paraId="35991FF7" w14:textId="77777777" w:rsidR="005C554E" w:rsidRPr="00635ADA" w:rsidRDefault="005C554E" w:rsidP="00E36E6F">
            <w:pPr>
              <w:autoSpaceDE w:val="0"/>
              <w:autoSpaceDN w:val="0"/>
              <w:adjustRightInd w:val="0"/>
              <w:spacing w:line="480" w:lineRule="auto"/>
              <w:rPr>
                <w:rFonts w:ascii="Times New Roman" w:hAnsi="Times New Roman" w:cs="Times New Roman"/>
                <w:color w:val="000000"/>
                <w:sz w:val="16"/>
                <w:szCs w:val="16"/>
                <w:lang w:val="en-US"/>
              </w:rPr>
            </w:pPr>
            <w:r w:rsidRPr="00635ADA">
              <w:rPr>
                <w:rFonts w:ascii="Times New Roman" w:hAnsi="Times New Roman" w:cs="Times New Roman"/>
                <w:color w:val="000000"/>
                <w:sz w:val="16"/>
                <w:szCs w:val="16"/>
                <w:lang w:val="en-US"/>
              </w:rPr>
              <w:t xml:space="preserve">       Steady average pace</w:t>
            </w:r>
          </w:p>
          <w:p w14:paraId="4E6C0E36" w14:textId="77777777" w:rsidR="005C554E" w:rsidRPr="00635ADA" w:rsidRDefault="005C554E" w:rsidP="00E36E6F">
            <w:pPr>
              <w:autoSpaceDE w:val="0"/>
              <w:autoSpaceDN w:val="0"/>
              <w:adjustRightInd w:val="0"/>
              <w:spacing w:line="480" w:lineRule="auto"/>
              <w:rPr>
                <w:rFonts w:ascii="Times New Roman" w:hAnsi="Times New Roman" w:cs="Times New Roman"/>
                <w:color w:val="000000"/>
                <w:sz w:val="16"/>
                <w:szCs w:val="16"/>
                <w:lang w:val="en-US"/>
              </w:rPr>
            </w:pPr>
            <w:r w:rsidRPr="00635ADA">
              <w:rPr>
                <w:rFonts w:ascii="Times New Roman" w:hAnsi="Times New Roman" w:cs="Times New Roman"/>
                <w:color w:val="000000"/>
                <w:sz w:val="16"/>
                <w:szCs w:val="16"/>
                <w:lang w:val="en-US"/>
              </w:rPr>
              <w:t xml:space="preserve">       Brisk pace</w:t>
            </w:r>
          </w:p>
          <w:p w14:paraId="226A1266" w14:textId="77777777" w:rsidR="005C554E" w:rsidRPr="00635ADA" w:rsidRDefault="005C554E" w:rsidP="00E36E6F">
            <w:pPr>
              <w:autoSpaceDE w:val="0"/>
              <w:autoSpaceDN w:val="0"/>
              <w:adjustRightInd w:val="0"/>
              <w:spacing w:line="480" w:lineRule="auto"/>
              <w:rPr>
                <w:rFonts w:ascii="Times New Roman" w:hAnsi="Times New Roman" w:cs="Times New Roman"/>
                <w:sz w:val="16"/>
                <w:szCs w:val="16"/>
                <w:lang w:val="en-US"/>
              </w:rPr>
            </w:pPr>
            <w:r w:rsidRPr="00635ADA">
              <w:rPr>
                <w:rFonts w:ascii="Times New Roman" w:hAnsi="Times New Roman" w:cs="Times New Roman"/>
                <w:color w:val="000000"/>
                <w:sz w:val="16"/>
                <w:szCs w:val="16"/>
                <w:lang w:val="en-US"/>
              </w:rPr>
              <w:t xml:space="preserve">       Fast pace (i.e. &gt;4mph)</w:t>
            </w:r>
            <w:r w:rsidRPr="00635ADA">
              <w:rPr>
                <w:rFonts w:ascii="Times New Roman" w:hAnsi="Times New Roman" w:cs="Times New Roman"/>
                <w:sz w:val="16"/>
                <w:szCs w:val="16"/>
                <w:lang w:val="en-US"/>
              </w:rPr>
              <w:t xml:space="preserve">  </w:t>
            </w:r>
          </w:p>
          <w:p w14:paraId="5A50924B" w14:textId="77777777" w:rsidR="005C554E" w:rsidRPr="00635ADA" w:rsidRDefault="005C554E" w:rsidP="00E36E6F">
            <w:pPr>
              <w:autoSpaceDE w:val="0"/>
              <w:autoSpaceDN w:val="0"/>
              <w:adjustRightInd w:val="0"/>
              <w:spacing w:line="480" w:lineRule="auto"/>
              <w:rPr>
                <w:rFonts w:ascii="Times New Roman" w:hAnsi="Times New Roman" w:cs="Times New Roman"/>
                <w:sz w:val="16"/>
                <w:szCs w:val="16"/>
                <w:lang w:val="en-US"/>
              </w:rPr>
            </w:pPr>
          </w:p>
        </w:tc>
        <w:tc>
          <w:tcPr>
            <w:tcW w:w="3050" w:type="dxa"/>
          </w:tcPr>
          <w:p w14:paraId="60092CC6" w14:textId="77777777" w:rsidR="005C554E" w:rsidRPr="00635ADA" w:rsidRDefault="005C554E" w:rsidP="00E36E6F">
            <w:pPr>
              <w:spacing w:line="480" w:lineRule="auto"/>
              <w:rPr>
                <w:rFonts w:ascii="Times New Roman" w:hAnsi="Times New Roman" w:cs="Times New Roman"/>
                <w:sz w:val="16"/>
                <w:szCs w:val="16"/>
                <w:lang w:val="en-US"/>
              </w:rPr>
            </w:pPr>
            <w:r w:rsidRPr="00635ADA">
              <w:rPr>
                <w:rFonts w:ascii="Times New Roman" w:hAnsi="Times New Roman" w:cs="Times New Roman"/>
                <w:sz w:val="16"/>
                <w:szCs w:val="16"/>
                <w:lang w:val="en-US"/>
              </w:rPr>
              <w:t>1 (3%)</w:t>
            </w:r>
          </w:p>
          <w:p w14:paraId="5B07867D" w14:textId="77777777" w:rsidR="005C554E" w:rsidRPr="00635ADA" w:rsidRDefault="005C554E" w:rsidP="00E36E6F">
            <w:pPr>
              <w:spacing w:line="480" w:lineRule="auto"/>
              <w:rPr>
                <w:rFonts w:ascii="Times New Roman" w:hAnsi="Times New Roman" w:cs="Times New Roman"/>
                <w:sz w:val="16"/>
                <w:szCs w:val="16"/>
                <w:lang w:val="en-US"/>
              </w:rPr>
            </w:pPr>
            <w:r w:rsidRPr="00635ADA">
              <w:rPr>
                <w:rFonts w:ascii="Times New Roman" w:hAnsi="Times New Roman" w:cs="Times New Roman"/>
                <w:sz w:val="16"/>
                <w:szCs w:val="16"/>
                <w:lang w:val="en-US"/>
              </w:rPr>
              <w:t>1 (3%)</w:t>
            </w:r>
          </w:p>
          <w:p w14:paraId="4ABF4C17" w14:textId="77777777" w:rsidR="005C554E" w:rsidRPr="00635ADA" w:rsidRDefault="005C554E" w:rsidP="00E36E6F">
            <w:pPr>
              <w:spacing w:line="480" w:lineRule="auto"/>
              <w:rPr>
                <w:rFonts w:ascii="Times New Roman" w:hAnsi="Times New Roman" w:cs="Times New Roman"/>
                <w:sz w:val="16"/>
                <w:szCs w:val="16"/>
                <w:lang w:val="en-US"/>
              </w:rPr>
            </w:pPr>
            <w:r w:rsidRPr="00635ADA">
              <w:rPr>
                <w:rFonts w:ascii="Times New Roman" w:hAnsi="Times New Roman" w:cs="Times New Roman"/>
                <w:sz w:val="16"/>
                <w:szCs w:val="16"/>
                <w:lang w:val="en-US"/>
              </w:rPr>
              <w:t>34 (100%)</w:t>
            </w:r>
          </w:p>
          <w:p w14:paraId="27D6F0AA" w14:textId="77777777" w:rsidR="005C554E" w:rsidRPr="00635ADA" w:rsidRDefault="005C554E" w:rsidP="00E36E6F">
            <w:pPr>
              <w:spacing w:line="480" w:lineRule="auto"/>
              <w:rPr>
                <w:rFonts w:ascii="Times New Roman" w:hAnsi="Times New Roman" w:cs="Times New Roman"/>
                <w:sz w:val="16"/>
                <w:szCs w:val="16"/>
                <w:lang w:val="en-US"/>
              </w:rPr>
            </w:pPr>
            <w:r w:rsidRPr="00635ADA">
              <w:rPr>
                <w:rFonts w:ascii="Times New Roman" w:hAnsi="Times New Roman" w:cs="Times New Roman"/>
                <w:sz w:val="16"/>
                <w:szCs w:val="16"/>
                <w:lang w:val="en-US"/>
              </w:rPr>
              <w:t>13 [6 – 15]</w:t>
            </w:r>
          </w:p>
          <w:p w14:paraId="7BDB6938" w14:textId="77777777" w:rsidR="005C554E" w:rsidRPr="00635ADA" w:rsidRDefault="005C554E" w:rsidP="00E36E6F">
            <w:pPr>
              <w:spacing w:line="480" w:lineRule="auto"/>
              <w:rPr>
                <w:rFonts w:ascii="Times New Roman" w:hAnsi="Times New Roman" w:cs="Times New Roman"/>
                <w:sz w:val="16"/>
                <w:szCs w:val="16"/>
                <w:lang w:val="en-US"/>
              </w:rPr>
            </w:pPr>
            <w:r w:rsidRPr="00635ADA">
              <w:rPr>
                <w:rFonts w:ascii="Times New Roman" w:hAnsi="Times New Roman" w:cs="Times New Roman"/>
                <w:sz w:val="16"/>
                <w:szCs w:val="16"/>
                <w:lang w:val="en-US"/>
              </w:rPr>
              <w:t>4 [3-5]</w:t>
            </w:r>
          </w:p>
          <w:p w14:paraId="2B6083C7" w14:textId="77777777" w:rsidR="005C554E" w:rsidRPr="00635ADA" w:rsidRDefault="005C554E" w:rsidP="00E36E6F">
            <w:pPr>
              <w:spacing w:line="480" w:lineRule="auto"/>
              <w:rPr>
                <w:rFonts w:ascii="Times New Roman" w:hAnsi="Times New Roman" w:cs="Times New Roman"/>
                <w:sz w:val="16"/>
                <w:szCs w:val="16"/>
                <w:lang w:val="en-US"/>
              </w:rPr>
            </w:pPr>
          </w:p>
          <w:p w14:paraId="30AC3BA4" w14:textId="77777777" w:rsidR="005C554E" w:rsidRPr="00635ADA" w:rsidRDefault="005C554E" w:rsidP="00E36E6F">
            <w:pPr>
              <w:spacing w:line="480" w:lineRule="auto"/>
              <w:rPr>
                <w:rFonts w:ascii="Times New Roman" w:hAnsi="Times New Roman" w:cs="Times New Roman"/>
                <w:sz w:val="16"/>
                <w:szCs w:val="16"/>
                <w:lang w:val="en-US"/>
              </w:rPr>
            </w:pPr>
            <w:r w:rsidRPr="00635ADA">
              <w:rPr>
                <w:rFonts w:ascii="Times New Roman" w:hAnsi="Times New Roman" w:cs="Times New Roman"/>
                <w:sz w:val="16"/>
                <w:szCs w:val="16"/>
                <w:lang w:val="en-US"/>
              </w:rPr>
              <w:t>2 (6%)</w:t>
            </w:r>
          </w:p>
          <w:p w14:paraId="5A78CDF4" w14:textId="77777777" w:rsidR="005C554E" w:rsidRPr="00635ADA" w:rsidRDefault="005C554E" w:rsidP="00E36E6F">
            <w:pPr>
              <w:spacing w:line="480" w:lineRule="auto"/>
              <w:rPr>
                <w:rFonts w:ascii="Times New Roman" w:hAnsi="Times New Roman" w:cs="Times New Roman"/>
                <w:sz w:val="16"/>
                <w:szCs w:val="16"/>
                <w:lang w:val="en-US"/>
              </w:rPr>
            </w:pPr>
            <w:r w:rsidRPr="00635ADA">
              <w:rPr>
                <w:rFonts w:ascii="Times New Roman" w:hAnsi="Times New Roman" w:cs="Times New Roman"/>
                <w:sz w:val="16"/>
                <w:szCs w:val="16"/>
                <w:lang w:val="en-US"/>
              </w:rPr>
              <w:t>8 (24%)</w:t>
            </w:r>
          </w:p>
          <w:p w14:paraId="6781FF80" w14:textId="77777777" w:rsidR="005C554E" w:rsidRPr="00635ADA" w:rsidRDefault="005C554E" w:rsidP="00E36E6F">
            <w:pPr>
              <w:spacing w:line="480" w:lineRule="auto"/>
              <w:rPr>
                <w:rFonts w:ascii="Times New Roman" w:hAnsi="Times New Roman" w:cs="Times New Roman"/>
                <w:sz w:val="16"/>
                <w:szCs w:val="16"/>
                <w:lang w:val="en-US"/>
              </w:rPr>
            </w:pPr>
            <w:r w:rsidRPr="00635ADA">
              <w:rPr>
                <w:rFonts w:ascii="Times New Roman" w:hAnsi="Times New Roman" w:cs="Times New Roman"/>
                <w:sz w:val="16"/>
                <w:szCs w:val="16"/>
                <w:lang w:val="en-US"/>
              </w:rPr>
              <w:t>20 (59%)</w:t>
            </w:r>
          </w:p>
          <w:p w14:paraId="0133C6FE" w14:textId="77777777" w:rsidR="005C554E" w:rsidRPr="00635ADA" w:rsidRDefault="005C554E" w:rsidP="00E36E6F">
            <w:pPr>
              <w:spacing w:line="480" w:lineRule="auto"/>
              <w:rPr>
                <w:rFonts w:ascii="Times New Roman" w:hAnsi="Times New Roman" w:cs="Times New Roman"/>
                <w:sz w:val="16"/>
                <w:szCs w:val="16"/>
                <w:lang w:val="en-US"/>
              </w:rPr>
            </w:pPr>
            <w:r w:rsidRPr="00635ADA">
              <w:rPr>
                <w:rFonts w:ascii="Times New Roman" w:hAnsi="Times New Roman" w:cs="Times New Roman"/>
                <w:sz w:val="16"/>
                <w:szCs w:val="16"/>
                <w:lang w:val="en-US"/>
              </w:rPr>
              <w:t>4 (12%)</w:t>
            </w:r>
          </w:p>
        </w:tc>
        <w:tc>
          <w:tcPr>
            <w:tcW w:w="3346" w:type="dxa"/>
          </w:tcPr>
          <w:p w14:paraId="3A65AA8F" w14:textId="77777777" w:rsidR="005C554E" w:rsidRPr="00635ADA" w:rsidRDefault="005C554E" w:rsidP="00E36E6F">
            <w:pPr>
              <w:spacing w:line="480" w:lineRule="auto"/>
              <w:rPr>
                <w:rFonts w:ascii="Times New Roman" w:hAnsi="Times New Roman" w:cs="Times New Roman"/>
                <w:sz w:val="16"/>
                <w:szCs w:val="16"/>
                <w:lang w:val="en-US"/>
              </w:rPr>
            </w:pPr>
            <w:r w:rsidRPr="00635ADA">
              <w:rPr>
                <w:rFonts w:ascii="Times New Roman" w:hAnsi="Times New Roman" w:cs="Times New Roman"/>
                <w:sz w:val="16"/>
                <w:szCs w:val="16"/>
                <w:lang w:val="en-US"/>
              </w:rPr>
              <w:t>5 (16%)</w:t>
            </w:r>
          </w:p>
          <w:p w14:paraId="694CF0D6" w14:textId="77777777" w:rsidR="005C554E" w:rsidRPr="00635ADA" w:rsidRDefault="005C554E" w:rsidP="00E36E6F">
            <w:pPr>
              <w:spacing w:line="480" w:lineRule="auto"/>
              <w:rPr>
                <w:rFonts w:ascii="Times New Roman" w:hAnsi="Times New Roman" w:cs="Times New Roman"/>
                <w:sz w:val="16"/>
                <w:szCs w:val="16"/>
                <w:lang w:val="en-US"/>
              </w:rPr>
            </w:pPr>
            <w:r w:rsidRPr="00635ADA">
              <w:rPr>
                <w:rFonts w:ascii="Times New Roman" w:hAnsi="Times New Roman" w:cs="Times New Roman"/>
                <w:sz w:val="16"/>
                <w:szCs w:val="16"/>
                <w:lang w:val="en-US"/>
              </w:rPr>
              <w:t>2 (7%)</w:t>
            </w:r>
          </w:p>
          <w:p w14:paraId="47C03296" w14:textId="77777777" w:rsidR="005C554E" w:rsidRPr="00635ADA" w:rsidRDefault="005C554E" w:rsidP="00E36E6F">
            <w:pPr>
              <w:spacing w:line="480" w:lineRule="auto"/>
              <w:rPr>
                <w:rFonts w:ascii="Times New Roman" w:hAnsi="Times New Roman" w:cs="Times New Roman"/>
                <w:sz w:val="16"/>
                <w:szCs w:val="16"/>
                <w:lang w:val="en-US"/>
              </w:rPr>
            </w:pPr>
            <w:r w:rsidRPr="00635ADA">
              <w:rPr>
                <w:rFonts w:ascii="Times New Roman" w:hAnsi="Times New Roman" w:cs="Times New Roman"/>
                <w:sz w:val="16"/>
                <w:szCs w:val="16"/>
                <w:lang w:val="en-US"/>
              </w:rPr>
              <w:t>19 (61%)</w:t>
            </w:r>
          </w:p>
          <w:p w14:paraId="33616D19" w14:textId="77777777" w:rsidR="005C554E" w:rsidRPr="00635ADA" w:rsidRDefault="005C554E" w:rsidP="00E36E6F">
            <w:pPr>
              <w:spacing w:line="480" w:lineRule="auto"/>
              <w:rPr>
                <w:rFonts w:ascii="Times New Roman" w:hAnsi="Times New Roman" w:cs="Times New Roman"/>
                <w:sz w:val="16"/>
                <w:szCs w:val="16"/>
                <w:lang w:val="en-US"/>
              </w:rPr>
            </w:pPr>
            <w:r w:rsidRPr="00635ADA">
              <w:rPr>
                <w:rFonts w:ascii="Times New Roman" w:hAnsi="Times New Roman" w:cs="Times New Roman"/>
                <w:sz w:val="16"/>
                <w:szCs w:val="16"/>
                <w:lang w:val="en-US"/>
              </w:rPr>
              <w:t>2 [0-8]</w:t>
            </w:r>
          </w:p>
          <w:p w14:paraId="3BA3324C" w14:textId="77777777" w:rsidR="005C554E" w:rsidRPr="00635ADA" w:rsidRDefault="005C554E" w:rsidP="00E36E6F">
            <w:pPr>
              <w:spacing w:line="480" w:lineRule="auto"/>
              <w:rPr>
                <w:rFonts w:ascii="Times New Roman" w:hAnsi="Times New Roman" w:cs="Times New Roman"/>
                <w:sz w:val="16"/>
                <w:szCs w:val="16"/>
                <w:lang w:val="en-US"/>
              </w:rPr>
            </w:pPr>
            <w:r w:rsidRPr="00635ADA">
              <w:rPr>
                <w:rFonts w:ascii="Times New Roman" w:hAnsi="Times New Roman" w:cs="Times New Roman"/>
                <w:sz w:val="16"/>
                <w:szCs w:val="16"/>
                <w:lang w:val="en-US"/>
              </w:rPr>
              <w:t>4 [2-5]</w:t>
            </w:r>
          </w:p>
          <w:p w14:paraId="7ECD5BC2" w14:textId="77777777" w:rsidR="005C554E" w:rsidRPr="00635ADA" w:rsidRDefault="005C554E" w:rsidP="00E36E6F">
            <w:pPr>
              <w:spacing w:line="480" w:lineRule="auto"/>
              <w:rPr>
                <w:rFonts w:ascii="Times New Roman" w:hAnsi="Times New Roman" w:cs="Times New Roman"/>
                <w:sz w:val="16"/>
                <w:szCs w:val="16"/>
                <w:lang w:val="en-US"/>
              </w:rPr>
            </w:pPr>
          </w:p>
          <w:p w14:paraId="27460CA0" w14:textId="77777777" w:rsidR="005C554E" w:rsidRPr="00635ADA" w:rsidRDefault="005C554E" w:rsidP="00E36E6F">
            <w:pPr>
              <w:spacing w:line="480" w:lineRule="auto"/>
              <w:rPr>
                <w:rFonts w:ascii="Times New Roman" w:hAnsi="Times New Roman" w:cs="Times New Roman"/>
                <w:sz w:val="16"/>
                <w:szCs w:val="16"/>
                <w:lang w:val="en-US"/>
              </w:rPr>
            </w:pPr>
            <w:r w:rsidRPr="00635ADA">
              <w:rPr>
                <w:rFonts w:ascii="Times New Roman" w:hAnsi="Times New Roman" w:cs="Times New Roman"/>
                <w:sz w:val="16"/>
                <w:szCs w:val="16"/>
                <w:lang w:val="en-US"/>
              </w:rPr>
              <w:t>1 (3%)</w:t>
            </w:r>
          </w:p>
          <w:p w14:paraId="455F2660" w14:textId="77777777" w:rsidR="005C554E" w:rsidRPr="00635ADA" w:rsidRDefault="005C554E" w:rsidP="00E36E6F">
            <w:pPr>
              <w:spacing w:line="480" w:lineRule="auto"/>
              <w:rPr>
                <w:rFonts w:ascii="Times New Roman" w:hAnsi="Times New Roman" w:cs="Times New Roman"/>
                <w:sz w:val="16"/>
                <w:szCs w:val="16"/>
                <w:lang w:val="en-US"/>
              </w:rPr>
            </w:pPr>
            <w:r w:rsidRPr="00635ADA">
              <w:rPr>
                <w:rFonts w:ascii="Times New Roman" w:hAnsi="Times New Roman" w:cs="Times New Roman"/>
                <w:sz w:val="16"/>
                <w:szCs w:val="16"/>
                <w:lang w:val="en-US"/>
              </w:rPr>
              <w:t>11 (36%)</w:t>
            </w:r>
          </w:p>
          <w:p w14:paraId="6E4FF8F4" w14:textId="77777777" w:rsidR="005C554E" w:rsidRPr="00635ADA" w:rsidRDefault="005C554E" w:rsidP="00E36E6F">
            <w:pPr>
              <w:spacing w:line="480" w:lineRule="auto"/>
              <w:rPr>
                <w:rFonts w:ascii="Times New Roman" w:hAnsi="Times New Roman" w:cs="Times New Roman"/>
                <w:sz w:val="16"/>
                <w:szCs w:val="16"/>
                <w:lang w:val="en-US"/>
              </w:rPr>
            </w:pPr>
            <w:r w:rsidRPr="00635ADA">
              <w:rPr>
                <w:rFonts w:ascii="Times New Roman" w:hAnsi="Times New Roman" w:cs="Times New Roman"/>
                <w:sz w:val="16"/>
                <w:szCs w:val="16"/>
                <w:lang w:val="en-US"/>
              </w:rPr>
              <w:t>17 (55%)</w:t>
            </w:r>
          </w:p>
          <w:p w14:paraId="0D0E9ECE" w14:textId="77777777" w:rsidR="005C554E" w:rsidRPr="00635ADA" w:rsidRDefault="005C554E" w:rsidP="00E36E6F">
            <w:pPr>
              <w:spacing w:line="480" w:lineRule="auto"/>
              <w:rPr>
                <w:rFonts w:ascii="Times New Roman" w:hAnsi="Times New Roman" w:cs="Times New Roman"/>
                <w:sz w:val="16"/>
                <w:szCs w:val="16"/>
                <w:lang w:val="en-US"/>
              </w:rPr>
            </w:pPr>
            <w:r w:rsidRPr="00635ADA">
              <w:rPr>
                <w:rFonts w:ascii="Times New Roman" w:hAnsi="Times New Roman" w:cs="Times New Roman"/>
                <w:sz w:val="16"/>
                <w:szCs w:val="16"/>
                <w:lang w:val="en-US"/>
              </w:rPr>
              <w:t>2 (%)7</w:t>
            </w:r>
          </w:p>
        </w:tc>
      </w:tr>
      <w:tr w:rsidR="005C554E" w:rsidRPr="00635ADA" w14:paraId="6ACF0DB6" w14:textId="77777777" w:rsidTr="005A0548">
        <w:trPr>
          <w:trHeight w:val="2976"/>
        </w:trPr>
        <w:tc>
          <w:tcPr>
            <w:tcW w:w="3748" w:type="dxa"/>
          </w:tcPr>
          <w:p w14:paraId="614E08FD" w14:textId="77777777" w:rsidR="005C554E" w:rsidRPr="00635ADA" w:rsidRDefault="005C554E" w:rsidP="00E36E6F">
            <w:pPr>
              <w:spacing w:line="480" w:lineRule="auto"/>
              <w:rPr>
                <w:rFonts w:ascii="Times New Roman" w:hAnsi="Times New Roman" w:cs="Times New Roman"/>
                <w:sz w:val="16"/>
                <w:szCs w:val="16"/>
                <w:lang w:val="en-US"/>
              </w:rPr>
            </w:pPr>
            <w:r w:rsidRPr="00635ADA">
              <w:rPr>
                <w:rFonts w:ascii="Times New Roman" w:hAnsi="Times New Roman" w:cs="Times New Roman"/>
                <w:sz w:val="16"/>
                <w:szCs w:val="16"/>
                <w:lang w:val="en-US"/>
              </w:rPr>
              <w:t xml:space="preserve">Chronic co-morbidity </w:t>
            </w:r>
          </w:p>
          <w:p w14:paraId="09BBB68B" w14:textId="77777777" w:rsidR="005C554E" w:rsidRPr="00635ADA" w:rsidRDefault="005C554E" w:rsidP="00E36E6F">
            <w:pPr>
              <w:spacing w:line="480" w:lineRule="auto"/>
              <w:rPr>
                <w:rFonts w:ascii="Times New Roman" w:hAnsi="Times New Roman" w:cs="Times New Roman"/>
                <w:sz w:val="16"/>
                <w:szCs w:val="16"/>
                <w:lang w:val="en-US"/>
              </w:rPr>
            </w:pPr>
            <w:r w:rsidRPr="00635ADA">
              <w:rPr>
                <w:rFonts w:ascii="Times New Roman" w:hAnsi="Times New Roman" w:cs="Times New Roman"/>
                <w:sz w:val="16"/>
                <w:szCs w:val="16"/>
                <w:lang w:val="en-US"/>
              </w:rPr>
              <w:t xml:space="preserve">        History of cancer </w:t>
            </w:r>
          </w:p>
          <w:p w14:paraId="0156A3CE" w14:textId="77777777" w:rsidR="005C554E" w:rsidRPr="00635ADA" w:rsidRDefault="005C554E" w:rsidP="00E36E6F">
            <w:pPr>
              <w:spacing w:line="480" w:lineRule="auto"/>
              <w:rPr>
                <w:rFonts w:ascii="Times New Roman" w:hAnsi="Times New Roman" w:cs="Times New Roman"/>
                <w:sz w:val="16"/>
                <w:szCs w:val="16"/>
                <w:lang w:val="en-US"/>
              </w:rPr>
            </w:pPr>
            <w:r w:rsidRPr="00635ADA">
              <w:rPr>
                <w:rFonts w:ascii="Times New Roman" w:hAnsi="Times New Roman" w:cs="Times New Roman"/>
                <w:sz w:val="16"/>
                <w:szCs w:val="16"/>
                <w:lang w:val="en-US"/>
              </w:rPr>
              <w:t xml:space="preserve">        COPD</w:t>
            </w:r>
          </w:p>
          <w:p w14:paraId="73D6B6E0" w14:textId="77777777" w:rsidR="005C554E" w:rsidRPr="00635ADA" w:rsidRDefault="005C554E" w:rsidP="00E36E6F">
            <w:pPr>
              <w:spacing w:line="480" w:lineRule="auto"/>
              <w:rPr>
                <w:rFonts w:ascii="Times New Roman" w:hAnsi="Times New Roman" w:cs="Times New Roman"/>
                <w:sz w:val="16"/>
                <w:szCs w:val="16"/>
                <w:lang w:val="en-US"/>
              </w:rPr>
            </w:pPr>
            <w:r w:rsidRPr="00635ADA">
              <w:rPr>
                <w:rFonts w:ascii="Times New Roman" w:hAnsi="Times New Roman" w:cs="Times New Roman"/>
                <w:sz w:val="16"/>
                <w:szCs w:val="16"/>
                <w:lang w:val="en-US"/>
              </w:rPr>
              <w:t xml:space="preserve">        Arterial Hypertension</w:t>
            </w:r>
          </w:p>
          <w:p w14:paraId="0F32B38E" w14:textId="77777777" w:rsidR="005C554E" w:rsidRPr="00635ADA" w:rsidRDefault="005C554E" w:rsidP="00E36E6F">
            <w:pPr>
              <w:spacing w:line="480" w:lineRule="auto"/>
              <w:rPr>
                <w:rFonts w:ascii="Times New Roman" w:hAnsi="Times New Roman" w:cs="Times New Roman"/>
                <w:sz w:val="16"/>
                <w:szCs w:val="16"/>
                <w:lang w:val="en-US"/>
              </w:rPr>
            </w:pPr>
            <w:r w:rsidRPr="00635ADA">
              <w:rPr>
                <w:rFonts w:ascii="Times New Roman" w:hAnsi="Times New Roman" w:cs="Times New Roman"/>
                <w:sz w:val="16"/>
                <w:szCs w:val="16"/>
                <w:lang w:val="en-US"/>
              </w:rPr>
              <w:t xml:space="preserve">        Diabetes Mellitus</w:t>
            </w:r>
          </w:p>
          <w:p w14:paraId="271EF720" w14:textId="77777777" w:rsidR="005C554E" w:rsidRPr="00635ADA" w:rsidRDefault="005C554E" w:rsidP="00E36E6F">
            <w:pPr>
              <w:spacing w:line="480" w:lineRule="auto"/>
              <w:rPr>
                <w:rFonts w:ascii="Times New Roman" w:hAnsi="Times New Roman" w:cs="Times New Roman"/>
                <w:sz w:val="16"/>
                <w:szCs w:val="16"/>
                <w:lang w:val="en-US"/>
              </w:rPr>
            </w:pPr>
            <w:r w:rsidRPr="00635ADA">
              <w:rPr>
                <w:rFonts w:ascii="Times New Roman" w:hAnsi="Times New Roman" w:cs="Times New Roman"/>
                <w:sz w:val="16"/>
                <w:szCs w:val="16"/>
                <w:lang w:val="en-US"/>
              </w:rPr>
              <w:t xml:space="preserve">Medications </w:t>
            </w:r>
          </w:p>
          <w:p w14:paraId="69FB445D" w14:textId="77777777" w:rsidR="005C554E" w:rsidRPr="00635ADA" w:rsidRDefault="005C554E" w:rsidP="00E36E6F">
            <w:pPr>
              <w:spacing w:line="480" w:lineRule="auto"/>
              <w:rPr>
                <w:rFonts w:ascii="Times New Roman" w:hAnsi="Times New Roman" w:cs="Times New Roman"/>
                <w:sz w:val="16"/>
                <w:szCs w:val="16"/>
                <w:lang w:val="en-US"/>
              </w:rPr>
            </w:pPr>
            <w:r w:rsidRPr="00635ADA">
              <w:rPr>
                <w:rFonts w:ascii="Times New Roman" w:hAnsi="Times New Roman" w:cs="Times New Roman"/>
                <w:sz w:val="16"/>
                <w:szCs w:val="16"/>
                <w:lang w:val="en-US"/>
              </w:rPr>
              <w:t xml:space="preserve">        ACE inhibitor/ARB</w:t>
            </w:r>
          </w:p>
          <w:p w14:paraId="677A9766" w14:textId="77777777" w:rsidR="005C554E" w:rsidRPr="00635ADA" w:rsidRDefault="005C554E" w:rsidP="00E36E6F">
            <w:pPr>
              <w:spacing w:line="480" w:lineRule="auto"/>
              <w:rPr>
                <w:rFonts w:ascii="Times New Roman" w:hAnsi="Times New Roman" w:cs="Times New Roman"/>
                <w:sz w:val="16"/>
                <w:szCs w:val="16"/>
                <w:lang w:val="en-US"/>
              </w:rPr>
            </w:pPr>
            <w:r w:rsidRPr="00635ADA">
              <w:rPr>
                <w:rFonts w:ascii="Times New Roman" w:hAnsi="Times New Roman" w:cs="Times New Roman"/>
                <w:sz w:val="16"/>
                <w:szCs w:val="16"/>
                <w:lang w:val="en-US"/>
              </w:rPr>
              <w:t xml:space="preserve">        Calcium channel blocker </w:t>
            </w:r>
          </w:p>
          <w:p w14:paraId="650F084F" w14:textId="77777777" w:rsidR="005C554E" w:rsidRPr="00635ADA" w:rsidRDefault="005C554E" w:rsidP="00E36E6F">
            <w:pPr>
              <w:spacing w:line="480" w:lineRule="auto"/>
              <w:rPr>
                <w:rFonts w:ascii="Times New Roman" w:hAnsi="Times New Roman" w:cs="Times New Roman"/>
                <w:sz w:val="16"/>
                <w:szCs w:val="16"/>
                <w:lang w:val="en-US"/>
              </w:rPr>
            </w:pPr>
            <w:r w:rsidRPr="00635ADA">
              <w:rPr>
                <w:rFonts w:ascii="Times New Roman" w:hAnsi="Times New Roman" w:cs="Times New Roman"/>
                <w:sz w:val="16"/>
                <w:szCs w:val="16"/>
                <w:lang w:val="en-US"/>
              </w:rPr>
              <w:t xml:space="preserve">        Alpha blocker </w:t>
            </w:r>
          </w:p>
          <w:p w14:paraId="0CBE99E4" w14:textId="77777777" w:rsidR="005C554E" w:rsidRPr="00635ADA" w:rsidRDefault="005C554E" w:rsidP="00E36E6F">
            <w:pPr>
              <w:spacing w:line="480" w:lineRule="auto"/>
              <w:rPr>
                <w:rFonts w:ascii="Times New Roman" w:hAnsi="Times New Roman" w:cs="Times New Roman"/>
                <w:sz w:val="16"/>
                <w:szCs w:val="16"/>
                <w:lang w:val="en-US"/>
              </w:rPr>
            </w:pPr>
            <w:r w:rsidRPr="00635ADA">
              <w:rPr>
                <w:rFonts w:ascii="Times New Roman" w:hAnsi="Times New Roman" w:cs="Times New Roman"/>
                <w:sz w:val="16"/>
                <w:szCs w:val="16"/>
                <w:lang w:val="en-US"/>
              </w:rPr>
              <w:t xml:space="preserve">        Inhaled steroid</w:t>
            </w:r>
          </w:p>
          <w:p w14:paraId="0722757B" w14:textId="77777777" w:rsidR="005C554E" w:rsidRPr="00635ADA" w:rsidRDefault="005C554E" w:rsidP="00E36E6F">
            <w:pPr>
              <w:spacing w:line="480" w:lineRule="auto"/>
              <w:rPr>
                <w:rFonts w:ascii="Times New Roman" w:hAnsi="Times New Roman" w:cs="Times New Roman"/>
                <w:sz w:val="16"/>
                <w:szCs w:val="16"/>
                <w:lang w:val="en-US"/>
              </w:rPr>
            </w:pPr>
            <w:r w:rsidRPr="00635ADA">
              <w:rPr>
                <w:rFonts w:ascii="Times New Roman" w:hAnsi="Times New Roman" w:cs="Times New Roman"/>
                <w:sz w:val="16"/>
                <w:szCs w:val="16"/>
                <w:lang w:val="en-US"/>
              </w:rPr>
              <w:t xml:space="preserve">        Inhaled bronchodilator </w:t>
            </w:r>
          </w:p>
          <w:p w14:paraId="5001A542" w14:textId="77777777" w:rsidR="005C554E" w:rsidRPr="00635ADA" w:rsidRDefault="005C554E" w:rsidP="00E36E6F">
            <w:pPr>
              <w:spacing w:line="480" w:lineRule="auto"/>
              <w:rPr>
                <w:rFonts w:ascii="Times New Roman" w:hAnsi="Times New Roman" w:cs="Times New Roman"/>
                <w:sz w:val="16"/>
                <w:szCs w:val="16"/>
                <w:lang w:val="en-US"/>
              </w:rPr>
            </w:pPr>
            <w:r w:rsidRPr="00635ADA">
              <w:rPr>
                <w:rFonts w:ascii="Times New Roman" w:hAnsi="Times New Roman" w:cs="Times New Roman"/>
                <w:sz w:val="16"/>
                <w:szCs w:val="16"/>
                <w:lang w:val="en-US"/>
              </w:rPr>
              <w:t xml:space="preserve">        Statin </w:t>
            </w:r>
          </w:p>
          <w:p w14:paraId="6A2DA9F1" w14:textId="77777777" w:rsidR="005C554E" w:rsidRPr="00635ADA" w:rsidRDefault="005C554E" w:rsidP="00E36E6F">
            <w:pPr>
              <w:spacing w:line="480" w:lineRule="auto"/>
              <w:rPr>
                <w:rFonts w:ascii="Times New Roman" w:hAnsi="Times New Roman" w:cs="Times New Roman"/>
                <w:sz w:val="16"/>
                <w:szCs w:val="16"/>
                <w:lang w:val="en-US"/>
              </w:rPr>
            </w:pPr>
            <w:r w:rsidRPr="00635ADA">
              <w:rPr>
                <w:rFonts w:ascii="Times New Roman" w:hAnsi="Times New Roman" w:cs="Times New Roman"/>
                <w:sz w:val="16"/>
                <w:szCs w:val="16"/>
                <w:lang w:val="en-US"/>
              </w:rPr>
              <w:t xml:space="preserve">        Antiplatelet</w:t>
            </w:r>
          </w:p>
          <w:p w14:paraId="74DD8200" w14:textId="77777777" w:rsidR="005C554E" w:rsidRPr="00635ADA" w:rsidRDefault="005C554E" w:rsidP="00E36E6F">
            <w:pPr>
              <w:spacing w:line="480" w:lineRule="auto"/>
              <w:rPr>
                <w:rFonts w:ascii="Times New Roman" w:hAnsi="Times New Roman" w:cs="Times New Roman"/>
                <w:sz w:val="16"/>
                <w:szCs w:val="16"/>
                <w:lang w:val="en-US"/>
              </w:rPr>
            </w:pPr>
            <w:r w:rsidRPr="00635ADA">
              <w:rPr>
                <w:rFonts w:ascii="Times New Roman" w:hAnsi="Times New Roman" w:cs="Times New Roman"/>
                <w:sz w:val="16"/>
                <w:szCs w:val="16"/>
                <w:lang w:val="en-US"/>
              </w:rPr>
              <w:t xml:space="preserve">        Other   </w:t>
            </w:r>
          </w:p>
          <w:p w14:paraId="70D13913" w14:textId="77777777" w:rsidR="005C554E" w:rsidRPr="00635ADA" w:rsidRDefault="005C554E" w:rsidP="00E36E6F">
            <w:pPr>
              <w:spacing w:line="480" w:lineRule="auto"/>
              <w:rPr>
                <w:rFonts w:ascii="Times New Roman" w:hAnsi="Times New Roman" w:cs="Times New Roman"/>
                <w:sz w:val="16"/>
                <w:szCs w:val="16"/>
                <w:lang w:val="en-US"/>
              </w:rPr>
            </w:pPr>
            <w:r w:rsidRPr="00635ADA">
              <w:rPr>
                <w:rFonts w:ascii="Times New Roman" w:hAnsi="Times New Roman" w:cs="Times New Roman"/>
                <w:sz w:val="16"/>
                <w:szCs w:val="16"/>
                <w:lang w:val="en-US"/>
              </w:rPr>
              <w:t xml:space="preserve">WHO clinical performance status </w:t>
            </w:r>
          </w:p>
          <w:p w14:paraId="25879081" w14:textId="77777777" w:rsidR="005C554E" w:rsidRPr="00635ADA" w:rsidRDefault="005C554E" w:rsidP="00E36E6F">
            <w:pPr>
              <w:spacing w:line="480" w:lineRule="auto"/>
              <w:rPr>
                <w:rFonts w:ascii="Times New Roman" w:hAnsi="Times New Roman" w:cs="Times New Roman"/>
                <w:sz w:val="16"/>
                <w:szCs w:val="16"/>
                <w:lang w:val="en-US"/>
              </w:rPr>
            </w:pPr>
            <w:r w:rsidRPr="00635ADA">
              <w:rPr>
                <w:rFonts w:ascii="Times New Roman" w:hAnsi="Times New Roman" w:cs="Times New Roman"/>
                <w:sz w:val="16"/>
                <w:szCs w:val="16"/>
                <w:lang w:val="en-US"/>
              </w:rPr>
              <w:t xml:space="preserve">        0</w:t>
            </w:r>
          </w:p>
          <w:p w14:paraId="5CBF6F6A" w14:textId="77777777" w:rsidR="005C554E" w:rsidRPr="00635ADA" w:rsidRDefault="005C554E" w:rsidP="00E36E6F">
            <w:pPr>
              <w:spacing w:line="480" w:lineRule="auto"/>
              <w:rPr>
                <w:rFonts w:ascii="Times New Roman" w:hAnsi="Times New Roman" w:cs="Times New Roman"/>
                <w:sz w:val="16"/>
                <w:szCs w:val="16"/>
                <w:lang w:val="en-US"/>
              </w:rPr>
            </w:pPr>
            <w:r w:rsidRPr="00635ADA">
              <w:rPr>
                <w:rFonts w:ascii="Times New Roman" w:hAnsi="Times New Roman" w:cs="Times New Roman"/>
                <w:sz w:val="16"/>
                <w:szCs w:val="16"/>
                <w:lang w:val="en-US"/>
              </w:rPr>
              <w:t xml:space="preserve">        1</w:t>
            </w:r>
          </w:p>
        </w:tc>
        <w:tc>
          <w:tcPr>
            <w:tcW w:w="3050" w:type="dxa"/>
          </w:tcPr>
          <w:p w14:paraId="37222B72" w14:textId="77777777" w:rsidR="005C554E" w:rsidRPr="00635ADA" w:rsidRDefault="005C554E" w:rsidP="00E36E6F">
            <w:pPr>
              <w:spacing w:line="480" w:lineRule="auto"/>
              <w:rPr>
                <w:rFonts w:ascii="Times New Roman" w:hAnsi="Times New Roman" w:cs="Times New Roman"/>
                <w:sz w:val="16"/>
                <w:szCs w:val="16"/>
                <w:lang w:val="en-US"/>
              </w:rPr>
            </w:pPr>
            <w:r w:rsidRPr="00635ADA">
              <w:rPr>
                <w:rFonts w:ascii="Times New Roman" w:hAnsi="Times New Roman" w:cs="Times New Roman"/>
                <w:sz w:val="16"/>
                <w:szCs w:val="16"/>
                <w:lang w:val="en-US"/>
              </w:rPr>
              <w:t>5 (15%)</w:t>
            </w:r>
          </w:p>
          <w:p w14:paraId="34E98A82" w14:textId="77777777" w:rsidR="005C554E" w:rsidRPr="00635ADA" w:rsidRDefault="005C554E" w:rsidP="00E36E6F">
            <w:pPr>
              <w:spacing w:line="480" w:lineRule="auto"/>
              <w:rPr>
                <w:rFonts w:ascii="Times New Roman" w:hAnsi="Times New Roman" w:cs="Times New Roman"/>
                <w:sz w:val="16"/>
                <w:szCs w:val="16"/>
                <w:lang w:val="en-US"/>
              </w:rPr>
            </w:pPr>
            <w:r w:rsidRPr="00635ADA">
              <w:rPr>
                <w:rFonts w:ascii="Times New Roman" w:hAnsi="Times New Roman" w:cs="Times New Roman"/>
                <w:sz w:val="16"/>
                <w:szCs w:val="16"/>
                <w:lang w:val="en-US"/>
              </w:rPr>
              <w:t>2 (6%)</w:t>
            </w:r>
          </w:p>
          <w:p w14:paraId="7E736BBF" w14:textId="77777777" w:rsidR="005C554E" w:rsidRPr="00635ADA" w:rsidRDefault="005C554E" w:rsidP="00E36E6F">
            <w:pPr>
              <w:spacing w:line="480" w:lineRule="auto"/>
              <w:rPr>
                <w:rFonts w:ascii="Times New Roman" w:hAnsi="Times New Roman" w:cs="Times New Roman"/>
                <w:sz w:val="16"/>
                <w:szCs w:val="16"/>
                <w:lang w:val="en-US"/>
              </w:rPr>
            </w:pPr>
            <w:r w:rsidRPr="00635ADA">
              <w:rPr>
                <w:rFonts w:ascii="Times New Roman" w:hAnsi="Times New Roman" w:cs="Times New Roman"/>
                <w:sz w:val="16"/>
                <w:szCs w:val="16"/>
                <w:lang w:val="en-US"/>
              </w:rPr>
              <w:t>1 (3%)</w:t>
            </w:r>
          </w:p>
          <w:p w14:paraId="2CF98C61" w14:textId="77777777" w:rsidR="005C554E" w:rsidRPr="00635ADA" w:rsidRDefault="005C554E" w:rsidP="00E36E6F">
            <w:pPr>
              <w:spacing w:line="480" w:lineRule="auto"/>
              <w:rPr>
                <w:rFonts w:ascii="Times New Roman" w:hAnsi="Times New Roman" w:cs="Times New Roman"/>
                <w:sz w:val="16"/>
                <w:szCs w:val="16"/>
                <w:lang w:val="en-US"/>
              </w:rPr>
            </w:pPr>
            <w:r w:rsidRPr="00635ADA">
              <w:rPr>
                <w:rFonts w:ascii="Times New Roman" w:hAnsi="Times New Roman" w:cs="Times New Roman"/>
                <w:sz w:val="16"/>
                <w:szCs w:val="16"/>
                <w:lang w:val="en-US"/>
              </w:rPr>
              <w:t>4 (12%)</w:t>
            </w:r>
          </w:p>
          <w:p w14:paraId="7C8B20CE" w14:textId="77777777" w:rsidR="005C554E" w:rsidRPr="00635ADA" w:rsidRDefault="005C554E" w:rsidP="00E36E6F">
            <w:pPr>
              <w:spacing w:line="480" w:lineRule="auto"/>
              <w:rPr>
                <w:rFonts w:ascii="Times New Roman" w:hAnsi="Times New Roman" w:cs="Times New Roman"/>
                <w:sz w:val="16"/>
                <w:szCs w:val="16"/>
                <w:lang w:val="en-US"/>
              </w:rPr>
            </w:pPr>
            <w:r w:rsidRPr="00635ADA">
              <w:rPr>
                <w:rFonts w:ascii="Times New Roman" w:hAnsi="Times New Roman" w:cs="Times New Roman"/>
                <w:sz w:val="16"/>
                <w:szCs w:val="16"/>
                <w:lang w:val="en-US"/>
              </w:rPr>
              <w:t>1 (3%)</w:t>
            </w:r>
          </w:p>
          <w:p w14:paraId="00766830" w14:textId="77777777" w:rsidR="005C554E" w:rsidRPr="00635ADA" w:rsidRDefault="005C554E" w:rsidP="00E36E6F">
            <w:pPr>
              <w:spacing w:line="480" w:lineRule="auto"/>
              <w:rPr>
                <w:rFonts w:ascii="Times New Roman" w:hAnsi="Times New Roman" w:cs="Times New Roman"/>
                <w:sz w:val="16"/>
                <w:szCs w:val="16"/>
                <w:lang w:val="en-US"/>
              </w:rPr>
            </w:pPr>
            <w:r w:rsidRPr="00635ADA">
              <w:rPr>
                <w:rFonts w:ascii="Times New Roman" w:hAnsi="Times New Roman" w:cs="Times New Roman"/>
                <w:sz w:val="16"/>
                <w:szCs w:val="16"/>
                <w:lang w:val="en-US"/>
              </w:rPr>
              <w:t>8 (24%)</w:t>
            </w:r>
          </w:p>
          <w:p w14:paraId="5987BBE6" w14:textId="77777777" w:rsidR="005C554E" w:rsidRPr="00635ADA" w:rsidRDefault="005C554E" w:rsidP="00E36E6F">
            <w:pPr>
              <w:spacing w:line="480" w:lineRule="auto"/>
              <w:rPr>
                <w:rFonts w:ascii="Times New Roman" w:hAnsi="Times New Roman" w:cs="Times New Roman"/>
                <w:sz w:val="16"/>
                <w:szCs w:val="16"/>
                <w:lang w:val="en-US"/>
              </w:rPr>
            </w:pPr>
            <w:r w:rsidRPr="00635ADA">
              <w:rPr>
                <w:rFonts w:ascii="Times New Roman" w:hAnsi="Times New Roman" w:cs="Times New Roman"/>
                <w:sz w:val="16"/>
                <w:szCs w:val="16"/>
                <w:lang w:val="en-US"/>
              </w:rPr>
              <w:t>3 (9%)</w:t>
            </w:r>
          </w:p>
          <w:p w14:paraId="474044D1" w14:textId="77777777" w:rsidR="005C554E" w:rsidRPr="00635ADA" w:rsidRDefault="005C554E" w:rsidP="00E36E6F">
            <w:pPr>
              <w:spacing w:line="480" w:lineRule="auto"/>
              <w:rPr>
                <w:rFonts w:ascii="Times New Roman" w:hAnsi="Times New Roman" w:cs="Times New Roman"/>
                <w:sz w:val="16"/>
                <w:szCs w:val="16"/>
                <w:lang w:val="en-US"/>
              </w:rPr>
            </w:pPr>
            <w:r w:rsidRPr="00635ADA">
              <w:rPr>
                <w:rFonts w:ascii="Times New Roman" w:hAnsi="Times New Roman" w:cs="Times New Roman"/>
                <w:sz w:val="16"/>
                <w:szCs w:val="16"/>
                <w:lang w:val="en-US"/>
              </w:rPr>
              <w:t>4 (12%)</w:t>
            </w:r>
          </w:p>
          <w:p w14:paraId="079CD833" w14:textId="77777777" w:rsidR="005C554E" w:rsidRPr="00635ADA" w:rsidRDefault="005C554E" w:rsidP="00E36E6F">
            <w:pPr>
              <w:spacing w:line="480" w:lineRule="auto"/>
              <w:rPr>
                <w:rFonts w:ascii="Times New Roman" w:hAnsi="Times New Roman" w:cs="Times New Roman"/>
                <w:sz w:val="16"/>
                <w:szCs w:val="16"/>
                <w:lang w:val="en-US"/>
              </w:rPr>
            </w:pPr>
            <w:r w:rsidRPr="00635ADA">
              <w:rPr>
                <w:rFonts w:ascii="Times New Roman" w:hAnsi="Times New Roman" w:cs="Times New Roman"/>
                <w:sz w:val="16"/>
                <w:szCs w:val="16"/>
                <w:lang w:val="en-US"/>
              </w:rPr>
              <w:t>0 (0%)</w:t>
            </w:r>
          </w:p>
          <w:p w14:paraId="271EE0F0" w14:textId="77777777" w:rsidR="005C554E" w:rsidRPr="00635ADA" w:rsidRDefault="005C554E" w:rsidP="00E36E6F">
            <w:pPr>
              <w:spacing w:line="480" w:lineRule="auto"/>
              <w:rPr>
                <w:rFonts w:ascii="Times New Roman" w:hAnsi="Times New Roman" w:cs="Times New Roman"/>
                <w:sz w:val="16"/>
                <w:szCs w:val="16"/>
                <w:lang w:val="en-US"/>
              </w:rPr>
            </w:pPr>
            <w:r w:rsidRPr="00635ADA">
              <w:rPr>
                <w:rFonts w:ascii="Times New Roman" w:hAnsi="Times New Roman" w:cs="Times New Roman"/>
                <w:sz w:val="16"/>
                <w:szCs w:val="16"/>
                <w:lang w:val="en-US"/>
              </w:rPr>
              <w:t>1 (3%)</w:t>
            </w:r>
          </w:p>
          <w:p w14:paraId="66A82ACE" w14:textId="77777777" w:rsidR="005C554E" w:rsidRPr="00635ADA" w:rsidRDefault="005C554E" w:rsidP="00E36E6F">
            <w:pPr>
              <w:spacing w:line="480" w:lineRule="auto"/>
              <w:rPr>
                <w:rFonts w:ascii="Times New Roman" w:hAnsi="Times New Roman" w:cs="Times New Roman"/>
                <w:sz w:val="16"/>
                <w:szCs w:val="16"/>
                <w:lang w:val="en-US"/>
              </w:rPr>
            </w:pPr>
            <w:r w:rsidRPr="00635ADA">
              <w:rPr>
                <w:rFonts w:ascii="Times New Roman" w:hAnsi="Times New Roman" w:cs="Times New Roman"/>
                <w:sz w:val="16"/>
                <w:szCs w:val="16"/>
                <w:lang w:val="en-US"/>
              </w:rPr>
              <w:t>1 (3%)</w:t>
            </w:r>
          </w:p>
          <w:p w14:paraId="5C7F15F3" w14:textId="77777777" w:rsidR="005C554E" w:rsidRPr="00635ADA" w:rsidRDefault="005C554E" w:rsidP="00E36E6F">
            <w:pPr>
              <w:spacing w:line="480" w:lineRule="auto"/>
              <w:rPr>
                <w:rFonts w:ascii="Times New Roman" w:hAnsi="Times New Roman" w:cs="Times New Roman"/>
                <w:sz w:val="16"/>
                <w:szCs w:val="16"/>
                <w:lang w:val="en-US"/>
              </w:rPr>
            </w:pPr>
            <w:r w:rsidRPr="00635ADA">
              <w:rPr>
                <w:rFonts w:ascii="Times New Roman" w:hAnsi="Times New Roman" w:cs="Times New Roman"/>
                <w:sz w:val="16"/>
                <w:szCs w:val="16"/>
                <w:lang w:val="en-US"/>
              </w:rPr>
              <w:t>5 (15%)</w:t>
            </w:r>
          </w:p>
          <w:p w14:paraId="1279E173" w14:textId="77777777" w:rsidR="005C554E" w:rsidRPr="00635ADA" w:rsidRDefault="005C554E" w:rsidP="00E36E6F">
            <w:pPr>
              <w:spacing w:line="480" w:lineRule="auto"/>
              <w:rPr>
                <w:rFonts w:ascii="Times New Roman" w:hAnsi="Times New Roman" w:cs="Times New Roman"/>
                <w:sz w:val="16"/>
                <w:szCs w:val="16"/>
                <w:lang w:val="en-US"/>
              </w:rPr>
            </w:pPr>
            <w:r w:rsidRPr="00635ADA">
              <w:rPr>
                <w:rFonts w:ascii="Times New Roman" w:hAnsi="Times New Roman" w:cs="Times New Roman"/>
                <w:sz w:val="16"/>
                <w:szCs w:val="16"/>
                <w:lang w:val="en-US"/>
              </w:rPr>
              <w:t>2 (6%)</w:t>
            </w:r>
          </w:p>
          <w:p w14:paraId="68CAA7E8" w14:textId="77777777" w:rsidR="005C554E" w:rsidRPr="00635ADA" w:rsidRDefault="005C554E" w:rsidP="00E36E6F">
            <w:pPr>
              <w:spacing w:line="480" w:lineRule="auto"/>
              <w:rPr>
                <w:rFonts w:ascii="Times New Roman" w:hAnsi="Times New Roman" w:cs="Times New Roman"/>
                <w:sz w:val="16"/>
                <w:szCs w:val="16"/>
                <w:lang w:val="en-US"/>
              </w:rPr>
            </w:pPr>
            <w:r w:rsidRPr="00635ADA">
              <w:rPr>
                <w:rFonts w:ascii="Times New Roman" w:hAnsi="Times New Roman" w:cs="Times New Roman"/>
                <w:sz w:val="16"/>
                <w:szCs w:val="16"/>
                <w:lang w:val="en-US"/>
              </w:rPr>
              <w:t>0 (0%)</w:t>
            </w:r>
          </w:p>
          <w:p w14:paraId="419852C9" w14:textId="77777777" w:rsidR="005C554E" w:rsidRPr="00635ADA" w:rsidRDefault="005C554E" w:rsidP="00E36E6F">
            <w:pPr>
              <w:spacing w:line="480" w:lineRule="auto"/>
              <w:rPr>
                <w:rFonts w:ascii="Times New Roman" w:hAnsi="Times New Roman" w:cs="Times New Roman"/>
                <w:sz w:val="16"/>
                <w:szCs w:val="16"/>
                <w:lang w:val="en-US"/>
              </w:rPr>
            </w:pPr>
          </w:p>
          <w:p w14:paraId="0BACCB41" w14:textId="77777777" w:rsidR="005C554E" w:rsidRPr="00635ADA" w:rsidRDefault="005C554E" w:rsidP="00E36E6F">
            <w:pPr>
              <w:spacing w:line="480" w:lineRule="auto"/>
              <w:rPr>
                <w:rFonts w:ascii="Times New Roman" w:hAnsi="Times New Roman" w:cs="Times New Roman"/>
                <w:sz w:val="16"/>
                <w:szCs w:val="16"/>
                <w:lang w:val="en-US"/>
              </w:rPr>
            </w:pPr>
            <w:r w:rsidRPr="00635ADA">
              <w:rPr>
                <w:rFonts w:ascii="Times New Roman" w:hAnsi="Times New Roman" w:cs="Times New Roman"/>
                <w:sz w:val="16"/>
                <w:szCs w:val="16"/>
                <w:lang w:val="en-US"/>
              </w:rPr>
              <w:t>34 (100%)</w:t>
            </w:r>
          </w:p>
          <w:p w14:paraId="7EFE351B" w14:textId="77777777" w:rsidR="005C554E" w:rsidRPr="00635ADA" w:rsidRDefault="005C554E" w:rsidP="00E36E6F">
            <w:pPr>
              <w:spacing w:line="480" w:lineRule="auto"/>
              <w:rPr>
                <w:rFonts w:ascii="Times New Roman" w:hAnsi="Times New Roman" w:cs="Times New Roman"/>
                <w:sz w:val="16"/>
                <w:szCs w:val="16"/>
                <w:lang w:val="en-US"/>
              </w:rPr>
            </w:pPr>
            <w:r w:rsidRPr="00635ADA">
              <w:rPr>
                <w:rFonts w:ascii="Times New Roman" w:hAnsi="Times New Roman" w:cs="Times New Roman"/>
                <w:sz w:val="16"/>
                <w:szCs w:val="16"/>
                <w:lang w:val="en-US"/>
              </w:rPr>
              <w:t>0 (0%)</w:t>
            </w:r>
          </w:p>
        </w:tc>
        <w:tc>
          <w:tcPr>
            <w:tcW w:w="3346" w:type="dxa"/>
          </w:tcPr>
          <w:p w14:paraId="79484B5C" w14:textId="77777777" w:rsidR="005C554E" w:rsidRPr="00635ADA" w:rsidRDefault="005C554E" w:rsidP="00E36E6F">
            <w:pPr>
              <w:spacing w:line="480" w:lineRule="auto"/>
              <w:rPr>
                <w:rFonts w:ascii="Times New Roman" w:hAnsi="Times New Roman" w:cs="Times New Roman"/>
                <w:sz w:val="16"/>
                <w:szCs w:val="16"/>
                <w:lang w:val="en-US"/>
              </w:rPr>
            </w:pPr>
            <w:r w:rsidRPr="00635ADA">
              <w:rPr>
                <w:rFonts w:ascii="Times New Roman" w:hAnsi="Times New Roman" w:cs="Times New Roman"/>
                <w:sz w:val="16"/>
                <w:szCs w:val="16"/>
                <w:lang w:val="en-US"/>
              </w:rPr>
              <w:t>5 (16%)</w:t>
            </w:r>
          </w:p>
          <w:p w14:paraId="658000AE" w14:textId="77777777" w:rsidR="005C554E" w:rsidRPr="00635ADA" w:rsidRDefault="005C554E" w:rsidP="00E36E6F">
            <w:pPr>
              <w:spacing w:line="480" w:lineRule="auto"/>
              <w:rPr>
                <w:rFonts w:ascii="Times New Roman" w:hAnsi="Times New Roman" w:cs="Times New Roman"/>
                <w:sz w:val="16"/>
                <w:szCs w:val="16"/>
                <w:lang w:val="en-US"/>
              </w:rPr>
            </w:pPr>
            <w:r w:rsidRPr="00635ADA">
              <w:rPr>
                <w:rFonts w:ascii="Times New Roman" w:hAnsi="Times New Roman" w:cs="Times New Roman"/>
                <w:sz w:val="16"/>
                <w:szCs w:val="16"/>
                <w:lang w:val="en-US"/>
              </w:rPr>
              <w:t>1 (3%)</w:t>
            </w:r>
          </w:p>
          <w:p w14:paraId="7AA70194" w14:textId="77777777" w:rsidR="005C554E" w:rsidRPr="00635ADA" w:rsidRDefault="005C554E" w:rsidP="00E36E6F">
            <w:pPr>
              <w:spacing w:line="480" w:lineRule="auto"/>
              <w:rPr>
                <w:rFonts w:ascii="Times New Roman" w:hAnsi="Times New Roman" w:cs="Times New Roman"/>
                <w:sz w:val="16"/>
                <w:szCs w:val="16"/>
                <w:lang w:val="en-US"/>
              </w:rPr>
            </w:pPr>
            <w:r w:rsidRPr="00635ADA">
              <w:rPr>
                <w:rFonts w:ascii="Times New Roman" w:hAnsi="Times New Roman" w:cs="Times New Roman"/>
                <w:sz w:val="16"/>
                <w:szCs w:val="16"/>
                <w:lang w:val="en-US"/>
              </w:rPr>
              <w:t>1 (3%)</w:t>
            </w:r>
          </w:p>
          <w:p w14:paraId="73F479F5" w14:textId="77777777" w:rsidR="005C554E" w:rsidRPr="00635ADA" w:rsidRDefault="005C554E" w:rsidP="00E36E6F">
            <w:pPr>
              <w:spacing w:line="480" w:lineRule="auto"/>
              <w:rPr>
                <w:rFonts w:ascii="Times New Roman" w:hAnsi="Times New Roman" w:cs="Times New Roman"/>
                <w:sz w:val="16"/>
                <w:szCs w:val="16"/>
                <w:lang w:val="en-US"/>
              </w:rPr>
            </w:pPr>
            <w:r w:rsidRPr="00635ADA">
              <w:rPr>
                <w:rFonts w:ascii="Times New Roman" w:hAnsi="Times New Roman" w:cs="Times New Roman"/>
                <w:sz w:val="16"/>
                <w:szCs w:val="16"/>
                <w:lang w:val="en-US"/>
              </w:rPr>
              <w:t>3 (10%)</w:t>
            </w:r>
          </w:p>
          <w:p w14:paraId="04F79B20" w14:textId="77777777" w:rsidR="005C554E" w:rsidRPr="00635ADA" w:rsidRDefault="005C554E" w:rsidP="00E36E6F">
            <w:pPr>
              <w:spacing w:line="480" w:lineRule="auto"/>
              <w:rPr>
                <w:rFonts w:ascii="Times New Roman" w:hAnsi="Times New Roman" w:cs="Times New Roman"/>
                <w:sz w:val="16"/>
                <w:szCs w:val="16"/>
                <w:lang w:val="en-US"/>
              </w:rPr>
            </w:pPr>
            <w:r w:rsidRPr="00635ADA">
              <w:rPr>
                <w:rFonts w:ascii="Times New Roman" w:hAnsi="Times New Roman" w:cs="Times New Roman"/>
                <w:sz w:val="16"/>
                <w:szCs w:val="16"/>
                <w:lang w:val="en-US"/>
              </w:rPr>
              <w:t>2 (7%)</w:t>
            </w:r>
          </w:p>
          <w:p w14:paraId="2A06DC7D" w14:textId="77777777" w:rsidR="005C554E" w:rsidRPr="00635ADA" w:rsidRDefault="005C554E" w:rsidP="00E36E6F">
            <w:pPr>
              <w:spacing w:line="480" w:lineRule="auto"/>
              <w:rPr>
                <w:rFonts w:ascii="Times New Roman" w:hAnsi="Times New Roman" w:cs="Times New Roman"/>
                <w:sz w:val="16"/>
                <w:szCs w:val="16"/>
                <w:lang w:val="en-US"/>
              </w:rPr>
            </w:pPr>
            <w:r w:rsidRPr="00635ADA">
              <w:rPr>
                <w:rFonts w:ascii="Times New Roman" w:hAnsi="Times New Roman" w:cs="Times New Roman"/>
                <w:sz w:val="16"/>
                <w:szCs w:val="16"/>
                <w:lang w:val="en-US"/>
              </w:rPr>
              <w:t>11 (39%)</w:t>
            </w:r>
          </w:p>
          <w:p w14:paraId="64457449" w14:textId="77777777" w:rsidR="005C554E" w:rsidRPr="00635ADA" w:rsidRDefault="005C554E" w:rsidP="00E36E6F">
            <w:pPr>
              <w:spacing w:line="480" w:lineRule="auto"/>
              <w:rPr>
                <w:rFonts w:ascii="Times New Roman" w:hAnsi="Times New Roman" w:cs="Times New Roman"/>
                <w:sz w:val="16"/>
                <w:szCs w:val="16"/>
                <w:lang w:val="en-US"/>
              </w:rPr>
            </w:pPr>
            <w:r w:rsidRPr="00635ADA">
              <w:rPr>
                <w:rFonts w:ascii="Times New Roman" w:hAnsi="Times New Roman" w:cs="Times New Roman"/>
                <w:sz w:val="16"/>
                <w:szCs w:val="16"/>
                <w:lang w:val="en-US"/>
              </w:rPr>
              <w:t>1 (3%)</w:t>
            </w:r>
          </w:p>
          <w:p w14:paraId="578AFC4B" w14:textId="77777777" w:rsidR="005C554E" w:rsidRPr="00635ADA" w:rsidRDefault="005C554E" w:rsidP="00E36E6F">
            <w:pPr>
              <w:spacing w:line="480" w:lineRule="auto"/>
              <w:rPr>
                <w:rFonts w:ascii="Times New Roman" w:hAnsi="Times New Roman" w:cs="Times New Roman"/>
                <w:sz w:val="16"/>
                <w:szCs w:val="16"/>
                <w:lang w:val="en-US"/>
              </w:rPr>
            </w:pPr>
            <w:r w:rsidRPr="00635ADA">
              <w:rPr>
                <w:rFonts w:ascii="Times New Roman" w:hAnsi="Times New Roman" w:cs="Times New Roman"/>
                <w:sz w:val="16"/>
                <w:szCs w:val="16"/>
                <w:lang w:val="en-US"/>
              </w:rPr>
              <w:t>3 (10%)</w:t>
            </w:r>
          </w:p>
          <w:p w14:paraId="09FDB90B" w14:textId="77777777" w:rsidR="005C554E" w:rsidRPr="00635ADA" w:rsidRDefault="005C554E" w:rsidP="00E36E6F">
            <w:pPr>
              <w:spacing w:line="480" w:lineRule="auto"/>
              <w:rPr>
                <w:rFonts w:ascii="Times New Roman" w:hAnsi="Times New Roman" w:cs="Times New Roman"/>
                <w:sz w:val="16"/>
                <w:szCs w:val="16"/>
                <w:lang w:val="en-US"/>
              </w:rPr>
            </w:pPr>
            <w:r w:rsidRPr="00635ADA">
              <w:rPr>
                <w:rFonts w:ascii="Times New Roman" w:hAnsi="Times New Roman" w:cs="Times New Roman"/>
                <w:sz w:val="16"/>
                <w:szCs w:val="16"/>
                <w:lang w:val="en-US"/>
              </w:rPr>
              <w:t>1 (3%)</w:t>
            </w:r>
          </w:p>
          <w:p w14:paraId="65B08EC5" w14:textId="77777777" w:rsidR="005C554E" w:rsidRPr="00635ADA" w:rsidRDefault="005C554E" w:rsidP="00E36E6F">
            <w:pPr>
              <w:spacing w:line="480" w:lineRule="auto"/>
              <w:rPr>
                <w:rFonts w:ascii="Times New Roman" w:hAnsi="Times New Roman" w:cs="Times New Roman"/>
                <w:sz w:val="16"/>
                <w:szCs w:val="16"/>
                <w:lang w:val="en-US"/>
              </w:rPr>
            </w:pPr>
            <w:r w:rsidRPr="00635ADA">
              <w:rPr>
                <w:rFonts w:ascii="Times New Roman" w:hAnsi="Times New Roman" w:cs="Times New Roman"/>
                <w:sz w:val="16"/>
                <w:szCs w:val="16"/>
                <w:lang w:val="en-US"/>
              </w:rPr>
              <w:t>3 (10%)</w:t>
            </w:r>
          </w:p>
          <w:p w14:paraId="4162091D" w14:textId="77777777" w:rsidR="005C554E" w:rsidRPr="00635ADA" w:rsidRDefault="005C554E" w:rsidP="00E36E6F">
            <w:pPr>
              <w:spacing w:line="480" w:lineRule="auto"/>
              <w:rPr>
                <w:rFonts w:ascii="Times New Roman" w:hAnsi="Times New Roman" w:cs="Times New Roman"/>
                <w:sz w:val="16"/>
                <w:szCs w:val="16"/>
                <w:lang w:val="en-US"/>
              </w:rPr>
            </w:pPr>
            <w:r w:rsidRPr="00635ADA">
              <w:rPr>
                <w:rFonts w:ascii="Times New Roman" w:hAnsi="Times New Roman" w:cs="Times New Roman"/>
                <w:sz w:val="16"/>
                <w:szCs w:val="16"/>
                <w:lang w:val="en-US"/>
              </w:rPr>
              <w:t>2 (7%)</w:t>
            </w:r>
          </w:p>
          <w:p w14:paraId="69046670" w14:textId="77777777" w:rsidR="005C554E" w:rsidRPr="00635ADA" w:rsidRDefault="005C554E" w:rsidP="00E36E6F">
            <w:pPr>
              <w:spacing w:line="480" w:lineRule="auto"/>
              <w:rPr>
                <w:rFonts w:ascii="Times New Roman" w:hAnsi="Times New Roman" w:cs="Times New Roman"/>
                <w:sz w:val="16"/>
                <w:szCs w:val="16"/>
                <w:lang w:val="en-US"/>
              </w:rPr>
            </w:pPr>
            <w:r w:rsidRPr="00635ADA">
              <w:rPr>
                <w:rFonts w:ascii="Times New Roman" w:hAnsi="Times New Roman" w:cs="Times New Roman"/>
                <w:sz w:val="16"/>
                <w:szCs w:val="16"/>
                <w:lang w:val="en-US"/>
              </w:rPr>
              <w:t>1 (3%)</w:t>
            </w:r>
          </w:p>
          <w:p w14:paraId="68DACCC6" w14:textId="77777777" w:rsidR="005C554E" w:rsidRPr="00635ADA" w:rsidRDefault="005C554E" w:rsidP="00E36E6F">
            <w:pPr>
              <w:spacing w:line="480" w:lineRule="auto"/>
              <w:rPr>
                <w:rFonts w:ascii="Times New Roman" w:hAnsi="Times New Roman" w:cs="Times New Roman"/>
                <w:sz w:val="16"/>
                <w:szCs w:val="16"/>
                <w:lang w:val="en-US"/>
              </w:rPr>
            </w:pPr>
            <w:r w:rsidRPr="00635ADA">
              <w:rPr>
                <w:rFonts w:ascii="Times New Roman" w:hAnsi="Times New Roman" w:cs="Times New Roman"/>
                <w:sz w:val="16"/>
                <w:szCs w:val="16"/>
                <w:lang w:val="en-US"/>
              </w:rPr>
              <w:t>0 (0%)</w:t>
            </w:r>
          </w:p>
          <w:p w14:paraId="2CEEABF6" w14:textId="77777777" w:rsidR="005C554E" w:rsidRPr="00635ADA" w:rsidRDefault="005C554E" w:rsidP="00E36E6F">
            <w:pPr>
              <w:spacing w:line="480" w:lineRule="auto"/>
              <w:rPr>
                <w:rFonts w:ascii="Times New Roman" w:hAnsi="Times New Roman" w:cs="Times New Roman"/>
                <w:sz w:val="16"/>
                <w:szCs w:val="16"/>
                <w:lang w:val="en-US"/>
              </w:rPr>
            </w:pPr>
            <w:r w:rsidRPr="00635ADA">
              <w:rPr>
                <w:rFonts w:ascii="Times New Roman" w:hAnsi="Times New Roman" w:cs="Times New Roman"/>
                <w:sz w:val="16"/>
                <w:szCs w:val="16"/>
                <w:lang w:val="en-US"/>
              </w:rPr>
              <w:t>14 (45%)</w:t>
            </w:r>
          </w:p>
          <w:p w14:paraId="5B47C2A6" w14:textId="77777777" w:rsidR="005C554E" w:rsidRPr="00635ADA" w:rsidRDefault="005C554E" w:rsidP="00E36E6F">
            <w:pPr>
              <w:spacing w:line="480" w:lineRule="auto"/>
              <w:rPr>
                <w:rFonts w:ascii="Times New Roman" w:hAnsi="Times New Roman" w:cs="Times New Roman"/>
                <w:sz w:val="16"/>
                <w:szCs w:val="16"/>
                <w:lang w:val="en-US"/>
              </w:rPr>
            </w:pPr>
          </w:p>
          <w:p w14:paraId="6B0342AD" w14:textId="77777777" w:rsidR="005C554E" w:rsidRPr="00635ADA" w:rsidRDefault="005C554E" w:rsidP="00E36E6F">
            <w:pPr>
              <w:spacing w:line="480" w:lineRule="auto"/>
              <w:rPr>
                <w:rFonts w:ascii="Times New Roman" w:hAnsi="Times New Roman" w:cs="Times New Roman"/>
                <w:sz w:val="16"/>
                <w:szCs w:val="16"/>
                <w:lang w:val="en-US"/>
              </w:rPr>
            </w:pPr>
            <w:r w:rsidRPr="00635ADA">
              <w:rPr>
                <w:rFonts w:ascii="Times New Roman" w:hAnsi="Times New Roman" w:cs="Times New Roman"/>
                <w:sz w:val="16"/>
                <w:szCs w:val="16"/>
                <w:lang w:val="en-US"/>
              </w:rPr>
              <w:t>30 (97%)</w:t>
            </w:r>
          </w:p>
          <w:p w14:paraId="7721E805" w14:textId="77777777" w:rsidR="005C554E" w:rsidRPr="00635ADA" w:rsidRDefault="005C554E" w:rsidP="00E36E6F">
            <w:pPr>
              <w:spacing w:line="480" w:lineRule="auto"/>
              <w:rPr>
                <w:rFonts w:ascii="Times New Roman" w:hAnsi="Times New Roman" w:cs="Times New Roman"/>
                <w:sz w:val="16"/>
                <w:szCs w:val="16"/>
                <w:lang w:val="en-US"/>
              </w:rPr>
            </w:pPr>
            <w:r w:rsidRPr="00635ADA">
              <w:rPr>
                <w:rFonts w:ascii="Times New Roman" w:hAnsi="Times New Roman" w:cs="Times New Roman"/>
                <w:sz w:val="16"/>
                <w:szCs w:val="16"/>
                <w:lang w:val="en-US"/>
              </w:rPr>
              <w:t>1 (3%)</w:t>
            </w:r>
          </w:p>
        </w:tc>
      </w:tr>
    </w:tbl>
    <w:p w14:paraId="244DEFBD" w14:textId="77777777" w:rsidR="005C554E" w:rsidRDefault="005C554E" w:rsidP="005A0548">
      <w:pPr>
        <w:spacing w:line="480" w:lineRule="auto"/>
        <w:rPr>
          <w:rFonts w:ascii="Times New Roman" w:hAnsi="Times New Roman" w:cs="Times New Roman"/>
          <w:i/>
          <w:iCs/>
          <w:sz w:val="16"/>
          <w:szCs w:val="16"/>
          <w:lang w:val="en-US"/>
        </w:rPr>
      </w:pPr>
      <w:r w:rsidRPr="00635ADA">
        <w:rPr>
          <w:rFonts w:ascii="Times New Roman" w:hAnsi="Times New Roman" w:cs="Times New Roman"/>
          <w:sz w:val="16"/>
          <w:szCs w:val="16"/>
          <w:lang w:val="en-US"/>
        </w:rPr>
        <w:t xml:space="preserve">Categorical variables are given as counts and percentages and continuous variables are given as mean ± standard deviation or median [Interquartile range] as appropriate to distribution. *Volunteers that undertook &gt;5 hours of exercise per week were excluded. </w:t>
      </w:r>
      <w:r w:rsidRPr="00635ADA">
        <w:rPr>
          <w:rFonts w:ascii="Times New Roman" w:hAnsi="Times New Roman" w:cs="Times New Roman"/>
          <w:i/>
          <w:iCs/>
          <w:sz w:val="16"/>
          <w:szCs w:val="16"/>
          <w:lang w:val="en-US"/>
        </w:rPr>
        <w:t>BMI = Body mass index, ACE = Angiotensin Converting Enzyme, ARB = Angiotensin II receptor blocker COPD = Chronic Obstructive Pulmonary Disease.</w:t>
      </w:r>
    </w:p>
    <w:p w14:paraId="5CF2D96F" w14:textId="77777777" w:rsidR="005C554E" w:rsidRPr="00635ADA" w:rsidRDefault="005C554E" w:rsidP="005A0548">
      <w:pPr>
        <w:spacing w:line="480" w:lineRule="auto"/>
        <w:rPr>
          <w:rFonts w:ascii="Times New Roman" w:hAnsi="Times New Roman" w:cs="Times New Roman"/>
          <w:b/>
          <w:bCs/>
          <w:sz w:val="16"/>
          <w:szCs w:val="16"/>
          <w:lang w:val="en-US"/>
        </w:rPr>
      </w:pPr>
      <w:r w:rsidRPr="00635ADA">
        <w:rPr>
          <w:rFonts w:ascii="Times New Roman" w:hAnsi="Times New Roman" w:cs="Times New Roman"/>
          <w:b/>
          <w:bCs/>
          <w:sz w:val="16"/>
          <w:szCs w:val="16"/>
          <w:lang w:val="en-US"/>
        </w:rPr>
        <w:lastRenderedPageBreak/>
        <w:t>Table 2. Intra-class Correlation Coefficient and Pearson’s Correlation Coefficient values</w:t>
      </w:r>
      <w:r w:rsidRPr="00635ADA">
        <w:rPr>
          <w:rFonts w:ascii="Times New Roman" w:hAnsi="Times New Roman" w:cs="Times New Roman"/>
          <w:b/>
          <w:bCs/>
          <w:i/>
          <w:iCs/>
          <w:sz w:val="16"/>
          <w:szCs w:val="16"/>
          <w:lang w:val="en-US"/>
        </w:rPr>
        <w:t xml:space="preserve"> </w:t>
      </w:r>
      <w:r w:rsidRPr="00635ADA">
        <w:rPr>
          <w:rFonts w:ascii="Times New Roman" w:hAnsi="Times New Roman" w:cs="Times New Roman"/>
          <w:b/>
          <w:bCs/>
          <w:sz w:val="16"/>
          <w:szCs w:val="16"/>
          <w:lang w:val="en-US"/>
        </w:rPr>
        <w:t>for HRR models across different workloads (SEARCH-1 study (exercise intensity)).</w:t>
      </w:r>
    </w:p>
    <w:tbl>
      <w:tblPr>
        <w:tblStyle w:val="TableGrid"/>
        <w:tblpPr w:leftFromText="180" w:rightFromText="180" w:vertAnchor="text" w:horzAnchor="margin" w:tblpY="-3"/>
        <w:tblW w:w="0" w:type="auto"/>
        <w:tblLook w:val="04A0" w:firstRow="1" w:lastRow="0" w:firstColumn="1" w:lastColumn="0" w:noHBand="0" w:noVBand="1"/>
      </w:tblPr>
      <w:tblGrid>
        <w:gridCol w:w="3195"/>
        <w:gridCol w:w="3181"/>
        <w:gridCol w:w="2455"/>
      </w:tblGrid>
      <w:tr w:rsidR="005C554E" w:rsidRPr="00635ADA" w14:paraId="505AE69E" w14:textId="77777777" w:rsidTr="00E36E6F">
        <w:trPr>
          <w:trHeight w:val="387"/>
        </w:trPr>
        <w:tc>
          <w:tcPr>
            <w:tcW w:w="3195" w:type="dxa"/>
          </w:tcPr>
          <w:p w14:paraId="6B8C64DE" w14:textId="77777777" w:rsidR="005C554E" w:rsidRPr="00635ADA" w:rsidRDefault="005C554E" w:rsidP="00E36E6F">
            <w:pPr>
              <w:spacing w:line="480" w:lineRule="auto"/>
              <w:rPr>
                <w:rFonts w:ascii="Times New Roman" w:hAnsi="Times New Roman" w:cs="Times New Roman"/>
                <w:b/>
                <w:bCs/>
                <w:sz w:val="16"/>
                <w:szCs w:val="16"/>
                <w:lang w:val="en-US"/>
              </w:rPr>
            </w:pPr>
            <w:r w:rsidRPr="00635ADA">
              <w:rPr>
                <w:rFonts w:ascii="Times New Roman" w:hAnsi="Times New Roman" w:cs="Times New Roman"/>
                <w:sz w:val="16"/>
                <w:szCs w:val="16"/>
                <w:lang w:val="en-US"/>
              </w:rPr>
              <w:t>HRR Model</w:t>
            </w:r>
          </w:p>
          <w:p w14:paraId="040687EC" w14:textId="77777777" w:rsidR="005C554E" w:rsidRPr="00635ADA" w:rsidRDefault="005C554E" w:rsidP="00E36E6F">
            <w:pPr>
              <w:spacing w:line="480" w:lineRule="auto"/>
              <w:rPr>
                <w:rFonts w:ascii="Times New Roman" w:hAnsi="Times New Roman" w:cs="Times New Roman"/>
                <w:sz w:val="16"/>
                <w:szCs w:val="16"/>
                <w:lang w:val="en-US"/>
              </w:rPr>
            </w:pPr>
          </w:p>
        </w:tc>
        <w:tc>
          <w:tcPr>
            <w:tcW w:w="5636" w:type="dxa"/>
            <w:gridSpan w:val="2"/>
          </w:tcPr>
          <w:p w14:paraId="0999122C" w14:textId="77777777" w:rsidR="005C554E" w:rsidRPr="00635ADA" w:rsidRDefault="005C554E" w:rsidP="00E36E6F">
            <w:pPr>
              <w:spacing w:line="480" w:lineRule="auto"/>
              <w:jc w:val="center"/>
              <w:rPr>
                <w:rFonts w:ascii="Times New Roman" w:hAnsi="Times New Roman" w:cs="Times New Roman"/>
                <w:sz w:val="16"/>
                <w:szCs w:val="16"/>
                <w:lang w:val="en-US"/>
              </w:rPr>
            </w:pPr>
            <w:r w:rsidRPr="00635ADA">
              <w:rPr>
                <w:rFonts w:ascii="Times New Roman" w:hAnsi="Times New Roman" w:cs="Times New Roman"/>
                <w:sz w:val="16"/>
                <w:szCs w:val="16"/>
                <w:lang w:val="en-US"/>
              </w:rPr>
              <w:t xml:space="preserve">40% </w:t>
            </w:r>
            <w:proofErr w:type="spellStart"/>
            <w:r w:rsidRPr="00635ADA">
              <w:rPr>
                <w:rFonts w:ascii="Times New Roman" w:hAnsi="Times New Roman" w:cs="Times New Roman"/>
                <w:sz w:val="16"/>
                <w:szCs w:val="16"/>
                <w:lang w:val="en-US"/>
              </w:rPr>
              <w:t>Wmax</w:t>
            </w:r>
            <w:proofErr w:type="spellEnd"/>
            <w:r w:rsidRPr="00635ADA">
              <w:rPr>
                <w:rFonts w:ascii="Times New Roman" w:hAnsi="Times New Roman" w:cs="Times New Roman"/>
                <w:sz w:val="16"/>
                <w:szCs w:val="16"/>
                <w:lang w:val="en-US"/>
              </w:rPr>
              <w:t xml:space="preserve"> vs. 60% </w:t>
            </w:r>
            <w:proofErr w:type="spellStart"/>
            <w:r w:rsidRPr="00635ADA">
              <w:rPr>
                <w:rFonts w:ascii="Times New Roman" w:hAnsi="Times New Roman" w:cs="Times New Roman"/>
                <w:sz w:val="16"/>
                <w:szCs w:val="16"/>
                <w:lang w:val="en-US"/>
              </w:rPr>
              <w:t>Wmax</w:t>
            </w:r>
            <w:proofErr w:type="spellEnd"/>
          </w:p>
        </w:tc>
      </w:tr>
      <w:tr w:rsidR="005C554E" w:rsidRPr="00635ADA" w14:paraId="45E414D2" w14:textId="77777777" w:rsidTr="00E36E6F">
        <w:trPr>
          <w:trHeight w:val="370"/>
        </w:trPr>
        <w:tc>
          <w:tcPr>
            <w:tcW w:w="3195" w:type="dxa"/>
          </w:tcPr>
          <w:p w14:paraId="4A4E23EC" w14:textId="77777777" w:rsidR="005C554E" w:rsidRPr="00635ADA" w:rsidRDefault="005C554E" w:rsidP="00E36E6F">
            <w:pPr>
              <w:spacing w:line="480" w:lineRule="auto"/>
              <w:rPr>
                <w:rFonts w:ascii="Times New Roman" w:hAnsi="Times New Roman" w:cs="Times New Roman"/>
                <w:sz w:val="16"/>
                <w:szCs w:val="16"/>
                <w:lang w:val="en-US"/>
              </w:rPr>
            </w:pPr>
          </w:p>
        </w:tc>
        <w:tc>
          <w:tcPr>
            <w:tcW w:w="3181" w:type="dxa"/>
          </w:tcPr>
          <w:p w14:paraId="32C4FD7C" w14:textId="77777777" w:rsidR="005C554E" w:rsidRPr="00635ADA" w:rsidRDefault="005C554E" w:rsidP="00E36E6F">
            <w:pPr>
              <w:spacing w:line="480" w:lineRule="auto"/>
              <w:rPr>
                <w:rFonts w:ascii="Times New Roman" w:hAnsi="Times New Roman" w:cs="Times New Roman"/>
                <w:b/>
                <w:bCs/>
                <w:sz w:val="16"/>
                <w:szCs w:val="16"/>
                <w:lang w:val="en-US"/>
              </w:rPr>
            </w:pPr>
            <w:r w:rsidRPr="00635ADA">
              <w:rPr>
                <w:rFonts w:ascii="Times New Roman" w:hAnsi="Times New Roman" w:cs="Times New Roman"/>
                <w:b/>
                <w:bCs/>
                <w:sz w:val="16"/>
                <w:szCs w:val="16"/>
                <w:lang w:val="en-US"/>
              </w:rPr>
              <w:t>ICC (95% CI)</w:t>
            </w:r>
          </w:p>
        </w:tc>
        <w:tc>
          <w:tcPr>
            <w:tcW w:w="2455" w:type="dxa"/>
          </w:tcPr>
          <w:p w14:paraId="4A3D5557" w14:textId="77777777" w:rsidR="005C554E" w:rsidRPr="00635ADA" w:rsidRDefault="005C554E" w:rsidP="00E36E6F">
            <w:pPr>
              <w:spacing w:line="480" w:lineRule="auto"/>
              <w:rPr>
                <w:rFonts w:ascii="Times New Roman" w:hAnsi="Times New Roman" w:cs="Times New Roman"/>
                <w:b/>
                <w:bCs/>
                <w:sz w:val="16"/>
                <w:szCs w:val="16"/>
                <w:lang w:val="en-US"/>
              </w:rPr>
            </w:pPr>
            <w:r w:rsidRPr="00635ADA">
              <w:rPr>
                <w:rFonts w:ascii="Times New Roman" w:hAnsi="Times New Roman" w:cs="Times New Roman"/>
                <w:b/>
                <w:bCs/>
                <w:i/>
                <w:iCs/>
                <w:sz w:val="16"/>
                <w:szCs w:val="16"/>
                <w:lang w:val="en-US"/>
              </w:rPr>
              <w:t xml:space="preserve">r </w:t>
            </w:r>
            <w:r w:rsidRPr="00635ADA">
              <w:rPr>
                <w:rFonts w:ascii="Times New Roman" w:hAnsi="Times New Roman" w:cs="Times New Roman"/>
                <w:b/>
                <w:bCs/>
                <w:sz w:val="16"/>
                <w:szCs w:val="16"/>
                <w:lang w:val="en-US"/>
              </w:rPr>
              <w:t>(</w:t>
            </w:r>
            <w:r w:rsidRPr="00635ADA">
              <w:rPr>
                <w:rFonts w:ascii="Times New Roman" w:hAnsi="Times New Roman" w:cs="Times New Roman"/>
                <w:b/>
                <w:bCs/>
                <w:i/>
                <w:iCs/>
                <w:sz w:val="16"/>
                <w:szCs w:val="16"/>
                <w:lang w:val="en-US"/>
              </w:rPr>
              <w:t>p</w:t>
            </w:r>
            <w:r w:rsidRPr="00635ADA">
              <w:rPr>
                <w:rFonts w:ascii="Times New Roman" w:hAnsi="Times New Roman" w:cs="Times New Roman"/>
                <w:b/>
                <w:bCs/>
                <w:sz w:val="16"/>
                <w:szCs w:val="16"/>
                <w:lang w:val="en-US"/>
              </w:rPr>
              <w:t xml:space="preserve"> values)</w:t>
            </w:r>
          </w:p>
          <w:p w14:paraId="2DFFB589" w14:textId="77777777" w:rsidR="005C554E" w:rsidRPr="00635ADA" w:rsidRDefault="005C554E" w:rsidP="00E36E6F">
            <w:pPr>
              <w:spacing w:line="480" w:lineRule="auto"/>
              <w:rPr>
                <w:rFonts w:ascii="Times New Roman" w:hAnsi="Times New Roman" w:cs="Times New Roman"/>
                <w:b/>
                <w:bCs/>
                <w:sz w:val="16"/>
                <w:szCs w:val="16"/>
                <w:lang w:val="en-US"/>
              </w:rPr>
            </w:pPr>
          </w:p>
        </w:tc>
      </w:tr>
      <w:tr w:rsidR="005C554E" w:rsidRPr="00635ADA" w14:paraId="2F5B0D36" w14:textId="77777777" w:rsidTr="00E36E6F">
        <w:trPr>
          <w:trHeight w:val="387"/>
        </w:trPr>
        <w:tc>
          <w:tcPr>
            <w:tcW w:w="3195" w:type="dxa"/>
          </w:tcPr>
          <w:p w14:paraId="59FFA423" w14:textId="77777777" w:rsidR="005C554E" w:rsidRPr="00635ADA" w:rsidRDefault="005C554E" w:rsidP="00E36E6F">
            <w:pPr>
              <w:spacing w:line="480" w:lineRule="auto"/>
              <w:rPr>
                <w:rFonts w:ascii="Times New Roman" w:hAnsi="Times New Roman" w:cs="Times New Roman"/>
                <w:sz w:val="16"/>
                <w:szCs w:val="16"/>
                <w:lang w:val="en-US"/>
              </w:rPr>
            </w:pPr>
            <w:r w:rsidRPr="00635ADA">
              <w:rPr>
                <w:rFonts w:ascii="Times New Roman" w:hAnsi="Times New Roman" w:cs="Times New Roman"/>
                <w:sz w:val="16"/>
                <w:szCs w:val="16"/>
                <w:lang w:val="en-US"/>
              </w:rPr>
              <w:t>HRR1</w:t>
            </w:r>
          </w:p>
        </w:tc>
        <w:tc>
          <w:tcPr>
            <w:tcW w:w="3181" w:type="dxa"/>
          </w:tcPr>
          <w:p w14:paraId="3F48C97A" w14:textId="77777777" w:rsidR="005C554E" w:rsidRPr="00635ADA" w:rsidRDefault="005C554E" w:rsidP="00E36E6F">
            <w:pPr>
              <w:spacing w:line="480" w:lineRule="auto"/>
              <w:rPr>
                <w:rFonts w:ascii="Times New Roman" w:eastAsia="Times New Roman" w:hAnsi="Times New Roman" w:cs="Times New Roman"/>
                <w:color w:val="000000"/>
                <w:sz w:val="16"/>
                <w:szCs w:val="16"/>
                <w:lang w:val="en-US" w:eastAsia="en-GB"/>
              </w:rPr>
            </w:pPr>
            <w:r w:rsidRPr="00635ADA">
              <w:rPr>
                <w:rFonts w:ascii="Times New Roman" w:eastAsia="Times New Roman" w:hAnsi="Times New Roman" w:cs="Times New Roman"/>
                <w:color w:val="000000"/>
                <w:sz w:val="16"/>
                <w:szCs w:val="16"/>
                <w:lang w:val="en-US" w:eastAsia="en-GB"/>
              </w:rPr>
              <w:t>0.15 (-0.12 - 0.43)</w:t>
            </w:r>
          </w:p>
          <w:p w14:paraId="66662356" w14:textId="77777777" w:rsidR="005C554E" w:rsidRPr="00635ADA" w:rsidRDefault="005C554E" w:rsidP="00E36E6F">
            <w:pPr>
              <w:spacing w:line="480" w:lineRule="auto"/>
              <w:rPr>
                <w:rFonts w:ascii="Times New Roman" w:hAnsi="Times New Roman" w:cs="Times New Roman"/>
                <w:sz w:val="16"/>
                <w:szCs w:val="16"/>
                <w:lang w:val="en-US"/>
              </w:rPr>
            </w:pPr>
            <w:r w:rsidRPr="00635ADA">
              <w:rPr>
                <w:rFonts w:ascii="Times New Roman" w:hAnsi="Times New Roman" w:cs="Times New Roman"/>
                <w:sz w:val="16"/>
                <w:szCs w:val="16"/>
                <w:lang w:val="en-US"/>
              </w:rPr>
              <w:t>n=33</w:t>
            </w:r>
          </w:p>
        </w:tc>
        <w:tc>
          <w:tcPr>
            <w:tcW w:w="2455" w:type="dxa"/>
          </w:tcPr>
          <w:p w14:paraId="77668829" w14:textId="77777777" w:rsidR="005C554E" w:rsidRPr="00635ADA" w:rsidRDefault="005C554E" w:rsidP="00E36E6F">
            <w:pPr>
              <w:spacing w:line="480" w:lineRule="auto"/>
              <w:rPr>
                <w:rFonts w:ascii="Times New Roman" w:hAnsi="Times New Roman" w:cs="Times New Roman"/>
                <w:sz w:val="16"/>
                <w:szCs w:val="16"/>
                <w:lang w:val="en-US"/>
              </w:rPr>
            </w:pPr>
            <w:r w:rsidRPr="00635ADA">
              <w:rPr>
                <w:rFonts w:ascii="Times New Roman" w:hAnsi="Times New Roman" w:cs="Times New Roman"/>
                <w:sz w:val="16"/>
                <w:szCs w:val="16"/>
                <w:lang w:val="en-US"/>
              </w:rPr>
              <w:t>0.22 (</w:t>
            </w:r>
            <w:r w:rsidRPr="00635ADA">
              <w:rPr>
                <w:rFonts w:ascii="Times New Roman" w:hAnsi="Times New Roman" w:cs="Times New Roman"/>
                <w:i/>
                <w:iCs/>
                <w:sz w:val="16"/>
                <w:szCs w:val="16"/>
                <w:lang w:val="en-US"/>
              </w:rPr>
              <w:t>p = 0.22</w:t>
            </w:r>
            <w:r w:rsidRPr="00635ADA">
              <w:rPr>
                <w:rFonts w:ascii="Times New Roman" w:hAnsi="Times New Roman" w:cs="Times New Roman"/>
                <w:sz w:val="16"/>
                <w:szCs w:val="16"/>
                <w:lang w:val="en-US"/>
              </w:rPr>
              <w:t>)</w:t>
            </w:r>
          </w:p>
          <w:p w14:paraId="338278A4" w14:textId="77777777" w:rsidR="005C554E" w:rsidRPr="00635ADA" w:rsidRDefault="005C554E" w:rsidP="00E36E6F">
            <w:pPr>
              <w:spacing w:line="480" w:lineRule="auto"/>
              <w:rPr>
                <w:rFonts w:ascii="Times New Roman" w:hAnsi="Times New Roman" w:cs="Times New Roman"/>
                <w:sz w:val="16"/>
                <w:szCs w:val="16"/>
                <w:lang w:val="en-US"/>
              </w:rPr>
            </w:pPr>
            <w:r w:rsidRPr="00635ADA">
              <w:rPr>
                <w:rFonts w:ascii="Times New Roman" w:hAnsi="Times New Roman" w:cs="Times New Roman"/>
                <w:sz w:val="16"/>
                <w:szCs w:val="16"/>
                <w:lang w:val="en-US"/>
              </w:rPr>
              <w:t>n=33</w:t>
            </w:r>
          </w:p>
        </w:tc>
      </w:tr>
      <w:tr w:rsidR="005C554E" w:rsidRPr="00635ADA" w14:paraId="55228FC2" w14:textId="77777777" w:rsidTr="00E36E6F">
        <w:trPr>
          <w:trHeight w:val="370"/>
        </w:trPr>
        <w:tc>
          <w:tcPr>
            <w:tcW w:w="3195" w:type="dxa"/>
          </w:tcPr>
          <w:p w14:paraId="53169E18" w14:textId="77777777" w:rsidR="005C554E" w:rsidRPr="00635ADA" w:rsidRDefault="005C554E" w:rsidP="00E36E6F">
            <w:pPr>
              <w:spacing w:line="480" w:lineRule="auto"/>
              <w:rPr>
                <w:rFonts w:ascii="Times New Roman" w:hAnsi="Times New Roman" w:cs="Times New Roman"/>
                <w:sz w:val="16"/>
                <w:szCs w:val="16"/>
                <w:lang w:val="en-US"/>
              </w:rPr>
            </w:pPr>
            <w:r w:rsidRPr="00635ADA">
              <w:rPr>
                <w:rFonts w:ascii="Times New Roman" w:hAnsi="Times New Roman" w:cs="Times New Roman"/>
                <w:sz w:val="16"/>
                <w:szCs w:val="16"/>
                <w:lang w:val="en-US"/>
              </w:rPr>
              <w:t>HRR2</w:t>
            </w:r>
          </w:p>
        </w:tc>
        <w:tc>
          <w:tcPr>
            <w:tcW w:w="3181" w:type="dxa"/>
          </w:tcPr>
          <w:p w14:paraId="25BBD184" w14:textId="77777777" w:rsidR="005C554E" w:rsidRPr="00635ADA" w:rsidRDefault="005C554E" w:rsidP="00E36E6F">
            <w:pPr>
              <w:spacing w:line="480" w:lineRule="auto"/>
              <w:rPr>
                <w:rFonts w:ascii="Times New Roman" w:hAnsi="Times New Roman" w:cs="Times New Roman"/>
                <w:sz w:val="16"/>
                <w:szCs w:val="16"/>
                <w:lang w:val="en-US"/>
              </w:rPr>
            </w:pPr>
            <w:r w:rsidRPr="00635ADA">
              <w:rPr>
                <w:rFonts w:ascii="Times New Roman" w:hAnsi="Times New Roman" w:cs="Times New Roman"/>
                <w:sz w:val="16"/>
                <w:szCs w:val="16"/>
                <w:lang w:val="en-US"/>
              </w:rPr>
              <w:t>0.35 (-0.1 – 0.68)</w:t>
            </w:r>
          </w:p>
          <w:p w14:paraId="316183C7" w14:textId="77777777" w:rsidR="005C554E" w:rsidRPr="00635ADA" w:rsidRDefault="005C554E" w:rsidP="00E36E6F">
            <w:pPr>
              <w:spacing w:line="480" w:lineRule="auto"/>
              <w:rPr>
                <w:rFonts w:ascii="Times New Roman" w:hAnsi="Times New Roman" w:cs="Times New Roman"/>
                <w:sz w:val="16"/>
                <w:szCs w:val="16"/>
                <w:lang w:val="en-US"/>
              </w:rPr>
            </w:pPr>
            <w:r w:rsidRPr="00635ADA">
              <w:rPr>
                <w:rFonts w:ascii="Times New Roman" w:hAnsi="Times New Roman" w:cs="Times New Roman"/>
                <w:sz w:val="16"/>
                <w:szCs w:val="16"/>
                <w:lang w:val="en-US"/>
              </w:rPr>
              <w:t>n=33</w:t>
            </w:r>
          </w:p>
        </w:tc>
        <w:tc>
          <w:tcPr>
            <w:tcW w:w="2455" w:type="dxa"/>
          </w:tcPr>
          <w:p w14:paraId="0509466F" w14:textId="77777777" w:rsidR="005C554E" w:rsidRPr="00635ADA" w:rsidRDefault="005C554E" w:rsidP="00E36E6F">
            <w:pPr>
              <w:spacing w:line="480" w:lineRule="auto"/>
              <w:rPr>
                <w:rFonts w:ascii="Times New Roman" w:hAnsi="Times New Roman" w:cs="Times New Roman"/>
                <w:b/>
                <w:bCs/>
                <w:sz w:val="16"/>
                <w:szCs w:val="16"/>
                <w:lang w:val="en-US"/>
              </w:rPr>
            </w:pPr>
            <w:r w:rsidRPr="00635ADA">
              <w:rPr>
                <w:rFonts w:ascii="Times New Roman" w:hAnsi="Times New Roman" w:cs="Times New Roman"/>
                <w:b/>
                <w:bCs/>
                <w:sz w:val="16"/>
                <w:szCs w:val="16"/>
                <w:lang w:val="en-US"/>
              </w:rPr>
              <w:t>0.62 (</w:t>
            </w:r>
            <w:r w:rsidRPr="00635ADA">
              <w:rPr>
                <w:rFonts w:ascii="Times New Roman" w:hAnsi="Times New Roman" w:cs="Times New Roman"/>
                <w:b/>
                <w:bCs/>
                <w:i/>
                <w:iCs/>
                <w:sz w:val="16"/>
                <w:szCs w:val="16"/>
                <w:lang w:val="en-US"/>
              </w:rPr>
              <w:t>p = 0.001</w:t>
            </w:r>
            <w:r w:rsidRPr="00635ADA">
              <w:rPr>
                <w:rFonts w:ascii="Times New Roman" w:hAnsi="Times New Roman" w:cs="Times New Roman"/>
                <w:b/>
                <w:bCs/>
                <w:sz w:val="16"/>
                <w:szCs w:val="16"/>
                <w:lang w:val="en-US"/>
              </w:rPr>
              <w:t>)</w:t>
            </w:r>
          </w:p>
          <w:p w14:paraId="4FDFBB55" w14:textId="77777777" w:rsidR="005C554E" w:rsidRPr="00635ADA" w:rsidRDefault="005C554E" w:rsidP="00E36E6F">
            <w:pPr>
              <w:spacing w:line="480" w:lineRule="auto"/>
              <w:rPr>
                <w:rFonts w:ascii="Times New Roman" w:hAnsi="Times New Roman" w:cs="Times New Roman"/>
                <w:sz w:val="16"/>
                <w:szCs w:val="16"/>
                <w:lang w:val="en-US"/>
              </w:rPr>
            </w:pPr>
            <w:r w:rsidRPr="00635ADA">
              <w:rPr>
                <w:rFonts w:ascii="Times New Roman" w:hAnsi="Times New Roman" w:cs="Times New Roman"/>
                <w:b/>
                <w:bCs/>
                <w:sz w:val="16"/>
                <w:szCs w:val="16"/>
                <w:lang w:val="en-US"/>
              </w:rPr>
              <w:t>n=33</w:t>
            </w:r>
          </w:p>
        </w:tc>
      </w:tr>
      <w:tr w:rsidR="005C554E" w:rsidRPr="00635ADA" w14:paraId="0E4C2BEA" w14:textId="77777777" w:rsidTr="00E36E6F">
        <w:trPr>
          <w:trHeight w:val="370"/>
        </w:trPr>
        <w:tc>
          <w:tcPr>
            <w:tcW w:w="3195" w:type="dxa"/>
          </w:tcPr>
          <w:p w14:paraId="29F1E430" w14:textId="77777777" w:rsidR="005C554E" w:rsidRPr="008D2891" w:rsidRDefault="005C554E" w:rsidP="00E36E6F">
            <w:pPr>
              <w:spacing w:line="480" w:lineRule="auto"/>
              <w:rPr>
                <w:rFonts w:ascii="Times New Roman" w:hAnsi="Times New Roman" w:cs="Times New Roman"/>
                <w:sz w:val="16"/>
                <w:szCs w:val="16"/>
                <w:vertAlign w:val="subscript"/>
                <w:lang w:val="en-US"/>
              </w:rPr>
            </w:pPr>
            <w:r>
              <w:rPr>
                <w:rFonts w:ascii="Times New Roman" w:hAnsi="Times New Roman" w:cs="Times New Roman"/>
                <w:sz w:val="16"/>
                <w:szCs w:val="16"/>
                <w:lang w:val="en-US"/>
              </w:rPr>
              <w:t>HRR</w:t>
            </w:r>
            <w:r>
              <w:rPr>
                <w:rFonts w:ascii="Times New Roman" w:hAnsi="Times New Roman" w:cs="Times New Roman"/>
                <w:sz w:val="16"/>
                <w:szCs w:val="16"/>
                <w:vertAlign w:val="subscript"/>
                <w:lang w:val="en-US"/>
              </w:rPr>
              <w:t>AUC</w:t>
            </w:r>
          </w:p>
        </w:tc>
        <w:tc>
          <w:tcPr>
            <w:tcW w:w="3181" w:type="dxa"/>
          </w:tcPr>
          <w:p w14:paraId="3FCBCFB1" w14:textId="77777777" w:rsidR="005C554E" w:rsidRPr="00635ADA" w:rsidRDefault="005C554E" w:rsidP="00E36E6F">
            <w:pPr>
              <w:spacing w:line="480" w:lineRule="auto"/>
              <w:rPr>
                <w:rFonts w:ascii="Times New Roman" w:eastAsia="Times New Roman" w:hAnsi="Times New Roman" w:cs="Times New Roman"/>
                <w:b/>
                <w:bCs/>
                <w:color w:val="000000"/>
                <w:sz w:val="16"/>
                <w:szCs w:val="16"/>
                <w:lang w:val="en-US" w:eastAsia="en-GB"/>
              </w:rPr>
            </w:pPr>
            <w:r w:rsidRPr="00635ADA">
              <w:rPr>
                <w:rFonts w:ascii="Times New Roman" w:eastAsia="Times New Roman" w:hAnsi="Times New Roman" w:cs="Times New Roman"/>
                <w:b/>
                <w:bCs/>
                <w:color w:val="000000"/>
                <w:sz w:val="16"/>
                <w:szCs w:val="16"/>
                <w:lang w:val="en-US" w:eastAsia="en-GB"/>
              </w:rPr>
              <w:t>0.58 (0.14 – 0.8)</w:t>
            </w:r>
          </w:p>
          <w:p w14:paraId="08EB935E" w14:textId="77777777" w:rsidR="005C554E" w:rsidRPr="00635ADA" w:rsidRDefault="005C554E" w:rsidP="00E36E6F">
            <w:pPr>
              <w:spacing w:line="480" w:lineRule="auto"/>
              <w:rPr>
                <w:rFonts w:ascii="Times New Roman" w:hAnsi="Times New Roman" w:cs="Times New Roman"/>
                <w:b/>
                <w:bCs/>
                <w:sz w:val="16"/>
                <w:szCs w:val="16"/>
                <w:lang w:val="en-US"/>
              </w:rPr>
            </w:pPr>
            <w:r w:rsidRPr="00635ADA">
              <w:rPr>
                <w:rFonts w:ascii="Times New Roman" w:hAnsi="Times New Roman" w:cs="Times New Roman"/>
                <w:b/>
                <w:bCs/>
                <w:sz w:val="16"/>
                <w:szCs w:val="16"/>
                <w:lang w:val="en-US"/>
              </w:rPr>
              <w:t>n=33</w:t>
            </w:r>
          </w:p>
        </w:tc>
        <w:tc>
          <w:tcPr>
            <w:tcW w:w="2455" w:type="dxa"/>
          </w:tcPr>
          <w:p w14:paraId="50813D5C" w14:textId="77777777" w:rsidR="005C554E" w:rsidRPr="00635ADA" w:rsidRDefault="005C554E" w:rsidP="00E36E6F">
            <w:pPr>
              <w:spacing w:line="480" w:lineRule="auto"/>
              <w:rPr>
                <w:rFonts w:ascii="Times New Roman" w:hAnsi="Times New Roman" w:cs="Times New Roman"/>
                <w:b/>
                <w:bCs/>
                <w:sz w:val="16"/>
                <w:szCs w:val="16"/>
                <w:lang w:val="en-US"/>
              </w:rPr>
            </w:pPr>
            <w:r w:rsidRPr="00635ADA">
              <w:rPr>
                <w:rFonts w:ascii="Times New Roman" w:hAnsi="Times New Roman" w:cs="Times New Roman"/>
                <w:b/>
                <w:bCs/>
                <w:sz w:val="16"/>
                <w:szCs w:val="16"/>
                <w:lang w:val="en-US"/>
              </w:rPr>
              <w:t>0.68 (</w:t>
            </w:r>
            <w:r w:rsidRPr="00635ADA">
              <w:rPr>
                <w:rFonts w:ascii="Times New Roman" w:hAnsi="Times New Roman" w:cs="Times New Roman"/>
                <w:b/>
                <w:bCs/>
                <w:i/>
                <w:iCs/>
                <w:sz w:val="16"/>
                <w:szCs w:val="16"/>
                <w:lang w:val="en-US"/>
              </w:rPr>
              <w:t>p &lt;0.001</w:t>
            </w:r>
            <w:r w:rsidRPr="00635ADA">
              <w:rPr>
                <w:rFonts w:ascii="Times New Roman" w:hAnsi="Times New Roman" w:cs="Times New Roman"/>
                <w:b/>
                <w:bCs/>
                <w:sz w:val="16"/>
                <w:szCs w:val="16"/>
                <w:lang w:val="en-US"/>
              </w:rPr>
              <w:t>)</w:t>
            </w:r>
          </w:p>
          <w:p w14:paraId="091BE5D1" w14:textId="77777777" w:rsidR="005C554E" w:rsidRPr="00635ADA" w:rsidRDefault="005C554E" w:rsidP="00E36E6F">
            <w:pPr>
              <w:spacing w:line="480" w:lineRule="auto"/>
              <w:rPr>
                <w:rFonts w:ascii="Times New Roman" w:hAnsi="Times New Roman" w:cs="Times New Roman"/>
                <w:b/>
                <w:bCs/>
                <w:sz w:val="16"/>
                <w:szCs w:val="16"/>
                <w:lang w:val="en-US"/>
              </w:rPr>
            </w:pPr>
            <w:r w:rsidRPr="00635ADA">
              <w:rPr>
                <w:rFonts w:ascii="Times New Roman" w:hAnsi="Times New Roman" w:cs="Times New Roman"/>
                <w:b/>
                <w:bCs/>
                <w:sz w:val="16"/>
                <w:szCs w:val="16"/>
                <w:lang w:val="en-US"/>
              </w:rPr>
              <w:t>n=33</w:t>
            </w:r>
          </w:p>
        </w:tc>
      </w:tr>
    </w:tbl>
    <w:p w14:paraId="1B3D7133" w14:textId="77777777" w:rsidR="005C554E" w:rsidRPr="00635ADA" w:rsidRDefault="005C554E" w:rsidP="005A0548">
      <w:pPr>
        <w:spacing w:line="480" w:lineRule="auto"/>
        <w:rPr>
          <w:rFonts w:ascii="Times New Roman" w:hAnsi="Times New Roman" w:cs="Times New Roman"/>
          <w:sz w:val="16"/>
          <w:szCs w:val="16"/>
          <w:lang w:val="en-US"/>
        </w:rPr>
      </w:pPr>
    </w:p>
    <w:p w14:paraId="1F2C660E" w14:textId="77777777" w:rsidR="005C554E" w:rsidRDefault="005C554E" w:rsidP="005A0548">
      <w:pPr>
        <w:spacing w:line="480" w:lineRule="auto"/>
        <w:rPr>
          <w:rFonts w:ascii="Times New Roman" w:hAnsi="Times New Roman" w:cs="Times New Roman"/>
          <w:sz w:val="16"/>
          <w:szCs w:val="16"/>
          <w:lang w:val="en-US"/>
        </w:rPr>
      </w:pPr>
    </w:p>
    <w:p w14:paraId="0553E73A" w14:textId="77777777" w:rsidR="005C554E" w:rsidRDefault="005C554E" w:rsidP="005A0548">
      <w:pPr>
        <w:spacing w:line="480" w:lineRule="auto"/>
        <w:rPr>
          <w:rFonts w:ascii="Times New Roman" w:hAnsi="Times New Roman" w:cs="Times New Roman"/>
          <w:sz w:val="16"/>
          <w:szCs w:val="16"/>
          <w:lang w:val="en-US"/>
        </w:rPr>
      </w:pPr>
    </w:p>
    <w:p w14:paraId="7EDA6220" w14:textId="77777777" w:rsidR="005C554E" w:rsidRDefault="005C554E" w:rsidP="005A0548">
      <w:pPr>
        <w:spacing w:line="480" w:lineRule="auto"/>
        <w:rPr>
          <w:rFonts w:ascii="Times New Roman" w:hAnsi="Times New Roman" w:cs="Times New Roman"/>
          <w:sz w:val="16"/>
          <w:szCs w:val="16"/>
          <w:lang w:val="en-US"/>
        </w:rPr>
      </w:pPr>
    </w:p>
    <w:p w14:paraId="1AF35F76" w14:textId="77777777" w:rsidR="005C554E" w:rsidRDefault="005C554E" w:rsidP="005A0548">
      <w:pPr>
        <w:spacing w:line="480" w:lineRule="auto"/>
        <w:rPr>
          <w:rFonts w:ascii="Times New Roman" w:hAnsi="Times New Roman" w:cs="Times New Roman"/>
          <w:sz w:val="16"/>
          <w:szCs w:val="16"/>
          <w:lang w:val="en-US"/>
        </w:rPr>
      </w:pPr>
    </w:p>
    <w:p w14:paraId="05A1F2D5" w14:textId="77777777" w:rsidR="005C554E" w:rsidRDefault="005C554E" w:rsidP="005A0548">
      <w:pPr>
        <w:spacing w:line="480" w:lineRule="auto"/>
        <w:rPr>
          <w:rFonts w:ascii="Times New Roman" w:hAnsi="Times New Roman" w:cs="Times New Roman"/>
          <w:sz w:val="16"/>
          <w:szCs w:val="16"/>
          <w:lang w:val="en-US"/>
        </w:rPr>
      </w:pPr>
    </w:p>
    <w:p w14:paraId="30ED9B5D" w14:textId="77777777" w:rsidR="005C554E" w:rsidRDefault="005C554E" w:rsidP="005A0548">
      <w:pPr>
        <w:spacing w:line="480" w:lineRule="auto"/>
        <w:rPr>
          <w:rFonts w:ascii="Times New Roman" w:hAnsi="Times New Roman" w:cs="Times New Roman"/>
          <w:sz w:val="16"/>
          <w:szCs w:val="16"/>
          <w:lang w:val="en-US"/>
        </w:rPr>
      </w:pPr>
    </w:p>
    <w:p w14:paraId="266E0B4A" w14:textId="77777777" w:rsidR="005C554E" w:rsidRDefault="005C554E" w:rsidP="005A0548">
      <w:pPr>
        <w:spacing w:line="480" w:lineRule="auto"/>
        <w:rPr>
          <w:rFonts w:ascii="Times New Roman" w:hAnsi="Times New Roman" w:cs="Times New Roman"/>
          <w:sz w:val="16"/>
          <w:szCs w:val="16"/>
          <w:lang w:val="en-US"/>
        </w:rPr>
      </w:pPr>
    </w:p>
    <w:p w14:paraId="66B3DAD1" w14:textId="77777777" w:rsidR="005C554E" w:rsidRPr="00635ADA" w:rsidRDefault="005C554E" w:rsidP="005A0548">
      <w:pPr>
        <w:spacing w:line="480" w:lineRule="auto"/>
        <w:rPr>
          <w:rFonts w:ascii="Times New Roman" w:hAnsi="Times New Roman" w:cs="Times New Roman"/>
          <w:sz w:val="16"/>
          <w:szCs w:val="16"/>
          <w:lang w:val="en-US"/>
        </w:rPr>
      </w:pPr>
      <w:r w:rsidRPr="00635ADA">
        <w:rPr>
          <w:rFonts w:ascii="Times New Roman" w:hAnsi="Times New Roman" w:cs="Times New Roman"/>
          <w:sz w:val="16"/>
          <w:szCs w:val="16"/>
          <w:lang w:val="en-US"/>
        </w:rPr>
        <w:t>Results highlighted in bold p&lt;0.05.</w:t>
      </w:r>
    </w:p>
    <w:p w14:paraId="1CDE61F7" w14:textId="77777777" w:rsidR="005C554E" w:rsidRDefault="005C554E" w:rsidP="005A0548">
      <w:pPr>
        <w:spacing w:line="480" w:lineRule="auto"/>
        <w:rPr>
          <w:rFonts w:ascii="Times New Roman" w:hAnsi="Times New Roman" w:cs="Times New Roman"/>
          <w:i/>
          <w:iCs/>
          <w:sz w:val="16"/>
          <w:szCs w:val="16"/>
          <w:lang w:val="en-US"/>
        </w:rPr>
      </w:pPr>
      <w:r w:rsidRPr="00635ADA">
        <w:rPr>
          <w:rFonts w:ascii="Times New Roman" w:hAnsi="Times New Roman" w:cs="Times New Roman"/>
          <w:i/>
          <w:iCs/>
          <w:sz w:val="16"/>
          <w:szCs w:val="16"/>
          <w:lang w:val="en-US"/>
        </w:rPr>
        <w:t xml:space="preserve">ICC = Intra-class Correlation Coefficient </w:t>
      </w:r>
      <w:r w:rsidRPr="00635ADA">
        <w:rPr>
          <w:rFonts w:ascii="Times New Roman" w:eastAsia="MS PGothic" w:hAnsi="Times New Roman" w:cs="Times New Roman"/>
          <w:i/>
          <w:iCs/>
          <w:kern w:val="24"/>
          <w:sz w:val="16"/>
          <w:szCs w:val="16"/>
          <w:lang w:val="en-US"/>
        </w:rPr>
        <w:t>(</w:t>
      </w:r>
      <w:r w:rsidRPr="00635ADA">
        <w:rPr>
          <w:rFonts w:ascii="Times New Roman" w:hAnsi="Times New Roman" w:cs="Times New Roman"/>
          <w:i/>
          <w:iCs/>
          <w:sz w:val="16"/>
          <w:szCs w:val="16"/>
          <w:shd w:val="clear" w:color="auto" w:fill="FFFFFF"/>
          <w:lang w:val="en-US"/>
        </w:rPr>
        <w:t>single rater, absolute agreement, 2-way mixed-effects model)</w:t>
      </w:r>
      <w:r w:rsidRPr="00635ADA">
        <w:rPr>
          <w:rFonts w:ascii="Times New Roman" w:hAnsi="Times New Roman" w:cs="Times New Roman"/>
          <w:i/>
          <w:iCs/>
          <w:sz w:val="16"/>
          <w:szCs w:val="16"/>
          <w:lang w:val="en-US"/>
        </w:rPr>
        <w:t xml:space="preserve">, r= Pearson’s Correlation Coefficient, HRR1 = Heart rate recovery at 1 minute, HRR2 = Heart rate recovery at 2 minutes, </w:t>
      </w:r>
      <w:r>
        <w:rPr>
          <w:rFonts w:ascii="Times New Roman" w:hAnsi="Times New Roman" w:cs="Times New Roman"/>
          <w:sz w:val="16"/>
          <w:szCs w:val="16"/>
          <w:lang w:val="en-US"/>
        </w:rPr>
        <w:t>HRR</w:t>
      </w:r>
      <w:r>
        <w:rPr>
          <w:rFonts w:ascii="Times New Roman" w:hAnsi="Times New Roman" w:cs="Times New Roman"/>
          <w:sz w:val="16"/>
          <w:szCs w:val="16"/>
          <w:vertAlign w:val="subscript"/>
          <w:lang w:val="en-US"/>
        </w:rPr>
        <w:t>AUC</w:t>
      </w:r>
      <w:r w:rsidRPr="00635ADA">
        <w:rPr>
          <w:rFonts w:ascii="Times New Roman" w:hAnsi="Times New Roman" w:cs="Times New Roman"/>
          <w:i/>
          <w:iCs/>
          <w:sz w:val="16"/>
          <w:szCs w:val="16"/>
          <w:lang w:val="en-US"/>
        </w:rPr>
        <w:t xml:space="preserve"> = Area under the HRR vs. Time Curve</w:t>
      </w:r>
    </w:p>
    <w:p w14:paraId="1A60F2A3" w14:textId="77777777" w:rsidR="005C554E" w:rsidRDefault="005C554E" w:rsidP="00582314">
      <w:pPr>
        <w:rPr>
          <w:rFonts w:ascii="Times New Roman" w:hAnsi="Times New Roman" w:cs="Times New Roman"/>
          <w:i/>
          <w:iCs/>
          <w:sz w:val="16"/>
          <w:szCs w:val="16"/>
          <w:lang w:val="en-US"/>
        </w:rPr>
        <w:sectPr w:rsidR="005C554E" w:rsidSect="002546F5">
          <w:pgSz w:w="11906" w:h="16838"/>
          <w:pgMar w:top="720" w:right="720" w:bottom="720" w:left="720" w:header="708" w:footer="708" w:gutter="0"/>
          <w:cols w:space="708"/>
          <w:docGrid w:linePitch="360"/>
        </w:sectPr>
      </w:pPr>
    </w:p>
    <w:p w14:paraId="144909A5" w14:textId="77777777" w:rsidR="005C554E" w:rsidRPr="00635ADA" w:rsidRDefault="005C554E" w:rsidP="005A0548">
      <w:pPr>
        <w:spacing w:line="480" w:lineRule="auto"/>
        <w:rPr>
          <w:rFonts w:ascii="Times New Roman" w:hAnsi="Times New Roman" w:cs="Times New Roman"/>
          <w:b/>
          <w:bCs/>
          <w:sz w:val="16"/>
          <w:szCs w:val="16"/>
          <w:lang w:val="en-US"/>
        </w:rPr>
      </w:pPr>
      <w:r w:rsidRPr="00635ADA">
        <w:rPr>
          <w:rFonts w:ascii="Times New Roman" w:hAnsi="Times New Roman" w:cs="Times New Roman"/>
          <w:b/>
          <w:bCs/>
          <w:sz w:val="16"/>
          <w:szCs w:val="16"/>
          <w:lang w:val="en-US"/>
        </w:rPr>
        <w:lastRenderedPageBreak/>
        <w:t>Table 3. Intra-class Correlation Coefficient and Pearson’s Correlation Coefficient values</w:t>
      </w:r>
      <w:r w:rsidRPr="00635ADA">
        <w:rPr>
          <w:rFonts w:ascii="Times New Roman" w:hAnsi="Times New Roman" w:cs="Times New Roman"/>
          <w:b/>
          <w:bCs/>
          <w:i/>
          <w:iCs/>
          <w:sz w:val="16"/>
          <w:szCs w:val="16"/>
          <w:lang w:val="en-US"/>
        </w:rPr>
        <w:t xml:space="preserve"> </w:t>
      </w:r>
      <w:r w:rsidRPr="00635ADA">
        <w:rPr>
          <w:rFonts w:ascii="Times New Roman" w:hAnsi="Times New Roman" w:cs="Times New Roman"/>
          <w:b/>
          <w:bCs/>
          <w:sz w:val="16"/>
          <w:szCs w:val="16"/>
          <w:lang w:val="en-US"/>
        </w:rPr>
        <w:t>for HRR models across exercise modalities (SEARCH- II study (exercise modality))</w:t>
      </w:r>
    </w:p>
    <w:p w14:paraId="5103BBC8" w14:textId="77777777" w:rsidR="005C554E" w:rsidRPr="00635ADA" w:rsidRDefault="005C554E" w:rsidP="005A0548">
      <w:pPr>
        <w:spacing w:line="480" w:lineRule="auto"/>
        <w:rPr>
          <w:rFonts w:ascii="Times New Roman" w:hAnsi="Times New Roman" w:cs="Times New Roman"/>
          <w:sz w:val="16"/>
          <w:szCs w:val="16"/>
          <w:lang w:val="en-US"/>
        </w:rPr>
      </w:pPr>
    </w:p>
    <w:tbl>
      <w:tblPr>
        <w:tblStyle w:val="TableGrid"/>
        <w:tblpPr w:leftFromText="180" w:rightFromText="180" w:vertAnchor="page" w:horzAnchor="margin" w:tblpXSpec="center" w:tblpY="2496"/>
        <w:tblW w:w="12620" w:type="dxa"/>
        <w:tblLook w:val="04A0" w:firstRow="1" w:lastRow="0" w:firstColumn="1" w:lastColumn="0" w:noHBand="0" w:noVBand="1"/>
      </w:tblPr>
      <w:tblGrid>
        <w:gridCol w:w="1802"/>
        <w:gridCol w:w="1803"/>
        <w:gridCol w:w="1803"/>
        <w:gridCol w:w="1803"/>
        <w:gridCol w:w="1803"/>
        <w:gridCol w:w="1803"/>
        <w:gridCol w:w="1803"/>
      </w:tblGrid>
      <w:tr w:rsidR="005C554E" w:rsidRPr="00635ADA" w14:paraId="24DF3801" w14:textId="77777777" w:rsidTr="00E36E6F">
        <w:trPr>
          <w:trHeight w:val="399"/>
        </w:trPr>
        <w:tc>
          <w:tcPr>
            <w:tcW w:w="1802" w:type="dxa"/>
          </w:tcPr>
          <w:p w14:paraId="1747D461" w14:textId="77777777" w:rsidR="005C554E" w:rsidRPr="00635ADA" w:rsidRDefault="005C554E" w:rsidP="00E36E6F">
            <w:pPr>
              <w:spacing w:line="480" w:lineRule="auto"/>
              <w:rPr>
                <w:rFonts w:ascii="Times New Roman" w:hAnsi="Times New Roman" w:cs="Times New Roman"/>
                <w:b/>
                <w:bCs/>
                <w:sz w:val="16"/>
                <w:szCs w:val="16"/>
                <w:lang w:val="en-US"/>
              </w:rPr>
            </w:pPr>
            <w:r w:rsidRPr="00635ADA">
              <w:rPr>
                <w:rFonts w:ascii="Times New Roman" w:hAnsi="Times New Roman" w:cs="Times New Roman"/>
                <w:sz w:val="16"/>
                <w:szCs w:val="16"/>
                <w:lang w:val="en-US"/>
              </w:rPr>
              <w:t xml:space="preserve">HRR Model </w:t>
            </w:r>
          </w:p>
          <w:p w14:paraId="39AB5638" w14:textId="77777777" w:rsidR="005C554E" w:rsidRPr="00635ADA" w:rsidRDefault="005C554E" w:rsidP="00E36E6F">
            <w:pPr>
              <w:spacing w:line="480" w:lineRule="auto"/>
              <w:rPr>
                <w:rFonts w:ascii="Times New Roman" w:hAnsi="Times New Roman" w:cs="Times New Roman"/>
                <w:sz w:val="16"/>
                <w:szCs w:val="16"/>
                <w:lang w:val="en-US"/>
              </w:rPr>
            </w:pPr>
          </w:p>
        </w:tc>
        <w:tc>
          <w:tcPr>
            <w:tcW w:w="3606" w:type="dxa"/>
            <w:gridSpan w:val="2"/>
          </w:tcPr>
          <w:p w14:paraId="7D177908" w14:textId="77777777" w:rsidR="005C554E" w:rsidRPr="00635ADA" w:rsidRDefault="005C554E" w:rsidP="00E36E6F">
            <w:pPr>
              <w:spacing w:line="480" w:lineRule="auto"/>
              <w:rPr>
                <w:rFonts w:ascii="Times New Roman" w:hAnsi="Times New Roman" w:cs="Times New Roman"/>
                <w:sz w:val="16"/>
                <w:szCs w:val="16"/>
                <w:lang w:val="en-US"/>
              </w:rPr>
            </w:pPr>
            <w:r w:rsidRPr="00635ADA">
              <w:rPr>
                <w:rFonts w:ascii="Times New Roman" w:hAnsi="Times New Roman" w:cs="Times New Roman"/>
                <w:sz w:val="16"/>
                <w:szCs w:val="16"/>
                <w:lang w:val="en-US"/>
              </w:rPr>
              <w:t>Cycle Ergometry vs. Step Test</w:t>
            </w:r>
          </w:p>
        </w:tc>
        <w:tc>
          <w:tcPr>
            <w:tcW w:w="3606" w:type="dxa"/>
            <w:gridSpan w:val="2"/>
          </w:tcPr>
          <w:p w14:paraId="088B2E2E" w14:textId="77777777" w:rsidR="005C554E" w:rsidRPr="00635ADA" w:rsidRDefault="005C554E" w:rsidP="00E36E6F">
            <w:pPr>
              <w:spacing w:line="480" w:lineRule="auto"/>
              <w:rPr>
                <w:rFonts w:ascii="Times New Roman" w:hAnsi="Times New Roman" w:cs="Times New Roman"/>
                <w:sz w:val="16"/>
                <w:szCs w:val="16"/>
                <w:lang w:val="en-US"/>
              </w:rPr>
            </w:pPr>
            <w:r w:rsidRPr="00635ADA">
              <w:rPr>
                <w:rFonts w:ascii="Times New Roman" w:hAnsi="Times New Roman" w:cs="Times New Roman"/>
                <w:sz w:val="16"/>
                <w:szCs w:val="16"/>
                <w:lang w:val="en-US"/>
              </w:rPr>
              <w:t xml:space="preserve">Cycle Ergometry vs.  Shuttle Walk </w:t>
            </w:r>
          </w:p>
        </w:tc>
        <w:tc>
          <w:tcPr>
            <w:tcW w:w="3606" w:type="dxa"/>
            <w:gridSpan w:val="2"/>
          </w:tcPr>
          <w:p w14:paraId="5E77615E" w14:textId="77777777" w:rsidR="005C554E" w:rsidRPr="00635ADA" w:rsidRDefault="005C554E" w:rsidP="00E36E6F">
            <w:pPr>
              <w:spacing w:line="480" w:lineRule="auto"/>
              <w:rPr>
                <w:rFonts w:ascii="Times New Roman" w:hAnsi="Times New Roman" w:cs="Times New Roman"/>
                <w:sz w:val="16"/>
                <w:szCs w:val="16"/>
                <w:lang w:val="en-US"/>
              </w:rPr>
            </w:pPr>
            <w:r w:rsidRPr="00635ADA">
              <w:rPr>
                <w:rFonts w:ascii="Times New Roman" w:hAnsi="Times New Roman" w:cs="Times New Roman"/>
                <w:sz w:val="16"/>
                <w:szCs w:val="16"/>
                <w:lang w:val="en-US"/>
              </w:rPr>
              <w:t xml:space="preserve">Step Test vs. Shuttle Walk </w:t>
            </w:r>
          </w:p>
        </w:tc>
      </w:tr>
      <w:tr w:rsidR="005C554E" w:rsidRPr="00635ADA" w14:paraId="5A67BC8E" w14:textId="77777777" w:rsidTr="00E36E6F">
        <w:trPr>
          <w:trHeight w:val="399"/>
        </w:trPr>
        <w:tc>
          <w:tcPr>
            <w:tcW w:w="1802" w:type="dxa"/>
          </w:tcPr>
          <w:p w14:paraId="22744493" w14:textId="77777777" w:rsidR="005C554E" w:rsidRPr="00635ADA" w:rsidRDefault="005C554E" w:rsidP="00E36E6F">
            <w:pPr>
              <w:spacing w:line="480" w:lineRule="auto"/>
              <w:rPr>
                <w:rFonts w:ascii="Times New Roman" w:hAnsi="Times New Roman" w:cs="Times New Roman"/>
                <w:sz w:val="16"/>
                <w:szCs w:val="16"/>
                <w:lang w:val="en-US"/>
              </w:rPr>
            </w:pPr>
          </w:p>
        </w:tc>
        <w:tc>
          <w:tcPr>
            <w:tcW w:w="1803" w:type="dxa"/>
          </w:tcPr>
          <w:p w14:paraId="61777672" w14:textId="77777777" w:rsidR="005C554E" w:rsidRPr="00635ADA" w:rsidRDefault="005C554E" w:rsidP="00E36E6F">
            <w:pPr>
              <w:spacing w:line="480" w:lineRule="auto"/>
              <w:rPr>
                <w:rFonts w:ascii="Times New Roman" w:hAnsi="Times New Roman" w:cs="Times New Roman"/>
                <w:b/>
                <w:bCs/>
                <w:sz w:val="16"/>
                <w:szCs w:val="16"/>
                <w:lang w:val="en-US"/>
              </w:rPr>
            </w:pPr>
            <w:r w:rsidRPr="00635ADA">
              <w:rPr>
                <w:rFonts w:ascii="Times New Roman" w:hAnsi="Times New Roman" w:cs="Times New Roman"/>
                <w:b/>
                <w:bCs/>
                <w:sz w:val="16"/>
                <w:szCs w:val="16"/>
                <w:lang w:val="en-US"/>
              </w:rPr>
              <w:t xml:space="preserve">ICC (95% CI) </w:t>
            </w:r>
          </w:p>
        </w:tc>
        <w:tc>
          <w:tcPr>
            <w:tcW w:w="1803" w:type="dxa"/>
          </w:tcPr>
          <w:p w14:paraId="3F07D259" w14:textId="77777777" w:rsidR="005C554E" w:rsidRPr="00635ADA" w:rsidRDefault="005C554E" w:rsidP="00E36E6F">
            <w:pPr>
              <w:spacing w:line="480" w:lineRule="auto"/>
              <w:rPr>
                <w:rFonts w:ascii="Times New Roman" w:hAnsi="Times New Roman" w:cs="Times New Roman"/>
                <w:b/>
                <w:bCs/>
                <w:sz w:val="16"/>
                <w:szCs w:val="16"/>
                <w:lang w:val="en-US"/>
              </w:rPr>
            </w:pPr>
            <w:r w:rsidRPr="00635ADA">
              <w:rPr>
                <w:rFonts w:ascii="Times New Roman" w:hAnsi="Times New Roman" w:cs="Times New Roman"/>
                <w:b/>
                <w:bCs/>
                <w:i/>
                <w:iCs/>
                <w:sz w:val="16"/>
                <w:szCs w:val="16"/>
                <w:lang w:val="en-US"/>
              </w:rPr>
              <w:t xml:space="preserve">r </w:t>
            </w:r>
            <w:r w:rsidRPr="00635ADA">
              <w:rPr>
                <w:rFonts w:ascii="Times New Roman" w:hAnsi="Times New Roman" w:cs="Times New Roman"/>
                <w:b/>
                <w:bCs/>
                <w:sz w:val="16"/>
                <w:szCs w:val="16"/>
                <w:lang w:val="en-US"/>
              </w:rPr>
              <w:t>(</w:t>
            </w:r>
            <w:r w:rsidRPr="00635ADA">
              <w:rPr>
                <w:rFonts w:ascii="Times New Roman" w:hAnsi="Times New Roman" w:cs="Times New Roman"/>
                <w:b/>
                <w:bCs/>
                <w:i/>
                <w:iCs/>
                <w:sz w:val="16"/>
                <w:szCs w:val="16"/>
                <w:lang w:val="en-US"/>
              </w:rPr>
              <w:t xml:space="preserve">p </w:t>
            </w:r>
            <w:r w:rsidRPr="00635ADA">
              <w:rPr>
                <w:rFonts w:ascii="Times New Roman" w:hAnsi="Times New Roman" w:cs="Times New Roman"/>
                <w:b/>
                <w:bCs/>
                <w:sz w:val="16"/>
                <w:szCs w:val="16"/>
                <w:lang w:val="en-US"/>
              </w:rPr>
              <w:t xml:space="preserve">values) </w:t>
            </w:r>
          </w:p>
          <w:p w14:paraId="2A1D7F7E" w14:textId="77777777" w:rsidR="005C554E" w:rsidRPr="00635ADA" w:rsidRDefault="005C554E" w:rsidP="00E36E6F">
            <w:pPr>
              <w:spacing w:line="480" w:lineRule="auto"/>
              <w:rPr>
                <w:rFonts w:ascii="Times New Roman" w:hAnsi="Times New Roman" w:cs="Times New Roman"/>
                <w:b/>
                <w:bCs/>
                <w:sz w:val="16"/>
                <w:szCs w:val="16"/>
                <w:lang w:val="en-US"/>
              </w:rPr>
            </w:pPr>
          </w:p>
        </w:tc>
        <w:tc>
          <w:tcPr>
            <w:tcW w:w="1803" w:type="dxa"/>
          </w:tcPr>
          <w:p w14:paraId="48B0D279" w14:textId="77777777" w:rsidR="005C554E" w:rsidRPr="00635ADA" w:rsidRDefault="005C554E" w:rsidP="00E36E6F">
            <w:pPr>
              <w:spacing w:line="480" w:lineRule="auto"/>
              <w:rPr>
                <w:rFonts w:ascii="Times New Roman" w:hAnsi="Times New Roman" w:cs="Times New Roman"/>
                <w:b/>
                <w:bCs/>
                <w:sz w:val="16"/>
                <w:szCs w:val="16"/>
                <w:lang w:val="en-US"/>
              </w:rPr>
            </w:pPr>
            <w:r w:rsidRPr="00635ADA">
              <w:rPr>
                <w:rFonts w:ascii="Times New Roman" w:hAnsi="Times New Roman" w:cs="Times New Roman"/>
                <w:b/>
                <w:bCs/>
                <w:sz w:val="16"/>
                <w:szCs w:val="16"/>
                <w:lang w:val="en-US"/>
              </w:rPr>
              <w:t xml:space="preserve">ICC (95% CI) </w:t>
            </w:r>
          </w:p>
        </w:tc>
        <w:tc>
          <w:tcPr>
            <w:tcW w:w="1803" w:type="dxa"/>
          </w:tcPr>
          <w:p w14:paraId="428753A8" w14:textId="77777777" w:rsidR="005C554E" w:rsidRPr="00635ADA" w:rsidRDefault="005C554E" w:rsidP="00E36E6F">
            <w:pPr>
              <w:spacing w:line="480" w:lineRule="auto"/>
              <w:rPr>
                <w:rFonts w:ascii="Times New Roman" w:hAnsi="Times New Roman" w:cs="Times New Roman"/>
                <w:b/>
                <w:bCs/>
                <w:sz w:val="16"/>
                <w:szCs w:val="16"/>
                <w:lang w:val="en-US"/>
              </w:rPr>
            </w:pPr>
            <w:r w:rsidRPr="00635ADA">
              <w:rPr>
                <w:rFonts w:ascii="Times New Roman" w:hAnsi="Times New Roman" w:cs="Times New Roman"/>
                <w:b/>
                <w:bCs/>
                <w:i/>
                <w:iCs/>
                <w:sz w:val="16"/>
                <w:szCs w:val="16"/>
                <w:lang w:val="en-US"/>
              </w:rPr>
              <w:t xml:space="preserve">r </w:t>
            </w:r>
            <w:r w:rsidRPr="00635ADA">
              <w:rPr>
                <w:rFonts w:ascii="Times New Roman" w:hAnsi="Times New Roman" w:cs="Times New Roman"/>
                <w:b/>
                <w:bCs/>
                <w:sz w:val="16"/>
                <w:szCs w:val="16"/>
                <w:lang w:val="en-US"/>
              </w:rPr>
              <w:t>(</w:t>
            </w:r>
            <w:r w:rsidRPr="00635ADA">
              <w:rPr>
                <w:rFonts w:ascii="Times New Roman" w:hAnsi="Times New Roman" w:cs="Times New Roman"/>
                <w:b/>
                <w:bCs/>
                <w:i/>
                <w:iCs/>
                <w:sz w:val="16"/>
                <w:szCs w:val="16"/>
                <w:lang w:val="en-US"/>
              </w:rPr>
              <w:t xml:space="preserve">p </w:t>
            </w:r>
            <w:r w:rsidRPr="00635ADA">
              <w:rPr>
                <w:rFonts w:ascii="Times New Roman" w:hAnsi="Times New Roman" w:cs="Times New Roman"/>
                <w:b/>
                <w:bCs/>
                <w:sz w:val="16"/>
                <w:szCs w:val="16"/>
                <w:lang w:val="en-US"/>
              </w:rPr>
              <w:t xml:space="preserve">values) </w:t>
            </w:r>
          </w:p>
          <w:p w14:paraId="5CA13CDB" w14:textId="77777777" w:rsidR="005C554E" w:rsidRPr="00635ADA" w:rsidRDefault="005C554E" w:rsidP="00E36E6F">
            <w:pPr>
              <w:spacing w:line="480" w:lineRule="auto"/>
              <w:rPr>
                <w:rFonts w:ascii="Times New Roman" w:hAnsi="Times New Roman" w:cs="Times New Roman"/>
                <w:b/>
                <w:bCs/>
                <w:sz w:val="16"/>
                <w:szCs w:val="16"/>
                <w:lang w:val="en-US"/>
              </w:rPr>
            </w:pPr>
          </w:p>
        </w:tc>
        <w:tc>
          <w:tcPr>
            <w:tcW w:w="1803" w:type="dxa"/>
          </w:tcPr>
          <w:p w14:paraId="30A87BD2" w14:textId="77777777" w:rsidR="005C554E" w:rsidRPr="00635ADA" w:rsidRDefault="005C554E" w:rsidP="00E36E6F">
            <w:pPr>
              <w:spacing w:line="480" w:lineRule="auto"/>
              <w:rPr>
                <w:rFonts w:ascii="Times New Roman" w:hAnsi="Times New Roman" w:cs="Times New Roman"/>
                <w:b/>
                <w:bCs/>
                <w:sz w:val="16"/>
                <w:szCs w:val="16"/>
                <w:lang w:val="en-US"/>
              </w:rPr>
            </w:pPr>
            <w:r w:rsidRPr="00635ADA">
              <w:rPr>
                <w:rFonts w:ascii="Times New Roman" w:hAnsi="Times New Roman" w:cs="Times New Roman"/>
                <w:b/>
                <w:bCs/>
                <w:sz w:val="16"/>
                <w:szCs w:val="16"/>
                <w:lang w:val="en-US"/>
              </w:rPr>
              <w:t xml:space="preserve">ICC (95% CI) </w:t>
            </w:r>
          </w:p>
        </w:tc>
        <w:tc>
          <w:tcPr>
            <w:tcW w:w="1803" w:type="dxa"/>
          </w:tcPr>
          <w:p w14:paraId="4AA2EE19" w14:textId="77777777" w:rsidR="005C554E" w:rsidRPr="00635ADA" w:rsidRDefault="005C554E" w:rsidP="00E36E6F">
            <w:pPr>
              <w:spacing w:line="480" w:lineRule="auto"/>
              <w:rPr>
                <w:rFonts w:ascii="Times New Roman" w:hAnsi="Times New Roman" w:cs="Times New Roman"/>
                <w:b/>
                <w:bCs/>
                <w:sz w:val="16"/>
                <w:szCs w:val="16"/>
                <w:lang w:val="en-US"/>
              </w:rPr>
            </w:pPr>
            <w:r w:rsidRPr="00635ADA">
              <w:rPr>
                <w:rFonts w:ascii="Times New Roman" w:hAnsi="Times New Roman" w:cs="Times New Roman"/>
                <w:b/>
                <w:bCs/>
                <w:i/>
                <w:iCs/>
                <w:sz w:val="16"/>
                <w:szCs w:val="16"/>
                <w:lang w:val="en-US"/>
              </w:rPr>
              <w:t xml:space="preserve">r </w:t>
            </w:r>
            <w:r w:rsidRPr="00635ADA">
              <w:rPr>
                <w:rFonts w:ascii="Times New Roman" w:hAnsi="Times New Roman" w:cs="Times New Roman"/>
                <w:b/>
                <w:bCs/>
                <w:sz w:val="16"/>
                <w:szCs w:val="16"/>
                <w:lang w:val="en-US"/>
              </w:rPr>
              <w:t>(</w:t>
            </w:r>
            <w:r w:rsidRPr="00635ADA">
              <w:rPr>
                <w:rFonts w:ascii="Times New Roman" w:hAnsi="Times New Roman" w:cs="Times New Roman"/>
                <w:b/>
                <w:bCs/>
                <w:i/>
                <w:iCs/>
                <w:sz w:val="16"/>
                <w:szCs w:val="16"/>
                <w:lang w:val="en-US"/>
              </w:rPr>
              <w:t xml:space="preserve">p </w:t>
            </w:r>
            <w:r w:rsidRPr="00635ADA">
              <w:rPr>
                <w:rFonts w:ascii="Times New Roman" w:hAnsi="Times New Roman" w:cs="Times New Roman"/>
                <w:b/>
                <w:bCs/>
                <w:sz w:val="16"/>
                <w:szCs w:val="16"/>
                <w:lang w:val="en-US"/>
              </w:rPr>
              <w:t xml:space="preserve">values) </w:t>
            </w:r>
          </w:p>
          <w:p w14:paraId="67950182" w14:textId="77777777" w:rsidR="005C554E" w:rsidRPr="00635ADA" w:rsidRDefault="005C554E" w:rsidP="00E36E6F">
            <w:pPr>
              <w:spacing w:line="480" w:lineRule="auto"/>
              <w:rPr>
                <w:rFonts w:ascii="Times New Roman" w:hAnsi="Times New Roman" w:cs="Times New Roman"/>
                <w:b/>
                <w:bCs/>
                <w:sz w:val="16"/>
                <w:szCs w:val="16"/>
                <w:lang w:val="en-US"/>
              </w:rPr>
            </w:pPr>
          </w:p>
        </w:tc>
      </w:tr>
      <w:tr w:rsidR="005C554E" w:rsidRPr="00635ADA" w14:paraId="3E74DAA3" w14:textId="77777777" w:rsidTr="00E36E6F">
        <w:trPr>
          <w:trHeight w:val="487"/>
        </w:trPr>
        <w:tc>
          <w:tcPr>
            <w:tcW w:w="1802" w:type="dxa"/>
          </w:tcPr>
          <w:p w14:paraId="58B975BE" w14:textId="77777777" w:rsidR="005C554E" w:rsidRPr="00635ADA" w:rsidRDefault="005C554E" w:rsidP="00E36E6F">
            <w:pPr>
              <w:spacing w:line="480" w:lineRule="auto"/>
              <w:rPr>
                <w:rFonts w:ascii="Times New Roman" w:hAnsi="Times New Roman" w:cs="Times New Roman"/>
                <w:sz w:val="16"/>
                <w:szCs w:val="16"/>
                <w:lang w:val="en-US"/>
              </w:rPr>
            </w:pPr>
            <w:r w:rsidRPr="00635ADA">
              <w:rPr>
                <w:rFonts w:ascii="Times New Roman" w:hAnsi="Times New Roman" w:cs="Times New Roman"/>
                <w:sz w:val="16"/>
                <w:szCs w:val="16"/>
                <w:lang w:val="en-US"/>
              </w:rPr>
              <w:t xml:space="preserve">HRR1 </w:t>
            </w:r>
          </w:p>
        </w:tc>
        <w:tc>
          <w:tcPr>
            <w:tcW w:w="1803" w:type="dxa"/>
          </w:tcPr>
          <w:p w14:paraId="5DE6D1EA" w14:textId="77777777" w:rsidR="005C554E" w:rsidRPr="00635ADA" w:rsidRDefault="005C554E" w:rsidP="00E36E6F">
            <w:pPr>
              <w:spacing w:line="480" w:lineRule="auto"/>
              <w:rPr>
                <w:rFonts w:ascii="Times New Roman" w:hAnsi="Times New Roman" w:cs="Times New Roman"/>
                <w:b/>
                <w:bCs/>
                <w:sz w:val="16"/>
                <w:szCs w:val="16"/>
                <w:lang w:val="en-US"/>
              </w:rPr>
            </w:pPr>
            <w:r w:rsidRPr="00635ADA">
              <w:rPr>
                <w:rFonts w:ascii="Times New Roman" w:hAnsi="Times New Roman" w:cs="Times New Roman"/>
                <w:b/>
                <w:bCs/>
                <w:sz w:val="16"/>
                <w:szCs w:val="16"/>
                <w:lang w:val="en-US"/>
              </w:rPr>
              <w:t xml:space="preserve">0.45 (0.10 – 0.70) </w:t>
            </w:r>
          </w:p>
          <w:p w14:paraId="7B0FDA51" w14:textId="77777777" w:rsidR="005C554E" w:rsidRPr="00635ADA" w:rsidRDefault="005C554E" w:rsidP="00E36E6F">
            <w:pPr>
              <w:spacing w:line="480" w:lineRule="auto"/>
              <w:rPr>
                <w:rFonts w:ascii="Times New Roman" w:hAnsi="Times New Roman" w:cs="Times New Roman"/>
                <w:b/>
                <w:bCs/>
                <w:sz w:val="16"/>
                <w:szCs w:val="16"/>
                <w:lang w:val="en-US"/>
              </w:rPr>
            </w:pPr>
            <w:r w:rsidRPr="00635ADA">
              <w:rPr>
                <w:rFonts w:ascii="Times New Roman" w:hAnsi="Times New Roman" w:cs="Times New Roman"/>
                <w:b/>
                <w:bCs/>
                <w:sz w:val="16"/>
                <w:szCs w:val="16"/>
                <w:lang w:val="en-US"/>
              </w:rPr>
              <w:t>n=30</w:t>
            </w:r>
          </w:p>
        </w:tc>
        <w:tc>
          <w:tcPr>
            <w:tcW w:w="1803" w:type="dxa"/>
          </w:tcPr>
          <w:p w14:paraId="2A374D3D" w14:textId="77777777" w:rsidR="005C554E" w:rsidRPr="00635ADA" w:rsidRDefault="005C554E" w:rsidP="00E36E6F">
            <w:pPr>
              <w:pStyle w:val="HTMLPreformatted"/>
              <w:shd w:val="clear" w:color="auto" w:fill="FFFFFF"/>
              <w:wordWrap w:val="0"/>
              <w:spacing w:line="480" w:lineRule="auto"/>
              <w:rPr>
                <w:rFonts w:ascii="Times New Roman" w:hAnsi="Times New Roman" w:cs="Times New Roman"/>
                <w:b/>
                <w:bCs/>
                <w:color w:val="000000"/>
                <w:sz w:val="16"/>
                <w:szCs w:val="16"/>
                <w:lang w:val="en-US"/>
              </w:rPr>
            </w:pPr>
            <w:r w:rsidRPr="00635ADA">
              <w:rPr>
                <w:rStyle w:val="gd15mcfceub"/>
                <w:rFonts w:ascii="Times New Roman" w:hAnsi="Times New Roman" w:cs="Times New Roman"/>
                <w:b/>
                <w:bCs/>
                <w:color w:val="000000"/>
                <w:sz w:val="16"/>
                <w:szCs w:val="16"/>
                <w:bdr w:val="none" w:sz="0" w:space="0" w:color="auto" w:frame="1"/>
                <w:lang w:val="en-US"/>
              </w:rPr>
              <w:t>0.53 (</w:t>
            </w:r>
            <w:r w:rsidRPr="00635ADA">
              <w:rPr>
                <w:rStyle w:val="gd15mcfceub"/>
                <w:rFonts w:ascii="Times New Roman" w:hAnsi="Times New Roman" w:cs="Times New Roman"/>
                <w:b/>
                <w:bCs/>
                <w:i/>
                <w:iCs/>
                <w:color w:val="000000"/>
                <w:sz w:val="16"/>
                <w:szCs w:val="16"/>
                <w:bdr w:val="none" w:sz="0" w:space="0" w:color="auto" w:frame="1"/>
                <w:lang w:val="en-US"/>
              </w:rPr>
              <w:t xml:space="preserve">p </w:t>
            </w:r>
            <w:r w:rsidRPr="00635ADA">
              <w:rPr>
                <w:rStyle w:val="gd15mcfceub"/>
                <w:rFonts w:ascii="Times New Roman" w:hAnsi="Times New Roman" w:cs="Times New Roman"/>
                <w:b/>
                <w:bCs/>
                <w:color w:val="000000"/>
                <w:sz w:val="16"/>
                <w:szCs w:val="16"/>
                <w:bdr w:val="none" w:sz="0" w:space="0" w:color="auto" w:frame="1"/>
                <w:lang w:val="en-US"/>
              </w:rPr>
              <w:t>= 0.003)</w:t>
            </w:r>
          </w:p>
          <w:p w14:paraId="269AE1B9" w14:textId="77777777" w:rsidR="005C554E" w:rsidRPr="00635ADA" w:rsidRDefault="005C554E" w:rsidP="00E36E6F">
            <w:pPr>
              <w:spacing w:line="480" w:lineRule="auto"/>
              <w:rPr>
                <w:rFonts w:ascii="Times New Roman" w:hAnsi="Times New Roman" w:cs="Times New Roman"/>
                <w:b/>
                <w:bCs/>
                <w:sz w:val="16"/>
                <w:szCs w:val="16"/>
                <w:lang w:val="en-US"/>
              </w:rPr>
            </w:pPr>
            <w:r w:rsidRPr="00635ADA">
              <w:rPr>
                <w:rFonts w:ascii="Times New Roman" w:hAnsi="Times New Roman" w:cs="Times New Roman"/>
                <w:b/>
                <w:bCs/>
                <w:sz w:val="16"/>
                <w:szCs w:val="16"/>
                <w:lang w:val="en-US"/>
              </w:rPr>
              <w:t>n=30</w:t>
            </w:r>
          </w:p>
        </w:tc>
        <w:tc>
          <w:tcPr>
            <w:tcW w:w="1803" w:type="dxa"/>
          </w:tcPr>
          <w:p w14:paraId="1ED23167" w14:textId="77777777" w:rsidR="005C554E" w:rsidRPr="00635ADA" w:rsidRDefault="005C554E" w:rsidP="00E36E6F">
            <w:pPr>
              <w:spacing w:line="480" w:lineRule="auto"/>
              <w:rPr>
                <w:rFonts w:ascii="Times New Roman" w:hAnsi="Times New Roman" w:cs="Times New Roman"/>
                <w:sz w:val="16"/>
                <w:szCs w:val="16"/>
                <w:lang w:val="en-US"/>
              </w:rPr>
            </w:pPr>
            <w:r w:rsidRPr="00635ADA">
              <w:rPr>
                <w:rFonts w:ascii="Times New Roman" w:hAnsi="Times New Roman" w:cs="Times New Roman"/>
                <w:sz w:val="16"/>
                <w:szCs w:val="16"/>
                <w:lang w:val="en-US"/>
              </w:rPr>
              <w:t>0.23 (-0.11 - 0.53)</w:t>
            </w:r>
          </w:p>
          <w:p w14:paraId="00BE02EE" w14:textId="77777777" w:rsidR="005C554E" w:rsidRPr="00635ADA" w:rsidRDefault="005C554E" w:rsidP="00E36E6F">
            <w:pPr>
              <w:spacing w:line="480" w:lineRule="auto"/>
              <w:rPr>
                <w:rFonts w:ascii="Times New Roman" w:hAnsi="Times New Roman" w:cs="Times New Roman"/>
                <w:sz w:val="16"/>
                <w:szCs w:val="16"/>
                <w:lang w:val="en-US"/>
              </w:rPr>
            </w:pPr>
            <w:r w:rsidRPr="00635ADA">
              <w:rPr>
                <w:rFonts w:ascii="Times New Roman" w:hAnsi="Times New Roman" w:cs="Times New Roman"/>
                <w:sz w:val="16"/>
                <w:szCs w:val="16"/>
                <w:lang w:val="en-US"/>
              </w:rPr>
              <w:t>n=30</w:t>
            </w:r>
          </w:p>
        </w:tc>
        <w:tc>
          <w:tcPr>
            <w:tcW w:w="1803" w:type="dxa"/>
          </w:tcPr>
          <w:p w14:paraId="14831504" w14:textId="77777777" w:rsidR="005C554E" w:rsidRPr="00635ADA" w:rsidRDefault="005C554E" w:rsidP="00E36E6F">
            <w:pPr>
              <w:pStyle w:val="HTMLPreformatted"/>
              <w:shd w:val="clear" w:color="auto" w:fill="FFFFFF"/>
              <w:wordWrap w:val="0"/>
              <w:spacing w:line="480" w:lineRule="auto"/>
              <w:rPr>
                <w:rFonts w:ascii="Times New Roman" w:hAnsi="Times New Roman" w:cs="Times New Roman"/>
                <w:color w:val="000000"/>
                <w:sz w:val="16"/>
                <w:szCs w:val="16"/>
                <w:bdr w:val="none" w:sz="0" w:space="0" w:color="auto" w:frame="1"/>
                <w:lang w:val="en-US"/>
              </w:rPr>
            </w:pPr>
            <w:r w:rsidRPr="00635ADA">
              <w:rPr>
                <w:rStyle w:val="gd15mcfceub"/>
                <w:rFonts w:ascii="Times New Roman" w:hAnsi="Times New Roman" w:cs="Times New Roman"/>
                <w:color w:val="000000"/>
                <w:sz w:val="16"/>
                <w:szCs w:val="16"/>
                <w:bdr w:val="none" w:sz="0" w:space="0" w:color="auto" w:frame="1"/>
                <w:lang w:val="en-US"/>
              </w:rPr>
              <w:t>0.25 (</w:t>
            </w:r>
            <w:r w:rsidRPr="00635ADA">
              <w:rPr>
                <w:rStyle w:val="gd15mcfceub"/>
                <w:rFonts w:ascii="Times New Roman" w:hAnsi="Times New Roman" w:cs="Times New Roman"/>
                <w:i/>
                <w:iCs/>
                <w:color w:val="000000"/>
                <w:sz w:val="16"/>
                <w:szCs w:val="16"/>
                <w:bdr w:val="none" w:sz="0" w:space="0" w:color="auto" w:frame="1"/>
                <w:lang w:val="en-US"/>
              </w:rPr>
              <w:t>p</w:t>
            </w:r>
            <w:r w:rsidRPr="00635ADA">
              <w:rPr>
                <w:rStyle w:val="gd15mcfceub"/>
                <w:rFonts w:ascii="Times New Roman" w:hAnsi="Times New Roman" w:cs="Times New Roman"/>
                <w:color w:val="000000"/>
                <w:sz w:val="16"/>
                <w:szCs w:val="16"/>
                <w:bdr w:val="none" w:sz="0" w:space="0" w:color="auto" w:frame="1"/>
                <w:lang w:val="en-US"/>
              </w:rPr>
              <w:t xml:space="preserve"> = 0.18)</w:t>
            </w:r>
          </w:p>
          <w:p w14:paraId="03CA08E9" w14:textId="77777777" w:rsidR="005C554E" w:rsidRPr="00635ADA" w:rsidRDefault="005C554E" w:rsidP="00E36E6F">
            <w:pPr>
              <w:spacing w:line="480" w:lineRule="auto"/>
              <w:rPr>
                <w:rFonts w:ascii="Times New Roman" w:hAnsi="Times New Roman" w:cs="Times New Roman"/>
                <w:sz w:val="16"/>
                <w:szCs w:val="16"/>
                <w:lang w:val="en-US"/>
              </w:rPr>
            </w:pPr>
            <w:r w:rsidRPr="00635ADA">
              <w:rPr>
                <w:rFonts w:ascii="Times New Roman" w:hAnsi="Times New Roman" w:cs="Times New Roman"/>
                <w:sz w:val="16"/>
                <w:szCs w:val="16"/>
                <w:lang w:val="en-US"/>
              </w:rPr>
              <w:t>n=30</w:t>
            </w:r>
          </w:p>
        </w:tc>
        <w:tc>
          <w:tcPr>
            <w:tcW w:w="1803" w:type="dxa"/>
          </w:tcPr>
          <w:p w14:paraId="78C47213" w14:textId="77777777" w:rsidR="005C554E" w:rsidRPr="00635ADA" w:rsidRDefault="005C554E" w:rsidP="00E36E6F">
            <w:pPr>
              <w:pStyle w:val="HTMLPreformatted"/>
              <w:shd w:val="clear" w:color="auto" w:fill="FFFFFF"/>
              <w:wordWrap w:val="0"/>
              <w:spacing w:line="480" w:lineRule="auto"/>
              <w:rPr>
                <w:rFonts w:ascii="Times New Roman" w:hAnsi="Times New Roman" w:cs="Times New Roman"/>
                <w:color w:val="000000"/>
                <w:sz w:val="16"/>
                <w:szCs w:val="16"/>
                <w:lang w:val="en-US"/>
              </w:rPr>
            </w:pPr>
            <w:r w:rsidRPr="00635ADA">
              <w:rPr>
                <w:rStyle w:val="gd15mcfceub"/>
                <w:rFonts w:ascii="Times New Roman" w:hAnsi="Times New Roman" w:cs="Times New Roman"/>
                <w:color w:val="000000"/>
                <w:sz w:val="16"/>
                <w:szCs w:val="16"/>
                <w:bdr w:val="none" w:sz="0" w:space="0" w:color="auto" w:frame="1"/>
                <w:lang w:val="en-US"/>
              </w:rPr>
              <w:t xml:space="preserve">0.24 </w:t>
            </w:r>
            <w:r w:rsidRPr="00635ADA">
              <w:rPr>
                <w:rFonts w:ascii="Times New Roman" w:hAnsi="Times New Roman" w:cs="Times New Roman"/>
                <w:sz w:val="16"/>
                <w:szCs w:val="16"/>
                <w:lang w:val="en-US"/>
              </w:rPr>
              <w:t>(-0.09 - 0.54)</w:t>
            </w:r>
          </w:p>
          <w:p w14:paraId="23593788" w14:textId="77777777" w:rsidR="005C554E" w:rsidRPr="00635ADA" w:rsidRDefault="005C554E" w:rsidP="00E36E6F">
            <w:pPr>
              <w:spacing w:line="480" w:lineRule="auto"/>
              <w:rPr>
                <w:rFonts w:ascii="Times New Roman" w:hAnsi="Times New Roman" w:cs="Times New Roman"/>
                <w:sz w:val="16"/>
                <w:szCs w:val="16"/>
                <w:lang w:val="en-US"/>
              </w:rPr>
            </w:pPr>
            <w:r w:rsidRPr="00635ADA">
              <w:rPr>
                <w:rFonts w:ascii="Times New Roman" w:hAnsi="Times New Roman" w:cs="Times New Roman"/>
                <w:sz w:val="16"/>
                <w:szCs w:val="16"/>
                <w:lang w:val="en-US"/>
              </w:rPr>
              <w:t>n=31</w:t>
            </w:r>
          </w:p>
        </w:tc>
        <w:tc>
          <w:tcPr>
            <w:tcW w:w="1803" w:type="dxa"/>
          </w:tcPr>
          <w:p w14:paraId="30B41893" w14:textId="77777777" w:rsidR="005C554E" w:rsidRPr="00635ADA" w:rsidRDefault="005C554E" w:rsidP="00E36E6F">
            <w:pPr>
              <w:pStyle w:val="HTMLPreformatted"/>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086"/>
              </w:tabs>
              <w:wordWrap w:val="0"/>
              <w:spacing w:line="480" w:lineRule="auto"/>
              <w:rPr>
                <w:rStyle w:val="gd15mcfceub"/>
                <w:rFonts w:ascii="Times New Roman" w:hAnsi="Times New Roman" w:cs="Times New Roman"/>
                <w:b/>
                <w:bCs/>
                <w:color w:val="000000"/>
                <w:sz w:val="16"/>
                <w:szCs w:val="16"/>
                <w:bdr w:val="none" w:sz="0" w:space="0" w:color="auto" w:frame="1"/>
                <w:lang w:val="en-US"/>
              </w:rPr>
            </w:pPr>
            <w:r w:rsidRPr="00635ADA">
              <w:rPr>
                <w:rStyle w:val="gd15mcfceub"/>
                <w:rFonts w:ascii="Times New Roman" w:hAnsi="Times New Roman" w:cs="Times New Roman"/>
                <w:b/>
                <w:bCs/>
                <w:color w:val="000000"/>
                <w:sz w:val="16"/>
                <w:szCs w:val="16"/>
                <w:bdr w:val="none" w:sz="0" w:space="0" w:color="auto" w:frame="1"/>
                <w:lang w:val="en-US"/>
              </w:rPr>
              <w:t xml:space="preserve">0.39 </w:t>
            </w:r>
            <w:r w:rsidRPr="00635ADA">
              <w:rPr>
                <w:rFonts w:ascii="Times New Roman" w:hAnsi="Times New Roman" w:cs="Times New Roman"/>
                <w:b/>
                <w:bCs/>
                <w:color w:val="000000"/>
                <w:sz w:val="16"/>
                <w:szCs w:val="16"/>
                <w:lang w:val="en-US"/>
              </w:rPr>
              <w:t>(</w:t>
            </w:r>
            <w:r w:rsidRPr="00635ADA">
              <w:rPr>
                <w:rFonts w:ascii="Times New Roman" w:hAnsi="Times New Roman" w:cs="Times New Roman"/>
                <w:b/>
                <w:bCs/>
                <w:i/>
                <w:iCs/>
                <w:color w:val="000000"/>
                <w:sz w:val="16"/>
                <w:szCs w:val="16"/>
                <w:lang w:val="en-US"/>
              </w:rPr>
              <w:t>p</w:t>
            </w:r>
            <w:r w:rsidRPr="00635ADA">
              <w:rPr>
                <w:rFonts w:ascii="Times New Roman" w:hAnsi="Times New Roman" w:cs="Times New Roman"/>
                <w:b/>
                <w:bCs/>
                <w:sz w:val="16"/>
                <w:szCs w:val="16"/>
                <w:lang w:val="en-US"/>
              </w:rPr>
              <w:t xml:space="preserve"> = 0.03</w:t>
            </w:r>
            <w:r w:rsidRPr="00635ADA">
              <w:rPr>
                <w:rStyle w:val="gd15mcfceub"/>
                <w:rFonts w:ascii="Times New Roman" w:hAnsi="Times New Roman" w:cs="Times New Roman"/>
                <w:b/>
                <w:bCs/>
                <w:color w:val="000000"/>
                <w:sz w:val="16"/>
                <w:szCs w:val="16"/>
                <w:bdr w:val="none" w:sz="0" w:space="0" w:color="auto" w:frame="1"/>
                <w:lang w:val="en-US"/>
              </w:rPr>
              <w:t>)</w:t>
            </w:r>
          </w:p>
          <w:p w14:paraId="081F93C6" w14:textId="77777777" w:rsidR="005C554E" w:rsidRPr="00635ADA" w:rsidRDefault="005C554E" w:rsidP="00E36E6F">
            <w:pPr>
              <w:pStyle w:val="HTMLPreformatted"/>
              <w:shd w:val="clear" w:color="auto" w:fill="FFFFFF"/>
              <w:wordWrap w:val="0"/>
              <w:spacing w:line="480" w:lineRule="auto"/>
              <w:rPr>
                <w:rFonts w:ascii="Times New Roman" w:hAnsi="Times New Roman" w:cs="Times New Roman"/>
                <w:b/>
                <w:bCs/>
                <w:color w:val="000000"/>
                <w:sz w:val="16"/>
                <w:szCs w:val="16"/>
                <w:lang w:val="en-US"/>
              </w:rPr>
            </w:pPr>
            <w:r w:rsidRPr="00635ADA">
              <w:rPr>
                <w:rFonts w:ascii="Times New Roman" w:hAnsi="Times New Roman" w:cs="Times New Roman"/>
                <w:b/>
                <w:bCs/>
                <w:color w:val="000000"/>
                <w:sz w:val="16"/>
                <w:szCs w:val="16"/>
                <w:lang w:val="en-US"/>
              </w:rPr>
              <w:t>n</w:t>
            </w:r>
            <w:r w:rsidRPr="00635ADA">
              <w:rPr>
                <w:rFonts w:ascii="Times New Roman" w:hAnsi="Times New Roman" w:cs="Times New Roman"/>
                <w:b/>
                <w:bCs/>
                <w:sz w:val="16"/>
                <w:szCs w:val="16"/>
                <w:lang w:val="en-US"/>
              </w:rPr>
              <w:t>=31</w:t>
            </w:r>
          </w:p>
        </w:tc>
      </w:tr>
      <w:tr w:rsidR="005C554E" w:rsidRPr="00635ADA" w14:paraId="7064E55D" w14:textId="77777777" w:rsidTr="00E36E6F">
        <w:trPr>
          <w:trHeight w:val="487"/>
        </w:trPr>
        <w:tc>
          <w:tcPr>
            <w:tcW w:w="1802" w:type="dxa"/>
          </w:tcPr>
          <w:p w14:paraId="23F4728A" w14:textId="77777777" w:rsidR="005C554E" w:rsidRPr="00635ADA" w:rsidRDefault="005C554E" w:rsidP="00E36E6F">
            <w:pPr>
              <w:spacing w:line="480" w:lineRule="auto"/>
              <w:rPr>
                <w:rFonts w:ascii="Times New Roman" w:hAnsi="Times New Roman" w:cs="Times New Roman"/>
                <w:sz w:val="16"/>
                <w:szCs w:val="16"/>
                <w:lang w:val="en-US"/>
              </w:rPr>
            </w:pPr>
            <w:r w:rsidRPr="00635ADA">
              <w:rPr>
                <w:rFonts w:ascii="Times New Roman" w:hAnsi="Times New Roman" w:cs="Times New Roman"/>
                <w:sz w:val="16"/>
                <w:szCs w:val="16"/>
                <w:lang w:val="en-US"/>
              </w:rPr>
              <w:t xml:space="preserve">HRR1* </w:t>
            </w:r>
          </w:p>
        </w:tc>
        <w:tc>
          <w:tcPr>
            <w:tcW w:w="1803" w:type="dxa"/>
          </w:tcPr>
          <w:p w14:paraId="73DACB02" w14:textId="77777777" w:rsidR="005C554E" w:rsidRPr="00635ADA" w:rsidRDefault="005C554E" w:rsidP="00E36E6F">
            <w:pPr>
              <w:spacing w:line="480" w:lineRule="auto"/>
              <w:rPr>
                <w:rFonts w:ascii="Times New Roman" w:hAnsi="Times New Roman" w:cs="Times New Roman"/>
                <w:sz w:val="16"/>
                <w:szCs w:val="16"/>
                <w:lang w:val="en-US"/>
              </w:rPr>
            </w:pPr>
          </w:p>
        </w:tc>
        <w:tc>
          <w:tcPr>
            <w:tcW w:w="1803" w:type="dxa"/>
          </w:tcPr>
          <w:p w14:paraId="2BAAF261" w14:textId="77777777" w:rsidR="005C554E" w:rsidRPr="00635ADA" w:rsidRDefault="005C554E" w:rsidP="00E36E6F">
            <w:pPr>
              <w:spacing w:line="480" w:lineRule="auto"/>
              <w:rPr>
                <w:rFonts w:ascii="Times New Roman" w:hAnsi="Times New Roman" w:cs="Times New Roman"/>
                <w:sz w:val="16"/>
                <w:szCs w:val="16"/>
                <w:lang w:val="en-US"/>
              </w:rPr>
            </w:pPr>
          </w:p>
        </w:tc>
        <w:tc>
          <w:tcPr>
            <w:tcW w:w="1803" w:type="dxa"/>
          </w:tcPr>
          <w:p w14:paraId="58214762" w14:textId="77777777" w:rsidR="005C554E" w:rsidRPr="00635ADA" w:rsidRDefault="005C554E" w:rsidP="00E36E6F">
            <w:pPr>
              <w:spacing w:line="480" w:lineRule="auto"/>
              <w:rPr>
                <w:rFonts w:ascii="Times New Roman" w:eastAsia="Times New Roman" w:hAnsi="Times New Roman" w:cs="Times New Roman"/>
                <w:b/>
                <w:bCs/>
                <w:color w:val="000000"/>
                <w:sz w:val="16"/>
                <w:szCs w:val="16"/>
                <w:bdr w:val="none" w:sz="0" w:space="0" w:color="auto" w:frame="1"/>
                <w:lang w:val="en-US" w:eastAsia="en-GB"/>
              </w:rPr>
            </w:pPr>
            <w:r w:rsidRPr="00635ADA">
              <w:rPr>
                <w:rFonts w:ascii="Times New Roman" w:eastAsia="Times New Roman" w:hAnsi="Times New Roman" w:cs="Times New Roman"/>
                <w:b/>
                <w:bCs/>
                <w:color w:val="000000"/>
                <w:sz w:val="16"/>
                <w:szCs w:val="16"/>
                <w:bdr w:val="none" w:sz="0" w:space="0" w:color="auto" w:frame="1"/>
                <w:lang w:val="en-US" w:eastAsia="en-GB"/>
              </w:rPr>
              <w:t>0.40 (0.05 - 0.67)</w:t>
            </w:r>
          </w:p>
          <w:p w14:paraId="0FBC53C5" w14:textId="77777777" w:rsidR="005C554E" w:rsidRPr="00635ADA" w:rsidRDefault="005C554E" w:rsidP="00E36E6F">
            <w:pPr>
              <w:spacing w:line="480" w:lineRule="auto"/>
              <w:rPr>
                <w:rFonts w:ascii="Times New Roman" w:hAnsi="Times New Roman" w:cs="Times New Roman"/>
                <w:sz w:val="16"/>
                <w:szCs w:val="16"/>
                <w:lang w:val="en-US"/>
              </w:rPr>
            </w:pPr>
            <w:r w:rsidRPr="00635ADA">
              <w:rPr>
                <w:rFonts w:ascii="Times New Roman" w:hAnsi="Times New Roman" w:cs="Times New Roman"/>
                <w:b/>
                <w:bCs/>
                <w:sz w:val="16"/>
                <w:szCs w:val="16"/>
                <w:lang w:val="en-US"/>
              </w:rPr>
              <w:t>n=28</w:t>
            </w:r>
          </w:p>
        </w:tc>
        <w:tc>
          <w:tcPr>
            <w:tcW w:w="1803" w:type="dxa"/>
          </w:tcPr>
          <w:p w14:paraId="46E665E3" w14:textId="77777777" w:rsidR="005C554E" w:rsidRPr="00635ADA" w:rsidRDefault="005C554E" w:rsidP="00E36E6F">
            <w:pPr>
              <w:spacing w:line="480" w:lineRule="auto"/>
              <w:rPr>
                <w:rFonts w:ascii="Times New Roman" w:hAnsi="Times New Roman" w:cs="Times New Roman"/>
                <w:b/>
                <w:bCs/>
                <w:sz w:val="16"/>
                <w:szCs w:val="16"/>
                <w:lang w:val="en-US"/>
              </w:rPr>
            </w:pPr>
            <w:r w:rsidRPr="00635ADA">
              <w:rPr>
                <w:rFonts w:ascii="Times New Roman" w:hAnsi="Times New Roman" w:cs="Times New Roman"/>
                <w:b/>
                <w:bCs/>
                <w:sz w:val="16"/>
                <w:szCs w:val="16"/>
                <w:lang w:val="en-US"/>
              </w:rPr>
              <w:t>0.42 (</w:t>
            </w:r>
            <w:r w:rsidRPr="00635ADA">
              <w:rPr>
                <w:rFonts w:ascii="Times New Roman" w:hAnsi="Times New Roman" w:cs="Times New Roman"/>
                <w:b/>
                <w:bCs/>
                <w:i/>
                <w:iCs/>
                <w:sz w:val="16"/>
                <w:szCs w:val="16"/>
                <w:lang w:val="en-US"/>
              </w:rPr>
              <w:t>p</w:t>
            </w:r>
            <w:r w:rsidRPr="00635ADA">
              <w:rPr>
                <w:rFonts w:ascii="Times New Roman" w:hAnsi="Times New Roman" w:cs="Times New Roman"/>
                <w:b/>
                <w:bCs/>
                <w:sz w:val="16"/>
                <w:szCs w:val="16"/>
                <w:lang w:val="en-US"/>
              </w:rPr>
              <w:t xml:space="preserve"> = 0.03) </w:t>
            </w:r>
          </w:p>
          <w:p w14:paraId="0FDF8D95" w14:textId="77777777" w:rsidR="005C554E" w:rsidRPr="00635ADA" w:rsidRDefault="005C554E" w:rsidP="00E36E6F">
            <w:pPr>
              <w:spacing w:line="480" w:lineRule="auto"/>
              <w:rPr>
                <w:rFonts w:ascii="Times New Roman" w:hAnsi="Times New Roman" w:cs="Times New Roman"/>
                <w:sz w:val="16"/>
                <w:szCs w:val="16"/>
                <w:lang w:val="en-US"/>
              </w:rPr>
            </w:pPr>
            <w:r w:rsidRPr="00635ADA">
              <w:rPr>
                <w:rFonts w:ascii="Times New Roman" w:hAnsi="Times New Roman" w:cs="Times New Roman"/>
                <w:b/>
                <w:bCs/>
                <w:sz w:val="16"/>
                <w:szCs w:val="16"/>
                <w:lang w:val="en-US"/>
              </w:rPr>
              <w:t>n=28</w:t>
            </w:r>
          </w:p>
        </w:tc>
        <w:tc>
          <w:tcPr>
            <w:tcW w:w="1803" w:type="dxa"/>
          </w:tcPr>
          <w:p w14:paraId="0E4757FC" w14:textId="77777777" w:rsidR="005C554E" w:rsidRPr="00635ADA" w:rsidRDefault="005C554E" w:rsidP="00E36E6F">
            <w:pPr>
              <w:spacing w:line="480" w:lineRule="auto"/>
              <w:rPr>
                <w:rStyle w:val="gd15mcfceub"/>
                <w:rFonts w:ascii="Times New Roman" w:hAnsi="Times New Roman" w:cs="Times New Roman"/>
                <w:color w:val="000000"/>
                <w:sz w:val="16"/>
                <w:szCs w:val="16"/>
                <w:bdr w:val="none" w:sz="0" w:space="0" w:color="auto" w:frame="1"/>
                <w:lang w:val="en-US"/>
              </w:rPr>
            </w:pPr>
            <w:r w:rsidRPr="00635ADA">
              <w:rPr>
                <w:rStyle w:val="gd15mcfceub"/>
                <w:rFonts w:ascii="Times New Roman" w:hAnsi="Times New Roman" w:cs="Times New Roman"/>
                <w:color w:val="000000"/>
                <w:sz w:val="16"/>
                <w:szCs w:val="16"/>
                <w:bdr w:val="none" w:sz="0" w:space="0" w:color="auto" w:frame="1"/>
                <w:lang w:val="en-US"/>
              </w:rPr>
              <w:t xml:space="preserve">0.35 </w:t>
            </w:r>
            <w:r w:rsidRPr="00635ADA">
              <w:rPr>
                <w:rStyle w:val="gd15mcfceub"/>
                <w:rFonts w:ascii="Times New Roman" w:hAnsi="Times New Roman" w:cs="Times New Roman"/>
                <w:sz w:val="16"/>
                <w:szCs w:val="16"/>
                <w:lang w:val="en-US"/>
              </w:rPr>
              <w:t>(</w:t>
            </w:r>
            <w:r w:rsidRPr="00635ADA">
              <w:rPr>
                <w:rStyle w:val="gd15mcfceub"/>
                <w:rFonts w:ascii="Times New Roman" w:hAnsi="Times New Roman" w:cs="Times New Roman"/>
                <w:color w:val="000000"/>
                <w:sz w:val="16"/>
                <w:szCs w:val="16"/>
                <w:bdr w:val="none" w:sz="0" w:space="0" w:color="auto" w:frame="1"/>
                <w:lang w:val="en-US"/>
              </w:rPr>
              <w:t>-0.08 - 0.66)</w:t>
            </w:r>
          </w:p>
          <w:p w14:paraId="620723A1" w14:textId="77777777" w:rsidR="005C554E" w:rsidRPr="00635ADA" w:rsidRDefault="005C554E" w:rsidP="00E36E6F">
            <w:pPr>
              <w:spacing w:line="480" w:lineRule="auto"/>
              <w:rPr>
                <w:rFonts w:ascii="Times New Roman" w:hAnsi="Times New Roman" w:cs="Times New Roman"/>
                <w:sz w:val="16"/>
                <w:szCs w:val="16"/>
                <w:lang w:val="en-US"/>
              </w:rPr>
            </w:pPr>
            <w:r w:rsidRPr="00635ADA">
              <w:rPr>
                <w:rFonts w:ascii="Times New Roman" w:hAnsi="Times New Roman" w:cs="Times New Roman"/>
                <w:sz w:val="16"/>
                <w:szCs w:val="16"/>
                <w:lang w:val="en-US"/>
              </w:rPr>
              <w:t>n=29</w:t>
            </w:r>
          </w:p>
        </w:tc>
        <w:tc>
          <w:tcPr>
            <w:tcW w:w="1803" w:type="dxa"/>
          </w:tcPr>
          <w:p w14:paraId="46EEC376" w14:textId="77777777" w:rsidR="005C554E" w:rsidRPr="00635ADA" w:rsidRDefault="005C554E" w:rsidP="00E36E6F">
            <w:pPr>
              <w:spacing w:line="480" w:lineRule="auto"/>
              <w:rPr>
                <w:rFonts w:ascii="Times New Roman" w:hAnsi="Times New Roman" w:cs="Times New Roman"/>
                <w:b/>
                <w:bCs/>
                <w:sz w:val="16"/>
                <w:szCs w:val="16"/>
                <w:lang w:val="en-US"/>
              </w:rPr>
            </w:pPr>
            <w:r w:rsidRPr="00635ADA">
              <w:rPr>
                <w:rFonts w:ascii="Times New Roman" w:hAnsi="Times New Roman" w:cs="Times New Roman"/>
                <w:b/>
                <w:bCs/>
                <w:sz w:val="16"/>
                <w:szCs w:val="16"/>
                <w:lang w:val="en-US"/>
              </w:rPr>
              <w:t>0.53 (</w:t>
            </w:r>
            <w:r w:rsidRPr="00635ADA">
              <w:rPr>
                <w:rFonts w:ascii="Times New Roman" w:hAnsi="Times New Roman" w:cs="Times New Roman"/>
                <w:b/>
                <w:bCs/>
                <w:i/>
                <w:iCs/>
                <w:sz w:val="16"/>
                <w:szCs w:val="16"/>
                <w:lang w:val="en-US"/>
              </w:rPr>
              <w:t>p</w:t>
            </w:r>
            <w:r w:rsidRPr="00635ADA">
              <w:rPr>
                <w:rFonts w:ascii="Times New Roman" w:hAnsi="Times New Roman" w:cs="Times New Roman"/>
                <w:b/>
                <w:bCs/>
                <w:sz w:val="16"/>
                <w:szCs w:val="16"/>
                <w:lang w:val="en-US"/>
              </w:rPr>
              <w:t xml:space="preserve"> = 0.003) </w:t>
            </w:r>
          </w:p>
          <w:p w14:paraId="50CD55E4" w14:textId="77777777" w:rsidR="005C554E" w:rsidRPr="00635ADA" w:rsidRDefault="005C554E" w:rsidP="00E36E6F">
            <w:pPr>
              <w:spacing w:line="480" w:lineRule="auto"/>
              <w:rPr>
                <w:rFonts w:ascii="Times New Roman" w:hAnsi="Times New Roman" w:cs="Times New Roman"/>
                <w:b/>
                <w:bCs/>
                <w:sz w:val="16"/>
                <w:szCs w:val="16"/>
                <w:lang w:val="en-US"/>
              </w:rPr>
            </w:pPr>
            <w:r w:rsidRPr="00635ADA">
              <w:rPr>
                <w:rFonts w:ascii="Times New Roman" w:hAnsi="Times New Roman" w:cs="Times New Roman"/>
                <w:b/>
                <w:bCs/>
                <w:sz w:val="16"/>
                <w:szCs w:val="16"/>
                <w:lang w:val="en-US"/>
              </w:rPr>
              <w:t>n=29</w:t>
            </w:r>
          </w:p>
        </w:tc>
      </w:tr>
      <w:tr w:rsidR="005C554E" w:rsidRPr="00635ADA" w14:paraId="5B9107F5" w14:textId="77777777" w:rsidTr="00E36E6F">
        <w:trPr>
          <w:trHeight w:val="487"/>
        </w:trPr>
        <w:tc>
          <w:tcPr>
            <w:tcW w:w="1802" w:type="dxa"/>
          </w:tcPr>
          <w:p w14:paraId="69C0234F" w14:textId="77777777" w:rsidR="005C554E" w:rsidRPr="00635ADA" w:rsidRDefault="005C554E" w:rsidP="00E36E6F">
            <w:pPr>
              <w:spacing w:line="480" w:lineRule="auto"/>
              <w:rPr>
                <w:rFonts w:ascii="Times New Roman" w:hAnsi="Times New Roman" w:cs="Times New Roman"/>
                <w:sz w:val="16"/>
                <w:szCs w:val="16"/>
                <w:lang w:val="en-US"/>
              </w:rPr>
            </w:pPr>
            <w:r w:rsidRPr="00635ADA">
              <w:rPr>
                <w:rFonts w:ascii="Times New Roman" w:hAnsi="Times New Roman" w:cs="Times New Roman"/>
                <w:sz w:val="16"/>
                <w:szCs w:val="16"/>
                <w:lang w:val="en-US"/>
              </w:rPr>
              <w:t>HRR2</w:t>
            </w:r>
          </w:p>
          <w:p w14:paraId="0B1777BA" w14:textId="77777777" w:rsidR="005C554E" w:rsidRPr="00635ADA" w:rsidRDefault="005C554E" w:rsidP="00E36E6F">
            <w:pPr>
              <w:spacing w:line="480" w:lineRule="auto"/>
              <w:rPr>
                <w:rFonts w:ascii="Times New Roman" w:hAnsi="Times New Roman" w:cs="Times New Roman"/>
                <w:sz w:val="16"/>
                <w:szCs w:val="16"/>
                <w:lang w:val="en-US"/>
              </w:rPr>
            </w:pPr>
          </w:p>
        </w:tc>
        <w:tc>
          <w:tcPr>
            <w:tcW w:w="1803" w:type="dxa"/>
          </w:tcPr>
          <w:p w14:paraId="1E58CEDF" w14:textId="77777777" w:rsidR="005C554E" w:rsidRPr="00635ADA" w:rsidRDefault="005C554E" w:rsidP="00E36E6F">
            <w:pPr>
              <w:spacing w:line="480" w:lineRule="auto"/>
              <w:rPr>
                <w:rFonts w:ascii="Times New Roman" w:hAnsi="Times New Roman" w:cs="Times New Roman"/>
                <w:sz w:val="16"/>
                <w:szCs w:val="16"/>
                <w:lang w:val="en-US"/>
              </w:rPr>
            </w:pPr>
            <w:r w:rsidRPr="00635ADA">
              <w:rPr>
                <w:rFonts w:ascii="Times New Roman" w:hAnsi="Times New Roman" w:cs="Times New Roman"/>
                <w:sz w:val="16"/>
                <w:szCs w:val="16"/>
                <w:lang w:val="en-US"/>
              </w:rPr>
              <w:t>0.19 (-0.14 - 0.50)</w:t>
            </w:r>
          </w:p>
          <w:p w14:paraId="5005129C" w14:textId="77777777" w:rsidR="005C554E" w:rsidRPr="00635ADA" w:rsidRDefault="005C554E" w:rsidP="00E36E6F">
            <w:pPr>
              <w:spacing w:line="480" w:lineRule="auto"/>
              <w:rPr>
                <w:rFonts w:ascii="Times New Roman" w:hAnsi="Times New Roman" w:cs="Times New Roman"/>
                <w:sz w:val="16"/>
                <w:szCs w:val="16"/>
                <w:lang w:val="en-US"/>
              </w:rPr>
            </w:pPr>
            <w:r w:rsidRPr="00635ADA">
              <w:rPr>
                <w:rFonts w:ascii="Times New Roman" w:hAnsi="Times New Roman" w:cs="Times New Roman"/>
                <w:sz w:val="16"/>
                <w:szCs w:val="16"/>
                <w:lang w:val="en-US"/>
              </w:rPr>
              <w:t>n=30</w:t>
            </w:r>
          </w:p>
        </w:tc>
        <w:tc>
          <w:tcPr>
            <w:tcW w:w="1803" w:type="dxa"/>
          </w:tcPr>
          <w:p w14:paraId="6DA7BD17" w14:textId="77777777" w:rsidR="005C554E" w:rsidRPr="00635ADA" w:rsidRDefault="005C554E" w:rsidP="00E36E6F">
            <w:pPr>
              <w:pStyle w:val="HTMLPreformatted"/>
              <w:shd w:val="clear" w:color="auto" w:fill="FFFFFF"/>
              <w:wordWrap w:val="0"/>
              <w:spacing w:line="480" w:lineRule="auto"/>
              <w:rPr>
                <w:rStyle w:val="gd15mcfceub"/>
                <w:rFonts w:ascii="Times New Roman" w:hAnsi="Times New Roman" w:cs="Times New Roman"/>
                <w:color w:val="000000"/>
                <w:sz w:val="16"/>
                <w:szCs w:val="16"/>
                <w:lang w:val="en-US"/>
              </w:rPr>
            </w:pPr>
            <w:r w:rsidRPr="00635ADA">
              <w:rPr>
                <w:rStyle w:val="gd15mcfceub"/>
                <w:rFonts w:ascii="Times New Roman" w:hAnsi="Times New Roman" w:cs="Times New Roman"/>
                <w:color w:val="000000"/>
                <w:sz w:val="16"/>
                <w:szCs w:val="16"/>
                <w:bdr w:val="none" w:sz="0" w:space="0" w:color="auto" w:frame="1"/>
                <w:lang w:val="en-US"/>
              </w:rPr>
              <w:t>0.21 (</w:t>
            </w:r>
            <w:r w:rsidRPr="00635ADA">
              <w:rPr>
                <w:rStyle w:val="gd15mcfceub"/>
                <w:rFonts w:ascii="Times New Roman" w:hAnsi="Times New Roman" w:cs="Times New Roman"/>
                <w:i/>
                <w:iCs/>
                <w:color w:val="000000"/>
                <w:sz w:val="16"/>
                <w:szCs w:val="16"/>
                <w:bdr w:val="none" w:sz="0" w:space="0" w:color="auto" w:frame="1"/>
                <w:lang w:val="en-US"/>
              </w:rPr>
              <w:t xml:space="preserve">p </w:t>
            </w:r>
            <w:r w:rsidRPr="00635ADA">
              <w:rPr>
                <w:rStyle w:val="gd15mcfceub"/>
                <w:rFonts w:ascii="Times New Roman" w:hAnsi="Times New Roman" w:cs="Times New Roman"/>
                <w:color w:val="000000"/>
                <w:sz w:val="16"/>
                <w:szCs w:val="16"/>
                <w:bdr w:val="none" w:sz="0" w:space="0" w:color="auto" w:frame="1"/>
                <w:lang w:val="en-US"/>
              </w:rPr>
              <w:t>= 0.26)</w:t>
            </w:r>
          </w:p>
          <w:p w14:paraId="570E1410" w14:textId="77777777" w:rsidR="005C554E" w:rsidRPr="00635ADA" w:rsidRDefault="005C554E" w:rsidP="00E36E6F">
            <w:pPr>
              <w:pStyle w:val="HTMLPreformatted"/>
              <w:shd w:val="clear" w:color="auto" w:fill="FFFFFF"/>
              <w:wordWrap w:val="0"/>
              <w:spacing w:line="480" w:lineRule="auto"/>
              <w:rPr>
                <w:rFonts w:ascii="Times New Roman" w:hAnsi="Times New Roman" w:cs="Times New Roman"/>
                <w:color w:val="000000"/>
                <w:sz w:val="16"/>
                <w:szCs w:val="16"/>
                <w:lang w:val="en-US"/>
              </w:rPr>
            </w:pPr>
            <w:r w:rsidRPr="00635ADA">
              <w:rPr>
                <w:rFonts w:ascii="Times New Roman" w:hAnsi="Times New Roman" w:cs="Times New Roman"/>
                <w:color w:val="000000"/>
                <w:sz w:val="16"/>
                <w:szCs w:val="16"/>
                <w:lang w:val="en-US"/>
              </w:rPr>
              <w:t>n</w:t>
            </w:r>
            <w:r w:rsidRPr="00635ADA">
              <w:rPr>
                <w:rFonts w:ascii="Times New Roman" w:hAnsi="Times New Roman" w:cs="Times New Roman"/>
                <w:sz w:val="16"/>
                <w:szCs w:val="16"/>
                <w:lang w:val="en-US"/>
              </w:rPr>
              <w:t>=30</w:t>
            </w:r>
          </w:p>
        </w:tc>
        <w:tc>
          <w:tcPr>
            <w:tcW w:w="1803" w:type="dxa"/>
          </w:tcPr>
          <w:p w14:paraId="52249BA1" w14:textId="77777777" w:rsidR="005C554E" w:rsidRPr="00635ADA" w:rsidRDefault="005C554E" w:rsidP="00E36E6F">
            <w:pPr>
              <w:spacing w:line="480" w:lineRule="auto"/>
              <w:rPr>
                <w:rFonts w:ascii="Times New Roman" w:hAnsi="Times New Roman" w:cs="Times New Roman"/>
                <w:sz w:val="16"/>
                <w:szCs w:val="16"/>
                <w:lang w:val="en-US"/>
              </w:rPr>
            </w:pPr>
            <w:r w:rsidRPr="00635ADA">
              <w:rPr>
                <w:rFonts w:ascii="Times New Roman" w:hAnsi="Times New Roman" w:cs="Times New Roman"/>
                <w:sz w:val="16"/>
                <w:szCs w:val="16"/>
                <w:lang w:val="en-US"/>
              </w:rPr>
              <w:t>0.20 (-0.09 - 0.49)</w:t>
            </w:r>
          </w:p>
          <w:p w14:paraId="617345F4" w14:textId="77777777" w:rsidR="005C554E" w:rsidRPr="00635ADA" w:rsidRDefault="005C554E" w:rsidP="00E36E6F">
            <w:pPr>
              <w:spacing w:line="480" w:lineRule="auto"/>
              <w:rPr>
                <w:rFonts w:ascii="Times New Roman" w:hAnsi="Times New Roman" w:cs="Times New Roman"/>
                <w:sz w:val="16"/>
                <w:szCs w:val="16"/>
                <w:lang w:val="en-US"/>
              </w:rPr>
            </w:pPr>
            <w:r w:rsidRPr="00635ADA">
              <w:rPr>
                <w:rFonts w:ascii="Times New Roman" w:hAnsi="Times New Roman" w:cs="Times New Roman"/>
                <w:sz w:val="16"/>
                <w:szCs w:val="16"/>
                <w:lang w:val="en-US"/>
              </w:rPr>
              <w:t>n=30</w:t>
            </w:r>
          </w:p>
        </w:tc>
        <w:tc>
          <w:tcPr>
            <w:tcW w:w="1803" w:type="dxa"/>
          </w:tcPr>
          <w:p w14:paraId="1E4F9302" w14:textId="77777777" w:rsidR="005C554E" w:rsidRPr="00635ADA" w:rsidRDefault="005C554E" w:rsidP="00E36E6F">
            <w:pPr>
              <w:pStyle w:val="HTMLPreformatted"/>
              <w:shd w:val="clear" w:color="auto" w:fill="FFFFFF"/>
              <w:wordWrap w:val="0"/>
              <w:spacing w:line="480" w:lineRule="auto"/>
              <w:rPr>
                <w:rFonts w:ascii="Times New Roman" w:hAnsi="Times New Roman" w:cs="Times New Roman"/>
                <w:color w:val="000000"/>
                <w:sz w:val="16"/>
                <w:szCs w:val="16"/>
                <w:lang w:val="en-US"/>
              </w:rPr>
            </w:pPr>
            <w:r w:rsidRPr="00635ADA">
              <w:rPr>
                <w:rStyle w:val="gd15mcfceub"/>
                <w:rFonts w:ascii="Times New Roman" w:hAnsi="Times New Roman" w:cs="Times New Roman"/>
                <w:color w:val="000000"/>
                <w:sz w:val="16"/>
                <w:szCs w:val="16"/>
                <w:bdr w:val="none" w:sz="0" w:space="0" w:color="auto" w:frame="1"/>
                <w:lang w:val="en-US"/>
              </w:rPr>
              <w:t>0.27 (</w:t>
            </w:r>
            <w:r w:rsidRPr="00635ADA">
              <w:rPr>
                <w:rStyle w:val="gd15mcfceub"/>
                <w:rFonts w:ascii="Times New Roman" w:hAnsi="Times New Roman" w:cs="Times New Roman"/>
                <w:i/>
                <w:iCs/>
                <w:color w:val="000000"/>
                <w:sz w:val="16"/>
                <w:szCs w:val="16"/>
                <w:bdr w:val="none" w:sz="0" w:space="0" w:color="auto" w:frame="1"/>
                <w:lang w:val="en-US"/>
              </w:rPr>
              <w:t xml:space="preserve">p </w:t>
            </w:r>
            <w:r w:rsidRPr="00635ADA">
              <w:rPr>
                <w:rStyle w:val="gd15mcfceub"/>
                <w:rFonts w:ascii="Times New Roman" w:hAnsi="Times New Roman" w:cs="Times New Roman"/>
                <w:color w:val="000000"/>
                <w:sz w:val="16"/>
                <w:szCs w:val="16"/>
                <w:bdr w:val="none" w:sz="0" w:space="0" w:color="auto" w:frame="1"/>
                <w:lang w:val="en-US"/>
              </w:rPr>
              <w:t>= 0.15)</w:t>
            </w:r>
          </w:p>
          <w:p w14:paraId="6DC786BF" w14:textId="77777777" w:rsidR="005C554E" w:rsidRPr="00635ADA" w:rsidRDefault="005C554E" w:rsidP="00E36E6F">
            <w:pPr>
              <w:spacing w:line="480" w:lineRule="auto"/>
              <w:rPr>
                <w:rFonts w:ascii="Times New Roman" w:hAnsi="Times New Roman" w:cs="Times New Roman"/>
                <w:sz w:val="16"/>
                <w:szCs w:val="16"/>
                <w:lang w:val="en-US"/>
              </w:rPr>
            </w:pPr>
            <w:r w:rsidRPr="00635ADA">
              <w:rPr>
                <w:rFonts w:ascii="Times New Roman" w:hAnsi="Times New Roman" w:cs="Times New Roman"/>
                <w:sz w:val="16"/>
                <w:szCs w:val="16"/>
                <w:lang w:val="en-US"/>
              </w:rPr>
              <w:t>n=30</w:t>
            </w:r>
          </w:p>
        </w:tc>
        <w:tc>
          <w:tcPr>
            <w:tcW w:w="1803" w:type="dxa"/>
          </w:tcPr>
          <w:p w14:paraId="1A89311E" w14:textId="77777777" w:rsidR="005C554E" w:rsidRPr="00635ADA" w:rsidRDefault="005C554E" w:rsidP="00E36E6F">
            <w:pPr>
              <w:spacing w:line="480" w:lineRule="auto"/>
              <w:rPr>
                <w:rFonts w:ascii="Times New Roman" w:hAnsi="Times New Roman" w:cs="Times New Roman"/>
                <w:sz w:val="16"/>
                <w:szCs w:val="16"/>
                <w:lang w:val="en-US"/>
              </w:rPr>
            </w:pPr>
            <w:r w:rsidRPr="00635ADA">
              <w:rPr>
                <w:rFonts w:ascii="Times New Roman" w:hAnsi="Times New Roman" w:cs="Times New Roman"/>
                <w:sz w:val="16"/>
                <w:szCs w:val="16"/>
                <w:lang w:val="en-US"/>
              </w:rPr>
              <w:t>0.19 (-0.10 - 0.49)</w:t>
            </w:r>
          </w:p>
          <w:p w14:paraId="1C2E1CC0" w14:textId="77777777" w:rsidR="005C554E" w:rsidRPr="00635ADA" w:rsidRDefault="005C554E" w:rsidP="00E36E6F">
            <w:pPr>
              <w:spacing w:line="480" w:lineRule="auto"/>
              <w:rPr>
                <w:rFonts w:ascii="Times New Roman" w:hAnsi="Times New Roman" w:cs="Times New Roman"/>
                <w:sz w:val="16"/>
                <w:szCs w:val="16"/>
                <w:lang w:val="en-US"/>
              </w:rPr>
            </w:pPr>
            <w:r w:rsidRPr="00635ADA">
              <w:rPr>
                <w:rFonts w:ascii="Times New Roman" w:hAnsi="Times New Roman" w:cs="Times New Roman"/>
                <w:sz w:val="16"/>
                <w:szCs w:val="16"/>
                <w:lang w:val="en-US"/>
              </w:rPr>
              <w:t>n=31</w:t>
            </w:r>
          </w:p>
        </w:tc>
        <w:tc>
          <w:tcPr>
            <w:tcW w:w="1803" w:type="dxa"/>
          </w:tcPr>
          <w:p w14:paraId="3011A4DA" w14:textId="77777777" w:rsidR="005C554E" w:rsidRPr="00635ADA" w:rsidRDefault="005C554E" w:rsidP="00E36E6F">
            <w:pPr>
              <w:pStyle w:val="HTMLPreformatted"/>
              <w:shd w:val="clear" w:color="auto" w:fill="FFFFFF"/>
              <w:wordWrap w:val="0"/>
              <w:spacing w:line="480" w:lineRule="auto"/>
              <w:rPr>
                <w:rStyle w:val="gd15mcfceub"/>
                <w:rFonts w:ascii="Times New Roman" w:hAnsi="Times New Roman" w:cs="Times New Roman"/>
                <w:b/>
                <w:bCs/>
                <w:color w:val="000000"/>
                <w:sz w:val="16"/>
                <w:szCs w:val="16"/>
                <w:lang w:val="en-US"/>
              </w:rPr>
            </w:pPr>
            <w:r w:rsidRPr="00635ADA">
              <w:rPr>
                <w:rStyle w:val="gd15mcfceub"/>
                <w:rFonts w:ascii="Times New Roman" w:hAnsi="Times New Roman" w:cs="Times New Roman"/>
                <w:b/>
                <w:bCs/>
                <w:color w:val="000000"/>
                <w:sz w:val="16"/>
                <w:szCs w:val="16"/>
                <w:bdr w:val="none" w:sz="0" w:space="0" w:color="auto" w:frame="1"/>
                <w:lang w:val="en-US"/>
              </w:rPr>
              <w:t>0.39 (</w:t>
            </w:r>
            <w:r w:rsidRPr="00635ADA">
              <w:rPr>
                <w:rStyle w:val="gd15mcfceub"/>
                <w:rFonts w:ascii="Times New Roman" w:hAnsi="Times New Roman" w:cs="Times New Roman"/>
                <w:b/>
                <w:bCs/>
                <w:i/>
                <w:iCs/>
                <w:color w:val="000000"/>
                <w:sz w:val="16"/>
                <w:szCs w:val="16"/>
                <w:bdr w:val="none" w:sz="0" w:space="0" w:color="auto" w:frame="1"/>
                <w:lang w:val="en-US"/>
              </w:rPr>
              <w:t xml:space="preserve">p </w:t>
            </w:r>
            <w:r w:rsidRPr="00635ADA">
              <w:rPr>
                <w:rStyle w:val="gd15mcfceub"/>
                <w:rFonts w:ascii="Times New Roman" w:hAnsi="Times New Roman" w:cs="Times New Roman"/>
                <w:b/>
                <w:bCs/>
                <w:color w:val="000000"/>
                <w:sz w:val="16"/>
                <w:szCs w:val="16"/>
                <w:bdr w:val="none" w:sz="0" w:space="0" w:color="auto" w:frame="1"/>
                <w:lang w:val="en-US"/>
              </w:rPr>
              <w:t>= 0.03)</w:t>
            </w:r>
          </w:p>
          <w:p w14:paraId="2FEE1464" w14:textId="77777777" w:rsidR="005C554E" w:rsidRPr="00635ADA" w:rsidRDefault="005C554E" w:rsidP="00E36E6F">
            <w:pPr>
              <w:pStyle w:val="HTMLPreformatted"/>
              <w:shd w:val="clear" w:color="auto" w:fill="FFFFFF"/>
              <w:wordWrap w:val="0"/>
              <w:spacing w:line="480" w:lineRule="auto"/>
              <w:rPr>
                <w:rFonts w:ascii="Times New Roman" w:hAnsi="Times New Roman" w:cs="Times New Roman"/>
                <w:color w:val="000000"/>
                <w:sz w:val="16"/>
                <w:szCs w:val="16"/>
                <w:lang w:val="en-US"/>
              </w:rPr>
            </w:pPr>
            <w:r w:rsidRPr="00635ADA">
              <w:rPr>
                <w:rFonts w:ascii="Times New Roman" w:hAnsi="Times New Roman" w:cs="Times New Roman"/>
                <w:b/>
                <w:bCs/>
                <w:color w:val="000000"/>
                <w:sz w:val="16"/>
                <w:szCs w:val="16"/>
                <w:lang w:val="en-US"/>
              </w:rPr>
              <w:t>n</w:t>
            </w:r>
            <w:r w:rsidRPr="00635ADA">
              <w:rPr>
                <w:rFonts w:ascii="Times New Roman" w:hAnsi="Times New Roman" w:cs="Times New Roman"/>
                <w:b/>
                <w:bCs/>
                <w:sz w:val="16"/>
                <w:szCs w:val="16"/>
                <w:lang w:val="en-US"/>
              </w:rPr>
              <w:t>=31</w:t>
            </w:r>
          </w:p>
        </w:tc>
      </w:tr>
      <w:tr w:rsidR="005C554E" w:rsidRPr="00635ADA" w14:paraId="79AE378D" w14:textId="77777777" w:rsidTr="00E36E6F">
        <w:trPr>
          <w:trHeight w:val="487"/>
        </w:trPr>
        <w:tc>
          <w:tcPr>
            <w:tcW w:w="1802" w:type="dxa"/>
          </w:tcPr>
          <w:p w14:paraId="65EB34B8" w14:textId="77777777" w:rsidR="005C554E" w:rsidRPr="00635ADA" w:rsidRDefault="005C554E" w:rsidP="00E36E6F">
            <w:pPr>
              <w:spacing w:line="480" w:lineRule="auto"/>
              <w:rPr>
                <w:rFonts w:ascii="Times New Roman" w:hAnsi="Times New Roman" w:cs="Times New Roman"/>
                <w:sz w:val="16"/>
                <w:szCs w:val="16"/>
                <w:lang w:val="en-US"/>
              </w:rPr>
            </w:pPr>
            <w:r w:rsidRPr="00635ADA">
              <w:rPr>
                <w:rFonts w:ascii="Times New Roman" w:hAnsi="Times New Roman" w:cs="Times New Roman"/>
                <w:sz w:val="16"/>
                <w:szCs w:val="16"/>
                <w:lang w:val="en-US"/>
              </w:rPr>
              <w:t>HRR2*</w:t>
            </w:r>
          </w:p>
          <w:p w14:paraId="0B525435" w14:textId="77777777" w:rsidR="005C554E" w:rsidRPr="00635ADA" w:rsidRDefault="005C554E" w:rsidP="00E36E6F">
            <w:pPr>
              <w:spacing w:line="480" w:lineRule="auto"/>
              <w:rPr>
                <w:rFonts w:ascii="Times New Roman" w:hAnsi="Times New Roman" w:cs="Times New Roman"/>
                <w:sz w:val="16"/>
                <w:szCs w:val="16"/>
                <w:lang w:val="en-US"/>
              </w:rPr>
            </w:pPr>
          </w:p>
        </w:tc>
        <w:tc>
          <w:tcPr>
            <w:tcW w:w="1803" w:type="dxa"/>
          </w:tcPr>
          <w:p w14:paraId="7075352A" w14:textId="77777777" w:rsidR="005C554E" w:rsidRPr="00635ADA" w:rsidRDefault="005C554E" w:rsidP="00E36E6F">
            <w:pPr>
              <w:spacing w:line="480" w:lineRule="auto"/>
              <w:rPr>
                <w:rFonts w:ascii="Times New Roman" w:hAnsi="Times New Roman" w:cs="Times New Roman"/>
                <w:sz w:val="16"/>
                <w:szCs w:val="16"/>
                <w:lang w:val="en-US"/>
              </w:rPr>
            </w:pPr>
          </w:p>
        </w:tc>
        <w:tc>
          <w:tcPr>
            <w:tcW w:w="1803" w:type="dxa"/>
          </w:tcPr>
          <w:p w14:paraId="5B858A23" w14:textId="77777777" w:rsidR="005C554E" w:rsidRPr="00635ADA" w:rsidRDefault="005C554E" w:rsidP="00E36E6F">
            <w:pPr>
              <w:spacing w:line="480" w:lineRule="auto"/>
              <w:rPr>
                <w:rFonts w:ascii="Times New Roman" w:hAnsi="Times New Roman" w:cs="Times New Roman"/>
                <w:sz w:val="16"/>
                <w:szCs w:val="16"/>
                <w:lang w:val="en-US"/>
              </w:rPr>
            </w:pPr>
          </w:p>
        </w:tc>
        <w:tc>
          <w:tcPr>
            <w:tcW w:w="1803" w:type="dxa"/>
          </w:tcPr>
          <w:p w14:paraId="2D11408D" w14:textId="77777777" w:rsidR="005C554E" w:rsidRPr="00635ADA" w:rsidRDefault="005C554E" w:rsidP="00E36E6F">
            <w:pPr>
              <w:spacing w:line="480" w:lineRule="auto"/>
              <w:rPr>
                <w:rFonts w:ascii="Times New Roman" w:hAnsi="Times New Roman" w:cs="Times New Roman"/>
                <w:sz w:val="16"/>
                <w:szCs w:val="16"/>
                <w:lang w:val="en-US"/>
              </w:rPr>
            </w:pPr>
            <w:r w:rsidRPr="00635ADA">
              <w:rPr>
                <w:rFonts w:ascii="Times New Roman" w:hAnsi="Times New Roman" w:cs="Times New Roman"/>
                <w:sz w:val="16"/>
                <w:szCs w:val="16"/>
                <w:lang w:val="en-US"/>
              </w:rPr>
              <w:t>0.29 (-0.04 - 0.58)</w:t>
            </w:r>
          </w:p>
          <w:p w14:paraId="09E620EA" w14:textId="77777777" w:rsidR="005C554E" w:rsidRPr="00635ADA" w:rsidRDefault="005C554E" w:rsidP="00E36E6F">
            <w:pPr>
              <w:spacing w:line="480" w:lineRule="auto"/>
              <w:rPr>
                <w:rFonts w:ascii="Times New Roman" w:hAnsi="Times New Roman" w:cs="Times New Roman"/>
                <w:sz w:val="16"/>
                <w:szCs w:val="16"/>
                <w:lang w:val="en-US"/>
              </w:rPr>
            </w:pPr>
            <w:r w:rsidRPr="00635ADA">
              <w:rPr>
                <w:rFonts w:ascii="Times New Roman" w:hAnsi="Times New Roman" w:cs="Times New Roman"/>
                <w:sz w:val="16"/>
                <w:szCs w:val="16"/>
                <w:lang w:val="en-US"/>
              </w:rPr>
              <w:t>n=28</w:t>
            </w:r>
          </w:p>
        </w:tc>
        <w:tc>
          <w:tcPr>
            <w:tcW w:w="1803" w:type="dxa"/>
          </w:tcPr>
          <w:p w14:paraId="5C89739E" w14:textId="77777777" w:rsidR="005C554E" w:rsidRPr="00635ADA" w:rsidRDefault="005C554E" w:rsidP="00E36E6F">
            <w:pPr>
              <w:spacing w:line="480" w:lineRule="auto"/>
              <w:rPr>
                <w:rFonts w:ascii="Times New Roman" w:hAnsi="Times New Roman" w:cs="Times New Roman"/>
                <w:sz w:val="16"/>
                <w:szCs w:val="16"/>
                <w:lang w:val="en-US"/>
              </w:rPr>
            </w:pPr>
            <w:r w:rsidRPr="00635ADA">
              <w:rPr>
                <w:rFonts w:ascii="Times New Roman" w:hAnsi="Times New Roman" w:cs="Times New Roman"/>
                <w:sz w:val="16"/>
                <w:szCs w:val="16"/>
                <w:lang w:val="en-US"/>
              </w:rPr>
              <w:t>0.36 (</w:t>
            </w:r>
            <w:r w:rsidRPr="00635ADA">
              <w:rPr>
                <w:rFonts w:ascii="Times New Roman" w:hAnsi="Times New Roman" w:cs="Times New Roman"/>
                <w:i/>
                <w:iCs/>
                <w:sz w:val="16"/>
                <w:szCs w:val="16"/>
                <w:lang w:val="en-US"/>
              </w:rPr>
              <w:t>p = 0.06</w:t>
            </w:r>
            <w:r w:rsidRPr="00635ADA">
              <w:rPr>
                <w:rFonts w:ascii="Times New Roman" w:hAnsi="Times New Roman" w:cs="Times New Roman"/>
                <w:sz w:val="16"/>
                <w:szCs w:val="16"/>
                <w:lang w:val="en-US"/>
              </w:rPr>
              <w:t>)</w:t>
            </w:r>
          </w:p>
          <w:p w14:paraId="20256099" w14:textId="77777777" w:rsidR="005C554E" w:rsidRPr="00635ADA" w:rsidRDefault="005C554E" w:rsidP="00E36E6F">
            <w:pPr>
              <w:spacing w:line="480" w:lineRule="auto"/>
              <w:rPr>
                <w:rFonts w:ascii="Times New Roman" w:hAnsi="Times New Roman" w:cs="Times New Roman"/>
                <w:sz w:val="16"/>
                <w:szCs w:val="16"/>
                <w:lang w:val="en-US"/>
              </w:rPr>
            </w:pPr>
            <w:r w:rsidRPr="00635ADA">
              <w:rPr>
                <w:rFonts w:ascii="Times New Roman" w:hAnsi="Times New Roman" w:cs="Times New Roman"/>
                <w:sz w:val="16"/>
                <w:szCs w:val="16"/>
                <w:lang w:val="en-US"/>
              </w:rPr>
              <w:t>n=28</w:t>
            </w:r>
          </w:p>
        </w:tc>
        <w:tc>
          <w:tcPr>
            <w:tcW w:w="1803" w:type="dxa"/>
          </w:tcPr>
          <w:p w14:paraId="54F78C25" w14:textId="77777777" w:rsidR="005C554E" w:rsidRPr="00635ADA" w:rsidRDefault="005C554E" w:rsidP="00E36E6F">
            <w:pPr>
              <w:spacing w:line="480" w:lineRule="auto"/>
              <w:rPr>
                <w:rFonts w:ascii="Times New Roman" w:hAnsi="Times New Roman" w:cs="Times New Roman"/>
                <w:sz w:val="16"/>
                <w:szCs w:val="16"/>
                <w:lang w:val="en-US"/>
              </w:rPr>
            </w:pPr>
            <w:r w:rsidRPr="00635ADA">
              <w:rPr>
                <w:rFonts w:ascii="Times New Roman" w:hAnsi="Times New Roman" w:cs="Times New Roman"/>
                <w:sz w:val="16"/>
                <w:szCs w:val="16"/>
                <w:lang w:val="en-US"/>
              </w:rPr>
              <w:t>0.25 (-0.10 - 0.58)</w:t>
            </w:r>
          </w:p>
          <w:p w14:paraId="37C85AFB" w14:textId="77777777" w:rsidR="005C554E" w:rsidRPr="00635ADA" w:rsidRDefault="005C554E" w:rsidP="00E36E6F">
            <w:pPr>
              <w:spacing w:line="480" w:lineRule="auto"/>
              <w:rPr>
                <w:rFonts w:ascii="Times New Roman" w:hAnsi="Times New Roman" w:cs="Times New Roman"/>
                <w:sz w:val="16"/>
                <w:szCs w:val="16"/>
                <w:lang w:val="en-US"/>
              </w:rPr>
            </w:pPr>
            <w:r w:rsidRPr="00635ADA">
              <w:rPr>
                <w:rFonts w:ascii="Times New Roman" w:hAnsi="Times New Roman" w:cs="Times New Roman"/>
                <w:sz w:val="16"/>
                <w:szCs w:val="16"/>
                <w:lang w:val="en-US"/>
              </w:rPr>
              <w:t>n=29</w:t>
            </w:r>
          </w:p>
        </w:tc>
        <w:tc>
          <w:tcPr>
            <w:tcW w:w="1803" w:type="dxa"/>
          </w:tcPr>
          <w:p w14:paraId="1C572C79" w14:textId="77777777" w:rsidR="005C554E" w:rsidRPr="00635ADA" w:rsidRDefault="005C554E" w:rsidP="00E36E6F">
            <w:pPr>
              <w:spacing w:line="480" w:lineRule="auto"/>
              <w:rPr>
                <w:rFonts w:ascii="Times New Roman" w:hAnsi="Times New Roman" w:cs="Times New Roman"/>
                <w:b/>
                <w:bCs/>
                <w:sz w:val="16"/>
                <w:szCs w:val="16"/>
                <w:lang w:val="en-US"/>
              </w:rPr>
            </w:pPr>
            <w:r w:rsidRPr="00635ADA">
              <w:rPr>
                <w:rFonts w:ascii="Times New Roman" w:hAnsi="Times New Roman" w:cs="Times New Roman"/>
                <w:b/>
                <w:bCs/>
                <w:sz w:val="16"/>
                <w:szCs w:val="16"/>
                <w:lang w:val="en-US"/>
              </w:rPr>
              <w:t>0.47 (</w:t>
            </w:r>
            <w:r w:rsidRPr="00635ADA">
              <w:rPr>
                <w:rFonts w:ascii="Times New Roman" w:hAnsi="Times New Roman" w:cs="Times New Roman"/>
                <w:b/>
                <w:bCs/>
                <w:i/>
                <w:iCs/>
                <w:sz w:val="16"/>
                <w:szCs w:val="16"/>
                <w:lang w:val="en-US"/>
              </w:rPr>
              <w:t>p = 0.01</w:t>
            </w:r>
            <w:r w:rsidRPr="00635ADA">
              <w:rPr>
                <w:rFonts w:ascii="Times New Roman" w:hAnsi="Times New Roman" w:cs="Times New Roman"/>
                <w:b/>
                <w:bCs/>
                <w:sz w:val="16"/>
                <w:szCs w:val="16"/>
                <w:lang w:val="en-US"/>
              </w:rPr>
              <w:t>)</w:t>
            </w:r>
          </w:p>
          <w:p w14:paraId="5751D6E7" w14:textId="77777777" w:rsidR="005C554E" w:rsidRPr="00635ADA" w:rsidRDefault="005C554E" w:rsidP="00E36E6F">
            <w:pPr>
              <w:spacing w:line="480" w:lineRule="auto"/>
              <w:rPr>
                <w:rFonts w:ascii="Times New Roman" w:hAnsi="Times New Roman" w:cs="Times New Roman"/>
                <w:sz w:val="16"/>
                <w:szCs w:val="16"/>
                <w:lang w:val="en-US"/>
              </w:rPr>
            </w:pPr>
            <w:r w:rsidRPr="00635ADA">
              <w:rPr>
                <w:rFonts w:ascii="Times New Roman" w:hAnsi="Times New Roman" w:cs="Times New Roman"/>
                <w:b/>
                <w:bCs/>
                <w:sz w:val="16"/>
                <w:szCs w:val="16"/>
                <w:lang w:val="en-US"/>
              </w:rPr>
              <w:t>n=29</w:t>
            </w:r>
          </w:p>
        </w:tc>
      </w:tr>
      <w:tr w:rsidR="005C554E" w:rsidRPr="00635ADA" w14:paraId="3734258D" w14:textId="77777777" w:rsidTr="00E36E6F">
        <w:trPr>
          <w:trHeight w:val="487"/>
        </w:trPr>
        <w:tc>
          <w:tcPr>
            <w:tcW w:w="1802" w:type="dxa"/>
          </w:tcPr>
          <w:p w14:paraId="2B96220C" w14:textId="77777777" w:rsidR="005C554E" w:rsidRPr="008D2891" w:rsidRDefault="005C554E" w:rsidP="00E36E6F">
            <w:pPr>
              <w:spacing w:line="480" w:lineRule="auto"/>
              <w:rPr>
                <w:rFonts w:ascii="Times New Roman" w:hAnsi="Times New Roman" w:cs="Times New Roman"/>
                <w:sz w:val="16"/>
                <w:szCs w:val="16"/>
                <w:vertAlign w:val="subscript"/>
                <w:lang w:val="en-US"/>
              </w:rPr>
            </w:pPr>
            <w:r>
              <w:rPr>
                <w:rFonts w:ascii="Times New Roman" w:hAnsi="Times New Roman" w:cs="Times New Roman"/>
                <w:sz w:val="16"/>
                <w:szCs w:val="16"/>
                <w:lang w:val="en-US"/>
              </w:rPr>
              <w:t>HRR</w:t>
            </w:r>
            <w:r>
              <w:rPr>
                <w:rFonts w:ascii="Times New Roman" w:hAnsi="Times New Roman" w:cs="Times New Roman"/>
                <w:sz w:val="16"/>
                <w:szCs w:val="16"/>
                <w:vertAlign w:val="subscript"/>
                <w:lang w:val="en-US"/>
              </w:rPr>
              <w:t>AUC</w:t>
            </w:r>
          </w:p>
        </w:tc>
        <w:tc>
          <w:tcPr>
            <w:tcW w:w="1803" w:type="dxa"/>
          </w:tcPr>
          <w:p w14:paraId="39A4E9B8" w14:textId="77777777" w:rsidR="005C554E" w:rsidRPr="00635ADA" w:rsidRDefault="005C554E" w:rsidP="00E36E6F">
            <w:pPr>
              <w:spacing w:line="480" w:lineRule="auto"/>
              <w:rPr>
                <w:rFonts w:ascii="Times New Roman" w:hAnsi="Times New Roman" w:cs="Times New Roman"/>
                <w:b/>
                <w:bCs/>
                <w:sz w:val="16"/>
                <w:szCs w:val="16"/>
                <w:lang w:val="en-US"/>
              </w:rPr>
            </w:pPr>
            <w:r w:rsidRPr="00635ADA">
              <w:rPr>
                <w:rFonts w:ascii="Times New Roman" w:hAnsi="Times New Roman" w:cs="Times New Roman"/>
                <w:b/>
                <w:bCs/>
                <w:sz w:val="16"/>
                <w:szCs w:val="16"/>
                <w:lang w:val="en-US"/>
              </w:rPr>
              <w:t>0.63 (0.14 - 0.84)</w:t>
            </w:r>
          </w:p>
          <w:p w14:paraId="06A71D00" w14:textId="77777777" w:rsidR="005C554E" w:rsidRPr="00635ADA" w:rsidRDefault="005C554E" w:rsidP="00E36E6F">
            <w:pPr>
              <w:spacing w:line="480" w:lineRule="auto"/>
              <w:rPr>
                <w:rFonts w:ascii="Times New Roman" w:hAnsi="Times New Roman" w:cs="Times New Roman"/>
                <w:b/>
                <w:bCs/>
                <w:sz w:val="16"/>
                <w:szCs w:val="16"/>
                <w:lang w:val="en-US"/>
              </w:rPr>
            </w:pPr>
            <w:r w:rsidRPr="00635ADA">
              <w:rPr>
                <w:rFonts w:ascii="Times New Roman" w:hAnsi="Times New Roman" w:cs="Times New Roman"/>
                <w:b/>
                <w:bCs/>
                <w:sz w:val="16"/>
                <w:szCs w:val="16"/>
                <w:lang w:val="en-US"/>
              </w:rPr>
              <w:t>n=30</w:t>
            </w:r>
          </w:p>
        </w:tc>
        <w:tc>
          <w:tcPr>
            <w:tcW w:w="1803" w:type="dxa"/>
          </w:tcPr>
          <w:p w14:paraId="541044B8" w14:textId="77777777" w:rsidR="005C554E" w:rsidRPr="00635ADA" w:rsidRDefault="005C554E" w:rsidP="00E36E6F">
            <w:pPr>
              <w:spacing w:line="480" w:lineRule="auto"/>
              <w:rPr>
                <w:rFonts w:ascii="Times New Roman" w:hAnsi="Times New Roman" w:cs="Times New Roman"/>
                <w:b/>
                <w:bCs/>
                <w:sz w:val="16"/>
                <w:szCs w:val="16"/>
                <w:lang w:val="en-US"/>
              </w:rPr>
            </w:pPr>
            <w:r w:rsidRPr="00635ADA">
              <w:rPr>
                <w:rFonts w:ascii="Times New Roman" w:hAnsi="Times New Roman" w:cs="Times New Roman"/>
                <w:b/>
                <w:bCs/>
                <w:sz w:val="16"/>
                <w:szCs w:val="16"/>
                <w:lang w:val="en-US"/>
              </w:rPr>
              <w:t>0.75 (</w:t>
            </w:r>
            <w:r w:rsidRPr="00635ADA">
              <w:rPr>
                <w:rFonts w:ascii="Times New Roman" w:hAnsi="Times New Roman" w:cs="Times New Roman"/>
                <w:b/>
                <w:bCs/>
                <w:i/>
                <w:iCs/>
                <w:sz w:val="16"/>
                <w:szCs w:val="16"/>
                <w:lang w:val="en-US"/>
              </w:rPr>
              <w:t xml:space="preserve">p </w:t>
            </w:r>
            <w:r w:rsidRPr="00635ADA">
              <w:rPr>
                <w:rFonts w:ascii="Times New Roman" w:hAnsi="Times New Roman" w:cs="Times New Roman"/>
                <w:b/>
                <w:bCs/>
                <w:sz w:val="16"/>
                <w:szCs w:val="16"/>
                <w:lang w:val="en-US"/>
              </w:rPr>
              <w:t>&lt; 0.001)</w:t>
            </w:r>
          </w:p>
          <w:p w14:paraId="0F2917C5" w14:textId="77777777" w:rsidR="005C554E" w:rsidRPr="00635ADA" w:rsidRDefault="005C554E" w:rsidP="00E36E6F">
            <w:pPr>
              <w:spacing w:line="480" w:lineRule="auto"/>
              <w:rPr>
                <w:rFonts w:ascii="Times New Roman" w:hAnsi="Times New Roman" w:cs="Times New Roman"/>
                <w:b/>
                <w:bCs/>
                <w:sz w:val="16"/>
                <w:szCs w:val="16"/>
                <w:lang w:val="en-US"/>
              </w:rPr>
            </w:pPr>
            <w:r w:rsidRPr="00635ADA">
              <w:rPr>
                <w:rFonts w:ascii="Times New Roman" w:hAnsi="Times New Roman" w:cs="Times New Roman"/>
                <w:b/>
                <w:bCs/>
                <w:sz w:val="16"/>
                <w:szCs w:val="16"/>
                <w:lang w:val="en-US"/>
              </w:rPr>
              <w:t>n=30</w:t>
            </w:r>
          </w:p>
        </w:tc>
        <w:tc>
          <w:tcPr>
            <w:tcW w:w="1803" w:type="dxa"/>
          </w:tcPr>
          <w:p w14:paraId="36819AA3" w14:textId="77777777" w:rsidR="005C554E" w:rsidRPr="00635ADA" w:rsidRDefault="005C554E" w:rsidP="00E36E6F">
            <w:pPr>
              <w:spacing w:line="480" w:lineRule="auto"/>
              <w:rPr>
                <w:rFonts w:ascii="Times New Roman" w:hAnsi="Times New Roman" w:cs="Times New Roman"/>
                <w:sz w:val="16"/>
                <w:szCs w:val="16"/>
                <w:lang w:val="en-US"/>
              </w:rPr>
            </w:pPr>
            <w:r w:rsidRPr="00635ADA">
              <w:rPr>
                <w:rFonts w:ascii="Times New Roman" w:hAnsi="Times New Roman" w:cs="Times New Roman"/>
                <w:sz w:val="16"/>
                <w:szCs w:val="16"/>
                <w:lang w:val="en-US"/>
              </w:rPr>
              <w:t>0.54 (-0.05 - 0.81)</w:t>
            </w:r>
          </w:p>
          <w:p w14:paraId="2516304A" w14:textId="77777777" w:rsidR="005C554E" w:rsidRPr="00635ADA" w:rsidRDefault="005C554E" w:rsidP="00E36E6F">
            <w:pPr>
              <w:spacing w:line="480" w:lineRule="auto"/>
              <w:rPr>
                <w:rFonts w:ascii="Times New Roman" w:hAnsi="Times New Roman" w:cs="Times New Roman"/>
                <w:sz w:val="16"/>
                <w:szCs w:val="16"/>
                <w:lang w:val="en-US"/>
              </w:rPr>
            </w:pPr>
            <w:r w:rsidRPr="00635ADA">
              <w:rPr>
                <w:rFonts w:ascii="Times New Roman" w:hAnsi="Times New Roman" w:cs="Times New Roman"/>
                <w:sz w:val="16"/>
                <w:szCs w:val="16"/>
                <w:lang w:val="en-US"/>
              </w:rPr>
              <w:t>n=30</w:t>
            </w:r>
          </w:p>
        </w:tc>
        <w:tc>
          <w:tcPr>
            <w:tcW w:w="1803" w:type="dxa"/>
          </w:tcPr>
          <w:p w14:paraId="5F474EE3" w14:textId="77777777" w:rsidR="005C554E" w:rsidRPr="00635ADA" w:rsidRDefault="005C554E" w:rsidP="00E36E6F">
            <w:pPr>
              <w:spacing w:line="480" w:lineRule="auto"/>
              <w:rPr>
                <w:rFonts w:ascii="Times New Roman" w:hAnsi="Times New Roman" w:cs="Times New Roman"/>
                <w:b/>
                <w:bCs/>
                <w:sz w:val="16"/>
                <w:szCs w:val="16"/>
                <w:lang w:val="en-US"/>
              </w:rPr>
            </w:pPr>
            <w:r w:rsidRPr="00635ADA">
              <w:rPr>
                <w:rFonts w:ascii="Times New Roman" w:hAnsi="Times New Roman" w:cs="Times New Roman"/>
                <w:b/>
                <w:bCs/>
                <w:sz w:val="16"/>
                <w:szCs w:val="16"/>
                <w:lang w:val="en-US"/>
              </w:rPr>
              <w:t>0.76 (p &lt; 0.001)</w:t>
            </w:r>
          </w:p>
          <w:p w14:paraId="4DAA49A8" w14:textId="77777777" w:rsidR="005C554E" w:rsidRPr="00635ADA" w:rsidRDefault="005C554E" w:rsidP="00E36E6F">
            <w:pPr>
              <w:spacing w:line="480" w:lineRule="auto"/>
              <w:rPr>
                <w:rFonts w:ascii="Times New Roman" w:hAnsi="Times New Roman" w:cs="Times New Roman"/>
                <w:sz w:val="16"/>
                <w:szCs w:val="16"/>
                <w:lang w:val="en-US"/>
              </w:rPr>
            </w:pPr>
            <w:r w:rsidRPr="00635ADA">
              <w:rPr>
                <w:rFonts w:ascii="Times New Roman" w:hAnsi="Times New Roman" w:cs="Times New Roman"/>
                <w:b/>
                <w:bCs/>
                <w:sz w:val="16"/>
                <w:szCs w:val="16"/>
                <w:lang w:val="en-US"/>
              </w:rPr>
              <w:t>n=30</w:t>
            </w:r>
          </w:p>
        </w:tc>
        <w:tc>
          <w:tcPr>
            <w:tcW w:w="1803" w:type="dxa"/>
          </w:tcPr>
          <w:p w14:paraId="18D8A127" w14:textId="77777777" w:rsidR="005C554E" w:rsidRPr="00635ADA" w:rsidRDefault="005C554E" w:rsidP="00E36E6F">
            <w:pPr>
              <w:spacing w:line="480" w:lineRule="auto"/>
              <w:rPr>
                <w:rFonts w:ascii="Times New Roman" w:hAnsi="Times New Roman" w:cs="Times New Roman"/>
                <w:b/>
                <w:bCs/>
                <w:sz w:val="16"/>
                <w:szCs w:val="16"/>
                <w:lang w:val="en-US"/>
              </w:rPr>
            </w:pPr>
            <w:r w:rsidRPr="00635ADA">
              <w:rPr>
                <w:rFonts w:ascii="Times New Roman" w:hAnsi="Times New Roman" w:cs="Times New Roman"/>
                <w:b/>
                <w:bCs/>
                <w:sz w:val="16"/>
                <w:szCs w:val="16"/>
                <w:lang w:val="en-US"/>
              </w:rPr>
              <w:t>0.81 (0.63 - 0.91)</w:t>
            </w:r>
          </w:p>
          <w:p w14:paraId="49AB16F4" w14:textId="77777777" w:rsidR="005C554E" w:rsidRPr="00635ADA" w:rsidRDefault="005C554E" w:rsidP="00E36E6F">
            <w:pPr>
              <w:spacing w:line="480" w:lineRule="auto"/>
              <w:rPr>
                <w:rFonts w:ascii="Times New Roman" w:hAnsi="Times New Roman" w:cs="Times New Roman"/>
                <w:sz w:val="16"/>
                <w:szCs w:val="16"/>
                <w:lang w:val="en-US"/>
              </w:rPr>
            </w:pPr>
            <w:r w:rsidRPr="00635ADA">
              <w:rPr>
                <w:rFonts w:ascii="Times New Roman" w:hAnsi="Times New Roman" w:cs="Times New Roman"/>
                <w:b/>
                <w:bCs/>
                <w:sz w:val="16"/>
                <w:szCs w:val="16"/>
                <w:lang w:val="en-US"/>
              </w:rPr>
              <w:t>n=31</w:t>
            </w:r>
          </w:p>
        </w:tc>
        <w:tc>
          <w:tcPr>
            <w:tcW w:w="1803" w:type="dxa"/>
          </w:tcPr>
          <w:p w14:paraId="439C7AEA" w14:textId="77777777" w:rsidR="005C554E" w:rsidRPr="00635ADA" w:rsidRDefault="005C554E" w:rsidP="00E36E6F">
            <w:pPr>
              <w:spacing w:line="480" w:lineRule="auto"/>
              <w:rPr>
                <w:rFonts w:ascii="Times New Roman" w:hAnsi="Times New Roman" w:cs="Times New Roman"/>
                <w:b/>
                <w:bCs/>
                <w:sz w:val="16"/>
                <w:szCs w:val="16"/>
                <w:lang w:val="en-US"/>
              </w:rPr>
            </w:pPr>
            <w:r w:rsidRPr="00635ADA">
              <w:rPr>
                <w:rFonts w:ascii="Times New Roman" w:hAnsi="Times New Roman" w:cs="Times New Roman"/>
                <w:b/>
                <w:bCs/>
                <w:sz w:val="16"/>
                <w:szCs w:val="16"/>
                <w:lang w:val="en-US"/>
              </w:rPr>
              <w:t>0.84 (</w:t>
            </w:r>
            <w:r w:rsidRPr="00635ADA">
              <w:rPr>
                <w:rFonts w:ascii="Times New Roman" w:hAnsi="Times New Roman" w:cs="Times New Roman"/>
                <w:b/>
                <w:bCs/>
                <w:i/>
                <w:iCs/>
                <w:sz w:val="16"/>
                <w:szCs w:val="16"/>
                <w:lang w:val="en-US"/>
              </w:rPr>
              <w:t xml:space="preserve">p </w:t>
            </w:r>
            <w:r w:rsidRPr="00635ADA">
              <w:rPr>
                <w:rFonts w:ascii="Times New Roman" w:hAnsi="Times New Roman" w:cs="Times New Roman"/>
                <w:b/>
                <w:bCs/>
                <w:sz w:val="16"/>
                <w:szCs w:val="16"/>
                <w:lang w:val="en-US"/>
              </w:rPr>
              <w:t>&lt; 0.001)</w:t>
            </w:r>
          </w:p>
          <w:p w14:paraId="6524288A" w14:textId="77777777" w:rsidR="005C554E" w:rsidRPr="00635ADA" w:rsidRDefault="005C554E" w:rsidP="00E36E6F">
            <w:pPr>
              <w:spacing w:line="480" w:lineRule="auto"/>
              <w:rPr>
                <w:rFonts w:ascii="Times New Roman" w:hAnsi="Times New Roman" w:cs="Times New Roman"/>
                <w:sz w:val="16"/>
                <w:szCs w:val="16"/>
                <w:lang w:val="en-US"/>
              </w:rPr>
            </w:pPr>
            <w:r w:rsidRPr="00635ADA">
              <w:rPr>
                <w:rFonts w:ascii="Times New Roman" w:hAnsi="Times New Roman" w:cs="Times New Roman"/>
                <w:b/>
                <w:bCs/>
                <w:sz w:val="16"/>
                <w:szCs w:val="16"/>
                <w:lang w:val="en-US"/>
              </w:rPr>
              <w:t>n=31</w:t>
            </w:r>
          </w:p>
        </w:tc>
      </w:tr>
      <w:tr w:rsidR="005C554E" w:rsidRPr="00635ADA" w14:paraId="00311528" w14:textId="77777777" w:rsidTr="00E36E6F">
        <w:trPr>
          <w:trHeight w:val="487"/>
        </w:trPr>
        <w:tc>
          <w:tcPr>
            <w:tcW w:w="1802" w:type="dxa"/>
          </w:tcPr>
          <w:p w14:paraId="66916FE2" w14:textId="77777777" w:rsidR="005C554E" w:rsidRPr="008D2891" w:rsidRDefault="005C554E" w:rsidP="008D2891">
            <w:pPr>
              <w:spacing w:line="480" w:lineRule="auto"/>
              <w:rPr>
                <w:rFonts w:ascii="Times New Roman" w:hAnsi="Times New Roman" w:cs="Times New Roman"/>
                <w:sz w:val="16"/>
                <w:szCs w:val="16"/>
                <w:vertAlign w:val="subscript"/>
                <w:lang w:val="en-US"/>
              </w:rPr>
            </w:pPr>
            <w:r>
              <w:rPr>
                <w:rFonts w:ascii="Times New Roman" w:hAnsi="Times New Roman" w:cs="Times New Roman"/>
                <w:sz w:val="16"/>
                <w:szCs w:val="16"/>
                <w:lang w:val="en-US"/>
              </w:rPr>
              <w:t>HRR</w:t>
            </w:r>
            <w:r>
              <w:rPr>
                <w:rFonts w:ascii="Times New Roman" w:hAnsi="Times New Roman" w:cs="Times New Roman"/>
                <w:sz w:val="16"/>
                <w:szCs w:val="16"/>
                <w:vertAlign w:val="subscript"/>
                <w:lang w:val="en-US"/>
              </w:rPr>
              <w:t>AUC*</w:t>
            </w:r>
          </w:p>
        </w:tc>
        <w:tc>
          <w:tcPr>
            <w:tcW w:w="1803" w:type="dxa"/>
          </w:tcPr>
          <w:p w14:paraId="747E0CE3" w14:textId="77777777" w:rsidR="005C554E" w:rsidRPr="00635ADA" w:rsidRDefault="005C554E" w:rsidP="00E36E6F">
            <w:pPr>
              <w:spacing w:line="480" w:lineRule="auto"/>
              <w:rPr>
                <w:rFonts w:ascii="Times New Roman" w:hAnsi="Times New Roman" w:cs="Times New Roman"/>
                <w:sz w:val="16"/>
                <w:szCs w:val="16"/>
                <w:lang w:val="en-US"/>
              </w:rPr>
            </w:pPr>
          </w:p>
        </w:tc>
        <w:tc>
          <w:tcPr>
            <w:tcW w:w="1803" w:type="dxa"/>
          </w:tcPr>
          <w:p w14:paraId="22C14DDD" w14:textId="77777777" w:rsidR="005C554E" w:rsidRPr="00635ADA" w:rsidRDefault="005C554E" w:rsidP="00E36E6F">
            <w:pPr>
              <w:spacing w:line="480" w:lineRule="auto"/>
              <w:rPr>
                <w:rFonts w:ascii="Times New Roman" w:hAnsi="Times New Roman" w:cs="Times New Roman"/>
                <w:sz w:val="16"/>
                <w:szCs w:val="16"/>
                <w:lang w:val="en-US"/>
              </w:rPr>
            </w:pPr>
          </w:p>
        </w:tc>
        <w:tc>
          <w:tcPr>
            <w:tcW w:w="1803" w:type="dxa"/>
          </w:tcPr>
          <w:p w14:paraId="6CD4D240" w14:textId="77777777" w:rsidR="005C554E" w:rsidRPr="00635ADA" w:rsidRDefault="005C554E" w:rsidP="00E36E6F">
            <w:pPr>
              <w:spacing w:line="480" w:lineRule="auto"/>
              <w:rPr>
                <w:rFonts w:ascii="Times New Roman" w:hAnsi="Times New Roman" w:cs="Times New Roman"/>
                <w:sz w:val="16"/>
                <w:szCs w:val="16"/>
                <w:lang w:val="en-US"/>
              </w:rPr>
            </w:pPr>
            <w:r w:rsidRPr="00635ADA">
              <w:rPr>
                <w:rFonts w:ascii="Times New Roman" w:hAnsi="Times New Roman" w:cs="Times New Roman"/>
                <w:sz w:val="16"/>
                <w:szCs w:val="16"/>
                <w:lang w:val="en-US"/>
              </w:rPr>
              <w:t>0.52 (-0.05 - 0.80)</w:t>
            </w:r>
          </w:p>
          <w:p w14:paraId="3B92DF94" w14:textId="77777777" w:rsidR="005C554E" w:rsidRPr="00635ADA" w:rsidRDefault="005C554E" w:rsidP="00E36E6F">
            <w:pPr>
              <w:spacing w:line="480" w:lineRule="auto"/>
              <w:rPr>
                <w:rFonts w:ascii="Times New Roman" w:hAnsi="Times New Roman" w:cs="Times New Roman"/>
                <w:sz w:val="16"/>
                <w:szCs w:val="16"/>
                <w:lang w:val="en-US"/>
              </w:rPr>
            </w:pPr>
            <w:r w:rsidRPr="00635ADA">
              <w:rPr>
                <w:rFonts w:ascii="Times New Roman" w:hAnsi="Times New Roman" w:cs="Times New Roman"/>
                <w:sz w:val="16"/>
                <w:szCs w:val="16"/>
                <w:lang w:val="en-US"/>
              </w:rPr>
              <w:t>n=28</w:t>
            </w:r>
          </w:p>
        </w:tc>
        <w:tc>
          <w:tcPr>
            <w:tcW w:w="1803" w:type="dxa"/>
          </w:tcPr>
          <w:p w14:paraId="0C981433" w14:textId="77777777" w:rsidR="005C554E" w:rsidRPr="00635ADA" w:rsidRDefault="005C554E" w:rsidP="00E36E6F">
            <w:pPr>
              <w:spacing w:line="480" w:lineRule="auto"/>
              <w:rPr>
                <w:rFonts w:ascii="Times New Roman" w:hAnsi="Times New Roman" w:cs="Times New Roman"/>
                <w:b/>
                <w:bCs/>
                <w:sz w:val="16"/>
                <w:szCs w:val="16"/>
                <w:lang w:val="en-US"/>
              </w:rPr>
            </w:pPr>
            <w:r w:rsidRPr="00635ADA">
              <w:rPr>
                <w:rFonts w:ascii="Times New Roman" w:hAnsi="Times New Roman" w:cs="Times New Roman"/>
                <w:b/>
                <w:bCs/>
                <w:sz w:val="16"/>
                <w:szCs w:val="16"/>
                <w:lang w:val="en-US"/>
              </w:rPr>
              <w:t>0.75 (</w:t>
            </w:r>
            <w:r w:rsidRPr="00635ADA">
              <w:rPr>
                <w:rFonts w:ascii="Times New Roman" w:hAnsi="Times New Roman" w:cs="Times New Roman"/>
                <w:b/>
                <w:bCs/>
                <w:i/>
                <w:iCs/>
                <w:sz w:val="16"/>
                <w:szCs w:val="16"/>
                <w:lang w:val="en-US"/>
              </w:rPr>
              <w:t xml:space="preserve">p </w:t>
            </w:r>
            <w:r w:rsidRPr="00635ADA">
              <w:rPr>
                <w:rFonts w:ascii="Times New Roman" w:hAnsi="Times New Roman" w:cs="Times New Roman"/>
                <w:b/>
                <w:bCs/>
                <w:sz w:val="16"/>
                <w:szCs w:val="16"/>
                <w:lang w:val="en-US"/>
              </w:rPr>
              <w:t>&lt; 0.001)</w:t>
            </w:r>
          </w:p>
          <w:p w14:paraId="414B9D6D" w14:textId="77777777" w:rsidR="005C554E" w:rsidRPr="00635ADA" w:rsidRDefault="005C554E" w:rsidP="00E36E6F">
            <w:pPr>
              <w:spacing w:line="480" w:lineRule="auto"/>
              <w:rPr>
                <w:rFonts w:ascii="Times New Roman" w:hAnsi="Times New Roman" w:cs="Times New Roman"/>
                <w:sz w:val="16"/>
                <w:szCs w:val="16"/>
                <w:lang w:val="en-US"/>
              </w:rPr>
            </w:pPr>
            <w:r w:rsidRPr="00635ADA">
              <w:rPr>
                <w:rFonts w:ascii="Times New Roman" w:hAnsi="Times New Roman" w:cs="Times New Roman"/>
                <w:b/>
                <w:bCs/>
                <w:sz w:val="16"/>
                <w:szCs w:val="16"/>
                <w:lang w:val="en-US"/>
              </w:rPr>
              <w:t>n=28</w:t>
            </w:r>
          </w:p>
        </w:tc>
        <w:tc>
          <w:tcPr>
            <w:tcW w:w="1803" w:type="dxa"/>
          </w:tcPr>
          <w:p w14:paraId="0CE34195" w14:textId="77777777" w:rsidR="005C554E" w:rsidRPr="00635ADA" w:rsidRDefault="005C554E" w:rsidP="00E36E6F">
            <w:pPr>
              <w:spacing w:line="480" w:lineRule="auto"/>
              <w:rPr>
                <w:rFonts w:ascii="Times New Roman" w:hAnsi="Times New Roman" w:cs="Times New Roman"/>
                <w:b/>
                <w:bCs/>
                <w:sz w:val="16"/>
                <w:szCs w:val="16"/>
                <w:lang w:val="en-US"/>
              </w:rPr>
            </w:pPr>
            <w:r w:rsidRPr="00635ADA">
              <w:rPr>
                <w:rFonts w:ascii="Times New Roman" w:hAnsi="Times New Roman" w:cs="Times New Roman"/>
                <w:b/>
                <w:bCs/>
                <w:sz w:val="16"/>
                <w:szCs w:val="16"/>
                <w:lang w:val="en-US"/>
              </w:rPr>
              <w:t>0.80 (0.61 - 0.90)</w:t>
            </w:r>
          </w:p>
          <w:p w14:paraId="0557A296" w14:textId="77777777" w:rsidR="005C554E" w:rsidRPr="00635ADA" w:rsidRDefault="005C554E" w:rsidP="00E36E6F">
            <w:pPr>
              <w:spacing w:line="480" w:lineRule="auto"/>
              <w:rPr>
                <w:rFonts w:ascii="Times New Roman" w:hAnsi="Times New Roman" w:cs="Times New Roman"/>
                <w:sz w:val="16"/>
                <w:szCs w:val="16"/>
                <w:lang w:val="en-US"/>
              </w:rPr>
            </w:pPr>
            <w:r w:rsidRPr="00635ADA">
              <w:rPr>
                <w:rFonts w:ascii="Times New Roman" w:hAnsi="Times New Roman" w:cs="Times New Roman"/>
                <w:b/>
                <w:bCs/>
                <w:sz w:val="16"/>
                <w:szCs w:val="16"/>
                <w:lang w:val="en-US"/>
              </w:rPr>
              <w:t>n=29</w:t>
            </w:r>
          </w:p>
        </w:tc>
        <w:tc>
          <w:tcPr>
            <w:tcW w:w="1803" w:type="dxa"/>
          </w:tcPr>
          <w:p w14:paraId="0E05037A" w14:textId="77777777" w:rsidR="005C554E" w:rsidRPr="00635ADA" w:rsidRDefault="005C554E" w:rsidP="00E36E6F">
            <w:pPr>
              <w:spacing w:line="480" w:lineRule="auto"/>
              <w:rPr>
                <w:rFonts w:ascii="Times New Roman" w:hAnsi="Times New Roman" w:cs="Times New Roman"/>
                <w:b/>
                <w:bCs/>
                <w:sz w:val="16"/>
                <w:szCs w:val="16"/>
                <w:lang w:val="en-US"/>
              </w:rPr>
            </w:pPr>
            <w:r w:rsidRPr="00635ADA">
              <w:rPr>
                <w:rFonts w:ascii="Times New Roman" w:hAnsi="Times New Roman" w:cs="Times New Roman"/>
                <w:b/>
                <w:bCs/>
                <w:sz w:val="16"/>
                <w:szCs w:val="16"/>
                <w:lang w:val="en-US"/>
              </w:rPr>
              <w:t>0.83 (</w:t>
            </w:r>
            <w:r w:rsidRPr="00635ADA">
              <w:rPr>
                <w:rFonts w:ascii="Times New Roman" w:hAnsi="Times New Roman" w:cs="Times New Roman"/>
                <w:b/>
                <w:bCs/>
                <w:i/>
                <w:iCs/>
                <w:sz w:val="16"/>
                <w:szCs w:val="16"/>
                <w:lang w:val="en-US"/>
              </w:rPr>
              <w:t xml:space="preserve">p </w:t>
            </w:r>
            <w:r w:rsidRPr="00635ADA">
              <w:rPr>
                <w:rFonts w:ascii="Times New Roman" w:hAnsi="Times New Roman" w:cs="Times New Roman"/>
                <w:b/>
                <w:bCs/>
                <w:sz w:val="16"/>
                <w:szCs w:val="16"/>
                <w:lang w:val="en-US"/>
              </w:rPr>
              <w:t>&lt; 0.001)</w:t>
            </w:r>
          </w:p>
          <w:p w14:paraId="71630E86" w14:textId="77777777" w:rsidR="005C554E" w:rsidRPr="00635ADA" w:rsidRDefault="005C554E" w:rsidP="00E36E6F">
            <w:pPr>
              <w:spacing w:line="480" w:lineRule="auto"/>
              <w:rPr>
                <w:rFonts w:ascii="Times New Roman" w:hAnsi="Times New Roman" w:cs="Times New Roman"/>
                <w:sz w:val="16"/>
                <w:szCs w:val="16"/>
                <w:lang w:val="en-US"/>
              </w:rPr>
            </w:pPr>
            <w:r w:rsidRPr="00635ADA">
              <w:rPr>
                <w:rFonts w:ascii="Times New Roman" w:hAnsi="Times New Roman" w:cs="Times New Roman"/>
                <w:b/>
                <w:bCs/>
                <w:sz w:val="16"/>
                <w:szCs w:val="16"/>
                <w:lang w:val="en-US"/>
              </w:rPr>
              <w:t>n=29</w:t>
            </w:r>
          </w:p>
        </w:tc>
      </w:tr>
    </w:tbl>
    <w:p w14:paraId="7605575A" w14:textId="77777777" w:rsidR="005C554E" w:rsidRPr="00635ADA" w:rsidRDefault="005C554E" w:rsidP="005A0548">
      <w:pPr>
        <w:spacing w:line="480" w:lineRule="auto"/>
        <w:rPr>
          <w:rFonts w:ascii="Times New Roman" w:hAnsi="Times New Roman" w:cs="Times New Roman"/>
          <w:sz w:val="16"/>
          <w:szCs w:val="16"/>
          <w:lang w:val="en-US"/>
        </w:rPr>
      </w:pPr>
    </w:p>
    <w:p w14:paraId="45F4FDE6" w14:textId="77777777" w:rsidR="005C554E" w:rsidRPr="00635ADA" w:rsidRDefault="005C554E" w:rsidP="005A0548">
      <w:pPr>
        <w:spacing w:line="480" w:lineRule="auto"/>
        <w:rPr>
          <w:rFonts w:ascii="Times New Roman" w:hAnsi="Times New Roman" w:cs="Times New Roman"/>
          <w:sz w:val="16"/>
          <w:szCs w:val="16"/>
          <w:lang w:val="en-US"/>
        </w:rPr>
      </w:pPr>
    </w:p>
    <w:p w14:paraId="62BD3F7D" w14:textId="77777777" w:rsidR="005C554E" w:rsidRPr="00635ADA" w:rsidRDefault="005C554E" w:rsidP="005A0548">
      <w:pPr>
        <w:spacing w:line="480" w:lineRule="auto"/>
        <w:rPr>
          <w:rFonts w:ascii="Times New Roman" w:hAnsi="Times New Roman" w:cs="Times New Roman"/>
          <w:sz w:val="16"/>
          <w:szCs w:val="16"/>
          <w:lang w:val="en-US"/>
        </w:rPr>
      </w:pPr>
    </w:p>
    <w:p w14:paraId="11397D93" w14:textId="77777777" w:rsidR="005C554E" w:rsidRPr="00635ADA" w:rsidRDefault="005C554E" w:rsidP="005A0548">
      <w:pPr>
        <w:spacing w:line="480" w:lineRule="auto"/>
        <w:rPr>
          <w:rFonts w:ascii="Times New Roman" w:hAnsi="Times New Roman" w:cs="Times New Roman"/>
          <w:sz w:val="16"/>
          <w:szCs w:val="16"/>
          <w:lang w:val="en-US"/>
        </w:rPr>
      </w:pPr>
    </w:p>
    <w:p w14:paraId="659317BD" w14:textId="77777777" w:rsidR="005C554E" w:rsidRPr="00635ADA" w:rsidRDefault="005C554E" w:rsidP="005A0548">
      <w:pPr>
        <w:spacing w:line="480" w:lineRule="auto"/>
        <w:rPr>
          <w:rFonts w:ascii="Times New Roman" w:hAnsi="Times New Roman" w:cs="Times New Roman"/>
          <w:sz w:val="16"/>
          <w:szCs w:val="16"/>
          <w:lang w:val="en-US"/>
        </w:rPr>
      </w:pPr>
    </w:p>
    <w:p w14:paraId="5702955C" w14:textId="77777777" w:rsidR="005C554E" w:rsidRPr="00635ADA" w:rsidRDefault="005C554E" w:rsidP="005A0548">
      <w:pPr>
        <w:spacing w:line="480" w:lineRule="auto"/>
        <w:rPr>
          <w:rFonts w:ascii="Times New Roman" w:hAnsi="Times New Roman" w:cs="Times New Roman"/>
          <w:sz w:val="16"/>
          <w:szCs w:val="16"/>
          <w:lang w:val="en-US"/>
        </w:rPr>
      </w:pPr>
    </w:p>
    <w:p w14:paraId="1928D340" w14:textId="77777777" w:rsidR="005C554E" w:rsidRPr="00635ADA" w:rsidRDefault="005C554E" w:rsidP="005A0548">
      <w:pPr>
        <w:spacing w:line="480" w:lineRule="auto"/>
        <w:rPr>
          <w:rFonts w:ascii="Times New Roman" w:hAnsi="Times New Roman" w:cs="Times New Roman"/>
          <w:sz w:val="16"/>
          <w:szCs w:val="16"/>
          <w:lang w:val="en-US"/>
        </w:rPr>
      </w:pPr>
    </w:p>
    <w:p w14:paraId="4E3CF625" w14:textId="77777777" w:rsidR="005C554E" w:rsidRPr="00635ADA" w:rsidRDefault="005C554E" w:rsidP="005A0548">
      <w:pPr>
        <w:spacing w:line="480" w:lineRule="auto"/>
        <w:rPr>
          <w:rFonts w:ascii="Times New Roman" w:hAnsi="Times New Roman" w:cs="Times New Roman"/>
          <w:sz w:val="16"/>
          <w:szCs w:val="16"/>
          <w:lang w:val="en-US"/>
        </w:rPr>
      </w:pPr>
    </w:p>
    <w:p w14:paraId="13BBD69D" w14:textId="77777777" w:rsidR="005C554E" w:rsidRPr="00635ADA" w:rsidRDefault="005C554E" w:rsidP="005A0548">
      <w:pPr>
        <w:spacing w:line="480" w:lineRule="auto"/>
        <w:rPr>
          <w:rFonts w:ascii="Times New Roman" w:hAnsi="Times New Roman" w:cs="Times New Roman"/>
          <w:sz w:val="16"/>
          <w:szCs w:val="16"/>
          <w:lang w:val="en-US"/>
        </w:rPr>
      </w:pPr>
    </w:p>
    <w:p w14:paraId="28251177" w14:textId="77777777" w:rsidR="005C554E" w:rsidRPr="00635ADA" w:rsidRDefault="005C554E" w:rsidP="005A0548">
      <w:pPr>
        <w:spacing w:line="480" w:lineRule="auto"/>
        <w:rPr>
          <w:rFonts w:ascii="Times New Roman" w:hAnsi="Times New Roman" w:cs="Times New Roman"/>
          <w:sz w:val="16"/>
          <w:szCs w:val="16"/>
          <w:lang w:val="en-US"/>
        </w:rPr>
      </w:pPr>
    </w:p>
    <w:p w14:paraId="311BC033" w14:textId="77777777" w:rsidR="005C554E" w:rsidRDefault="005C554E" w:rsidP="005A0548">
      <w:pPr>
        <w:spacing w:line="480" w:lineRule="auto"/>
        <w:rPr>
          <w:rFonts w:ascii="Times New Roman" w:hAnsi="Times New Roman" w:cs="Times New Roman"/>
          <w:sz w:val="16"/>
          <w:szCs w:val="16"/>
          <w:lang w:val="en-US"/>
        </w:rPr>
      </w:pPr>
    </w:p>
    <w:p w14:paraId="10A92053" w14:textId="77777777" w:rsidR="005C554E" w:rsidRDefault="005C554E" w:rsidP="005A0548">
      <w:pPr>
        <w:spacing w:line="480" w:lineRule="auto"/>
        <w:rPr>
          <w:rFonts w:ascii="Times New Roman" w:hAnsi="Times New Roman" w:cs="Times New Roman"/>
          <w:sz w:val="16"/>
          <w:szCs w:val="16"/>
          <w:lang w:val="en-US"/>
        </w:rPr>
      </w:pPr>
    </w:p>
    <w:p w14:paraId="4349C1AE" w14:textId="77777777" w:rsidR="005C554E" w:rsidRDefault="005C554E" w:rsidP="005A0548">
      <w:pPr>
        <w:spacing w:line="480" w:lineRule="auto"/>
        <w:rPr>
          <w:rFonts w:ascii="Times New Roman" w:hAnsi="Times New Roman" w:cs="Times New Roman"/>
          <w:sz w:val="16"/>
          <w:szCs w:val="16"/>
          <w:lang w:val="en-US"/>
        </w:rPr>
      </w:pPr>
    </w:p>
    <w:p w14:paraId="7F980C85" w14:textId="77777777" w:rsidR="005C554E" w:rsidRDefault="005C554E" w:rsidP="005A0548">
      <w:pPr>
        <w:spacing w:line="480" w:lineRule="auto"/>
        <w:rPr>
          <w:rFonts w:ascii="Times New Roman" w:hAnsi="Times New Roman" w:cs="Times New Roman"/>
          <w:sz w:val="16"/>
          <w:szCs w:val="16"/>
          <w:lang w:val="en-US"/>
        </w:rPr>
      </w:pPr>
    </w:p>
    <w:p w14:paraId="07254221" w14:textId="77777777" w:rsidR="005C554E" w:rsidRPr="00635ADA" w:rsidRDefault="005C554E" w:rsidP="005A0548">
      <w:pPr>
        <w:spacing w:line="480" w:lineRule="auto"/>
        <w:rPr>
          <w:rFonts w:ascii="Times New Roman" w:hAnsi="Times New Roman" w:cs="Times New Roman"/>
          <w:sz w:val="16"/>
          <w:szCs w:val="16"/>
          <w:lang w:val="en-US"/>
        </w:rPr>
      </w:pPr>
      <w:r w:rsidRPr="00635ADA">
        <w:rPr>
          <w:rFonts w:ascii="Times New Roman" w:hAnsi="Times New Roman" w:cs="Times New Roman"/>
          <w:sz w:val="16"/>
          <w:szCs w:val="16"/>
          <w:lang w:val="en-US"/>
        </w:rPr>
        <w:t>Results highlighted in bold p&lt;0.05.</w:t>
      </w:r>
    </w:p>
    <w:p w14:paraId="3B66B08C" w14:textId="77777777" w:rsidR="005C554E" w:rsidRDefault="005C554E" w:rsidP="005A0548">
      <w:pPr>
        <w:spacing w:line="480" w:lineRule="auto"/>
        <w:rPr>
          <w:rFonts w:ascii="Times New Roman" w:hAnsi="Times New Roman" w:cs="Times New Roman"/>
          <w:i/>
          <w:iCs/>
          <w:sz w:val="16"/>
          <w:szCs w:val="16"/>
          <w:lang w:val="en-US"/>
        </w:rPr>
        <w:sectPr w:rsidR="005C554E" w:rsidSect="005A0548">
          <w:pgSz w:w="16838" w:h="11906" w:orient="landscape"/>
          <w:pgMar w:top="720" w:right="720" w:bottom="720" w:left="720" w:header="708" w:footer="708" w:gutter="0"/>
          <w:cols w:space="708"/>
          <w:docGrid w:linePitch="360"/>
        </w:sectPr>
      </w:pPr>
      <w:r w:rsidRPr="00635ADA">
        <w:rPr>
          <w:rFonts w:ascii="Times New Roman" w:hAnsi="Times New Roman" w:cs="Times New Roman"/>
          <w:sz w:val="16"/>
          <w:szCs w:val="16"/>
          <w:lang w:val="en-US"/>
        </w:rPr>
        <w:t xml:space="preserve">*Results from sensitivity analysis: conducted by excluding 2 volunteers who did not achieve target HR on the Shuttle Walk test. </w:t>
      </w:r>
      <w:r w:rsidRPr="00635ADA">
        <w:rPr>
          <w:rFonts w:ascii="Times New Roman" w:hAnsi="Times New Roman" w:cs="Times New Roman"/>
          <w:i/>
          <w:iCs/>
          <w:sz w:val="16"/>
          <w:szCs w:val="16"/>
          <w:lang w:val="en-US"/>
        </w:rPr>
        <w:t xml:space="preserve">ICC = Intra-class Correlation Coefficient </w:t>
      </w:r>
      <w:r w:rsidRPr="00635ADA">
        <w:rPr>
          <w:rFonts w:ascii="Times New Roman" w:eastAsia="MS PGothic" w:hAnsi="Times New Roman" w:cs="Times New Roman"/>
          <w:i/>
          <w:iCs/>
          <w:kern w:val="24"/>
          <w:sz w:val="16"/>
          <w:szCs w:val="16"/>
          <w:lang w:val="en-US"/>
        </w:rPr>
        <w:t>(</w:t>
      </w:r>
      <w:r w:rsidRPr="00635ADA">
        <w:rPr>
          <w:rFonts w:ascii="Times New Roman" w:hAnsi="Times New Roman" w:cs="Times New Roman"/>
          <w:i/>
          <w:iCs/>
          <w:sz w:val="16"/>
          <w:szCs w:val="16"/>
          <w:shd w:val="clear" w:color="auto" w:fill="FFFFFF"/>
          <w:lang w:val="en-US"/>
        </w:rPr>
        <w:t>single rater, absolute agreement, 2-way mixed-effects model)</w:t>
      </w:r>
      <w:r w:rsidRPr="00635ADA">
        <w:rPr>
          <w:rFonts w:ascii="Times New Roman" w:hAnsi="Times New Roman" w:cs="Times New Roman"/>
          <w:i/>
          <w:iCs/>
          <w:sz w:val="16"/>
          <w:szCs w:val="16"/>
          <w:lang w:val="en-US"/>
        </w:rPr>
        <w:t xml:space="preserve">, r= Pearson’s Correlation Coefficient, HRR1 = Heart rate recovery at 1 minute, HRR2 = Heart rate recovery at 2 minutes, </w:t>
      </w:r>
      <w:r>
        <w:rPr>
          <w:rFonts w:ascii="Times New Roman" w:hAnsi="Times New Roman" w:cs="Times New Roman"/>
          <w:i/>
          <w:iCs/>
          <w:sz w:val="16"/>
          <w:szCs w:val="16"/>
          <w:lang w:val="en-US"/>
        </w:rPr>
        <w:t>HRR</w:t>
      </w:r>
      <w:r>
        <w:rPr>
          <w:rFonts w:ascii="Times New Roman" w:hAnsi="Times New Roman" w:cs="Times New Roman"/>
          <w:i/>
          <w:iCs/>
          <w:sz w:val="16"/>
          <w:szCs w:val="16"/>
          <w:vertAlign w:val="subscript"/>
          <w:lang w:val="en-US"/>
        </w:rPr>
        <w:t>AUC</w:t>
      </w:r>
      <w:r w:rsidRPr="00635ADA">
        <w:rPr>
          <w:rFonts w:ascii="Times New Roman" w:hAnsi="Times New Roman" w:cs="Times New Roman"/>
          <w:i/>
          <w:iCs/>
          <w:sz w:val="16"/>
          <w:szCs w:val="16"/>
          <w:lang w:val="en-US"/>
        </w:rPr>
        <w:t xml:space="preserve"> = Area under the HRR vs. Time Curve</w:t>
      </w:r>
    </w:p>
    <w:p w14:paraId="6D8FCC6A" w14:textId="77777777" w:rsidR="005C554E" w:rsidRDefault="005C554E" w:rsidP="005A0548">
      <w:pPr>
        <w:spacing w:line="480" w:lineRule="auto"/>
        <w:rPr>
          <w:rFonts w:ascii="Times New Roman" w:hAnsi="Times New Roman" w:cs="Times New Roman"/>
          <w:b/>
          <w:bCs/>
          <w:sz w:val="24"/>
          <w:szCs w:val="24"/>
          <w:lang w:val="en-US"/>
        </w:rPr>
      </w:pPr>
      <w:r w:rsidRPr="000C3CB8">
        <w:rPr>
          <w:rFonts w:ascii="Times New Roman" w:hAnsi="Times New Roman" w:cs="Times New Roman"/>
          <w:b/>
          <w:bCs/>
          <w:sz w:val="24"/>
          <w:szCs w:val="24"/>
          <w:lang w:val="en-US"/>
        </w:rPr>
        <w:lastRenderedPageBreak/>
        <w:t xml:space="preserve">Figures: </w:t>
      </w:r>
    </w:p>
    <w:p w14:paraId="40A1EB61" w14:textId="77777777" w:rsidR="005C554E" w:rsidRDefault="005C554E" w:rsidP="000C3CB8">
      <w:r>
        <w:rPr>
          <w:noProof/>
        </w:rPr>
        <w:drawing>
          <wp:anchor distT="0" distB="0" distL="114300" distR="114300" simplePos="0" relativeHeight="251663360" behindDoc="1" locked="0" layoutInCell="1" allowOverlap="1" wp14:anchorId="23128F2F" wp14:editId="1A0BB034">
            <wp:simplePos x="0" y="0"/>
            <wp:positionH relativeFrom="margin">
              <wp:posOffset>0</wp:posOffset>
            </wp:positionH>
            <wp:positionV relativeFrom="paragraph">
              <wp:posOffset>287655</wp:posOffset>
            </wp:positionV>
            <wp:extent cx="6642100" cy="3740150"/>
            <wp:effectExtent l="0" t="0" r="6350" b="0"/>
            <wp:wrapTight wrapText="bothSides">
              <wp:wrapPolygon edited="0">
                <wp:start x="0" y="0"/>
                <wp:lineTo x="0" y="21453"/>
                <wp:lineTo x="21559" y="21453"/>
                <wp:lineTo x="21559" y="0"/>
                <wp:lineTo x="0" y="0"/>
              </wp:wrapPolygon>
            </wp:wrapTight>
            <wp:docPr id="11452792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642100" cy="3740150"/>
                    </a:xfrm>
                    <a:prstGeom prst="rect">
                      <a:avLst/>
                    </a:prstGeom>
                    <a:noFill/>
                    <a:ln>
                      <a:noFill/>
                    </a:ln>
                  </pic:spPr>
                </pic:pic>
              </a:graphicData>
            </a:graphic>
          </wp:anchor>
        </w:drawing>
      </w:r>
    </w:p>
    <w:p w14:paraId="1ECFBF3B" w14:textId="77777777" w:rsidR="005C554E" w:rsidRPr="00635ADA" w:rsidRDefault="005C554E" w:rsidP="000C3CB8">
      <w:pPr>
        <w:tabs>
          <w:tab w:val="left" w:pos="3690"/>
        </w:tabs>
        <w:spacing w:after="0" w:line="480" w:lineRule="auto"/>
        <w:jc w:val="both"/>
        <w:rPr>
          <w:rFonts w:ascii="Times New Roman" w:hAnsi="Times New Roman" w:cs="Times New Roman"/>
          <w:b/>
          <w:bCs/>
          <w:sz w:val="16"/>
          <w:szCs w:val="16"/>
          <w:lang w:val="en-US"/>
        </w:rPr>
      </w:pPr>
    </w:p>
    <w:p w14:paraId="22E80FDB" w14:textId="77777777" w:rsidR="005C554E" w:rsidRPr="00635ADA" w:rsidRDefault="005C554E" w:rsidP="000C3CB8">
      <w:pPr>
        <w:tabs>
          <w:tab w:val="left" w:pos="3690"/>
        </w:tabs>
        <w:spacing w:after="0" w:line="480" w:lineRule="auto"/>
        <w:jc w:val="both"/>
        <w:rPr>
          <w:rFonts w:ascii="Times New Roman" w:hAnsi="Times New Roman" w:cs="Times New Roman"/>
          <w:b/>
          <w:bCs/>
          <w:sz w:val="16"/>
          <w:szCs w:val="16"/>
          <w:lang w:val="en-US"/>
        </w:rPr>
      </w:pPr>
      <w:r w:rsidRPr="00635ADA">
        <w:rPr>
          <w:rFonts w:ascii="Times New Roman" w:hAnsi="Times New Roman" w:cs="Times New Roman"/>
          <w:b/>
          <w:bCs/>
          <w:sz w:val="16"/>
          <w:szCs w:val="16"/>
          <w:lang w:val="en-US"/>
        </w:rPr>
        <w:t>Figure 1.</w:t>
      </w:r>
      <w:r w:rsidRPr="00635ADA">
        <w:rPr>
          <w:rFonts w:ascii="Times New Roman" w:hAnsi="Times New Roman" w:cs="Times New Roman"/>
          <w:sz w:val="16"/>
          <w:szCs w:val="16"/>
          <w:lang w:val="en-US"/>
        </w:rPr>
        <w:t xml:space="preserve"> </w:t>
      </w:r>
      <w:r w:rsidRPr="00635ADA">
        <w:rPr>
          <w:rFonts w:ascii="Times New Roman" w:hAnsi="Times New Roman" w:cs="Times New Roman"/>
          <w:b/>
          <w:bCs/>
          <w:sz w:val="16"/>
          <w:szCs w:val="16"/>
          <w:lang w:val="en-US"/>
        </w:rPr>
        <w:t>Methods for quantifying HRR.</w:t>
      </w:r>
    </w:p>
    <w:p w14:paraId="3BB4FABB" w14:textId="77777777" w:rsidR="005C554E" w:rsidRPr="00635ADA" w:rsidRDefault="005C554E" w:rsidP="000C3CB8">
      <w:pPr>
        <w:tabs>
          <w:tab w:val="left" w:pos="3690"/>
        </w:tabs>
        <w:spacing w:after="0" w:line="480" w:lineRule="auto"/>
        <w:jc w:val="both"/>
        <w:rPr>
          <w:rFonts w:ascii="Times New Roman" w:hAnsi="Times New Roman" w:cs="Times New Roman"/>
          <w:sz w:val="16"/>
          <w:szCs w:val="16"/>
          <w:lang w:val="en-US"/>
        </w:rPr>
      </w:pPr>
      <w:r w:rsidRPr="00635ADA">
        <w:rPr>
          <w:rFonts w:ascii="Times New Roman" w:hAnsi="Times New Roman" w:cs="Times New Roman"/>
          <w:sz w:val="16"/>
          <w:szCs w:val="16"/>
          <w:lang w:val="en-US"/>
        </w:rPr>
        <w:t>Example HRR vs time curve; time 0 reflects cessation of exercise.</w:t>
      </w:r>
    </w:p>
    <w:p w14:paraId="2903BE4A" w14:textId="77777777" w:rsidR="005C554E" w:rsidRPr="008D2891" w:rsidRDefault="005C554E" w:rsidP="000C3CB8">
      <w:pPr>
        <w:pStyle w:val="ListParagraph"/>
        <w:numPr>
          <w:ilvl w:val="0"/>
          <w:numId w:val="3"/>
        </w:numPr>
        <w:spacing w:line="480" w:lineRule="auto"/>
        <w:jc w:val="both"/>
        <w:rPr>
          <w:rFonts w:ascii="Times New Roman" w:hAnsi="Times New Roman" w:cs="Times New Roman"/>
          <w:color w:val="000000" w:themeColor="text1"/>
          <w:sz w:val="16"/>
          <w:szCs w:val="16"/>
          <w:shd w:val="clear" w:color="auto" w:fill="FFFFFF"/>
          <w:lang w:val="en-US"/>
        </w:rPr>
      </w:pPr>
      <w:r w:rsidRPr="00635ADA">
        <w:rPr>
          <w:rFonts w:ascii="Times New Roman" w:hAnsi="Times New Roman" w:cs="Times New Roman"/>
          <w:sz w:val="16"/>
          <w:szCs w:val="16"/>
          <w:shd w:val="clear" w:color="auto" w:fill="FFFFFF"/>
          <w:lang w:val="en-US"/>
        </w:rPr>
        <w:t xml:space="preserve">HRR1 – Absolute </w:t>
      </w:r>
      <w:r w:rsidRPr="008D2891">
        <w:rPr>
          <w:rFonts w:ascii="Times New Roman" w:hAnsi="Times New Roman" w:cs="Times New Roman"/>
          <w:color w:val="000000" w:themeColor="text1"/>
          <w:sz w:val="16"/>
          <w:szCs w:val="16"/>
          <w:shd w:val="clear" w:color="auto" w:fill="FFFFFF"/>
          <w:lang w:val="en-US"/>
        </w:rPr>
        <w:t xml:space="preserve">difference between HR at exercise cessation and HR at 1 minute of recovery </w:t>
      </w:r>
    </w:p>
    <w:p w14:paraId="0FA7D502" w14:textId="77777777" w:rsidR="005C554E" w:rsidRPr="008D2891" w:rsidRDefault="005C554E" w:rsidP="000C3CB8">
      <w:pPr>
        <w:pStyle w:val="ListParagraph"/>
        <w:numPr>
          <w:ilvl w:val="0"/>
          <w:numId w:val="3"/>
        </w:numPr>
        <w:spacing w:line="480" w:lineRule="auto"/>
        <w:jc w:val="both"/>
        <w:rPr>
          <w:rFonts w:ascii="Times New Roman" w:hAnsi="Times New Roman" w:cs="Times New Roman"/>
          <w:color w:val="000000" w:themeColor="text1"/>
          <w:sz w:val="16"/>
          <w:szCs w:val="16"/>
          <w:shd w:val="clear" w:color="auto" w:fill="FFFFFF"/>
          <w:lang w:val="en-US"/>
        </w:rPr>
      </w:pPr>
      <w:r w:rsidRPr="008D2891">
        <w:rPr>
          <w:rFonts w:ascii="Times New Roman" w:hAnsi="Times New Roman" w:cs="Times New Roman"/>
          <w:color w:val="000000" w:themeColor="text1"/>
          <w:sz w:val="16"/>
          <w:szCs w:val="16"/>
          <w:shd w:val="clear" w:color="auto" w:fill="FFFFFF"/>
          <w:lang w:val="en-US"/>
        </w:rPr>
        <w:t xml:space="preserve">HRR2 - Absolute difference between HR at exercise cessation and HR at 2 minutes of recovery </w:t>
      </w:r>
    </w:p>
    <w:p w14:paraId="34A36314" w14:textId="77777777" w:rsidR="005C554E" w:rsidRPr="008D2891" w:rsidRDefault="005C554E" w:rsidP="000C3CB8">
      <w:pPr>
        <w:pStyle w:val="ListParagraph"/>
        <w:numPr>
          <w:ilvl w:val="0"/>
          <w:numId w:val="3"/>
        </w:numPr>
        <w:spacing w:line="480" w:lineRule="auto"/>
        <w:jc w:val="both"/>
        <w:rPr>
          <w:rFonts w:ascii="Times New Roman" w:hAnsi="Times New Roman" w:cs="Times New Roman"/>
          <w:color w:val="000000" w:themeColor="text1"/>
          <w:sz w:val="16"/>
          <w:szCs w:val="16"/>
          <w:shd w:val="clear" w:color="auto" w:fill="FFFFFF"/>
          <w:lang w:val="en-US"/>
        </w:rPr>
        <w:sectPr w:rsidR="005C554E" w:rsidRPr="008D2891" w:rsidSect="000C3CB8">
          <w:pgSz w:w="11906" w:h="16838"/>
          <w:pgMar w:top="720" w:right="720" w:bottom="720" w:left="720" w:header="708" w:footer="708" w:gutter="0"/>
          <w:cols w:space="708"/>
          <w:docGrid w:linePitch="360"/>
        </w:sectPr>
      </w:pPr>
      <w:r w:rsidRPr="008D2891">
        <w:rPr>
          <w:rFonts w:ascii="Times New Roman" w:hAnsi="Times New Roman" w:cs="Times New Roman"/>
          <w:color w:val="000000" w:themeColor="text1"/>
          <w:sz w:val="16"/>
          <w:szCs w:val="16"/>
          <w:shd w:val="clear" w:color="auto" w:fill="FFFFFF"/>
          <w:lang w:val="en-US"/>
        </w:rPr>
        <w:t>Area under the curve (</w:t>
      </w:r>
      <w:r w:rsidRPr="008D2891">
        <w:rPr>
          <w:rFonts w:ascii="Times New Roman" w:hAnsi="Times New Roman" w:cs="Times New Roman"/>
          <w:color w:val="000000" w:themeColor="text1"/>
          <w:sz w:val="16"/>
          <w:szCs w:val="16"/>
          <w:lang w:val="en-US"/>
        </w:rPr>
        <w:t>HRR</w:t>
      </w:r>
      <w:r w:rsidRPr="008D2891">
        <w:rPr>
          <w:rFonts w:ascii="Times New Roman" w:hAnsi="Times New Roman" w:cs="Times New Roman"/>
          <w:color w:val="000000" w:themeColor="text1"/>
          <w:sz w:val="16"/>
          <w:szCs w:val="16"/>
          <w:vertAlign w:val="subscript"/>
          <w:lang w:val="en-US"/>
        </w:rPr>
        <w:t>AUC</w:t>
      </w:r>
      <w:r w:rsidRPr="008D2891">
        <w:rPr>
          <w:rFonts w:ascii="Times New Roman" w:hAnsi="Times New Roman" w:cs="Times New Roman"/>
          <w:color w:val="000000" w:themeColor="text1"/>
          <w:sz w:val="16"/>
          <w:szCs w:val="16"/>
          <w:shd w:val="clear" w:color="auto" w:fill="FFFFFF"/>
          <w:lang w:val="en-US"/>
        </w:rPr>
        <w:t>) – Area under the HRR vs. Time curve over 360 seconds of recovery computed using trapezoid method</w:t>
      </w:r>
    </w:p>
    <w:p w14:paraId="7B1CB653" w14:textId="77777777" w:rsidR="005C554E" w:rsidRPr="002C2A0E" w:rsidRDefault="005C554E" w:rsidP="002C2A0E">
      <w:pPr>
        <w:spacing w:line="480" w:lineRule="auto"/>
        <w:ind w:left="360"/>
        <w:rPr>
          <w:rFonts w:ascii="Times New Roman" w:hAnsi="Times New Roman" w:cs="Times New Roman"/>
          <w:b/>
          <w:bCs/>
          <w:sz w:val="16"/>
          <w:szCs w:val="16"/>
          <w:lang w:val="en-US"/>
        </w:rPr>
      </w:pPr>
      <w:r w:rsidRPr="00635ADA">
        <w:rPr>
          <w:noProof/>
          <w:lang w:val="en-US"/>
        </w:rPr>
        <w:lastRenderedPageBreak/>
        <w:drawing>
          <wp:anchor distT="0" distB="0" distL="114300" distR="114300" simplePos="0" relativeHeight="251659264" behindDoc="1" locked="0" layoutInCell="1" allowOverlap="1" wp14:anchorId="4D738239" wp14:editId="63579B8C">
            <wp:simplePos x="0" y="0"/>
            <wp:positionH relativeFrom="margin">
              <wp:align>left</wp:align>
            </wp:positionH>
            <wp:positionV relativeFrom="paragraph">
              <wp:posOffset>0</wp:posOffset>
            </wp:positionV>
            <wp:extent cx="8848090" cy="4800600"/>
            <wp:effectExtent l="0" t="0" r="0" b="0"/>
            <wp:wrapSquare wrapText="bothSides"/>
            <wp:docPr id="1" name="Picture 1" descr="Diagram, engineer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iagram, engineering drawing&#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850283" cy="480163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C2A0E">
        <w:rPr>
          <w:rFonts w:ascii="Times New Roman" w:hAnsi="Times New Roman" w:cs="Times New Roman"/>
          <w:b/>
          <w:bCs/>
          <w:sz w:val="16"/>
          <w:szCs w:val="16"/>
          <w:lang w:val="en-US"/>
        </w:rPr>
        <w:t>Figure 2. Bland-Altman plots and Scatterplots of SEARCH I (exercise intensity)</w:t>
      </w:r>
    </w:p>
    <w:p w14:paraId="178B99F9" w14:textId="77777777" w:rsidR="005C554E" w:rsidRDefault="005C554E" w:rsidP="002C2A0E">
      <w:pPr>
        <w:spacing w:line="480" w:lineRule="auto"/>
        <w:ind w:left="360"/>
        <w:rPr>
          <w:rFonts w:ascii="Times New Roman" w:hAnsi="Times New Roman" w:cs="Times New Roman"/>
          <w:i/>
          <w:iCs/>
          <w:sz w:val="16"/>
          <w:szCs w:val="16"/>
          <w:lang w:val="en-US"/>
        </w:rPr>
        <w:sectPr w:rsidR="005C554E" w:rsidSect="00CE71D4">
          <w:pgSz w:w="16838" w:h="11906" w:orient="landscape"/>
          <w:pgMar w:top="1440" w:right="1440" w:bottom="1440" w:left="1440" w:header="708" w:footer="708" w:gutter="0"/>
          <w:cols w:space="708"/>
          <w:docGrid w:linePitch="360"/>
        </w:sectPr>
      </w:pPr>
      <w:r w:rsidRPr="002C2A0E">
        <w:rPr>
          <w:rFonts w:ascii="Times New Roman" w:hAnsi="Times New Roman" w:cs="Times New Roman"/>
          <w:sz w:val="16"/>
          <w:szCs w:val="16"/>
          <w:lang w:val="en-US"/>
        </w:rPr>
        <w:t>Bland-Altman plots and Scatterplots reflecting agreement between HRR values across two different workloads (60% and 40% of calculated maximal workload (</w:t>
      </w:r>
      <w:proofErr w:type="spellStart"/>
      <w:r w:rsidRPr="002C2A0E">
        <w:rPr>
          <w:rFonts w:ascii="Times New Roman" w:hAnsi="Times New Roman" w:cs="Times New Roman"/>
          <w:sz w:val="16"/>
          <w:szCs w:val="16"/>
          <w:lang w:val="en-US"/>
        </w:rPr>
        <w:t>Wmax</w:t>
      </w:r>
      <w:proofErr w:type="spellEnd"/>
      <w:r w:rsidRPr="002C2A0E">
        <w:rPr>
          <w:rFonts w:ascii="Times New Roman" w:hAnsi="Times New Roman" w:cs="Times New Roman"/>
          <w:sz w:val="16"/>
          <w:szCs w:val="16"/>
          <w:lang w:val="en-US"/>
        </w:rPr>
        <w:t xml:space="preserve">)) for HRR1, HRR2 and </w:t>
      </w:r>
      <w:r w:rsidRPr="00BE1B16">
        <w:rPr>
          <w:rFonts w:ascii="Times New Roman" w:hAnsi="Times New Roman" w:cs="Times New Roman"/>
          <w:sz w:val="16"/>
          <w:szCs w:val="16"/>
          <w:lang w:val="en-US"/>
        </w:rPr>
        <w:t>HRR</w:t>
      </w:r>
      <w:r w:rsidRPr="00BE1B16">
        <w:rPr>
          <w:rFonts w:ascii="Times New Roman" w:hAnsi="Times New Roman" w:cs="Times New Roman"/>
          <w:sz w:val="16"/>
          <w:szCs w:val="16"/>
          <w:vertAlign w:val="subscript"/>
          <w:lang w:val="en-US"/>
        </w:rPr>
        <w:t>AUC</w:t>
      </w:r>
      <w:r w:rsidRPr="0044473F" w:rsidDel="0044473F">
        <w:rPr>
          <w:rFonts w:ascii="Times New Roman" w:hAnsi="Times New Roman" w:cs="Times New Roman"/>
          <w:sz w:val="16"/>
          <w:szCs w:val="16"/>
          <w:lang w:val="en-US"/>
        </w:rPr>
        <w:t xml:space="preserve"> </w:t>
      </w:r>
      <w:r w:rsidRPr="002C2A0E">
        <w:rPr>
          <w:rFonts w:ascii="Times New Roman" w:hAnsi="Times New Roman" w:cs="Times New Roman"/>
          <w:sz w:val="16"/>
          <w:szCs w:val="16"/>
          <w:lang w:val="en-US"/>
        </w:rPr>
        <w:t xml:space="preserve"> values. Bland-Altman plots; A) HRR1 60% </w:t>
      </w:r>
      <w:proofErr w:type="spellStart"/>
      <w:r w:rsidRPr="002C2A0E">
        <w:rPr>
          <w:rFonts w:ascii="Times New Roman" w:hAnsi="Times New Roman" w:cs="Times New Roman"/>
          <w:sz w:val="16"/>
          <w:szCs w:val="16"/>
          <w:lang w:val="en-US"/>
        </w:rPr>
        <w:t>Wmax</w:t>
      </w:r>
      <w:proofErr w:type="spellEnd"/>
      <w:r w:rsidRPr="002C2A0E">
        <w:rPr>
          <w:rFonts w:ascii="Times New Roman" w:hAnsi="Times New Roman" w:cs="Times New Roman"/>
          <w:sz w:val="16"/>
          <w:szCs w:val="16"/>
          <w:lang w:val="en-US"/>
        </w:rPr>
        <w:t xml:space="preserve"> vs. 40% </w:t>
      </w:r>
      <w:proofErr w:type="spellStart"/>
      <w:r w:rsidRPr="002C2A0E">
        <w:rPr>
          <w:rFonts w:ascii="Times New Roman" w:hAnsi="Times New Roman" w:cs="Times New Roman"/>
          <w:sz w:val="16"/>
          <w:szCs w:val="16"/>
          <w:lang w:val="en-US"/>
        </w:rPr>
        <w:t>Wmax</w:t>
      </w:r>
      <w:proofErr w:type="spellEnd"/>
      <w:r w:rsidRPr="002C2A0E">
        <w:rPr>
          <w:rFonts w:ascii="Times New Roman" w:hAnsi="Times New Roman" w:cs="Times New Roman"/>
          <w:sz w:val="16"/>
          <w:szCs w:val="16"/>
          <w:lang w:val="en-US"/>
        </w:rPr>
        <w:t xml:space="preserve">, B) HRR2 60% </w:t>
      </w:r>
      <w:proofErr w:type="spellStart"/>
      <w:r w:rsidRPr="002C2A0E">
        <w:rPr>
          <w:rFonts w:ascii="Times New Roman" w:hAnsi="Times New Roman" w:cs="Times New Roman"/>
          <w:sz w:val="16"/>
          <w:szCs w:val="16"/>
          <w:lang w:val="en-US"/>
        </w:rPr>
        <w:t>Wmax</w:t>
      </w:r>
      <w:proofErr w:type="spellEnd"/>
      <w:r w:rsidRPr="002C2A0E">
        <w:rPr>
          <w:rFonts w:ascii="Times New Roman" w:hAnsi="Times New Roman" w:cs="Times New Roman"/>
          <w:sz w:val="16"/>
          <w:szCs w:val="16"/>
          <w:lang w:val="en-US"/>
        </w:rPr>
        <w:t xml:space="preserve"> vs. 40% </w:t>
      </w:r>
      <w:proofErr w:type="spellStart"/>
      <w:r w:rsidRPr="002C2A0E">
        <w:rPr>
          <w:rFonts w:ascii="Times New Roman" w:hAnsi="Times New Roman" w:cs="Times New Roman"/>
          <w:sz w:val="16"/>
          <w:szCs w:val="16"/>
          <w:lang w:val="en-US"/>
        </w:rPr>
        <w:t>Wmax</w:t>
      </w:r>
      <w:proofErr w:type="spellEnd"/>
      <w:r w:rsidRPr="002C2A0E">
        <w:rPr>
          <w:rFonts w:ascii="Times New Roman" w:hAnsi="Times New Roman" w:cs="Times New Roman"/>
          <w:sz w:val="16"/>
          <w:szCs w:val="16"/>
          <w:lang w:val="en-US"/>
        </w:rPr>
        <w:t xml:space="preserve"> and C) </w:t>
      </w:r>
      <w:r w:rsidRPr="00BE1B16">
        <w:rPr>
          <w:rFonts w:ascii="Times New Roman" w:hAnsi="Times New Roman" w:cs="Times New Roman"/>
          <w:sz w:val="16"/>
          <w:szCs w:val="16"/>
          <w:lang w:val="en-US"/>
        </w:rPr>
        <w:t>HRR</w:t>
      </w:r>
      <w:r w:rsidRPr="00BE1B16">
        <w:rPr>
          <w:rFonts w:ascii="Times New Roman" w:hAnsi="Times New Roman" w:cs="Times New Roman"/>
          <w:sz w:val="16"/>
          <w:szCs w:val="16"/>
          <w:vertAlign w:val="subscript"/>
          <w:lang w:val="en-US"/>
        </w:rPr>
        <w:t>AUC</w:t>
      </w:r>
      <w:r w:rsidRPr="0044473F" w:rsidDel="0044473F">
        <w:rPr>
          <w:rFonts w:ascii="Times New Roman" w:hAnsi="Times New Roman" w:cs="Times New Roman"/>
          <w:sz w:val="16"/>
          <w:szCs w:val="16"/>
          <w:lang w:val="en-US"/>
        </w:rPr>
        <w:t xml:space="preserve"> </w:t>
      </w:r>
      <w:r w:rsidRPr="002C2A0E">
        <w:rPr>
          <w:rFonts w:ascii="Times New Roman" w:hAnsi="Times New Roman" w:cs="Times New Roman"/>
          <w:sz w:val="16"/>
          <w:szCs w:val="16"/>
          <w:lang w:val="en-US"/>
        </w:rPr>
        <w:t xml:space="preserve">  60% </w:t>
      </w:r>
      <w:proofErr w:type="spellStart"/>
      <w:r w:rsidRPr="002C2A0E">
        <w:rPr>
          <w:rFonts w:ascii="Times New Roman" w:hAnsi="Times New Roman" w:cs="Times New Roman"/>
          <w:sz w:val="16"/>
          <w:szCs w:val="16"/>
          <w:lang w:val="en-US"/>
        </w:rPr>
        <w:t>Wmax</w:t>
      </w:r>
      <w:proofErr w:type="spellEnd"/>
      <w:r w:rsidRPr="002C2A0E">
        <w:rPr>
          <w:rFonts w:ascii="Times New Roman" w:hAnsi="Times New Roman" w:cs="Times New Roman"/>
          <w:sz w:val="16"/>
          <w:szCs w:val="16"/>
          <w:lang w:val="en-US"/>
        </w:rPr>
        <w:t xml:space="preserve"> vs. 40% </w:t>
      </w:r>
      <w:proofErr w:type="spellStart"/>
      <w:r w:rsidRPr="002C2A0E">
        <w:rPr>
          <w:rFonts w:ascii="Times New Roman" w:hAnsi="Times New Roman" w:cs="Times New Roman"/>
          <w:sz w:val="16"/>
          <w:szCs w:val="16"/>
          <w:lang w:val="en-US"/>
        </w:rPr>
        <w:t>Wmax</w:t>
      </w:r>
      <w:proofErr w:type="spellEnd"/>
      <w:r w:rsidRPr="002C2A0E">
        <w:rPr>
          <w:rFonts w:ascii="Times New Roman" w:hAnsi="Times New Roman" w:cs="Times New Roman"/>
          <w:sz w:val="16"/>
          <w:szCs w:val="16"/>
          <w:lang w:val="en-US"/>
        </w:rPr>
        <w:t xml:space="preserve">. Scatterplots; D) HRR1 60% </w:t>
      </w:r>
      <w:proofErr w:type="spellStart"/>
      <w:r w:rsidRPr="002C2A0E">
        <w:rPr>
          <w:rFonts w:ascii="Times New Roman" w:hAnsi="Times New Roman" w:cs="Times New Roman"/>
          <w:sz w:val="16"/>
          <w:szCs w:val="16"/>
          <w:lang w:val="en-US"/>
        </w:rPr>
        <w:t>Wmax</w:t>
      </w:r>
      <w:proofErr w:type="spellEnd"/>
      <w:r w:rsidRPr="002C2A0E">
        <w:rPr>
          <w:rFonts w:ascii="Times New Roman" w:hAnsi="Times New Roman" w:cs="Times New Roman"/>
          <w:sz w:val="16"/>
          <w:szCs w:val="16"/>
          <w:lang w:val="en-US"/>
        </w:rPr>
        <w:t xml:space="preserve"> vs. 40% </w:t>
      </w:r>
      <w:proofErr w:type="spellStart"/>
      <w:r w:rsidRPr="002C2A0E">
        <w:rPr>
          <w:rFonts w:ascii="Times New Roman" w:hAnsi="Times New Roman" w:cs="Times New Roman"/>
          <w:sz w:val="16"/>
          <w:szCs w:val="16"/>
          <w:lang w:val="en-US"/>
        </w:rPr>
        <w:t>Wmax</w:t>
      </w:r>
      <w:proofErr w:type="spellEnd"/>
      <w:r w:rsidRPr="002C2A0E">
        <w:rPr>
          <w:rFonts w:ascii="Times New Roman" w:hAnsi="Times New Roman" w:cs="Times New Roman"/>
          <w:sz w:val="16"/>
          <w:szCs w:val="16"/>
          <w:lang w:val="en-US"/>
        </w:rPr>
        <w:t xml:space="preserve">, E) HRR2 60% </w:t>
      </w:r>
      <w:proofErr w:type="spellStart"/>
      <w:r w:rsidRPr="002C2A0E">
        <w:rPr>
          <w:rFonts w:ascii="Times New Roman" w:hAnsi="Times New Roman" w:cs="Times New Roman"/>
          <w:sz w:val="16"/>
          <w:szCs w:val="16"/>
          <w:lang w:val="en-US"/>
        </w:rPr>
        <w:t>Wmax</w:t>
      </w:r>
      <w:proofErr w:type="spellEnd"/>
      <w:r w:rsidRPr="002C2A0E">
        <w:rPr>
          <w:rFonts w:ascii="Times New Roman" w:hAnsi="Times New Roman" w:cs="Times New Roman"/>
          <w:sz w:val="16"/>
          <w:szCs w:val="16"/>
          <w:lang w:val="en-US"/>
        </w:rPr>
        <w:t xml:space="preserve"> vs. 40% </w:t>
      </w:r>
      <w:proofErr w:type="spellStart"/>
      <w:r w:rsidRPr="002C2A0E">
        <w:rPr>
          <w:rFonts w:ascii="Times New Roman" w:hAnsi="Times New Roman" w:cs="Times New Roman"/>
          <w:sz w:val="16"/>
          <w:szCs w:val="16"/>
          <w:lang w:val="en-US"/>
        </w:rPr>
        <w:t>Wmax</w:t>
      </w:r>
      <w:proofErr w:type="spellEnd"/>
      <w:r w:rsidRPr="002C2A0E">
        <w:rPr>
          <w:rFonts w:ascii="Times New Roman" w:hAnsi="Times New Roman" w:cs="Times New Roman"/>
          <w:sz w:val="16"/>
          <w:szCs w:val="16"/>
          <w:lang w:val="en-US"/>
        </w:rPr>
        <w:t xml:space="preserve"> and F) </w:t>
      </w:r>
      <w:r w:rsidRPr="00582D00">
        <w:rPr>
          <w:rFonts w:ascii="Times New Roman" w:hAnsi="Times New Roman" w:cs="Times New Roman"/>
          <w:sz w:val="16"/>
          <w:szCs w:val="16"/>
          <w:lang w:val="en-US"/>
        </w:rPr>
        <w:t>HRR</w:t>
      </w:r>
      <w:r w:rsidRPr="00582D00">
        <w:rPr>
          <w:rFonts w:ascii="Times New Roman" w:hAnsi="Times New Roman" w:cs="Times New Roman"/>
          <w:sz w:val="16"/>
          <w:szCs w:val="16"/>
          <w:vertAlign w:val="subscript"/>
          <w:lang w:val="en-US"/>
        </w:rPr>
        <w:t>AUC</w:t>
      </w:r>
      <w:r w:rsidRPr="0044473F" w:rsidDel="0044473F">
        <w:rPr>
          <w:rFonts w:ascii="Times New Roman" w:hAnsi="Times New Roman" w:cs="Times New Roman"/>
          <w:sz w:val="16"/>
          <w:szCs w:val="16"/>
          <w:lang w:val="en-US"/>
        </w:rPr>
        <w:t xml:space="preserve"> </w:t>
      </w:r>
      <w:r w:rsidRPr="002C2A0E">
        <w:rPr>
          <w:rFonts w:ascii="Times New Roman" w:hAnsi="Times New Roman" w:cs="Times New Roman"/>
          <w:sz w:val="16"/>
          <w:szCs w:val="16"/>
          <w:lang w:val="en-US"/>
        </w:rPr>
        <w:t xml:space="preserve">  60% </w:t>
      </w:r>
      <w:proofErr w:type="spellStart"/>
      <w:r w:rsidRPr="002C2A0E">
        <w:rPr>
          <w:rFonts w:ascii="Times New Roman" w:hAnsi="Times New Roman" w:cs="Times New Roman"/>
          <w:sz w:val="16"/>
          <w:szCs w:val="16"/>
          <w:lang w:val="en-US"/>
        </w:rPr>
        <w:t>Wmax</w:t>
      </w:r>
      <w:proofErr w:type="spellEnd"/>
      <w:r w:rsidRPr="002C2A0E">
        <w:rPr>
          <w:rFonts w:ascii="Times New Roman" w:hAnsi="Times New Roman" w:cs="Times New Roman"/>
          <w:sz w:val="16"/>
          <w:szCs w:val="16"/>
          <w:lang w:val="en-US"/>
        </w:rPr>
        <w:t xml:space="preserve"> vs. 40% </w:t>
      </w:r>
      <w:proofErr w:type="spellStart"/>
      <w:r w:rsidRPr="002C2A0E">
        <w:rPr>
          <w:rFonts w:ascii="Times New Roman" w:hAnsi="Times New Roman" w:cs="Times New Roman"/>
          <w:sz w:val="16"/>
          <w:szCs w:val="16"/>
          <w:lang w:val="en-US"/>
        </w:rPr>
        <w:t>Wmax</w:t>
      </w:r>
      <w:proofErr w:type="spellEnd"/>
      <w:r w:rsidRPr="002C2A0E">
        <w:rPr>
          <w:rFonts w:ascii="Times New Roman" w:hAnsi="Times New Roman" w:cs="Times New Roman"/>
          <w:sz w:val="16"/>
          <w:szCs w:val="16"/>
          <w:lang w:val="en-US"/>
        </w:rPr>
        <w:t xml:space="preserve">. </w:t>
      </w:r>
      <w:r w:rsidRPr="002C2A0E">
        <w:rPr>
          <w:rFonts w:ascii="Times New Roman" w:hAnsi="Times New Roman" w:cs="Times New Roman"/>
          <w:i/>
          <w:iCs/>
          <w:sz w:val="16"/>
          <w:szCs w:val="16"/>
          <w:lang w:val="en-US"/>
        </w:rPr>
        <w:t>The reference line represents the line of equality: y=x, bpm = beats per minut</w:t>
      </w:r>
      <w:r>
        <w:rPr>
          <w:rFonts w:ascii="Times New Roman" w:hAnsi="Times New Roman" w:cs="Times New Roman"/>
          <w:i/>
          <w:iCs/>
          <w:sz w:val="16"/>
          <w:szCs w:val="16"/>
          <w:lang w:val="en-US"/>
        </w:rPr>
        <w:t>e</w:t>
      </w:r>
    </w:p>
    <w:p w14:paraId="619E96D5" w14:textId="77777777" w:rsidR="005C554E" w:rsidRPr="00635ADA" w:rsidRDefault="005C554E" w:rsidP="002C2A0E">
      <w:pPr>
        <w:spacing w:line="480" w:lineRule="auto"/>
        <w:rPr>
          <w:rFonts w:ascii="Times New Roman" w:hAnsi="Times New Roman" w:cs="Times New Roman"/>
          <w:i/>
          <w:iCs/>
          <w:lang w:val="en-US"/>
        </w:rPr>
      </w:pPr>
      <w:r w:rsidRPr="00635ADA">
        <w:rPr>
          <w:rFonts w:ascii="Times New Roman" w:hAnsi="Times New Roman" w:cs="Times New Roman"/>
          <w:i/>
          <w:iCs/>
          <w:noProof/>
          <w:lang w:val="en-US"/>
        </w:rPr>
        <w:lastRenderedPageBreak/>
        <w:drawing>
          <wp:anchor distT="0" distB="0" distL="114300" distR="114300" simplePos="0" relativeHeight="251660288" behindDoc="1" locked="0" layoutInCell="1" allowOverlap="1" wp14:anchorId="32F737B5" wp14:editId="5120D92B">
            <wp:simplePos x="0" y="0"/>
            <wp:positionH relativeFrom="margin">
              <wp:posOffset>-175895</wp:posOffset>
            </wp:positionH>
            <wp:positionV relativeFrom="paragraph">
              <wp:posOffset>0</wp:posOffset>
            </wp:positionV>
            <wp:extent cx="6182360" cy="7432040"/>
            <wp:effectExtent l="0" t="0" r="8890" b="0"/>
            <wp:wrapTight wrapText="bothSides">
              <wp:wrapPolygon edited="0">
                <wp:start x="0" y="0"/>
                <wp:lineTo x="0" y="21537"/>
                <wp:lineTo x="21565" y="21537"/>
                <wp:lineTo x="21565" y="0"/>
                <wp:lineTo x="0" y="0"/>
              </wp:wrapPolygon>
            </wp:wrapTight>
            <wp:docPr id="2" name="Picture 2" descr="Diagram, engineer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iagram, engineering drawing&#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182360" cy="74320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35ADA">
        <w:rPr>
          <w:rFonts w:ascii="Times New Roman" w:hAnsi="Times New Roman" w:cs="Times New Roman"/>
          <w:b/>
          <w:bCs/>
          <w:sz w:val="16"/>
          <w:szCs w:val="16"/>
          <w:lang w:val="en-US"/>
        </w:rPr>
        <w:t xml:space="preserve">Figure 3. Bland-Altman plots SEARCH – II (exercise modality) for HRR1and </w:t>
      </w:r>
      <w:r w:rsidRPr="00BE1B16">
        <w:rPr>
          <w:rFonts w:ascii="Times New Roman" w:hAnsi="Times New Roman" w:cs="Times New Roman"/>
          <w:sz w:val="16"/>
          <w:szCs w:val="16"/>
          <w:lang w:val="en-US"/>
        </w:rPr>
        <w:t>HRR</w:t>
      </w:r>
      <w:r w:rsidRPr="00BE1B16">
        <w:rPr>
          <w:rFonts w:ascii="Times New Roman" w:hAnsi="Times New Roman" w:cs="Times New Roman"/>
          <w:sz w:val="16"/>
          <w:szCs w:val="16"/>
          <w:vertAlign w:val="subscript"/>
          <w:lang w:val="en-US"/>
        </w:rPr>
        <w:t>AUC</w:t>
      </w:r>
      <w:r w:rsidRPr="0044473F" w:rsidDel="0044473F">
        <w:rPr>
          <w:rFonts w:ascii="Times New Roman" w:hAnsi="Times New Roman" w:cs="Times New Roman"/>
          <w:sz w:val="16"/>
          <w:szCs w:val="16"/>
          <w:lang w:val="en-US"/>
        </w:rPr>
        <w:t xml:space="preserve"> </w:t>
      </w:r>
      <w:r w:rsidRPr="00635ADA">
        <w:rPr>
          <w:rFonts w:ascii="Times New Roman" w:hAnsi="Times New Roman" w:cs="Times New Roman"/>
          <w:b/>
          <w:bCs/>
          <w:sz w:val="16"/>
          <w:szCs w:val="16"/>
          <w:lang w:val="en-US"/>
        </w:rPr>
        <w:t xml:space="preserve"> </w:t>
      </w:r>
    </w:p>
    <w:p w14:paraId="1C0D5E1F" w14:textId="77777777" w:rsidR="005C554E" w:rsidRPr="00635ADA" w:rsidRDefault="005C554E" w:rsidP="002C2A0E">
      <w:pPr>
        <w:spacing w:line="480" w:lineRule="auto"/>
        <w:rPr>
          <w:rFonts w:ascii="Times New Roman" w:hAnsi="Times New Roman" w:cs="Times New Roman"/>
          <w:sz w:val="16"/>
          <w:szCs w:val="16"/>
          <w:lang w:val="en-US"/>
        </w:rPr>
      </w:pPr>
      <w:r w:rsidRPr="00635ADA">
        <w:rPr>
          <w:rFonts w:ascii="Times New Roman" w:hAnsi="Times New Roman" w:cs="Times New Roman"/>
          <w:sz w:val="16"/>
          <w:szCs w:val="16"/>
          <w:lang w:val="en-US"/>
        </w:rPr>
        <w:t xml:space="preserve">Bland-Altman plots reflecting percentage difference between HRR values across three different exercise modalities (Cycle ergometry, Step test and Shuttle walk test) HRR1 and </w:t>
      </w:r>
      <w:r w:rsidRPr="00BE1B16">
        <w:rPr>
          <w:rFonts w:ascii="Times New Roman" w:hAnsi="Times New Roman" w:cs="Times New Roman"/>
          <w:sz w:val="16"/>
          <w:szCs w:val="16"/>
          <w:lang w:val="en-US"/>
        </w:rPr>
        <w:t>HRR</w:t>
      </w:r>
      <w:r w:rsidRPr="00BE1B16">
        <w:rPr>
          <w:rFonts w:ascii="Times New Roman" w:hAnsi="Times New Roman" w:cs="Times New Roman"/>
          <w:sz w:val="16"/>
          <w:szCs w:val="16"/>
          <w:vertAlign w:val="subscript"/>
          <w:lang w:val="en-US"/>
        </w:rPr>
        <w:t>AUC</w:t>
      </w:r>
      <w:r w:rsidRPr="0044473F" w:rsidDel="0044473F">
        <w:rPr>
          <w:rFonts w:ascii="Times New Roman" w:hAnsi="Times New Roman" w:cs="Times New Roman"/>
          <w:sz w:val="16"/>
          <w:szCs w:val="16"/>
          <w:lang w:val="en-US"/>
        </w:rPr>
        <w:t xml:space="preserve"> </w:t>
      </w:r>
      <w:r w:rsidRPr="00635ADA">
        <w:rPr>
          <w:rFonts w:ascii="Times New Roman" w:hAnsi="Times New Roman" w:cs="Times New Roman"/>
          <w:sz w:val="16"/>
          <w:szCs w:val="16"/>
          <w:lang w:val="en-US"/>
        </w:rPr>
        <w:t xml:space="preserve">. Bland-Altman plots; A) HRR1 Cycle ergometry vs. Step Test, B) </w:t>
      </w:r>
      <w:r w:rsidRPr="00BE1B16">
        <w:rPr>
          <w:rFonts w:ascii="Times New Roman" w:hAnsi="Times New Roman" w:cs="Times New Roman"/>
          <w:sz w:val="16"/>
          <w:szCs w:val="16"/>
          <w:lang w:val="en-US"/>
        </w:rPr>
        <w:t>HRR</w:t>
      </w:r>
      <w:r w:rsidRPr="00BE1B16">
        <w:rPr>
          <w:rFonts w:ascii="Times New Roman" w:hAnsi="Times New Roman" w:cs="Times New Roman"/>
          <w:sz w:val="16"/>
          <w:szCs w:val="16"/>
          <w:vertAlign w:val="subscript"/>
          <w:lang w:val="en-US"/>
        </w:rPr>
        <w:t>AUC</w:t>
      </w:r>
      <w:r w:rsidRPr="0044473F" w:rsidDel="0044473F">
        <w:rPr>
          <w:rFonts w:ascii="Times New Roman" w:hAnsi="Times New Roman" w:cs="Times New Roman"/>
          <w:sz w:val="16"/>
          <w:szCs w:val="16"/>
          <w:lang w:val="en-US"/>
        </w:rPr>
        <w:t xml:space="preserve"> </w:t>
      </w:r>
      <w:r w:rsidRPr="00635ADA">
        <w:rPr>
          <w:rFonts w:ascii="Times New Roman" w:hAnsi="Times New Roman" w:cs="Times New Roman"/>
          <w:sz w:val="16"/>
          <w:szCs w:val="16"/>
          <w:vertAlign w:val="subscript"/>
          <w:lang w:val="en-US"/>
        </w:rPr>
        <w:t>R</w:t>
      </w:r>
      <w:r w:rsidRPr="00635ADA">
        <w:rPr>
          <w:rFonts w:ascii="Times New Roman" w:hAnsi="Times New Roman" w:cs="Times New Roman"/>
          <w:sz w:val="16"/>
          <w:szCs w:val="16"/>
          <w:lang w:val="en-US"/>
        </w:rPr>
        <w:t xml:space="preserve"> Cycle ergometry vs. Step Test, C) HRR1 Cycle ergometry vs. Shuttle walk test, D) </w:t>
      </w:r>
      <w:r w:rsidRPr="00BE1B16">
        <w:rPr>
          <w:rFonts w:ascii="Times New Roman" w:hAnsi="Times New Roman" w:cs="Times New Roman"/>
          <w:sz w:val="16"/>
          <w:szCs w:val="16"/>
          <w:lang w:val="en-US"/>
        </w:rPr>
        <w:t>HRR</w:t>
      </w:r>
      <w:r w:rsidRPr="00BE1B16">
        <w:rPr>
          <w:rFonts w:ascii="Times New Roman" w:hAnsi="Times New Roman" w:cs="Times New Roman"/>
          <w:sz w:val="16"/>
          <w:szCs w:val="16"/>
          <w:vertAlign w:val="subscript"/>
          <w:lang w:val="en-US"/>
        </w:rPr>
        <w:t>AUC</w:t>
      </w:r>
      <w:r w:rsidRPr="0044473F" w:rsidDel="0044473F">
        <w:rPr>
          <w:rFonts w:ascii="Times New Roman" w:hAnsi="Times New Roman" w:cs="Times New Roman"/>
          <w:sz w:val="16"/>
          <w:szCs w:val="16"/>
          <w:lang w:val="en-US"/>
        </w:rPr>
        <w:t xml:space="preserve"> </w:t>
      </w:r>
      <w:r w:rsidRPr="00635ADA">
        <w:rPr>
          <w:rFonts w:ascii="Times New Roman" w:hAnsi="Times New Roman" w:cs="Times New Roman"/>
          <w:sz w:val="16"/>
          <w:szCs w:val="16"/>
          <w:lang w:val="en-US"/>
        </w:rPr>
        <w:t xml:space="preserve"> Cycle ergometry vs. Shuttle walk test, E) HRR1 Step Test vs. Shuttle walk test and F) </w:t>
      </w:r>
      <w:r w:rsidRPr="00BE1B16">
        <w:rPr>
          <w:rFonts w:ascii="Times New Roman" w:hAnsi="Times New Roman" w:cs="Times New Roman"/>
          <w:sz w:val="16"/>
          <w:szCs w:val="16"/>
          <w:lang w:val="en-US"/>
        </w:rPr>
        <w:t>HRR</w:t>
      </w:r>
      <w:r w:rsidRPr="00BE1B16">
        <w:rPr>
          <w:rFonts w:ascii="Times New Roman" w:hAnsi="Times New Roman" w:cs="Times New Roman"/>
          <w:sz w:val="16"/>
          <w:szCs w:val="16"/>
          <w:vertAlign w:val="subscript"/>
          <w:lang w:val="en-US"/>
        </w:rPr>
        <w:t>AUC</w:t>
      </w:r>
      <w:r w:rsidRPr="0044473F" w:rsidDel="0044473F">
        <w:rPr>
          <w:rFonts w:ascii="Times New Roman" w:hAnsi="Times New Roman" w:cs="Times New Roman"/>
          <w:sz w:val="16"/>
          <w:szCs w:val="16"/>
          <w:lang w:val="en-US"/>
        </w:rPr>
        <w:t xml:space="preserve"> </w:t>
      </w:r>
      <w:r w:rsidRPr="00635ADA">
        <w:rPr>
          <w:rFonts w:ascii="Times New Roman" w:hAnsi="Times New Roman" w:cs="Times New Roman"/>
          <w:sz w:val="16"/>
          <w:szCs w:val="16"/>
          <w:vertAlign w:val="subscript"/>
          <w:lang w:val="en-US"/>
        </w:rPr>
        <w:t>R</w:t>
      </w:r>
      <w:r w:rsidRPr="00635ADA">
        <w:rPr>
          <w:rFonts w:ascii="Times New Roman" w:hAnsi="Times New Roman" w:cs="Times New Roman"/>
          <w:sz w:val="16"/>
          <w:szCs w:val="16"/>
          <w:lang w:val="en-US"/>
        </w:rPr>
        <w:t xml:space="preserve"> Step Test vs. Shuttle walk test.</w:t>
      </w:r>
    </w:p>
    <w:p w14:paraId="47E07E96" w14:textId="77777777" w:rsidR="005C554E" w:rsidRPr="002C2A0E" w:rsidRDefault="005C554E" w:rsidP="002C2A0E">
      <w:pPr>
        <w:spacing w:line="480" w:lineRule="auto"/>
        <w:rPr>
          <w:rFonts w:ascii="Times New Roman" w:hAnsi="Times New Roman" w:cs="Times New Roman"/>
          <w:b/>
          <w:bCs/>
          <w:sz w:val="16"/>
          <w:szCs w:val="16"/>
          <w:lang w:val="en-US"/>
        </w:rPr>
        <w:sectPr w:rsidR="005C554E" w:rsidRPr="002C2A0E" w:rsidSect="000C3CB8">
          <w:pgSz w:w="11906" w:h="16838"/>
          <w:pgMar w:top="1440" w:right="1440" w:bottom="1440" w:left="1440" w:header="708" w:footer="708" w:gutter="0"/>
          <w:cols w:space="708"/>
          <w:docGrid w:linePitch="360"/>
        </w:sectPr>
      </w:pPr>
    </w:p>
    <w:p w14:paraId="0A652A98" w14:textId="77777777" w:rsidR="005C554E" w:rsidRDefault="005C554E" w:rsidP="002C2A0E">
      <w:pPr>
        <w:spacing w:line="480" w:lineRule="auto"/>
        <w:rPr>
          <w:rFonts w:ascii="Times New Roman" w:hAnsi="Times New Roman" w:cs="Times New Roman"/>
          <w:b/>
          <w:bCs/>
          <w:sz w:val="16"/>
          <w:szCs w:val="16"/>
          <w:lang w:val="en-US"/>
        </w:rPr>
      </w:pPr>
      <w:r w:rsidRPr="00635ADA">
        <w:rPr>
          <w:rFonts w:ascii="Times New Roman" w:hAnsi="Times New Roman" w:cs="Times New Roman"/>
          <w:noProof/>
          <w:lang w:val="en-US"/>
        </w:rPr>
        <w:lastRenderedPageBreak/>
        <w:drawing>
          <wp:anchor distT="0" distB="0" distL="114300" distR="114300" simplePos="0" relativeHeight="251661312" behindDoc="1" locked="0" layoutInCell="1" allowOverlap="1" wp14:anchorId="74382C39" wp14:editId="2A056C3D">
            <wp:simplePos x="0" y="0"/>
            <wp:positionH relativeFrom="margin">
              <wp:align>center</wp:align>
            </wp:positionH>
            <wp:positionV relativeFrom="paragraph">
              <wp:posOffset>489</wp:posOffset>
            </wp:positionV>
            <wp:extent cx="9521825" cy="5620385"/>
            <wp:effectExtent l="0" t="0" r="3175" b="0"/>
            <wp:wrapTight wrapText="bothSides">
              <wp:wrapPolygon edited="0">
                <wp:start x="0" y="0"/>
                <wp:lineTo x="0" y="21524"/>
                <wp:lineTo x="21564" y="21524"/>
                <wp:lineTo x="21564" y="0"/>
                <wp:lineTo x="0" y="0"/>
              </wp:wrapPolygon>
            </wp:wrapTight>
            <wp:docPr id="3" name="Picture 3"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Diagram&#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521825" cy="56203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35ADA">
        <w:rPr>
          <w:rFonts w:ascii="Times New Roman" w:hAnsi="Times New Roman" w:cs="Times New Roman"/>
          <w:b/>
          <w:bCs/>
          <w:sz w:val="16"/>
          <w:szCs w:val="16"/>
          <w:lang w:val="en-US"/>
        </w:rPr>
        <w:t xml:space="preserve">Figure 4. Scatterplots SEARCH – II (exercise modality) for HRR1 and </w:t>
      </w:r>
      <w:r w:rsidRPr="00BE1B16">
        <w:rPr>
          <w:rFonts w:ascii="Times New Roman" w:hAnsi="Times New Roman" w:cs="Times New Roman"/>
          <w:sz w:val="16"/>
          <w:szCs w:val="16"/>
          <w:lang w:val="en-US"/>
        </w:rPr>
        <w:t>HRR</w:t>
      </w:r>
      <w:r w:rsidRPr="00BE1B16">
        <w:rPr>
          <w:rFonts w:ascii="Times New Roman" w:hAnsi="Times New Roman" w:cs="Times New Roman"/>
          <w:sz w:val="16"/>
          <w:szCs w:val="16"/>
          <w:vertAlign w:val="subscript"/>
          <w:lang w:val="en-US"/>
        </w:rPr>
        <w:t>AUC</w:t>
      </w:r>
      <w:r w:rsidRPr="0044473F" w:rsidDel="0044473F">
        <w:rPr>
          <w:rFonts w:ascii="Times New Roman" w:hAnsi="Times New Roman" w:cs="Times New Roman"/>
          <w:sz w:val="16"/>
          <w:szCs w:val="16"/>
          <w:lang w:val="en-US"/>
        </w:rPr>
        <w:t xml:space="preserve"> </w:t>
      </w:r>
      <w:r w:rsidRPr="00635ADA">
        <w:rPr>
          <w:rFonts w:ascii="Times New Roman" w:hAnsi="Times New Roman" w:cs="Times New Roman"/>
          <w:b/>
          <w:bCs/>
          <w:sz w:val="16"/>
          <w:szCs w:val="16"/>
          <w:lang w:val="en-US"/>
        </w:rPr>
        <w:t xml:space="preserve"> </w:t>
      </w:r>
    </w:p>
    <w:p w14:paraId="661FC47C" w14:textId="77777777" w:rsidR="005C554E" w:rsidRDefault="005C554E" w:rsidP="005B1236">
      <w:r w:rsidRPr="00635ADA">
        <w:rPr>
          <w:rFonts w:ascii="Times New Roman" w:hAnsi="Times New Roman" w:cs="Times New Roman"/>
          <w:sz w:val="16"/>
          <w:szCs w:val="16"/>
          <w:lang w:val="en-US"/>
        </w:rPr>
        <w:t>Scatter plots</w:t>
      </w:r>
      <w:r w:rsidRPr="00635ADA">
        <w:rPr>
          <w:rFonts w:ascii="Times New Roman" w:hAnsi="Times New Roman" w:cs="Times New Roman"/>
          <w:b/>
          <w:bCs/>
          <w:sz w:val="16"/>
          <w:szCs w:val="16"/>
          <w:lang w:val="en-US"/>
        </w:rPr>
        <w:t xml:space="preserve"> </w:t>
      </w:r>
      <w:r w:rsidRPr="00635ADA">
        <w:rPr>
          <w:rFonts w:ascii="Times New Roman" w:hAnsi="Times New Roman" w:cs="Times New Roman"/>
          <w:sz w:val="16"/>
          <w:szCs w:val="16"/>
          <w:lang w:val="en-US"/>
        </w:rPr>
        <w:t xml:space="preserve">reflecting agreement between HRR values across three different exercise modalities (Cycle ergometry, Step test and Shuttle walk test) HRR1 and </w:t>
      </w:r>
      <w:r w:rsidRPr="00BE1B16">
        <w:rPr>
          <w:rFonts w:ascii="Times New Roman" w:hAnsi="Times New Roman" w:cs="Times New Roman"/>
          <w:sz w:val="16"/>
          <w:szCs w:val="16"/>
          <w:lang w:val="en-US"/>
        </w:rPr>
        <w:t>HRR</w:t>
      </w:r>
      <w:r w:rsidRPr="00BE1B16">
        <w:rPr>
          <w:rFonts w:ascii="Times New Roman" w:hAnsi="Times New Roman" w:cs="Times New Roman"/>
          <w:sz w:val="16"/>
          <w:szCs w:val="16"/>
          <w:vertAlign w:val="subscript"/>
          <w:lang w:val="en-US"/>
        </w:rPr>
        <w:t>AUC</w:t>
      </w:r>
      <w:r w:rsidRPr="0044473F" w:rsidDel="0044473F">
        <w:rPr>
          <w:rFonts w:ascii="Times New Roman" w:hAnsi="Times New Roman" w:cs="Times New Roman"/>
          <w:sz w:val="16"/>
          <w:szCs w:val="16"/>
          <w:lang w:val="en-US"/>
        </w:rPr>
        <w:t xml:space="preserve"> </w:t>
      </w:r>
      <w:r w:rsidRPr="00635ADA">
        <w:rPr>
          <w:rFonts w:ascii="Times New Roman" w:hAnsi="Times New Roman" w:cs="Times New Roman"/>
          <w:sz w:val="16"/>
          <w:szCs w:val="16"/>
          <w:lang w:val="en-US"/>
        </w:rPr>
        <w:t xml:space="preserve"> Scatter plots: A) HRR1 Cycle ergometry vs. Step Test, B) HRR1 Cycle ergometry vs. Shuttle walk test, C) HRR1 Step Test vs. Shuttle walk test, D) </w:t>
      </w:r>
      <w:r w:rsidRPr="00BE1B16">
        <w:rPr>
          <w:rFonts w:ascii="Times New Roman" w:hAnsi="Times New Roman" w:cs="Times New Roman"/>
          <w:sz w:val="16"/>
          <w:szCs w:val="16"/>
          <w:lang w:val="en-US"/>
        </w:rPr>
        <w:t>HRR</w:t>
      </w:r>
      <w:r w:rsidRPr="00BE1B16">
        <w:rPr>
          <w:rFonts w:ascii="Times New Roman" w:hAnsi="Times New Roman" w:cs="Times New Roman"/>
          <w:sz w:val="16"/>
          <w:szCs w:val="16"/>
          <w:vertAlign w:val="subscript"/>
          <w:lang w:val="en-US"/>
        </w:rPr>
        <w:t>AUC</w:t>
      </w:r>
      <w:r w:rsidRPr="0044473F" w:rsidDel="0044473F">
        <w:rPr>
          <w:rFonts w:ascii="Times New Roman" w:hAnsi="Times New Roman" w:cs="Times New Roman"/>
          <w:sz w:val="16"/>
          <w:szCs w:val="16"/>
          <w:lang w:val="en-US"/>
        </w:rPr>
        <w:t xml:space="preserve"> </w:t>
      </w:r>
      <w:r w:rsidRPr="00635ADA">
        <w:rPr>
          <w:rFonts w:ascii="Times New Roman" w:hAnsi="Times New Roman" w:cs="Times New Roman"/>
          <w:sz w:val="16"/>
          <w:szCs w:val="16"/>
          <w:vertAlign w:val="subscript"/>
          <w:lang w:val="en-US"/>
        </w:rPr>
        <w:t>R</w:t>
      </w:r>
      <w:r w:rsidRPr="00635ADA">
        <w:rPr>
          <w:rFonts w:ascii="Times New Roman" w:hAnsi="Times New Roman" w:cs="Times New Roman"/>
          <w:sz w:val="16"/>
          <w:szCs w:val="16"/>
          <w:lang w:val="en-US"/>
        </w:rPr>
        <w:t xml:space="preserve"> Cycle ergometry vs. Step Test, E) </w:t>
      </w:r>
      <w:r w:rsidRPr="00BE1B16">
        <w:rPr>
          <w:rFonts w:ascii="Times New Roman" w:hAnsi="Times New Roman" w:cs="Times New Roman"/>
          <w:sz w:val="16"/>
          <w:szCs w:val="16"/>
          <w:lang w:val="en-US"/>
        </w:rPr>
        <w:t>HRR</w:t>
      </w:r>
      <w:r w:rsidRPr="00BE1B16">
        <w:rPr>
          <w:rFonts w:ascii="Times New Roman" w:hAnsi="Times New Roman" w:cs="Times New Roman"/>
          <w:sz w:val="16"/>
          <w:szCs w:val="16"/>
          <w:vertAlign w:val="subscript"/>
          <w:lang w:val="en-US"/>
        </w:rPr>
        <w:t>AUC</w:t>
      </w:r>
      <w:r w:rsidRPr="0044473F" w:rsidDel="0044473F">
        <w:rPr>
          <w:rFonts w:ascii="Times New Roman" w:hAnsi="Times New Roman" w:cs="Times New Roman"/>
          <w:sz w:val="16"/>
          <w:szCs w:val="16"/>
          <w:lang w:val="en-US"/>
        </w:rPr>
        <w:t xml:space="preserve"> </w:t>
      </w:r>
      <w:r w:rsidRPr="00635ADA">
        <w:rPr>
          <w:rFonts w:ascii="Times New Roman" w:hAnsi="Times New Roman" w:cs="Times New Roman"/>
          <w:sz w:val="16"/>
          <w:szCs w:val="16"/>
          <w:lang w:val="en-US"/>
        </w:rPr>
        <w:t xml:space="preserve">Cycle ergometry vs. Shuttle walk test, and F) </w:t>
      </w:r>
      <w:r w:rsidRPr="00BE1B16">
        <w:rPr>
          <w:rFonts w:ascii="Times New Roman" w:hAnsi="Times New Roman" w:cs="Times New Roman"/>
          <w:sz w:val="16"/>
          <w:szCs w:val="16"/>
          <w:lang w:val="en-US"/>
        </w:rPr>
        <w:t>HRR</w:t>
      </w:r>
      <w:r w:rsidRPr="00BE1B16">
        <w:rPr>
          <w:rFonts w:ascii="Times New Roman" w:hAnsi="Times New Roman" w:cs="Times New Roman"/>
          <w:sz w:val="16"/>
          <w:szCs w:val="16"/>
          <w:vertAlign w:val="subscript"/>
          <w:lang w:val="en-US"/>
        </w:rPr>
        <w:t>AUC</w:t>
      </w:r>
      <w:r w:rsidRPr="0044473F" w:rsidDel="0044473F">
        <w:rPr>
          <w:rFonts w:ascii="Times New Roman" w:hAnsi="Times New Roman" w:cs="Times New Roman"/>
          <w:sz w:val="16"/>
          <w:szCs w:val="16"/>
          <w:lang w:val="en-US"/>
        </w:rPr>
        <w:t xml:space="preserve"> </w:t>
      </w:r>
      <w:r w:rsidRPr="00635ADA">
        <w:rPr>
          <w:rFonts w:ascii="Times New Roman" w:hAnsi="Times New Roman" w:cs="Times New Roman"/>
          <w:sz w:val="16"/>
          <w:szCs w:val="16"/>
          <w:lang w:val="en-US"/>
        </w:rPr>
        <w:t xml:space="preserve"> Step Test vs. Shuttle walk test. </w:t>
      </w:r>
      <w:r w:rsidRPr="00635ADA">
        <w:rPr>
          <w:rFonts w:ascii="Times New Roman" w:hAnsi="Times New Roman" w:cs="Times New Roman"/>
          <w:i/>
          <w:iCs/>
          <w:sz w:val="16"/>
          <w:szCs w:val="16"/>
          <w:lang w:val="en-US"/>
        </w:rPr>
        <w:t xml:space="preserve">The reference line represents the line of equality: y=x, bpm = beats per minute. </w:t>
      </w:r>
    </w:p>
    <w:p w14:paraId="6BC1BCE2" w14:textId="77777777" w:rsidR="005C554E" w:rsidRDefault="005C554E" w:rsidP="005B1236">
      <w:pPr>
        <w:spacing w:line="480" w:lineRule="auto"/>
        <w:rPr>
          <w:rFonts w:ascii="Times New Roman" w:hAnsi="Times New Roman" w:cs="Times New Roman"/>
          <w:b/>
          <w:bCs/>
          <w:sz w:val="16"/>
          <w:szCs w:val="16"/>
          <w:lang w:val="en-US"/>
        </w:rPr>
      </w:pPr>
      <w:r w:rsidRPr="00635ADA">
        <w:rPr>
          <w:rFonts w:ascii="Times New Roman" w:hAnsi="Times New Roman" w:cs="Times New Roman"/>
          <w:i/>
          <w:iCs/>
          <w:noProof/>
          <w:sz w:val="16"/>
          <w:szCs w:val="16"/>
          <w:lang w:val="en-US"/>
        </w:rPr>
        <w:lastRenderedPageBreak/>
        <w:drawing>
          <wp:anchor distT="0" distB="0" distL="114300" distR="114300" simplePos="0" relativeHeight="251662336" behindDoc="1" locked="0" layoutInCell="1" allowOverlap="1" wp14:anchorId="2D16186F" wp14:editId="43B41D9C">
            <wp:simplePos x="0" y="0"/>
            <wp:positionH relativeFrom="margin">
              <wp:posOffset>404982</wp:posOffset>
            </wp:positionH>
            <wp:positionV relativeFrom="paragraph">
              <wp:posOffset>196997</wp:posOffset>
            </wp:positionV>
            <wp:extent cx="8883650" cy="5309235"/>
            <wp:effectExtent l="0" t="0" r="0" b="5715"/>
            <wp:wrapTight wrapText="bothSides">
              <wp:wrapPolygon edited="0">
                <wp:start x="0" y="0"/>
                <wp:lineTo x="0" y="21546"/>
                <wp:lineTo x="21538" y="21546"/>
                <wp:lineTo x="21538" y="0"/>
                <wp:lineTo x="0" y="0"/>
              </wp:wrapPolygon>
            </wp:wrapTight>
            <wp:docPr id="2060843616" name="Picture 2060843616"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Chart&#10;&#10;Description automatically genera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883650" cy="53092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2782344" w14:textId="77777777" w:rsidR="005C554E" w:rsidRDefault="005C554E" w:rsidP="005B1236">
      <w:pPr>
        <w:spacing w:line="480" w:lineRule="auto"/>
        <w:rPr>
          <w:rFonts w:ascii="Times New Roman" w:hAnsi="Times New Roman" w:cs="Times New Roman"/>
          <w:b/>
          <w:bCs/>
          <w:sz w:val="16"/>
          <w:szCs w:val="16"/>
          <w:lang w:val="en-US"/>
        </w:rPr>
      </w:pPr>
    </w:p>
    <w:p w14:paraId="55ED903D" w14:textId="77777777" w:rsidR="005C554E" w:rsidRDefault="005C554E" w:rsidP="005B1236">
      <w:pPr>
        <w:spacing w:line="480" w:lineRule="auto"/>
        <w:rPr>
          <w:rFonts w:ascii="Times New Roman" w:hAnsi="Times New Roman" w:cs="Times New Roman"/>
          <w:b/>
          <w:bCs/>
          <w:sz w:val="16"/>
          <w:szCs w:val="16"/>
          <w:lang w:val="en-US"/>
        </w:rPr>
      </w:pPr>
    </w:p>
    <w:p w14:paraId="15C35845" w14:textId="77777777" w:rsidR="005C554E" w:rsidRDefault="005C554E" w:rsidP="005B1236">
      <w:pPr>
        <w:spacing w:line="480" w:lineRule="auto"/>
        <w:rPr>
          <w:rFonts w:ascii="Times New Roman" w:hAnsi="Times New Roman" w:cs="Times New Roman"/>
          <w:b/>
          <w:bCs/>
          <w:sz w:val="16"/>
          <w:szCs w:val="16"/>
          <w:lang w:val="en-US"/>
        </w:rPr>
      </w:pPr>
    </w:p>
    <w:p w14:paraId="021E0CF6" w14:textId="77777777" w:rsidR="005C554E" w:rsidRDefault="005C554E" w:rsidP="005B1236">
      <w:pPr>
        <w:spacing w:line="480" w:lineRule="auto"/>
        <w:rPr>
          <w:rFonts w:ascii="Times New Roman" w:hAnsi="Times New Roman" w:cs="Times New Roman"/>
          <w:b/>
          <w:bCs/>
          <w:sz w:val="16"/>
          <w:szCs w:val="16"/>
          <w:lang w:val="en-US"/>
        </w:rPr>
      </w:pPr>
    </w:p>
    <w:p w14:paraId="55E3EE31" w14:textId="77777777" w:rsidR="005C554E" w:rsidRDefault="005C554E" w:rsidP="005B1236">
      <w:pPr>
        <w:spacing w:line="480" w:lineRule="auto"/>
        <w:rPr>
          <w:rFonts w:ascii="Times New Roman" w:hAnsi="Times New Roman" w:cs="Times New Roman"/>
          <w:b/>
          <w:bCs/>
          <w:sz w:val="16"/>
          <w:szCs w:val="16"/>
          <w:lang w:val="en-US"/>
        </w:rPr>
      </w:pPr>
    </w:p>
    <w:p w14:paraId="2435A9D1" w14:textId="77777777" w:rsidR="005C554E" w:rsidRDefault="005C554E" w:rsidP="005B1236">
      <w:pPr>
        <w:spacing w:line="480" w:lineRule="auto"/>
        <w:rPr>
          <w:rFonts w:ascii="Times New Roman" w:hAnsi="Times New Roman" w:cs="Times New Roman"/>
          <w:b/>
          <w:bCs/>
          <w:sz w:val="16"/>
          <w:szCs w:val="16"/>
          <w:lang w:val="en-US"/>
        </w:rPr>
      </w:pPr>
    </w:p>
    <w:p w14:paraId="39C08381" w14:textId="77777777" w:rsidR="005C554E" w:rsidRDefault="005C554E" w:rsidP="005B1236">
      <w:pPr>
        <w:spacing w:line="480" w:lineRule="auto"/>
        <w:rPr>
          <w:rFonts w:ascii="Times New Roman" w:hAnsi="Times New Roman" w:cs="Times New Roman"/>
          <w:b/>
          <w:bCs/>
          <w:sz w:val="16"/>
          <w:szCs w:val="16"/>
          <w:lang w:val="en-US"/>
        </w:rPr>
      </w:pPr>
    </w:p>
    <w:p w14:paraId="2981B7C4" w14:textId="77777777" w:rsidR="005C554E" w:rsidRDefault="005C554E" w:rsidP="005B1236">
      <w:pPr>
        <w:spacing w:line="480" w:lineRule="auto"/>
        <w:rPr>
          <w:rFonts w:ascii="Times New Roman" w:hAnsi="Times New Roman" w:cs="Times New Roman"/>
          <w:b/>
          <w:bCs/>
          <w:sz w:val="16"/>
          <w:szCs w:val="16"/>
          <w:lang w:val="en-US"/>
        </w:rPr>
      </w:pPr>
    </w:p>
    <w:p w14:paraId="7073B41D" w14:textId="77777777" w:rsidR="005C554E" w:rsidRDefault="005C554E" w:rsidP="005B1236">
      <w:pPr>
        <w:spacing w:line="480" w:lineRule="auto"/>
        <w:rPr>
          <w:rFonts w:ascii="Times New Roman" w:hAnsi="Times New Roman" w:cs="Times New Roman"/>
          <w:b/>
          <w:bCs/>
          <w:sz w:val="16"/>
          <w:szCs w:val="16"/>
          <w:lang w:val="en-US"/>
        </w:rPr>
      </w:pPr>
    </w:p>
    <w:p w14:paraId="21D1BB8A" w14:textId="77777777" w:rsidR="005C554E" w:rsidRDefault="005C554E" w:rsidP="005B1236">
      <w:pPr>
        <w:spacing w:line="480" w:lineRule="auto"/>
        <w:rPr>
          <w:rFonts w:ascii="Times New Roman" w:hAnsi="Times New Roman" w:cs="Times New Roman"/>
          <w:b/>
          <w:bCs/>
          <w:sz w:val="16"/>
          <w:szCs w:val="16"/>
          <w:lang w:val="en-US"/>
        </w:rPr>
      </w:pPr>
    </w:p>
    <w:p w14:paraId="0614727B" w14:textId="77777777" w:rsidR="005C554E" w:rsidRDefault="005C554E" w:rsidP="005B1236">
      <w:pPr>
        <w:spacing w:line="480" w:lineRule="auto"/>
        <w:rPr>
          <w:rFonts w:ascii="Times New Roman" w:hAnsi="Times New Roman" w:cs="Times New Roman"/>
          <w:b/>
          <w:bCs/>
          <w:sz w:val="16"/>
          <w:szCs w:val="16"/>
          <w:lang w:val="en-US"/>
        </w:rPr>
      </w:pPr>
    </w:p>
    <w:p w14:paraId="597887E3" w14:textId="77777777" w:rsidR="005C554E" w:rsidRDefault="005C554E" w:rsidP="005B1236">
      <w:pPr>
        <w:spacing w:line="480" w:lineRule="auto"/>
        <w:rPr>
          <w:rFonts w:ascii="Times New Roman" w:hAnsi="Times New Roman" w:cs="Times New Roman"/>
          <w:b/>
          <w:bCs/>
          <w:sz w:val="16"/>
          <w:szCs w:val="16"/>
          <w:lang w:val="en-US"/>
        </w:rPr>
      </w:pPr>
    </w:p>
    <w:p w14:paraId="0001F9F1" w14:textId="77777777" w:rsidR="005C554E" w:rsidRDefault="005C554E" w:rsidP="005B1236">
      <w:pPr>
        <w:spacing w:line="480" w:lineRule="auto"/>
        <w:rPr>
          <w:rFonts w:ascii="Times New Roman" w:hAnsi="Times New Roman" w:cs="Times New Roman"/>
          <w:b/>
          <w:bCs/>
          <w:sz w:val="16"/>
          <w:szCs w:val="16"/>
          <w:lang w:val="en-US"/>
        </w:rPr>
      </w:pPr>
    </w:p>
    <w:p w14:paraId="66DE4A4C" w14:textId="77777777" w:rsidR="005C554E" w:rsidRDefault="005C554E" w:rsidP="005B1236">
      <w:pPr>
        <w:spacing w:line="480" w:lineRule="auto"/>
        <w:rPr>
          <w:rFonts w:ascii="Times New Roman" w:hAnsi="Times New Roman" w:cs="Times New Roman"/>
          <w:b/>
          <w:bCs/>
          <w:sz w:val="16"/>
          <w:szCs w:val="16"/>
          <w:lang w:val="en-US"/>
        </w:rPr>
      </w:pPr>
    </w:p>
    <w:p w14:paraId="78D524D7" w14:textId="77777777" w:rsidR="005C554E" w:rsidRDefault="005C554E" w:rsidP="005B1236">
      <w:pPr>
        <w:spacing w:line="480" w:lineRule="auto"/>
        <w:rPr>
          <w:rFonts w:ascii="Times New Roman" w:hAnsi="Times New Roman" w:cs="Times New Roman"/>
          <w:b/>
          <w:bCs/>
          <w:sz w:val="16"/>
          <w:szCs w:val="16"/>
          <w:lang w:val="en-US"/>
        </w:rPr>
      </w:pPr>
    </w:p>
    <w:p w14:paraId="23F35500" w14:textId="77777777" w:rsidR="005C554E" w:rsidRDefault="005C554E" w:rsidP="005B1236">
      <w:pPr>
        <w:spacing w:line="480" w:lineRule="auto"/>
        <w:rPr>
          <w:rFonts w:ascii="Times New Roman" w:hAnsi="Times New Roman" w:cs="Times New Roman"/>
          <w:b/>
          <w:bCs/>
          <w:sz w:val="16"/>
          <w:szCs w:val="16"/>
          <w:lang w:val="en-US"/>
        </w:rPr>
      </w:pPr>
      <w:r>
        <w:rPr>
          <w:rFonts w:ascii="Times New Roman" w:hAnsi="Times New Roman" w:cs="Times New Roman"/>
          <w:b/>
          <w:bCs/>
          <w:sz w:val="16"/>
          <w:szCs w:val="16"/>
          <w:lang w:val="en-US"/>
        </w:rPr>
        <w:t xml:space="preserve">  </w:t>
      </w:r>
    </w:p>
    <w:p w14:paraId="4910B572" w14:textId="77777777" w:rsidR="005C554E" w:rsidRPr="00582D00" w:rsidRDefault="005C554E" w:rsidP="005B1236">
      <w:pPr>
        <w:spacing w:line="480" w:lineRule="auto"/>
        <w:rPr>
          <w:rFonts w:ascii="Times New Roman" w:hAnsi="Times New Roman" w:cs="Times New Roman"/>
          <w:b/>
          <w:bCs/>
          <w:sz w:val="16"/>
          <w:szCs w:val="16"/>
          <w:lang w:val="en-US"/>
        </w:rPr>
      </w:pPr>
      <w:r w:rsidRPr="00635ADA">
        <w:rPr>
          <w:rFonts w:ascii="Times New Roman" w:hAnsi="Times New Roman" w:cs="Times New Roman"/>
          <w:b/>
          <w:bCs/>
          <w:sz w:val="16"/>
          <w:szCs w:val="16"/>
          <w:lang w:val="en-US"/>
        </w:rPr>
        <w:t>Figure</w:t>
      </w:r>
      <w:r>
        <w:rPr>
          <w:rFonts w:ascii="Times New Roman" w:hAnsi="Times New Roman" w:cs="Times New Roman"/>
          <w:b/>
          <w:bCs/>
          <w:sz w:val="16"/>
          <w:szCs w:val="16"/>
          <w:lang w:val="en-US"/>
        </w:rPr>
        <w:t xml:space="preserve"> 5</w:t>
      </w:r>
      <w:r w:rsidRPr="00635ADA">
        <w:rPr>
          <w:rFonts w:ascii="Times New Roman" w:hAnsi="Times New Roman" w:cs="Times New Roman"/>
          <w:b/>
          <w:bCs/>
          <w:sz w:val="16"/>
          <w:szCs w:val="16"/>
          <w:lang w:val="en-US"/>
        </w:rPr>
        <w:t xml:space="preserve">. Bland-Altman plots and Scatterplots of SEARCH II (exercise modality) for HRR2 </w:t>
      </w:r>
    </w:p>
    <w:p w14:paraId="210DA517" w14:textId="77777777" w:rsidR="005C554E" w:rsidRDefault="005C554E" w:rsidP="002C2A0E">
      <w:pPr>
        <w:spacing w:line="480" w:lineRule="auto"/>
        <w:rPr>
          <w:rFonts w:ascii="Times New Roman" w:hAnsi="Times New Roman" w:cs="Times New Roman"/>
          <w:i/>
          <w:iCs/>
          <w:sz w:val="16"/>
          <w:szCs w:val="16"/>
          <w:lang w:val="en-US"/>
        </w:rPr>
        <w:sectPr w:rsidR="005C554E" w:rsidSect="000C3CB8">
          <w:pgSz w:w="16838" w:h="11906" w:orient="landscape"/>
          <w:pgMar w:top="720" w:right="720" w:bottom="720" w:left="720" w:header="708" w:footer="708" w:gutter="0"/>
          <w:cols w:space="708"/>
          <w:docGrid w:linePitch="360"/>
        </w:sectPr>
      </w:pPr>
      <w:r w:rsidRPr="00635ADA">
        <w:rPr>
          <w:rFonts w:ascii="Times New Roman" w:hAnsi="Times New Roman" w:cs="Times New Roman"/>
          <w:sz w:val="16"/>
          <w:szCs w:val="16"/>
          <w:lang w:val="en-US"/>
        </w:rPr>
        <w:t xml:space="preserve">Bland-Altman plots and Scatterplots reflecting agreement between HRR2 values across three different exercise modalities (Cycle ergometry, Step test and Shuttle walk test). Bland-Altman Plots: A) HRR2 Cycle ergometry vs. Step Test, B) HRR2 Cycle ergometry vs. Shuttle walk test, C) HRR2 Step Test vs. Shuttle walk test. Scatterplots: D) HRR2 Cycle ergometry vs. Step Test, E) HRR2 Cycle ergometry vs. Shuttle walk test, and F) HRR2 Step Test vs. Shuttle walk test. </w:t>
      </w:r>
      <w:r w:rsidRPr="00635ADA">
        <w:rPr>
          <w:rFonts w:ascii="Times New Roman" w:hAnsi="Times New Roman" w:cs="Times New Roman"/>
          <w:i/>
          <w:iCs/>
          <w:sz w:val="16"/>
          <w:szCs w:val="16"/>
          <w:lang w:val="en-US"/>
        </w:rPr>
        <w:t>The reference line represents the line of equality: y=x, bpm = beats per minu</w:t>
      </w:r>
      <w:r>
        <w:rPr>
          <w:rFonts w:ascii="Times New Roman" w:hAnsi="Times New Roman" w:cs="Times New Roman"/>
          <w:i/>
          <w:iCs/>
          <w:sz w:val="16"/>
          <w:szCs w:val="16"/>
          <w:lang w:val="en-US"/>
        </w:rPr>
        <w:t>te</w:t>
      </w:r>
    </w:p>
    <w:p w14:paraId="2383328F" w14:textId="77777777" w:rsidR="005C554E" w:rsidRPr="004C04F3" w:rsidRDefault="005C554E" w:rsidP="00381E36">
      <w:pPr>
        <w:rPr>
          <w:rFonts w:ascii="Times New Roman" w:hAnsi="Times New Roman" w:cs="Times New Roman"/>
          <w:b/>
          <w:bCs/>
          <w:sz w:val="24"/>
          <w:szCs w:val="24"/>
          <w:lang w:val="en-US"/>
        </w:rPr>
      </w:pPr>
      <w:r w:rsidRPr="004C04F3">
        <w:rPr>
          <w:rFonts w:ascii="Times New Roman" w:hAnsi="Times New Roman" w:cs="Times New Roman"/>
          <w:b/>
          <w:bCs/>
          <w:sz w:val="24"/>
          <w:szCs w:val="24"/>
          <w:lang w:val="en-US"/>
        </w:rPr>
        <w:lastRenderedPageBreak/>
        <w:t>Supplementary Table:</w:t>
      </w:r>
    </w:p>
    <w:p w14:paraId="7B374B32" w14:textId="77777777" w:rsidR="005C554E" w:rsidRPr="00635ADA" w:rsidRDefault="005C554E" w:rsidP="004C04F3">
      <w:pPr>
        <w:spacing w:line="480" w:lineRule="auto"/>
        <w:rPr>
          <w:rFonts w:ascii="Times New Roman" w:hAnsi="Times New Roman" w:cs="Times New Roman"/>
          <w:b/>
          <w:bCs/>
          <w:sz w:val="16"/>
          <w:szCs w:val="16"/>
          <w:lang w:val="en-US"/>
        </w:rPr>
      </w:pPr>
      <w:r w:rsidRPr="00635ADA">
        <w:rPr>
          <w:rFonts w:ascii="Times New Roman" w:hAnsi="Times New Roman" w:cs="Times New Roman"/>
          <w:b/>
          <w:bCs/>
          <w:sz w:val="16"/>
          <w:szCs w:val="16"/>
          <w:lang w:val="en-US"/>
        </w:rPr>
        <w:t>Supplementary Table 1. Exclusion Criteria</w:t>
      </w:r>
      <w:r w:rsidRPr="00635ADA">
        <w:rPr>
          <w:rFonts w:ascii="Times New Roman" w:hAnsi="Times New Roman" w:cs="Times New Roman"/>
          <w:sz w:val="16"/>
          <w:szCs w:val="16"/>
          <w:lang w:val="en-US"/>
        </w:rPr>
        <w:t xml:space="preserve"> </w:t>
      </w:r>
      <w:r w:rsidRPr="00635ADA">
        <w:rPr>
          <w:rFonts w:ascii="Times New Roman" w:hAnsi="Times New Roman" w:cs="Times New Roman"/>
          <w:b/>
          <w:bCs/>
          <w:sz w:val="16"/>
          <w:szCs w:val="16"/>
          <w:lang w:val="en-US"/>
        </w:rPr>
        <w:t xml:space="preserve">as per the American Thoracic Society’s contraindications for exercise testing </w:t>
      </w:r>
    </w:p>
    <w:tbl>
      <w:tblPr>
        <w:tblStyle w:val="TableGrid"/>
        <w:tblW w:w="9493" w:type="dxa"/>
        <w:tblLook w:val="04A0" w:firstRow="1" w:lastRow="0" w:firstColumn="1" w:lastColumn="0" w:noHBand="0" w:noVBand="1"/>
      </w:tblPr>
      <w:tblGrid>
        <w:gridCol w:w="4815"/>
        <w:gridCol w:w="4678"/>
      </w:tblGrid>
      <w:tr w:rsidR="005C554E" w:rsidRPr="00635ADA" w14:paraId="2E23CBFE" w14:textId="77777777" w:rsidTr="00E36E6F">
        <w:tc>
          <w:tcPr>
            <w:tcW w:w="4815" w:type="dxa"/>
            <w:tcBorders>
              <w:top w:val="single" w:sz="4" w:space="0" w:color="auto"/>
              <w:left w:val="single" w:sz="4" w:space="0" w:color="auto"/>
              <w:bottom w:val="single" w:sz="4" w:space="0" w:color="auto"/>
              <w:right w:val="single" w:sz="4" w:space="0" w:color="auto"/>
            </w:tcBorders>
            <w:hideMark/>
          </w:tcPr>
          <w:p w14:paraId="134CC6A9" w14:textId="77777777" w:rsidR="005C554E" w:rsidRPr="00635ADA" w:rsidRDefault="005C554E" w:rsidP="00E36E6F">
            <w:pPr>
              <w:spacing w:line="480" w:lineRule="auto"/>
              <w:jc w:val="both"/>
              <w:rPr>
                <w:rFonts w:ascii="Times New Roman" w:hAnsi="Times New Roman" w:cs="Times New Roman"/>
                <w:b/>
                <w:bCs/>
                <w:color w:val="000000"/>
                <w:sz w:val="16"/>
                <w:szCs w:val="16"/>
                <w:lang w:val="en-US"/>
              </w:rPr>
            </w:pPr>
            <w:r w:rsidRPr="00635ADA">
              <w:rPr>
                <w:rFonts w:ascii="Times New Roman" w:hAnsi="Times New Roman" w:cs="Times New Roman"/>
                <w:b/>
                <w:bCs/>
                <w:color w:val="000000"/>
                <w:sz w:val="16"/>
                <w:szCs w:val="16"/>
                <w:lang w:val="en-US"/>
              </w:rPr>
              <w:t xml:space="preserve">Absolute Contraindication </w:t>
            </w:r>
          </w:p>
        </w:tc>
        <w:tc>
          <w:tcPr>
            <w:tcW w:w="4678" w:type="dxa"/>
            <w:tcBorders>
              <w:top w:val="single" w:sz="4" w:space="0" w:color="auto"/>
              <w:left w:val="single" w:sz="4" w:space="0" w:color="auto"/>
              <w:bottom w:val="single" w:sz="4" w:space="0" w:color="auto"/>
              <w:right w:val="single" w:sz="4" w:space="0" w:color="auto"/>
            </w:tcBorders>
            <w:hideMark/>
          </w:tcPr>
          <w:p w14:paraId="036E00DD" w14:textId="77777777" w:rsidR="005C554E" w:rsidRPr="00635ADA" w:rsidRDefault="005C554E" w:rsidP="00E36E6F">
            <w:pPr>
              <w:spacing w:line="480" w:lineRule="auto"/>
              <w:jc w:val="both"/>
              <w:rPr>
                <w:rFonts w:ascii="Times New Roman" w:hAnsi="Times New Roman" w:cs="Times New Roman"/>
                <w:b/>
                <w:bCs/>
                <w:color w:val="000000"/>
                <w:sz w:val="16"/>
                <w:szCs w:val="16"/>
                <w:lang w:val="en-US"/>
              </w:rPr>
            </w:pPr>
            <w:r w:rsidRPr="00635ADA">
              <w:rPr>
                <w:rFonts w:ascii="Times New Roman" w:hAnsi="Times New Roman" w:cs="Times New Roman"/>
                <w:b/>
                <w:bCs/>
                <w:color w:val="000000"/>
                <w:sz w:val="16"/>
                <w:szCs w:val="16"/>
                <w:lang w:val="en-US"/>
              </w:rPr>
              <w:t>Relative Contraindication</w:t>
            </w:r>
          </w:p>
        </w:tc>
      </w:tr>
      <w:tr w:rsidR="005C554E" w:rsidRPr="00635ADA" w14:paraId="42858CCC" w14:textId="77777777" w:rsidTr="00E36E6F">
        <w:tc>
          <w:tcPr>
            <w:tcW w:w="4815" w:type="dxa"/>
            <w:tcBorders>
              <w:top w:val="single" w:sz="4" w:space="0" w:color="auto"/>
              <w:left w:val="single" w:sz="4" w:space="0" w:color="auto"/>
              <w:bottom w:val="single" w:sz="4" w:space="0" w:color="auto"/>
              <w:right w:val="single" w:sz="4" w:space="0" w:color="auto"/>
            </w:tcBorders>
            <w:hideMark/>
          </w:tcPr>
          <w:p w14:paraId="2E55A179" w14:textId="77777777" w:rsidR="005C554E" w:rsidRPr="00635ADA" w:rsidRDefault="005C554E" w:rsidP="00E36E6F">
            <w:pPr>
              <w:spacing w:line="480" w:lineRule="auto"/>
              <w:jc w:val="both"/>
              <w:rPr>
                <w:rFonts w:ascii="Times New Roman" w:hAnsi="Times New Roman" w:cs="Times New Roman"/>
                <w:color w:val="000000"/>
                <w:sz w:val="16"/>
                <w:szCs w:val="16"/>
                <w:lang w:val="en-US"/>
              </w:rPr>
            </w:pPr>
            <w:r w:rsidRPr="00635ADA">
              <w:rPr>
                <w:rFonts w:ascii="Times New Roman" w:hAnsi="Times New Roman" w:cs="Times New Roman"/>
                <w:color w:val="000000"/>
                <w:sz w:val="16"/>
                <w:szCs w:val="16"/>
                <w:lang w:val="en-US"/>
              </w:rPr>
              <w:t>Acute myocardial infarction (3–5 days)</w:t>
            </w:r>
          </w:p>
        </w:tc>
        <w:tc>
          <w:tcPr>
            <w:tcW w:w="4678" w:type="dxa"/>
            <w:tcBorders>
              <w:top w:val="single" w:sz="4" w:space="0" w:color="auto"/>
              <w:left w:val="single" w:sz="4" w:space="0" w:color="auto"/>
              <w:bottom w:val="single" w:sz="4" w:space="0" w:color="auto"/>
              <w:right w:val="single" w:sz="4" w:space="0" w:color="auto"/>
            </w:tcBorders>
            <w:hideMark/>
          </w:tcPr>
          <w:p w14:paraId="26205C66" w14:textId="77777777" w:rsidR="005C554E" w:rsidRPr="00635ADA" w:rsidRDefault="005C554E" w:rsidP="00E36E6F">
            <w:pPr>
              <w:spacing w:line="480" w:lineRule="auto"/>
              <w:jc w:val="both"/>
              <w:rPr>
                <w:rFonts w:ascii="Times New Roman" w:hAnsi="Times New Roman" w:cs="Times New Roman"/>
                <w:color w:val="000000"/>
                <w:sz w:val="16"/>
                <w:szCs w:val="16"/>
                <w:lang w:val="en-US"/>
              </w:rPr>
            </w:pPr>
            <w:r w:rsidRPr="00635ADA">
              <w:rPr>
                <w:rFonts w:ascii="Times New Roman" w:hAnsi="Times New Roman" w:cs="Times New Roman"/>
                <w:color w:val="000000"/>
                <w:sz w:val="16"/>
                <w:szCs w:val="16"/>
                <w:lang w:val="en-US"/>
              </w:rPr>
              <w:t>Left main coronary stenosis or its equivalent</w:t>
            </w:r>
          </w:p>
        </w:tc>
      </w:tr>
      <w:tr w:rsidR="005C554E" w:rsidRPr="00635ADA" w14:paraId="20D22866" w14:textId="77777777" w:rsidTr="00E36E6F">
        <w:tc>
          <w:tcPr>
            <w:tcW w:w="4815" w:type="dxa"/>
            <w:tcBorders>
              <w:top w:val="single" w:sz="4" w:space="0" w:color="auto"/>
              <w:left w:val="single" w:sz="4" w:space="0" w:color="auto"/>
              <w:bottom w:val="single" w:sz="4" w:space="0" w:color="auto"/>
              <w:right w:val="single" w:sz="4" w:space="0" w:color="auto"/>
            </w:tcBorders>
            <w:hideMark/>
          </w:tcPr>
          <w:p w14:paraId="18773C7D" w14:textId="77777777" w:rsidR="005C554E" w:rsidRPr="00635ADA" w:rsidRDefault="005C554E" w:rsidP="00E36E6F">
            <w:pPr>
              <w:spacing w:line="480" w:lineRule="auto"/>
              <w:jc w:val="both"/>
              <w:rPr>
                <w:rFonts w:ascii="Times New Roman" w:hAnsi="Times New Roman" w:cs="Times New Roman"/>
                <w:color w:val="000000"/>
                <w:sz w:val="16"/>
                <w:szCs w:val="16"/>
                <w:lang w:val="en-US"/>
              </w:rPr>
            </w:pPr>
            <w:r w:rsidRPr="00635ADA">
              <w:rPr>
                <w:rFonts w:ascii="Times New Roman" w:hAnsi="Times New Roman" w:cs="Times New Roman"/>
                <w:color w:val="000000"/>
                <w:sz w:val="16"/>
                <w:szCs w:val="16"/>
                <w:lang w:val="en-US"/>
              </w:rPr>
              <w:t>Unstable angina</w:t>
            </w:r>
          </w:p>
        </w:tc>
        <w:tc>
          <w:tcPr>
            <w:tcW w:w="4678" w:type="dxa"/>
            <w:tcBorders>
              <w:top w:val="single" w:sz="4" w:space="0" w:color="auto"/>
              <w:left w:val="single" w:sz="4" w:space="0" w:color="auto"/>
              <w:bottom w:val="single" w:sz="4" w:space="0" w:color="auto"/>
              <w:right w:val="single" w:sz="4" w:space="0" w:color="auto"/>
            </w:tcBorders>
            <w:hideMark/>
          </w:tcPr>
          <w:p w14:paraId="31583ABD" w14:textId="77777777" w:rsidR="005C554E" w:rsidRPr="00635ADA" w:rsidRDefault="005C554E" w:rsidP="00E36E6F">
            <w:pPr>
              <w:spacing w:line="480" w:lineRule="auto"/>
              <w:jc w:val="both"/>
              <w:rPr>
                <w:rFonts w:ascii="Times New Roman" w:hAnsi="Times New Roman" w:cs="Times New Roman"/>
                <w:color w:val="000000"/>
                <w:sz w:val="16"/>
                <w:szCs w:val="16"/>
                <w:lang w:val="en-US"/>
              </w:rPr>
            </w:pPr>
            <w:r w:rsidRPr="00635ADA">
              <w:rPr>
                <w:rFonts w:ascii="Times New Roman" w:hAnsi="Times New Roman" w:cs="Times New Roman"/>
                <w:color w:val="000000"/>
                <w:sz w:val="16"/>
                <w:szCs w:val="16"/>
                <w:lang w:val="en-US"/>
              </w:rPr>
              <w:t>Moderate stenotic valvular heart disease</w:t>
            </w:r>
          </w:p>
        </w:tc>
      </w:tr>
      <w:tr w:rsidR="005C554E" w:rsidRPr="00635ADA" w14:paraId="71AC0848" w14:textId="77777777" w:rsidTr="00E36E6F">
        <w:tc>
          <w:tcPr>
            <w:tcW w:w="4815" w:type="dxa"/>
            <w:tcBorders>
              <w:top w:val="single" w:sz="4" w:space="0" w:color="auto"/>
              <w:left w:val="single" w:sz="4" w:space="0" w:color="auto"/>
              <w:bottom w:val="single" w:sz="4" w:space="0" w:color="auto"/>
              <w:right w:val="single" w:sz="4" w:space="0" w:color="auto"/>
            </w:tcBorders>
            <w:hideMark/>
          </w:tcPr>
          <w:p w14:paraId="39648C53" w14:textId="77777777" w:rsidR="005C554E" w:rsidRPr="00635ADA" w:rsidRDefault="005C554E" w:rsidP="00E36E6F">
            <w:pPr>
              <w:spacing w:line="480" w:lineRule="auto"/>
              <w:jc w:val="both"/>
              <w:rPr>
                <w:rFonts w:ascii="Times New Roman" w:hAnsi="Times New Roman" w:cs="Times New Roman"/>
                <w:color w:val="000000"/>
                <w:sz w:val="16"/>
                <w:szCs w:val="16"/>
                <w:lang w:val="en-US"/>
              </w:rPr>
            </w:pPr>
            <w:r w:rsidRPr="00635ADA">
              <w:rPr>
                <w:rFonts w:ascii="Times New Roman" w:hAnsi="Times New Roman" w:cs="Times New Roman"/>
                <w:color w:val="000000"/>
                <w:sz w:val="16"/>
                <w:szCs w:val="16"/>
                <w:lang w:val="en-US"/>
              </w:rPr>
              <w:t>Uncontrolled arrhythmias causing symptoms</w:t>
            </w:r>
          </w:p>
        </w:tc>
        <w:tc>
          <w:tcPr>
            <w:tcW w:w="4678" w:type="dxa"/>
            <w:tcBorders>
              <w:top w:val="single" w:sz="4" w:space="0" w:color="auto"/>
              <w:left w:val="single" w:sz="4" w:space="0" w:color="auto"/>
              <w:bottom w:val="single" w:sz="4" w:space="0" w:color="auto"/>
              <w:right w:val="single" w:sz="4" w:space="0" w:color="auto"/>
            </w:tcBorders>
            <w:hideMark/>
          </w:tcPr>
          <w:p w14:paraId="616819A0" w14:textId="77777777" w:rsidR="005C554E" w:rsidRPr="00635ADA" w:rsidRDefault="005C554E" w:rsidP="00E36E6F">
            <w:pPr>
              <w:spacing w:line="480" w:lineRule="auto"/>
              <w:jc w:val="both"/>
              <w:rPr>
                <w:rFonts w:ascii="Times New Roman" w:hAnsi="Times New Roman" w:cs="Times New Roman"/>
                <w:color w:val="000000"/>
                <w:sz w:val="16"/>
                <w:szCs w:val="16"/>
                <w:lang w:val="en-US"/>
              </w:rPr>
            </w:pPr>
            <w:r w:rsidRPr="00635ADA">
              <w:rPr>
                <w:rFonts w:ascii="Times New Roman" w:hAnsi="Times New Roman" w:cs="Times New Roman"/>
                <w:color w:val="000000"/>
                <w:sz w:val="16"/>
                <w:szCs w:val="16"/>
                <w:lang w:val="en-US"/>
              </w:rPr>
              <w:t>Severe untreated arterial hypertension at rest</w:t>
            </w:r>
          </w:p>
        </w:tc>
      </w:tr>
      <w:tr w:rsidR="005C554E" w:rsidRPr="00635ADA" w14:paraId="56B9B541" w14:textId="77777777" w:rsidTr="00E36E6F">
        <w:tc>
          <w:tcPr>
            <w:tcW w:w="4815" w:type="dxa"/>
            <w:tcBorders>
              <w:top w:val="single" w:sz="4" w:space="0" w:color="auto"/>
              <w:left w:val="single" w:sz="4" w:space="0" w:color="auto"/>
              <w:bottom w:val="single" w:sz="4" w:space="0" w:color="auto"/>
              <w:right w:val="single" w:sz="4" w:space="0" w:color="auto"/>
            </w:tcBorders>
            <w:hideMark/>
          </w:tcPr>
          <w:p w14:paraId="6FC6A757" w14:textId="77777777" w:rsidR="005C554E" w:rsidRPr="00635ADA" w:rsidRDefault="005C554E" w:rsidP="00E36E6F">
            <w:pPr>
              <w:spacing w:line="480" w:lineRule="auto"/>
              <w:jc w:val="both"/>
              <w:rPr>
                <w:rFonts w:ascii="Times New Roman" w:hAnsi="Times New Roman" w:cs="Times New Roman"/>
                <w:color w:val="000000"/>
                <w:sz w:val="16"/>
                <w:szCs w:val="16"/>
                <w:lang w:val="en-US"/>
              </w:rPr>
            </w:pPr>
            <w:r w:rsidRPr="00635ADA">
              <w:rPr>
                <w:rFonts w:ascii="Times New Roman" w:hAnsi="Times New Roman" w:cs="Times New Roman"/>
                <w:color w:val="000000"/>
                <w:sz w:val="16"/>
                <w:szCs w:val="16"/>
                <w:lang w:val="en-US"/>
              </w:rPr>
              <w:t>or hemodynamic compromise</w:t>
            </w:r>
          </w:p>
        </w:tc>
        <w:tc>
          <w:tcPr>
            <w:tcW w:w="4678" w:type="dxa"/>
            <w:tcBorders>
              <w:top w:val="single" w:sz="4" w:space="0" w:color="auto"/>
              <w:left w:val="single" w:sz="4" w:space="0" w:color="auto"/>
              <w:bottom w:val="single" w:sz="4" w:space="0" w:color="auto"/>
              <w:right w:val="single" w:sz="4" w:space="0" w:color="auto"/>
            </w:tcBorders>
            <w:hideMark/>
          </w:tcPr>
          <w:p w14:paraId="330EB81B" w14:textId="77777777" w:rsidR="005C554E" w:rsidRPr="00635ADA" w:rsidRDefault="005C554E" w:rsidP="00E36E6F">
            <w:pPr>
              <w:spacing w:line="480" w:lineRule="auto"/>
              <w:jc w:val="both"/>
              <w:rPr>
                <w:rFonts w:ascii="Times New Roman" w:hAnsi="Times New Roman" w:cs="Times New Roman"/>
                <w:color w:val="000000"/>
                <w:sz w:val="16"/>
                <w:szCs w:val="16"/>
                <w:lang w:val="en-US"/>
              </w:rPr>
            </w:pPr>
            <w:r w:rsidRPr="00635ADA">
              <w:rPr>
                <w:rFonts w:ascii="Times New Roman" w:hAnsi="Times New Roman" w:cs="Times New Roman"/>
                <w:color w:val="000000"/>
                <w:sz w:val="16"/>
                <w:szCs w:val="16"/>
                <w:lang w:val="en-US"/>
              </w:rPr>
              <w:t>(&gt; 200 mm Hg systolic, &gt; 120 mm Hg diastolic)</w:t>
            </w:r>
          </w:p>
        </w:tc>
      </w:tr>
      <w:tr w:rsidR="005C554E" w:rsidRPr="00635ADA" w14:paraId="4A668922" w14:textId="77777777" w:rsidTr="00E36E6F">
        <w:tc>
          <w:tcPr>
            <w:tcW w:w="4815" w:type="dxa"/>
            <w:tcBorders>
              <w:top w:val="single" w:sz="4" w:space="0" w:color="auto"/>
              <w:left w:val="single" w:sz="4" w:space="0" w:color="auto"/>
              <w:bottom w:val="single" w:sz="4" w:space="0" w:color="auto"/>
              <w:right w:val="single" w:sz="4" w:space="0" w:color="auto"/>
            </w:tcBorders>
            <w:hideMark/>
          </w:tcPr>
          <w:p w14:paraId="2D6B6976" w14:textId="77777777" w:rsidR="005C554E" w:rsidRPr="00635ADA" w:rsidRDefault="005C554E" w:rsidP="00E36E6F">
            <w:pPr>
              <w:spacing w:line="480" w:lineRule="auto"/>
              <w:jc w:val="both"/>
              <w:rPr>
                <w:rFonts w:ascii="Times New Roman" w:hAnsi="Times New Roman" w:cs="Times New Roman"/>
                <w:color w:val="000000"/>
                <w:sz w:val="16"/>
                <w:szCs w:val="16"/>
                <w:lang w:val="en-US"/>
              </w:rPr>
            </w:pPr>
            <w:r w:rsidRPr="00635ADA">
              <w:rPr>
                <w:rFonts w:ascii="Times New Roman" w:hAnsi="Times New Roman" w:cs="Times New Roman"/>
                <w:color w:val="000000"/>
                <w:sz w:val="16"/>
                <w:szCs w:val="16"/>
                <w:lang w:val="en-US"/>
              </w:rPr>
              <w:t>Syncope</w:t>
            </w:r>
          </w:p>
        </w:tc>
        <w:tc>
          <w:tcPr>
            <w:tcW w:w="4678" w:type="dxa"/>
            <w:tcBorders>
              <w:top w:val="single" w:sz="4" w:space="0" w:color="auto"/>
              <w:left w:val="single" w:sz="4" w:space="0" w:color="auto"/>
              <w:bottom w:val="single" w:sz="4" w:space="0" w:color="auto"/>
              <w:right w:val="single" w:sz="4" w:space="0" w:color="auto"/>
            </w:tcBorders>
            <w:hideMark/>
          </w:tcPr>
          <w:p w14:paraId="0CB9AE75" w14:textId="77777777" w:rsidR="005C554E" w:rsidRPr="00635ADA" w:rsidRDefault="005C554E" w:rsidP="00E36E6F">
            <w:pPr>
              <w:spacing w:line="480" w:lineRule="auto"/>
              <w:jc w:val="both"/>
              <w:rPr>
                <w:rFonts w:ascii="Times New Roman" w:hAnsi="Times New Roman" w:cs="Times New Roman"/>
                <w:color w:val="000000"/>
                <w:sz w:val="16"/>
                <w:szCs w:val="16"/>
                <w:lang w:val="en-US"/>
              </w:rPr>
            </w:pPr>
            <w:r w:rsidRPr="00635ADA">
              <w:rPr>
                <w:rFonts w:ascii="Times New Roman" w:hAnsi="Times New Roman" w:cs="Times New Roman"/>
                <w:color w:val="000000"/>
                <w:sz w:val="16"/>
                <w:szCs w:val="16"/>
                <w:lang w:val="en-US"/>
              </w:rPr>
              <w:t xml:space="preserve">Tachyarrhythmias or </w:t>
            </w:r>
            <w:proofErr w:type="spellStart"/>
            <w:r w:rsidRPr="00635ADA">
              <w:rPr>
                <w:rFonts w:ascii="Times New Roman" w:hAnsi="Times New Roman" w:cs="Times New Roman"/>
                <w:color w:val="000000"/>
                <w:sz w:val="16"/>
                <w:szCs w:val="16"/>
                <w:lang w:val="en-US"/>
              </w:rPr>
              <w:t>bradyarrhythmias</w:t>
            </w:r>
            <w:proofErr w:type="spellEnd"/>
          </w:p>
        </w:tc>
      </w:tr>
      <w:tr w:rsidR="005C554E" w:rsidRPr="00635ADA" w14:paraId="04375C29" w14:textId="77777777" w:rsidTr="00E36E6F">
        <w:tc>
          <w:tcPr>
            <w:tcW w:w="4815" w:type="dxa"/>
            <w:tcBorders>
              <w:top w:val="single" w:sz="4" w:space="0" w:color="auto"/>
              <w:left w:val="single" w:sz="4" w:space="0" w:color="auto"/>
              <w:bottom w:val="single" w:sz="4" w:space="0" w:color="auto"/>
              <w:right w:val="single" w:sz="4" w:space="0" w:color="auto"/>
            </w:tcBorders>
            <w:hideMark/>
          </w:tcPr>
          <w:p w14:paraId="5AA7B3E4" w14:textId="77777777" w:rsidR="005C554E" w:rsidRPr="00635ADA" w:rsidRDefault="005C554E" w:rsidP="00E36E6F">
            <w:pPr>
              <w:spacing w:line="480" w:lineRule="auto"/>
              <w:jc w:val="both"/>
              <w:rPr>
                <w:rFonts w:ascii="Times New Roman" w:hAnsi="Times New Roman" w:cs="Times New Roman"/>
                <w:color w:val="000000"/>
                <w:sz w:val="16"/>
                <w:szCs w:val="16"/>
                <w:lang w:val="en-US"/>
              </w:rPr>
            </w:pPr>
            <w:r w:rsidRPr="00635ADA">
              <w:rPr>
                <w:rFonts w:ascii="Times New Roman" w:hAnsi="Times New Roman" w:cs="Times New Roman"/>
                <w:color w:val="000000"/>
                <w:sz w:val="16"/>
                <w:szCs w:val="16"/>
                <w:lang w:val="en-US"/>
              </w:rPr>
              <w:t>Active endocarditis</w:t>
            </w:r>
          </w:p>
        </w:tc>
        <w:tc>
          <w:tcPr>
            <w:tcW w:w="4678" w:type="dxa"/>
            <w:tcBorders>
              <w:top w:val="single" w:sz="4" w:space="0" w:color="auto"/>
              <w:left w:val="single" w:sz="4" w:space="0" w:color="auto"/>
              <w:bottom w:val="single" w:sz="4" w:space="0" w:color="auto"/>
              <w:right w:val="single" w:sz="4" w:space="0" w:color="auto"/>
            </w:tcBorders>
            <w:hideMark/>
          </w:tcPr>
          <w:p w14:paraId="6EAD2A29" w14:textId="77777777" w:rsidR="005C554E" w:rsidRPr="00635ADA" w:rsidRDefault="005C554E" w:rsidP="00E36E6F">
            <w:pPr>
              <w:spacing w:line="480" w:lineRule="auto"/>
              <w:jc w:val="both"/>
              <w:rPr>
                <w:rFonts w:ascii="Times New Roman" w:hAnsi="Times New Roman" w:cs="Times New Roman"/>
                <w:color w:val="000000"/>
                <w:sz w:val="16"/>
                <w:szCs w:val="16"/>
                <w:lang w:val="en-US"/>
              </w:rPr>
            </w:pPr>
            <w:r w:rsidRPr="00635ADA">
              <w:rPr>
                <w:rFonts w:ascii="Times New Roman" w:hAnsi="Times New Roman" w:cs="Times New Roman"/>
                <w:color w:val="000000"/>
                <w:sz w:val="16"/>
                <w:szCs w:val="16"/>
                <w:lang w:val="en-US"/>
              </w:rPr>
              <w:t>High-degree atrioventricular block</w:t>
            </w:r>
          </w:p>
        </w:tc>
      </w:tr>
      <w:tr w:rsidR="005C554E" w:rsidRPr="00635ADA" w14:paraId="66297360" w14:textId="77777777" w:rsidTr="00E36E6F">
        <w:tc>
          <w:tcPr>
            <w:tcW w:w="4815" w:type="dxa"/>
            <w:tcBorders>
              <w:top w:val="single" w:sz="4" w:space="0" w:color="auto"/>
              <w:left w:val="single" w:sz="4" w:space="0" w:color="auto"/>
              <w:bottom w:val="single" w:sz="4" w:space="0" w:color="auto"/>
              <w:right w:val="single" w:sz="4" w:space="0" w:color="auto"/>
            </w:tcBorders>
            <w:hideMark/>
          </w:tcPr>
          <w:p w14:paraId="5AD74EB6" w14:textId="77777777" w:rsidR="005C554E" w:rsidRPr="00635ADA" w:rsidRDefault="005C554E" w:rsidP="00E36E6F">
            <w:pPr>
              <w:spacing w:line="480" w:lineRule="auto"/>
              <w:jc w:val="both"/>
              <w:rPr>
                <w:rFonts w:ascii="Times New Roman" w:hAnsi="Times New Roman" w:cs="Times New Roman"/>
                <w:color w:val="000000"/>
                <w:sz w:val="16"/>
                <w:szCs w:val="16"/>
                <w:lang w:val="en-US"/>
              </w:rPr>
            </w:pPr>
            <w:r w:rsidRPr="00635ADA">
              <w:rPr>
                <w:rFonts w:ascii="Times New Roman" w:hAnsi="Times New Roman" w:cs="Times New Roman"/>
                <w:color w:val="000000"/>
                <w:sz w:val="16"/>
                <w:szCs w:val="16"/>
                <w:lang w:val="en-US"/>
              </w:rPr>
              <w:t>Acute myocarditis or pericarditis</w:t>
            </w:r>
          </w:p>
        </w:tc>
        <w:tc>
          <w:tcPr>
            <w:tcW w:w="4678" w:type="dxa"/>
            <w:tcBorders>
              <w:top w:val="single" w:sz="4" w:space="0" w:color="auto"/>
              <w:left w:val="single" w:sz="4" w:space="0" w:color="auto"/>
              <w:bottom w:val="single" w:sz="4" w:space="0" w:color="auto"/>
              <w:right w:val="single" w:sz="4" w:space="0" w:color="auto"/>
            </w:tcBorders>
            <w:hideMark/>
          </w:tcPr>
          <w:p w14:paraId="10F37057" w14:textId="77777777" w:rsidR="005C554E" w:rsidRPr="00635ADA" w:rsidRDefault="005C554E" w:rsidP="00E36E6F">
            <w:pPr>
              <w:spacing w:line="480" w:lineRule="auto"/>
              <w:jc w:val="both"/>
              <w:rPr>
                <w:rFonts w:ascii="Times New Roman" w:hAnsi="Times New Roman" w:cs="Times New Roman"/>
                <w:color w:val="000000"/>
                <w:sz w:val="16"/>
                <w:szCs w:val="16"/>
                <w:lang w:val="en-US"/>
              </w:rPr>
            </w:pPr>
            <w:r w:rsidRPr="00635ADA">
              <w:rPr>
                <w:rFonts w:ascii="Times New Roman" w:hAnsi="Times New Roman" w:cs="Times New Roman"/>
                <w:color w:val="000000"/>
                <w:sz w:val="16"/>
                <w:szCs w:val="16"/>
                <w:lang w:val="en-US"/>
              </w:rPr>
              <w:t>Hypertrophic cardiomyopathy</w:t>
            </w:r>
          </w:p>
        </w:tc>
      </w:tr>
      <w:tr w:rsidR="005C554E" w:rsidRPr="00635ADA" w14:paraId="2B8E160B" w14:textId="77777777" w:rsidTr="00E36E6F">
        <w:tc>
          <w:tcPr>
            <w:tcW w:w="4815" w:type="dxa"/>
            <w:tcBorders>
              <w:top w:val="single" w:sz="4" w:space="0" w:color="auto"/>
              <w:left w:val="single" w:sz="4" w:space="0" w:color="auto"/>
              <w:bottom w:val="single" w:sz="4" w:space="0" w:color="auto"/>
              <w:right w:val="single" w:sz="4" w:space="0" w:color="auto"/>
            </w:tcBorders>
            <w:hideMark/>
          </w:tcPr>
          <w:p w14:paraId="5F3C0570" w14:textId="77777777" w:rsidR="005C554E" w:rsidRPr="00635ADA" w:rsidRDefault="005C554E" w:rsidP="00E36E6F">
            <w:pPr>
              <w:spacing w:line="480" w:lineRule="auto"/>
              <w:jc w:val="both"/>
              <w:rPr>
                <w:rFonts w:ascii="Times New Roman" w:hAnsi="Times New Roman" w:cs="Times New Roman"/>
                <w:color w:val="000000"/>
                <w:sz w:val="16"/>
                <w:szCs w:val="16"/>
                <w:lang w:val="en-US"/>
              </w:rPr>
            </w:pPr>
            <w:r w:rsidRPr="00635ADA">
              <w:rPr>
                <w:rFonts w:ascii="Times New Roman" w:hAnsi="Times New Roman" w:cs="Times New Roman"/>
                <w:color w:val="000000"/>
                <w:sz w:val="16"/>
                <w:szCs w:val="16"/>
                <w:lang w:val="en-US"/>
              </w:rPr>
              <w:t>Symptomatic severe aortic stenosis</w:t>
            </w:r>
          </w:p>
        </w:tc>
        <w:tc>
          <w:tcPr>
            <w:tcW w:w="4678" w:type="dxa"/>
            <w:tcBorders>
              <w:top w:val="single" w:sz="4" w:space="0" w:color="auto"/>
              <w:left w:val="single" w:sz="4" w:space="0" w:color="auto"/>
              <w:bottom w:val="single" w:sz="4" w:space="0" w:color="auto"/>
              <w:right w:val="single" w:sz="4" w:space="0" w:color="auto"/>
            </w:tcBorders>
            <w:hideMark/>
          </w:tcPr>
          <w:p w14:paraId="1CA9722E" w14:textId="77777777" w:rsidR="005C554E" w:rsidRPr="00635ADA" w:rsidRDefault="005C554E" w:rsidP="00E36E6F">
            <w:pPr>
              <w:spacing w:line="480" w:lineRule="auto"/>
              <w:jc w:val="both"/>
              <w:rPr>
                <w:rFonts w:ascii="Times New Roman" w:hAnsi="Times New Roman" w:cs="Times New Roman"/>
                <w:color w:val="000000"/>
                <w:sz w:val="16"/>
                <w:szCs w:val="16"/>
                <w:lang w:val="en-US"/>
              </w:rPr>
            </w:pPr>
            <w:r w:rsidRPr="00635ADA">
              <w:rPr>
                <w:rFonts w:ascii="Times New Roman" w:hAnsi="Times New Roman" w:cs="Times New Roman"/>
                <w:color w:val="000000"/>
                <w:sz w:val="16"/>
                <w:szCs w:val="16"/>
                <w:lang w:val="en-US"/>
              </w:rPr>
              <w:t>Significant pulmonary hypertension</w:t>
            </w:r>
          </w:p>
        </w:tc>
      </w:tr>
      <w:tr w:rsidR="005C554E" w:rsidRPr="00635ADA" w14:paraId="1937CC46" w14:textId="77777777" w:rsidTr="00E36E6F">
        <w:tc>
          <w:tcPr>
            <w:tcW w:w="4815" w:type="dxa"/>
            <w:tcBorders>
              <w:top w:val="single" w:sz="4" w:space="0" w:color="auto"/>
              <w:left w:val="single" w:sz="4" w:space="0" w:color="auto"/>
              <w:bottom w:val="single" w:sz="4" w:space="0" w:color="auto"/>
              <w:right w:val="single" w:sz="4" w:space="0" w:color="auto"/>
            </w:tcBorders>
            <w:hideMark/>
          </w:tcPr>
          <w:p w14:paraId="04F07AD8" w14:textId="77777777" w:rsidR="005C554E" w:rsidRPr="00635ADA" w:rsidRDefault="005C554E" w:rsidP="00E36E6F">
            <w:pPr>
              <w:spacing w:line="480" w:lineRule="auto"/>
              <w:jc w:val="both"/>
              <w:rPr>
                <w:rFonts w:ascii="Times New Roman" w:hAnsi="Times New Roman" w:cs="Times New Roman"/>
                <w:color w:val="000000"/>
                <w:sz w:val="16"/>
                <w:szCs w:val="16"/>
                <w:lang w:val="en-US"/>
              </w:rPr>
            </w:pPr>
            <w:r w:rsidRPr="00635ADA">
              <w:rPr>
                <w:rFonts w:ascii="Times New Roman" w:hAnsi="Times New Roman" w:cs="Times New Roman"/>
                <w:color w:val="000000"/>
                <w:sz w:val="16"/>
                <w:szCs w:val="16"/>
                <w:lang w:val="en-US"/>
              </w:rPr>
              <w:t>Uncontrolled heart failure</w:t>
            </w:r>
          </w:p>
        </w:tc>
        <w:tc>
          <w:tcPr>
            <w:tcW w:w="4678" w:type="dxa"/>
            <w:tcBorders>
              <w:top w:val="single" w:sz="4" w:space="0" w:color="auto"/>
              <w:left w:val="single" w:sz="4" w:space="0" w:color="auto"/>
              <w:bottom w:val="single" w:sz="4" w:space="0" w:color="auto"/>
              <w:right w:val="single" w:sz="4" w:space="0" w:color="auto"/>
            </w:tcBorders>
            <w:hideMark/>
          </w:tcPr>
          <w:p w14:paraId="18A55197" w14:textId="77777777" w:rsidR="005C554E" w:rsidRPr="00635ADA" w:rsidRDefault="005C554E" w:rsidP="00E36E6F">
            <w:pPr>
              <w:spacing w:line="480" w:lineRule="auto"/>
              <w:jc w:val="both"/>
              <w:rPr>
                <w:rFonts w:ascii="Times New Roman" w:hAnsi="Times New Roman" w:cs="Times New Roman"/>
                <w:color w:val="000000"/>
                <w:sz w:val="16"/>
                <w:szCs w:val="16"/>
                <w:lang w:val="en-US"/>
              </w:rPr>
            </w:pPr>
            <w:r w:rsidRPr="00635ADA">
              <w:rPr>
                <w:rFonts w:ascii="Times New Roman" w:hAnsi="Times New Roman" w:cs="Times New Roman"/>
                <w:color w:val="000000"/>
                <w:sz w:val="16"/>
                <w:szCs w:val="16"/>
                <w:lang w:val="en-US"/>
              </w:rPr>
              <w:t>Advanced or complicated pregnancy</w:t>
            </w:r>
          </w:p>
        </w:tc>
      </w:tr>
      <w:tr w:rsidR="005C554E" w:rsidRPr="00635ADA" w14:paraId="19E327DE" w14:textId="77777777" w:rsidTr="00E36E6F">
        <w:tc>
          <w:tcPr>
            <w:tcW w:w="4815" w:type="dxa"/>
            <w:tcBorders>
              <w:top w:val="single" w:sz="4" w:space="0" w:color="auto"/>
              <w:left w:val="single" w:sz="4" w:space="0" w:color="auto"/>
              <w:bottom w:val="single" w:sz="4" w:space="0" w:color="auto"/>
              <w:right w:val="single" w:sz="4" w:space="0" w:color="auto"/>
            </w:tcBorders>
            <w:hideMark/>
          </w:tcPr>
          <w:p w14:paraId="0CA458AC" w14:textId="77777777" w:rsidR="005C554E" w:rsidRPr="00635ADA" w:rsidRDefault="005C554E" w:rsidP="00E36E6F">
            <w:pPr>
              <w:spacing w:line="480" w:lineRule="auto"/>
              <w:jc w:val="both"/>
              <w:rPr>
                <w:rFonts w:ascii="Times New Roman" w:hAnsi="Times New Roman" w:cs="Times New Roman"/>
                <w:color w:val="000000"/>
                <w:sz w:val="16"/>
                <w:szCs w:val="16"/>
                <w:lang w:val="en-US"/>
              </w:rPr>
            </w:pPr>
            <w:r w:rsidRPr="00635ADA">
              <w:rPr>
                <w:rFonts w:ascii="Times New Roman" w:hAnsi="Times New Roman" w:cs="Times New Roman"/>
                <w:color w:val="000000"/>
                <w:sz w:val="16"/>
                <w:szCs w:val="16"/>
                <w:lang w:val="en-US"/>
              </w:rPr>
              <w:t>Acute pulmonary embolus or pulmonary infarction</w:t>
            </w:r>
          </w:p>
        </w:tc>
        <w:tc>
          <w:tcPr>
            <w:tcW w:w="4678" w:type="dxa"/>
            <w:tcBorders>
              <w:top w:val="single" w:sz="4" w:space="0" w:color="auto"/>
              <w:left w:val="single" w:sz="4" w:space="0" w:color="auto"/>
              <w:bottom w:val="single" w:sz="4" w:space="0" w:color="auto"/>
              <w:right w:val="single" w:sz="4" w:space="0" w:color="auto"/>
            </w:tcBorders>
            <w:hideMark/>
          </w:tcPr>
          <w:p w14:paraId="17EA7DA7" w14:textId="77777777" w:rsidR="005C554E" w:rsidRPr="00635ADA" w:rsidRDefault="005C554E" w:rsidP="00E36E6F">
            <w:pPr>
              <w:spacing w:line="480" w:lineRule="auto"/>
              <w:jc w:val="both"/>
              <w:rPr>
                <w:rFonts w:ascii="Times New Roman" w:hAnsi="Times New Roman" w:cs="Times New Roman"/>
                <w:color w:val="000000"/>
                <w:sz w:val="16"/>
                <w:szCs w:val="16"/>
                <w:lang w:val="en-US"/>
              </w:rPr>
            </w:pPr>
            <w:r w:rsidRPr="00635ADA">
              <w:rPr>
                <w:rFonts w:ascii="Times New Roman" w:hAnsi="Times New Roman" w:cs="Times New Roman"/>
                <w:color w:val="000000"/>
                <w:sz w:val="16"/>
                <w:szCs w:val="16"/>
                <w:lang w:val="en-US"/>
              </w:rPr>
              <w:t>Electrolyte abnormalities</w:t>
            </w:r>
          </w:p>
        </w:tc>
      </w:tr>
      <w:tr w:rsidR="005C554E" w:rsidRPr="00635ADA" w14:paraId="4E589019" w14:textId="77777777" w:rsidTr="00E36E6F">
        <w:tc>
          <w:tcPr>
            <w:tcW w:w="4815" w:type="dxa"/>
            <w:hideMark/>
          </w:tcPr>
          <w:p w14:paraId="3A7D2BF7" w14:textId="77777777" w:rsidR="005C554E" w:rsidRPr="00635ADA" w:rsidRDefault="005C554E" w:rsidP="00E36E6F">
            <w:pPr>
              <w:spacing w:line="480" w:lineRule="auto"/>
              <w:jc w:val="both"/>
              <w:rPr>
                <w:rFonts w:ascii="Times New Roman" w:hAnsi="Times New Roman" w:cs="Times New Roman"/>
                <w:color w:val="000000"/>
                <w:sz w:val="16"/>
                <w:szCs w:val="16"/>
                <w:lang w:val="en-US"/>
              </w:rPr>
            </w:pPr>
            <w:r w:rsidRPr="00635ADA">
              <w:rPr>
                <w:rFonts w:ascii="Times New Roman" w:hAnsi="Times New Roman" w:cs="Times New Roman"/>
                <w:color w:val="000000"/>
                <w:sz w:val="16"/>
                <w:szCs w:val="16"/>
                <w:lang w:val="en-US"/>
              </w:rPr>
              <w:t>Thrombosis of lower extremities</w:t>
            </w:r>
          </w:p>
        </w:tc>
        <w:tc>
          <w:tcPr>
            <w:tcW w:w="4678" w:type="dxa"/>
            <w:hideMark/>
          </w:tcPr>
          <w:p w14:paraId="6F0C8509" w14:textId="77777777" w:rsidR="005C554E" w:rsidRPr="00635ADA" w:rsidRDefault="005C554E" w:rsidP="00E36E6F">
            <w:pPr>
              <w:spacing w:line="480" w:lineRule="auto"/>
              <w:jc w:val="both"/>
              <w:rPr>
                <w:rFonts w:ascii="Times New Roman" w:hAnsi="Times New Roman" w:cs="Times New Roman"/>
                <w:color w:val="000000"/>
                <w:sz w:val="16"/>
                <w:szCs w:val="16"/>
                <w:lang w:val="en-US"/>
              </w:rPr>
            </w:pPr>
            <w:r w:rsidRPr="00635ADA">
              <w:rPr>
                <w:rFonts w:ascii="Times New Roman" w:hAnsi="Times New Roman" w:cs="Times New Roman"/>
                <w:color w:val="000000"/>
                <w:sz w:val="16"/>
                <w:szCs w:val="16"/>
                <w:lang w:val="en-US"/>
              </w:rPr>
              <w:t>Orthopedic impairment that compromises exercise performance</w:t>
            </w:r>
          </w:p>
        </w:tc>
      </w:tr>
      <w:tr w:rsidR="005C554E" w:rsidRPr="00635ADA" w14:paraId="362A3A7B" w14:textId="77777777" w:rsidTr="00E36E6F">
        <w:tc>
          <w:tcPr>
            <w:tcW w:w="4815" w:type="dxa"/>
            <w:hideMark/>
          </w:tcPr>
          <w:p w14:paraId="369CE33A" w14:textId="77777777" w:rsidR="005C554E" w:rsidRPr="00635ADA" w:rsidRDefault="005C554E" w:rsidP="00E36E6F">
            <w:pPr>
              <w:spacing w:line="480" w:lineRule="auto"/>
              <w:jc w:val="both"/>
              <w:rPr>
                <w:rFonts w:ascii="Times New Roman" w:hAnsi="Times New Roman" w:cs="Times New Roman"/>
                <w:color w:val="000000"/>
                <w:sz w:val="16"/>
                <w:szCs w:val="16"/>
                <w:lang w:val="en-US"/>
              </w:rPr>
            </w:pPr>
            <w:r w:rsidRPr="00635ADA">
              <w:rPr>
                <w:rFonts w:ascii="Times New Roman" w:hAnsi="Times New Roman" w:cs="Times New Roman"/>
                <w:color w:val="000000"/>
                <w:sz w:val="16"/>
                <w:szCs w:val="16"/>
                <w:lang w:val="en-US"/>
              </w:rPr>
              <w:t>Suspected dissecting aneurysm</w:t>
            </w:r>
          </w:p>
        </w:tc>
        <w:tc>
          <w:tcPr>
            <w:tcW w:w="4678" w:type="dxa"/>
            <w:hideMark/>
          </w:tcPr>
          <w:p w14:paraId="3BC6013C" w14:textId="77777777" w:rsidR="005C554E" w:rsidRPr="00635ADA" w:rsidRDefault="005C554E" w:rsidP="00E36E6F">
            <w:pPr>
              <w:spacing w:line="480" w:lineRule="auto"/>
              <w:rPr>
                <w:rFonts w:ascii="Times New Roman" w:hAnsi="Times New Roman" w:cs="Times New Roman"/>
                <w:color w:val="000000"/>
                <w:sz w:val="16"/>
                <w:szCs w:val="16"/>
                <w:lang w:val="en-US"/>
              </w:rPr>
            </w:pPr>
          </w:p>
        </w:tc>
      </w:tr>
      <w:tr w:rsidR="005C554E" w:rsidRPr="00635ADA" w14:paraId="65B90A99" w14:textId="77777777" w:rsidTr="00E36E6F">
        <w:tc>
          <w:tcPr>
            <w:tcW w:w="4815" w:type="dxa"/>
            <w:hideMark/>
          </w:tcPr>
          <w:p w14:paraId="0D1258CD" w14:textId="77777777" w:rsidR="005C554E" w:rsidRPr="00635ADA" w:rsidRDefault="005C554E" w:rsidP="00E36E6F">
            <w:pPr>
              <w:spacing w:line="480" w:lineRule="auto"/>
              <w:jc w:val="both"/>
              <w:rPr>
                <w:rFonts w:ascii="Times New Roman" w:hAnsi="Times New Roman" w:cs="Times New Roman"/>
                <w:color w:val="000000"/>
                <w:sz w:val="16"/>
                <w:szCs w:val="16"/>
                <w:lang w:val="en-US"/>
              </w:rPr>
            </w:pPr>
            <w:r w:rsidRPr="00635ADA">
              <w:rPr>
                <w:rFonts w:ascii="Times New Roman" w:hAnsi="Times New Roman" w:cs="Times New Roman"/>
                <w:color w:val="000000"/>
                <w:sz w:val="16"/>
                <w:szCs w:val="16"/>
                <w:lang w:val="en-US"/>
              </w:rPr>
              <w:t>Uncontrolled asthma</w:t>
            </w:r>
          </w:p>
        </w:tc>
        <w:tc>
          <w:tcPr>
            <w:tcW w:w="4678" w:type="dxa"/>
            <w:hideMark/>
          </w:tcPr>
          <w:p w14:paraId="13E57B54" w14:textId="77777777" w:rsidR="005C554E" w:rsidRPr="00635ADA" w:rsidRDefault="005C554E" w:rsidP="00E36E6F">
            <w:pPr>
              <w:spacing w:line="480" w:lineRule="auto"/>
              <w:rPr>
                <w:rFonts w:ascii="Times New Roman" w:hAnsi="Times New Roman" w:cs="Times New Roman"/>
                <w:color w:val="000000"/>
                <w:sz w:val="16"/>
                <w:szCs w:val="16"/>
                <w:lang w:val="en-US"/>
              </w:rPr>
            </w:pPr>
          </w:p>
        </w:tc>
      </w:tr>
      <w:tr w:rsidR="005C554E" w:rsidRPr="00635ADA" w14:paraId="7DB82835" w14:textId="77777777" w:rsidTr="00E36E6F">
        <w:tc>
          <w:tcPr>
            <w:tcW w:w="4815" w:type="dxa"/>
            <w:hideMark/>
          </w:tcPr>
          <w:p w14:paraId="06D87B8F" w14:textId="77777777" w:rsidR="005C554E" w:rsidRPr="00635ADA" w:rsidRDefault="005C554E" w:rsidP="00E36E6F">
            <w:pPr>
              <w:spacing w:line="480" w:lineRule="auto"/>
              <w:jc w:val="both"/>
              <w:rPr>
                <w:rFonts w:ascii="Times New Roman" w:hAnsi="Times New Roman" w:cs="Times New Roman"/>
                <w:color w:val="000000"/>
                <w:sz w:val="16"/>
                <w:szCs w:val="16"/>
                <w:lang w:val="en-US"/>
              </w:rPr>
            </w:pPr>
            <w:r w:rsidRPr="00635ADA">
              <w:rPr>
                <w:rFonts w:ascii="Times New Roman" w:hAnsi="Times New Roman" w:cs="Times New Roman"/>
                <w:color w:val="000000"/>
                <w:sz w:val="16"/>
                <w:szCs w:val="16"/>
                <w:lang w:val="en-US"/>
              </w:rPr>
              <w:t>Pulmonary oedema</w:t>
            </w:r>
          </w:p>
        </w:tc>
        <w:tc>
          <w:tcPr>
            <w:tcW w:w="4678" w:type="dxa"/>
            <w:hideMark/>
          </w:tcPr>
          <w:p w14:paraId="3A08C69C" w14:textId="77777777" w:rsidR="005C554E" w:rsidRPr="00635ADA" w:rsidRDefault="005C554E" w:rsidP="00E36E6F">
            <w:pPr>
              <w:spacing w:line="480" w:lineRule="auto"/>
              <w:rPr>
                <w:rFonts w:ascii="Times New Roman" w:hAnsi="Times New Roman" w:cs="Times New Roman"/>
                <w:color w:val="000000"/>
                <w:sz w:val="16"/>
                <w:szCs w:val="16"/>
                <w:lang w:val="en-US"/>
              </w:rPr>
            </w:pPr>
          </w:p>
        </w:tc>
      </w:tr>
      <w:tr w:rsidR="005C554E" w:rsidRPr="00635ADA" w14:paraId="2539DD17" w14:textId="77777777" w:rsidTr="00E36E6F">
        <w:tc>
          <w:tcPr>
            <w:tcW w:w="4815" w:type="dxa"/>
            <w:hideMark/>
          </w:tcPr>
          <w:p w14:paraId="1CEB7BC8" w14:textId="77777777" w:rsidR="005C554E" w:rsidRPr="00635ADA" w:rsidRDefault="005C554E" w:rsidP="00E36E6F">
            <w:pPr>
              <w:spacing w:line="480" w:lineRule="auto"/>
              <w:jc w:val="both"/>
              <w:rPr>
                <w:rFonts w:ascii="Times New Roman" w:hAnsi="Times New Roman" w:cs="Times New Roman"/>
                <w:color w:val="000000"/>
                <w:sz w:val="16"/>
                <w:szCs w:val="16"/>
                <w:lang w:val="en-US"/>
              </w:rPr>
            </w:pPr>
            <w:r w:rsidRPr="00635ADA">
              <w:rPr>
                <w:rFonts w:ascii="Times New Roman" w:hAnsi="Times New Roman" w:cs="Times New Roman"/>
                <w:color w:val="000000"/>
                <w:sz w:val="16"/>
                <w:szCs w:val="16"/>
                <w:lang w:val="en-US"/>
              </w:rPr>
              <w:t xml:space="preserve">Room air desaturation at rest </w:t>
            </w:r>
            <w:r w:rsidRPr="00635ADA">
              <w:rPr>
                <w:rFonts w:ascii="Cambria Math" w:hAnsi="Cambria Math" w:cs="Cambria Math"/>
                <w:color w:val="000000"/>
                <w:sz w:val="16"/>
                <w:szCs w:val="16"/>
                <w:lang w:val="en-US"/>
              </w:rPr>
              <w:t>⩽</w:t>
            </w:r>
            <w:r w:rsidRPr="00635ADA">
              <w:rPr>
                <w:rFonts w:ascii="Times New Roman" w:hAnsi="Times New Roman" w:cs="Times New Roman"/>
                <w:color w:val="000000"/>
                <w:sz w:val="16"/>
                <w:szCs w:val="16"/>
                <w:lang w:val="en-US"/>
              </w:rPr>
              <w:t xml:space="preserve"> 85%*</w:t>
            </w:r>
          </w:p>
        </w:tc>
        <w:tc>
          <w:tcPr>
            <w:tcW w:w="4678" w:type="dxa"/>
            <w:hideMark/>
          </w:tcPr>
          <w:p w14:paraId="10F86B52" w14:textId="77777777" w:rsidR="005C554E" w:rsidRPr="00635ADA" w:rsidRDefault="005C554E" w:rsidP="00E36E6F">
            <w:pPr>
              <w:spacing w:line="480" w:lineRule="auto"/>
              <w:rPr>
                <w:rFonts w:ascii="Times New Roman" w:hAnsi="Times New Roman" w:cs="Times New Roman"/>
                <w:color w:val="000000"/>
                <w:sz w:val="16"/>
                <w:szCs w:val="16"/>
                <w:lang w:val="en-US"/>
              </w:rPr>
            </w:pPr>
          </w:p>
        </w:tc>
      </w:tr>
      <w:tr w:rsidR="005C554E" w:rsidRPr="00635ADA" w14:paraId="24B71B29" w14:textId="77777777" w:rsidTr="00E36E6F">
        <w:tc>
          <w:tcPr>
            <w:tcW w:w="4815" w:type="dxa"/>
            <w:hideMark/>
          </w:tcPr>
          <w:p w14:paraId="37E38CF4" w14:textId="77777777" w:rsidR="005C554E" w:rsidRPr="00635ADA" w:rsidRDefault="005C554E" w:rsidP="00E36E6F">
            <w:pPr>
              <w:spacing w:line="480" w:lineRule="auto"/>
              <w:jc w:val="both"/>
              <w:rPr>
                <w:rFonts w:ascii="Times New Roman" w:hAnsi="Times New Roman" w:cs="Times New Roman"/>
                <w:color w:val="000000"/>
                <w:sz w:val="16"/>
                <w:szCs w:val="16"/>
                <w:lang w:val="en-US"/>
              </w:rPr>
            </w:pPr>
            <w:r w:rsidRPr="00635ADA">
              <w:rPr>
                <w:rFonts w:ascii="Times New Roman" w:hAnsi="Times New Roman" w:cs="Times New Roman"/>
                <w:color w:val="000000"/>
                <w:sz w:val="16"/>
                <w:szCs w:val="16"/>
                <w:lang w:val="en-US"/>
              </w:rPr>
              <w:t>Respiratory failure</w:t>
            </w:r>
          </w:p>
        </w:tc>
        <w:tc>
          <w:tcPr>
            <w:tcW w:w="4678" w:type="dxa"/>
            <w:hideMark/>
          </w:tcPr>
          <w:p w14:paraId="2FA33F10" w14:textId="77777777" w:rsidR="005C554E" w:rsidRPr="00635ADA" w:rsidRDefault="005C554E" w:rsidP="00E36E6F">
            <w:pPr>
              <w:spacing w:line="480" w:lineRule="auto"/>
              <w:rPr>
                <w:rFonts w:ascii="Times New Roman" w:hAnsi="Times New Roman" w:cs="Times New Roman"/>
                <w:color w:val="000000"/>
                <w:sz w:val="16"/>
                <w:szCs w:val="16"/>
                <w:lang w:val="en-US"/>
              </w:rPr>
            </w:pPr>
          </w:p>
        </w:tc>
      </w:tr>
      <w:tr w:rsidR="005C554E" w:rsidRPr="00635ADA" w14:paraId="0254A924" w14:textId="77777777" w:rsidTr="00E36E6F">
        <w:trPr>
          <w:trHeight w:val="777"/>
        </w:trPr>
        <w:tc>
          <w:tcPr>
            <w:tcW w:w="4815" w:type="dxa"/>
            <w:hideMark/>
          </w:tcPr>
          <w:p w14:paraId="1F99BF46" w14:textId="77777777" w:rsidR="005C554E" w:rsidRPr="00635ADA" w:rsidRDefault="005C554E" w:rsidP="00E36E6F">
            <w:pPr>
              <w:spacing w:line="480" w:lineRule="auto"/>
              <w:jc w:val="both"/>
              <w:rPr>
                <w:rFonts w:ascii="Times New Roman" w:hAnsi="Times New Roman" w:cs="Times New Roman"/>
                <w:color w:val="000000"/>
                <w:sz w:val="16"/>
                <w:szCs w:val="16"/>
                <w:lang w:val="en-US"/>
              </w:rPr>
            </w:pPr>
            <w:r w:rsidRPr="00635ADA">
              <w:rPr>
                <w:rFonts w:ascii="Times New Roman" w:hAnsi="Times New Roman" w:cs="Times New Roman"/>
                <w:color w:val="000000"/>
                <w:sz w:val="16"/>
                <w:szCs w:val="16"/>
                <w:lang w:val="en-US"/>
              </w:rPr>
              <w:t>Acute noncardiopulmonary disorder that may affect:</w:t>
            </w:r>
          </w:p>
          <w:p w14:paraId="684BAFED" w14:textId="77777777" w:rsidR="005C554E" w:rsidRPr="00635ADA" w:rsidRDefault="005C554E" w:rsidP="00E36E6F">
            <w:pPr>
              <w:spacing w:line="480" w:lineRule="auto"/>
              <w:jc w:val="both"/>
              <w:rPr>
                <w:rFonts w:ascii="Times New Roman" w:hAnsi="Times New Roman" w:cs="Times New Roman"/>
                <w:color w:val="000000"/>
                <w:sz w:val="16"/>
                <w:szCs w:val="16"/>
                <w:lang w:val="en-US"/>
              </w:rPr>
            </w:pPr>
            <w:r w:rsidRPr="00635ADA">
              <w:rPr>
                <w:rFonts w:ascii="Times New Roman" w:hAnsi="Times New Roman" w:cs="Times New Roman"/>
                <w:color w:val="000000"/>
                <w:sz w:val="16"/>
                <w:szCs w:val="16"/>
                <w:lang w:val="en-US"/>
              </w:rPr>
              <w:t>exercise performance or be aggravated by exercise (i.e. infection, renal failure, thyrotoxicosis)</w:t>
            </w:r>
          </w:p>
        </w:tc>
        <w:tc>
          <w:tcPr>
            <w:tcW w:w="4678" w:type="dxa"/>
            <w:hideMark/>
          </w:tcPr>
          <w:p w14:paraId="3AA90C96" w14:textId="77777777" w:rsidR="005C554E" w:rsidRPr="00635ADA" w:rsidRDefault="005C554E" w:rsidP="00E36E6F">
            <w:pPr>
              <w:spacing w:line="480" w:lineRule="auto"/>
              <w:rPr>
                <w:rFonts w:ascii="Times New Roman" w:hAnsi="Times New Roman" w:cs="Times New Roman"/>
                <w:color w:val="000000"/>
                <w:sz w:val="16"/>
                <w:szCs w:val="16"/>
                <w:lang w:val="en-US"/>
              </w:rPr>
            </w:pPr>
          </w:p>
        </w:tc>
      </w:tr>
      <w:tr w:rsidR="005C554E" w:rsidRPr="00635ADA" w14:paraId="210818CA" w14:textId="77777777" w:rsidTr="00E36E6F">
        <w:tc>
          <w:tcPr>
            <w:tcW w:w="4815" w:type="dxa"/>
            <w:hideMark/>
          </w:tcPr>
          <w:p w14:paraId="04E98AF8" w14:textId="77777777" w:rsidR="005C554E" w:rsidRPr="00635ADA" w:rsidRDefault="005C554E" w:rsidP="00E36E6F">
            <w:pPr>
              <w:spacing w:line="480" w:lineRule="auto"/>
              <w:jc w:val="both"/>
              <w:rPr>
                <w:rFonts w:ascii="Times New Roman" w:hAnsi="Times New Roman" w:cs="Times New Roman"/>
                <w:color w:val="000000"/>
                <w:sz w:val="16"/>
                <w:szCs w:val="16"/>
                <w:lang w:val="en-US"/>
              </w:rPr>
            </w:pPr>
            <w:r w:rsidRPr="00635ADA">
              <w:rPr>
                <w:rFonts w:ascii="Times New Roman" w:hAnsi="Times New Roman" w:cs="Times New Roman"/>
                <w:color w:val="000000"/>
                <w:sz w:val="16"/>
                <w:szCs w:val="16"/>
                <w:lang w:val="en-US"/>
              </w:rPr>
              <w:t>Mental impairment leading to inability to cooperate</w:t>
            </w:r>
          </w:p>
        </w:tc>
        <w:tc>
          <w:tcPr>
            <w:tcW w:w="4678" w:type="dxa"/>
            <w:hideMark/>
          </w:tcPr>
          <w:p w14:paraId="0E850B1D" w14:textId="77777777" w:rsidR="005C554E" w:rsidRPr="00635ADA" w:rsidRDefault="005C554E" w:rsidP="00E36E6F">
            <w:pPr>
              <w:spacing w:line="480" w:lineRule="auto"/>
              <w:rPr>
                <w:rFonts w:ascii="Times New Roman" w:hAnsi="Times New Roman" w:cs="Times New Roman"/>
                <w:color w:val="000000"/>
                <w:sz w:val="16"/>
                <w:szCs w:val="16"/>
                <w:lang w:val="en-US"/>
              </w:rPr>
            </w:pPr>
          </w:p>
        </w:tc>
      </w:tr>
    </w:tbl>
    <w:p w14:paraId="4EABCFFE" w14:textId="77777777" w:rsidR="005C554E" w:rsidRPr="00635ADA" w:rsidRDefault="005C554E" w:rsidP="004C04F3">
      <w:pPr>
        <w:pStyle w:val="NormalWeb"/>
        <w:spacing w:before="0" w:beforeAutospacing="0" w:after="0" w:afterAutospacing="0" w:line="480" w:lineRule="auto"/>
        <w:jc w:val="both"/>
        <w:rPr>
          <w:color w:val="000000"/>
          <w:sz w:val="16"/>
          <w:szCs w:val="16"/>
          <w:vertAlign w:val="superscript"/>
          <w:lang w:val="en-US"/>
        </w:rPr>
      </w:pPr>
    </w:p>
    <w:p w14:paraId="305713DC" w14:textId="77777777" w:rsidR="005C554E" w:rsidRPr="00635ADA" w:rsidRDefault="005C554E" w:rsidP="004C04F3">
      <w:pPr>
        <w:pStyle w:val="NormalWeb"/>
        <w:spacing w:before="0" w:beforeAutospacing="0" w:after="0" w:afterAutospacing="0" w:line="480" w:lineRule="auto"/>
        <w:jc w:val="both"/>
        <w:rPr>
          <w:color w:val="000000"/>
          <w:sz w:val="16"/>
          <w:szCs w:val="16"/>
          <w:lang w:val="en-US"/>
        </w:rPr>
      </w:pPr>
      <w:r w:rsidRPr="00635ADA">
        <w:rPr>
          <w:color w:val="000000"/>
          <w:sz w:val="16"/>
          <w:szCs w:val="16"/>
          <w:vertAlign w:val="superscript"/>
          <w:lang w:val="en-US"/>
        </w:rPr>
        <w:t>*</w:t>
      </w:r>
      <w:r w:rsidRPr="00635ADA">
        <w:rPr>
          <w:color w:val="000000"/>
          <w:sz w:val="16"/>
          <w:szCs w:val="16"/>
          <w:lang w:val="en-US"/>
        </w:rPr>
        <w:t>Exercise patient with supplemental O</w:t>
      </w:r>
      <w:r w:rsidRPr="00635ADA">
        <w:rPr>
          <w:color w:val="000000"/>
          <w:sz w:val="16"/>
          <w:szCs w:val="16"/>
          <w:vertAlign w:val="subscript"/>
          <w:lang w:val="en-US"/>
        </w:rPr>
        <w:t>2</w:t>
      </w:r>
      <w:r w:rsidRPr="00635ADA">
        <w:rPr>
          <w:color w:val="000000"/>
          <w:sz w:val="16"/>
          <w:szCs w:val="16"/>
          <w:lang w:val="en-US"/>
        </w:rPr>
        <w:t>.</w:t>
      </w:r>
    </w:p>
    <w:p w14:paraId="17A1B325" w14:textId="77777777" w:rsidR="005C554E" w:rsidRPr="00635ADA" w:rsidRDefault="005C554E" w:rsidP="004C04F3">
      <w:pPr>
        <w:tabs>
          <w:tab w:val="left" w:pos="3690"/>
        </w:tabs>
        <w:spacing w:after="0" w:line="480" w:lineRule="auto"/>
        <w:jc w:val="both"/>
        <w:rPr>
          <w:rFonts w:ascii="Times New Roman" w:hAnsi="Times New Roman" w:cs="Times New Roman"/>
          <w:sz w:val="16"/>
          <w:szCs w:val="16"/>
          <w:lang w:val="en-US"/>
        </w:rPr>
      </w:pPr>
    </w:p>
    <w:p w14:paraId="31624C36" w14:textId="77777777" w:rsidR="005C554E" w:rsidRPr="003E1C54" w:rsidRDefault="005C554E" w:rsidP="00283F50">
      <w:pPr>
        <w:rPr>
          <w:rFonts w:ascii="Times New Roman" w:hAnsi="Times New Roman" w:cs="Times New Roman"/>
          <w:b/>
          <w:bCs/>
          <w:sz w:val="24"/>
          <w:szCs w:val="24"/>
          <w:lang w:val="en-US"/>
        </w:rPr>
      </w:pPr>
    </w:p>
    <w:sectPr w:rsidR="005C554E" w:rsidRPr="003E1C54" w:rsidSect="00283F5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8484DA" w14:textId="77777777" w:rsidR="003D3CEF" w:rsidRDefault="003D3CEF">
      <w:pPr>
        <w:spacing w:after="0" w:line="240" w:lineRule="auto"/>
      </w:pPr>
      <w:r>
        <w:separator/>
      </w:r>
    </w:p>
  </w:endnote>
  <w:endnote w:type="continuationSeparator" w:id="0">
    <w:p w14:paraId="1EC69515" w14:textId="77777777" w:rsidR="003D3CEF" w:rsidRDefault="003D3C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OTNEJMQuadraat">
    <w:altName w:val="Yu Gothic"/>
    <w:panose1 w:val="00000000000000000000"/>
    <w:charset w:val="80"/>
    <w:family w:val="roman"/>
    <w:notTrueType/>
    <w:pitch w:val="default"/>
    <w:sig w:usb0="00000001" w:usb1="08070000" w:usb2="00000010" w:usb3="00000000" w:csb0="00020000" w:csb1="00000000"/>
  </w:font>
  <w:font w:name="Cambria Math">
    <w:panose1 w:val="02040503050406030204"/>
    <w:charset w:val="00"/>
    <w:family w:val="roman"/>
    <w:pitch w:val="variable"/>
    <w:sig w:usb0="E00006FF" w:usb1="420024FF" w:usb2="02000000" w:usb3="00000000" w:csb0="0000019F" w:csb1="00000000"/>
  </w:font>
  <w:font w:name="MS PGothic">
    <w:panose1 w:val="020B0600070205080204"/>
    <w:charset w:val="80"/>
    <w:family w:val="swiss"/>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D9F29F" w14:textId="77777777" w:rsidR="003D3CEF" w:rsidRDefault="003D3CEF">
      <w:pPr>
        <w:spacing w:after="0" w:line="240" w:lineRule="auto"/>
      </w:pPr>
      <w:r>
        <w:separator/>
      </w:r>
    </w:p>
  </w:footnote>
  <w:footnote w:type="continuationSeparator" w:id="0">
    <w:p w14:paraId="581BBE8C" w14:textId="77777777" w:rsidR="003D3CEF" w:rsidRDefault="003D3CE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384FD8"/>
    <w:multiLevelType w:val="hybridMultilevel"/>
    <w:tmpl w:val="B0FC3758"/>
    <w:lvl w:ilvl="0" w:tplc="A20E92DC">
      <w:start w:val="1"/>
      <w:numFmt w:val="upperLetter"/>
      <w:lvlText w:val="%1."/>
      <w:lvlJc w:val="left"/>
      <w:pPr>
        <w:ind w:left="720" w:hanging="360"/>
      </w:pPr>
      <w:rPr>
        <w:rFonts w:asciiTheme="minorHAnsi" w:eastAsiaTheme="minorHAnsi" w:hAnsiTheme="minorHAnsi" w:cstheme="minorHAns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1847FE7"/>
    <w:multiLevelType w:val="hybridMultilevel"/>
    <w:tmpl w:val="854C373E"/>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2187022B"/>
    <w:multiLevelType w:val="hybridMultilevel"/>
    <w:tmpl w:val="B0FC3758"/>
    <w:lvl w:ilvl="0" w:tplc="A20E92DC">
      <w:start w:val="1"/>
      <w:numFmt w:val="upperLetter"/>
      <w:lvlText w:val="%1."/>
      <w:lvlJc w:val="left"/>
      <w:pPr>
        <w:ind w:left="720" w:hanging="360"/>
      </w:pPr>
      <w:rPr>
        <w:rFonts w:asciiTheme="minorHAnsi" w:eastAsiaTheme="minorHAnsi" w:hAnsiTheme="minorHAnsi" w:cstheme="minorHAns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EF47454"/>
    <w:multiLevelType w:val="hybridMultilevel"/>
    <w:tmpl w:val="854C373E"/>
    <w:lvl w:ilvl="0" w:tplc="DC96E04C">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C051476"/>
    <w:multiLevelType w:val="hybridMultilevel"/>
    <w:tmpl w:val="33C2FA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3552462"/>
    <w:multiLevelType w:val="hybridMultilevel"/>
    <w:tmpl w:val="05F60B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FB14959"/>
    <w:multiLevelType w:val="hybridMultilevel"/>
    <w:tmpl w:val="61603216"/>
    <w:lvl w:ilvl="0" w:tplc="DEF28D9E">
      <w:start w:val="1"/>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D840DE8"/>
    <w:multiLevelType w:val="hybridMultilevel"/>
    <w:tmpl w:val="2C74AAA4"/>
    <w:lvl w:ilvl="0" w:tplc="F062806C">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925770062">
    <w:abstractNumId w:val="6"/>
  </w:num>
  <w:num w:numId="2" w16cid:durableId="1544437126">
    <w:abstractNumId w:val="0"/>
  </w:num>
  <w:num w:numId="3" w16cid:durableId="1482887104">
    <w:abstractNumId w:val="2"/>
  </w:num>
  <w:num w:numId="4" w16cid:durableId="55591728">
    <w:abstractNumId w:val="7"/>
  </w:num>
  <w:num w:numId="5" w16cid:durableId="575095282">
    <w:abstractNumId w:val="3"/>
  </w:num>
  <w:num w:numId="6" w16cid:durableId="560748671">
    <w:abstractNumId w:val="5"/>
  </w:num>
  <w:num w:numId="7" w16cid:durableId="746612053">
    <w:abstractNumId w:val="4"/>
  </w:num>
  <w:num w:numId="8" w16cid:durableId="29183197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4FB6"/>
    <w:rsid w:val="00000DEC"/>
    <w:rsid w:val="00007938"/>
    <w:rsid w:val="00013D01"/>
    <w:rsid w:val="00015EAF"/>
    <w:rsid w:val="0002011A"/>
    <w:rsid w:val="0002046B"/>
    <w:rsid w:val="00022D9C"/>
    <w:rsid w:val="00023402"/>
    <w:rsid w:val="00023AEF"/>
    <w:rsid w:val="00023DAE"/>
    <w:rsid w:val="00024570"/>
    <w:rsid w:val="00025166"/>
    <w:rsid w:val="000255A9"/>
    <w:rsid w:val="00026B91"/>
    <w:rsid w:val="00027A6D"/>
    <w:rsid w:val="000311E0"/>
    <w:rsid w:val="00032DD0"/>
    <w:rsid w:val="000335A6"/>
    <w:rsid w:val="00035914"/>
    <w:rsid w:val="00035ECA"/>
    <w:rsid w:val="00036236"/>
    <w:rsid w:val="0004167F"/>
    <w:rsid w:val="000436CF"/>
    <w:rsid w:val="00043CDF"/>
    <w:rsid w:val="00044288"/>
    <w:rsid w:val="000453D4"/>
    <w:rsid w:val="000502F1"/>
    <w:rsid w:val="00051236"/>
    <w:rsid w:val="000529CD"/>
    <w:rsid w:val="00054644"/>
    <w:rsid w:val="00057D54"/>
    <w:rsid w:val="00060B4F"/>
    <w:rsid w:val="00062D47"/>
    <w:rsid w:val="00065494"/>
    <w:rsid w:val="00071862"/>
    <w:rsid w:val="00076847"/>
    <w:rsid w:val="000828D7"/>
    <w:rsid w:val="00086C91"/>
    <w:rsid w:val="00093F61"/>
    <w:rsid w:val="00097F9F"/>
    <w:rsid w:val="000A3F73"/>
    <w:rsid w:val="000A51C8"/>
    <w:rsid w:val="000A564F"/>
    <w:rsid w:val="000B2251"/>
    <w:rsid w:val="000B4E98"/>
    <w:rsid w:val="000B7083"/>
    <w:rsid w:val="000B70F6"/>
    <w:rsid w:val="000C0596"/>
    <w:rsid w:val="000C1EC4"/>
    <w:rsid w:val="000C2372"/>
    <w:rsid w:val="000C2469"/>
    <w:rsid w:val="000C3CB8"/>
    <w:rsid w:val="000C52B5"/>
    <w:rsid w:val="000C5330"/>
    <w:rsid w:val="000C5D3B"/>
    <w:rsid w:val="000D406A"/>
    <w:rsid w:val="000D445C"/>
    <w:rsid w:val="000D5909"/>
    <w:rsid w:val="000E0CA4"/>
    <w:rsid w:val="000E0D2B"/>
    <w:rsid w:val="000E4ABE"/>
    <w:rsid w:val="000F4F93"/>
    <w:rsid w:val="000F5EA0"/>
    <w:rsid w:val="000F6860"/>
    <w:rsid w:val="000F6BC9"/>
    <w:rsid w:val="00102B7C"/>
    <w:rsid w:val="00103FDC"/>
    <w:rsid w:val="00116418"/>
    <w:rsid w:val="00122B93"/>
    <w:rsid w:val="00123285"/>
    <w:rsid w:val="00124A86"/>
    <w:rsid w:val="001302DE"/>
    <w:rsid w:val="00132A9B"/>
    <w:rsid w:val="00136295"/>
    <w:rsid w:val="001371DF"/>
    <w:rsid w:val="00142FCD"/>
    <w:rsid w:val="00143081"/>
    <w:rsid w:val="00143C90"/>
    <w:rsid w:val="00151DB1"/>
    <w:rsid w:val="00156224"/>
    <w:rsid w:val="00156A7F"/>
    <w:rsid w:val="001572DB"/>
    <w:rsid w:val="00162EDA"/>
    <w:rsid w:val="00166627"/>
    <w:rsid w:val="001711B5"/>
    <w:rsid w:val="001719A4"/>
    <w:rsid w:val="00171DAE"/>
    <w:rsid w:val="001721F4"/>
    <w:rsid w:val="00176829"/>
    <w:rsid w:val="00177335"/>
    <w:rsid w:val="00177795"/>
    <w:rsid w:val="0018553A"/>
    <w:rsid w:val="00187B24"/>
    <w:rsid w:val="001A34BC"/>
    <w:rsid w:val="001A5FD9"/>
    <w:rsid w:val="001B04C8"/>
    <w:rsid w:val="001B0895"/>
    <w:rsid w:val="001B1F52"/>
    <w:rsid w:val="001B21A3"/>
    <w:rsid w:val="001B4E7C"/>
    <w:rsid w:val="001B646D"/>
    <w:rsid w:val="001C0704"/>
    <w:rsid w:val="001C3D3F"/>
    <w:rsid w:val="001C6A31"/>
    <w:rsid w:val="001D069E"/>
    <w:rsid w:val="001D3A67"/>
    <w:rsid w:val="001D3D03"/>
    <w:rsid w:val="001E021F"/>
    <w:rsid w:val="001E07D8"/>
    <w:rsid w:val="0020003C"/>
    <w:rsid w:val="002005EE"/>
    <w:rsid w:val="002010EA"/>
    <w:rsid w:val="00201C59"/>
    <w:rsid w:val="002042BF"/>
    <w:rsid w:val="00207047"/>
    <w:rsid w:val="00211D32"/>
    <w:rsid w:val="002151F3"/>
    <w:rsid w:val="002176E3"/>
    <w:rsid w:val="002176F4"/>
    <w:rsid w:val="00221AD0"/>
    <w:rsid w:val="002267EF"/>
    <w:rsid w:val="002335B8"/>
    <w:rsid w:val="00237358"/>
    <w:rsid w:val="0024171C"/>
    <w:rsid w:val="002442F9"/>
    <w:rsid w:val="002452A3"/>
    <w:rsid w:val="00246726"/>
    <w:rsid w:val="002546F5"/>
    <w:rsid w:val="00256E85"/>
    <w:rsid w:val="00262296"/>
    <w:rsid w:val="00263042"/>
    <w:rsid w:val="0026347E"/>
    <w:rsid w:val="002651DC"/>
    <w:rsid w:val="00266B02"/>
    <w:rsid w:val="00271BBB"/>
    <w:rsid w:val="00271FE3"/>
    <w:rsid w:val="00272E98"/>
    <w:rsid w:val="00276DE7"/>
    <w:rsid w:val="0027779F"/>
    <w:rsid w:val="00277FC9"/>
    <w:rsid w:val="00283F50"/>
    <w:rsid w:val="00291780"/>
    <w:rsid w:val="002929D9"/>
    <w:rsid w:val="00292F97"/>
    <w:rsid w:val="0029534A"/>
    <w:rsid w:val="00297293"/>
    <w:rsid w:val="002A2E42"/>
    <w:rsid w:val="002A37BB"/>
    <w:rsid w:val="002A3A7F"/>
    <w:rsid w:val="002A427C"/>
    <w:rsid w:val="002A59F2"/>
    <w:rsid w:val="002B1BC7"/>
    <w:rsid w:val="002B3304"/>
    <w:rsid w:val="002B45F1"/>
    <w:rsid w:val="002B4B40"/>
    <w:rsid w:val="002B6CE4"/>
    <w:rsid w:val="002C08F2"/>
    <w:rsid w:val="002C2A0E"/>
    <w:rsid w:val="002C3E7C"/>
    <w:rsid w:val="002C4053"/>
    <w:rsid w:val="002C587C"/>
    <w:rsid w:val="002C5AB4"/>
    <w:rsid w:val="002D0B27"/>
    <w:rsid w:val="002D55C8"/>
    <w:rsid w:val="002D5C17"/>
    <w:rsid w:val="002D7281"/>
    <w:rsid w:val="002E47B6"/>
    <w:rsid w:val="002E5F12"/>
    <w:rsid w:val="002F369D"/>
    <w:rsid w:val="002F78F5"/>
    <w:rsid w:val="00300494"/>
    <w:rsid w:val="00301786"/>
    <w:rsid w:val="00304B0F"/>
    <w:rsid w:val="00306F37"/>
    <w:rsid w:val="003076BC"/>
    <w:rsid w:val="003123EF"/>
    <w:rsid w:val="003124E6"/>
    <w:rsid w:val="00317697"/>
    <w:rsid w:val="00317D9D"/>
    <w:rsid w:val="00321B2D"/>
    <w:rsid w:val="00323D61"/>
    <w:rsid w:val="00324AED"/>
    <w:rsid w:val="003276BC"/>
    <w:rsid w:val="00332EDA"/>
    <w:rsid w:val="0033476F"/>
    <w:rsid w:val="00335ED0"/>
    <w:rsid w:val="00336B03"/>
    <w:rsid w:val="00340A20"/>
    <w:rsid w:val="0034139E"/>
    <w:rsid w:val="00342512"/>
    <w:rsid w:val="003553BD"/>
    <w:rsid w:val="00355F06"/>
    <w:rsid w:val="0035617A"/>
    <w:rsid w:val="00361BA0"/>
    <w:rsid w:val="003633D6"/>
    <w:rsid w:val="00365C51"/>
    <w:rsid w:val="00366C63"/>
    <w:rsid w:val="00370B2A"/>
    <w:rsid w:val="003713E6"/>
    <w:rsid w:val="00371688"/>
    <w:rsid w:val="003732C6"/>
    <w:rsid w:val="00373BF0"/>
    <w:rsid w:val="00374C10"/>
    <w:rsid w:val="003778F9"/>
    <w:rsid w:val="00381E36"/>
    <w:rsid w:val="0038466B"/>
    <w:rsid w:val="00384A85"/>
    <w:rsid w:val="00387AFD"/>
    <w:rsid w:val="00391064"/>
    <w:rsid w:val="00391F5D"/>
    <w:rsid w:val="00393F25"/>
    <w:rsid w:val="00396C35"/>
    <w:rsid w:val="003A1D99"/>
    <w:rsid w:val="003A60D7"/>
    <w:rsid w:val="003A668D"/>
    <w:rsid w:val="003A737F"/>
    <w:rsid w:val="003B10D8"/>
    <w:rsid w:val="003B1B9C"/>
    <w:rsid w:val="003C2C4B"/>
    <w:rsid w:val="003C2D1C"/>
    <w:rsid w:val="003C3C9D"/>
    <w:rsid w:val="003C53B0"/>
    <w:rsid w:val="003C5694"/>
    <w:rsid w:val="003C65F4"/>
    <w:rsid w:val="003C6795"/>
    <w:rsid w:val="003D164E"/>
    <w:rsid w:val="003D3CEF"/>
    <w:rsid w:val="003D3E54"/>
    <w:rsid w:val="003E110B"/>
    <w:rsid w:val="003E1C54"/>
    <w:rsid w:val="003E223A"/>
    <w:rsid w:val="003E336F"/>
    <w:rsid w:val="003E40BC"/>
    <w:rsid w:val="003E4DB7"/>
    <w:rsid w:val="003E626B"/>
    <w:rsid w:val="003E741C"/>
    <w:rsid w:val="003F4AEE"/>
    <w:rsid w:val="003F6A82"/>
    <w:rsid w:val="004022D4"/>
    <w:rsid w:val="00403BC5"/>
    <w:rsid w:val="004056FE"/>
    <w:rsid w:val="00405D88"/>
    <w:rsid w:val="00410AFE"/>
    <w:rsid w:val="00412EEE"/>
    <w:rsid w:val="004165FE"/>
    <w:rsid w:val="00417691"/>
    <w:rsid w:val="00420464"/>
    <w:rsid w:val="004207F8"/>
    <w:rsid w:val="00421066"/>
    <w:rsid w:val="00425469"/>
    <w:rsid w:val="00425E86"/>
    <w:rsid w:val="004305AC"/>
    <w:rsid w:val="0043202F"/>
    <w:rsid w:val="0043767F"/>
    <w:rsid w:val="00437BAB"/>
    <w:rsid w:val="0044067F"/>
    <w:rsid w:val="00441456"/>
    <w:rsid w:val="00443FF9"/>
    <w:rsid w:val="0044473F"/>
    <w:rsid w:val="00444B43"/>
    <w:rsid w:val="0044528F"/>
    <w:rsid w:val="00446CF3"/>
    <w:rsid w:val="004505C6"/>
    <w:rsid w:val="00452790"/>
    <w:rsid w:val="00454B12"/>
    <w:rsid w:val="00457B81"/>
    <w:rsid w:val="00461780"/>
    <w:rsid w:val="004642D0"/>
    <w:rsid w:val="004716FE"/>
    <w:rsid w:val="00482002"/>
    <w:rsid w:val="00483263"/>
    <w:rsid w:val="004843C2"/>
    <w:rsid w:val="0048595A"/>
    <w:rsid w:val="00496D00"/>
    <w:rsid w:val="004A37AB"/>
    <w:rsid w:val="004A4A00"/>
    <w:rsid w:val="004A4D81"/>
    <w:rsid w:val="004A600D"/>
    <w:rsid w:val="004A7A01"/>
    <w:rsid w:val="004B5845"/>
    <w:rsid w:val="004B5A15"/>
    <w:rsid w:val="004C04F3"/>
    <w:rsid w:val="004C0A87"/>
    <w:rsid w:val="004C0CFD"/>
    <w:rsid w:val="004C3980"/>
    <w:rsid w:val="004C7B70"/>
    <w:rsid w:val="004D05FB"/>
    <w:rsid w:val="004D48BA"/>
    <w:rsid w:val="004D7378"/>
    <w:rsid w:val="004E2086"/>
    <w:rsid w:val="004E29C6"/>
    <w:rsid w:val="004E3C9E"/>
    <w:rsid w:val="004E5CCC"/>
    <w:rsid w:val="004E5D42"/>
    <w:rsid w:val="00500B02"/>
    <w:rsid w:val="00512317"/>
    <w:rsid w:val="00514704"/>
    <w:rsid w:val="0051767B"/>
    <w:rsid w:val="00520AB3"/>
    <w:rsid w:val="005238D0"/>
    <w:rsid w:val="0052727E"/>
    <w:rsid w:val="005277D0"/>
    <w:rsid w:val="00527E5F"/>
    <w:rsid w:val="0053102E"/>
    <w:rsid w:val="005326D9"/>
    <w:rsid w:val="0053451D"/>
    <w:rsid w:val="00536692"/>
    <w:rsid w:val="00541C13"/>
    <w:rsid w:val="005422DB"/>
    <w:rsid w:val="00545507"/>
    <w:rsid w:val="00545B0E"/>
    <w:rsid w:val="00545F25"/>
    <w:rsid w:val="00546E24"/>
    <w:rsid w:val="005553B2"/>
    <w:rsid w:val="00555774"/>
    <w:rsid w:val="00556517"/>
    <w:rsid w:val="00557954"/>
    <w:rsid w:val="00561FC2"/>
    <w:rsid w:val="00562C13"/>
    <w:rsid w:val="00563B9D"/>
    <w:rsid w:val="00570122"/>
    <w:rsid w:val="00570BAA"/>
    <w:rsid w:val="005710C2"/>
    <w:rsid w:val="005756D4"/>
    <w:rsid w:val="00580BB5"/>
    <w:rsid w:val="00582314"/>
    <w:rsid w:val="0058263F"/>
    <w:rsid w:val="00582D00"/>
    <w:rsid w:val="005869B6"/>
    <w:rsid w:val="00594AC6"/>
    <w:rsid w:val="005A0548"/>
    <w:rsid w:val="005A68B4"/>
    <w:rsid w:val="005B1236"/>
    <w:rsid w:val="005B723D"/>
    <w:rsid w:val="005C554E"/>
    <w:rsid w:val="005D310F"/>
    <w:rsid w:val="005D407B"/>
    <w:rsid w:val="005E2D65"/>
    <w:rsid w:val="005E2F6A"/>
    <w:rsid w:val="005E5A09"/>
    <w:rsid w:val="005E768D"/>
    <w:rsid w:val="005F01AA"/>
    <w:rsid w:val="005F114F"/>
    <w:rsid w:val="005F15F4"/>
    <w:rsid w:val="005F2570"/>
    <w:rsid w:val="005F3EE9"/>
    <w:rsid w:val="005F6FE9"/>
    <w:rsid w:val="00600305"/>
    <w:rsid w:val="00601A5B"/>
    <w:rsid w:val="00601BFB"/>
    <w:rsid w:val="0060274E"/>
    <w:rsid w:val="00602F5B"/>
    <w:rsid w:val="00605C6A"/>
    <w:rsid w:val="0061106C"/>
    <w:rsid w:val="00612CFC"/>
    <w:rsid w:val="00614146"/>
    <w:rsid w:val="006156E4"/>
    <w:rsid w:val="006168A4"/>
    <w:rsid w:val="00627509"/>
    <w:rsid w:val="00627C11"/>
    <w:rsid w:val="00627D1A"/>
    <w:rsid w:val="0063208C"/>
    <w:rsid w:val="006329DC"/>
    <w:rsid w:val="00633973"/>
    <w:rsid w:val="00635597"/>
    <w:rsid w:val="00635ADA"/>
    <w:rsid w:val="006364F8"/>
    <w:rsid w:val="00641DC4"/>
    <w:rsid w:val="0064518E"/>
    <w:rsid w:val="00645328"/>
    <w:rsid w:val="006455F6"/>
    <w:rsid w:val="00646FE3"/>
    <w:rsid w:val="00650CD9"/>
    <w:rsid w:val="0065313F"/>
    <w:rsid w:val="00653891"/>
    <w:rsid w:val="00654542"/>
    <w:rsid w:val="00654A06"/>
    <w:rsid w:val="00654EE9"/>
    <w:rsid w:val="00655983"/>
    <w:rsid w:val="00660556"/>
    <w:rsid w:val="00660C77"/>
    <w:rsid w:val="00661A82"/>
    <w:rsid w:val="00665666"/>
    <w:rsid w:val="00666A86"/>
    <w:rsid w:val="006814F4"/>
    <w:rsid w:val="00685B5A"/>
    <w:rsid w:val="00686819"/>
    <w:rsid w:val="00686D85"/>
    <w:rsid w:val="00696916"/>
    <w:rsid w:val="00696DD8"/>
    <w:rsid w:val="006A26DD"/>
    <w:rsid w:val="006A6B4F"/>
    <w:rsid w:val="006B07AD"/>
    <w:rsid w:val="006B0C17"/>
    <w:rsid w:val="006B2175"/>
    <w:rsid w:val="006B26B7"/>
    <w:rsid w:val="006B4822"/>
    <w:rsid w:val="006B7760"/>
    <w:rsid w:val="006C6045"/>
    <w:rsid w:val="006D7BF7"/>
    <w:rsid w:val="006E6EC2"/>
    <w:rsid w:val="006F23D9"/>
    <w:rsid w:val="007012CA"/>
    <w:rsid w:val="00702A7C"/>
    <w:rsid w:val="00702FFA"/>
    <w:rsid w:val="007033ED"/>
    <w:rsid w:val="00705D4B"/>
    <w:rsid w:val="00705E04"/>
    <w:rsid w:val="00707846"/>
    <w:rsid w:val="0071489A"/>
    <w:rsid w:val="00715E30"/>
    <w:rsid w:val="007165F7"/>
    <w:rsid w:val="007244D4"/>
    <w:rsid w:val="00724ABC"/>
    <w:rsid w:val="00724F0E"/>
    <w:rsid w:val="00727645"/>
    <w:rsid w:val="00730CD3"/>
    <w:rsid w:val="007379A2"/>
    <w:rsid w:val="00743508"/>
    <w:rsid w:val="007436BA"/>
    <w:rsid w:val="007468D8"/>
    <w:rsid w:val="00753569"/>
    <w:rsid w:val="0075389B"/>
    <w:rsid w:val="007626CF"/>
    <w:rsid w:val="00763CF4"/>
    <w:rsid w:val="0076434F"/>
    <w:rsid w:val="007657C9"/>
    <w:rsid w:val="0076654E"/>
    <w:rsid w:val="00767152"/>
    <w:rsid w:val="0077400A"/>
    <w:rsid w:val="00780204"/>
    <w:rsid w:val="007922C4"/>
    <w:rsid w:val="00793478"/>
    <w:rsid w:val="00794F39"/>
    <w:rsid w:val="007A1BC4"/>
    <w:rsid w:val="007B5879"/>
    <w:rsid w:val="007B7AF1"/>
    <w:rsid w:val="007C1C76"/>
    <w:rsid w:val="007C2B24"/>
    <w:rsid w:val="007D348A"/>
    <w:rsid w:val="007F3405"/>
    <w:rsid w:val="007F3ED3"/>
    <w:rsid w:val="007F49AE"/>
    <w:rsid w:val="007F6E55"/>
    <w:rsid w:val="00807609"/>
    <w:rsid w:val="008115F4"/>
    <w:rsid w:val="0081508A"/>
    <w:rsid w:val="008170AA"/>
    <w:rsid w:val="008206D0"/>
    <w:rsid w:val="00820836"/>
    <w:rsid w:val="008213C8"/>
    <w:rsid w:val="00824CD3"/>
    <w:rsid w:val="008254DF"/>
    <w:rsid w:val="008262CC"/>
    <w:rsid w:val="008308FA"/>
    <w:rsid w:val="008344F6"/>
    <w:rsid w:val="0083523F"/>
    <w:rsid w:val="00837912"/>
    <w:rsid w:val="00843BAD"/>
    <w:rsid w:val="0084686B"/>
    <w:rsid w:val="00851AD6"/>
    <w:rsid w:val="008523E3"/>
    <w:rsid w:val="00855B39"/>
    <w:rsid w:val="00856B00"/>
    <w:rsid w:val="00862CB6"/>
    <w:rsid w:val="00874171"/>
    <w:rsid w:val="00877664"/>
    <w:rsid w:val="0088394E"/>
    <w:rsid w:val="00885125"/>
    <w:rsid w:val="0088512B"/>
    <w:rsid w:val="00885E4D"/>
    <w:rsid w:val="00886D29"/>
    <w:rsid w:val="008931F6"/>
    <w:rsid w:val="00894B1E"/>
    <w:rsid w:val="008958F7"/>
    <w:rsid w:val="00895E72"/>
    <w:rsid w:val="008A1C17"/>
    <w:rsid w:val="008A1EB0"/>
    <w:rsid w:val="008A6083"/>
    <w:rsid w:val="008A6259"/>
    <w:rsid w:val="008B494A"/>
    <w:rsid w:val="008B61D2"/>
    <w:rsid w:val="008C37FD"/>
    <w:rsid w:val="008C408D"/>
    <w:rsid w:val="008C5190"/>
    <w:rsid w:val="008C61CA"/>
    <w:rsid w:val="008C6EF1"/>
    <w:rsid w:val="008D01CC"/>
    <w:rsid w:val="008D0D04"/>
    <w:rsid w:val="008D2891"/>
    <w:rsid w:val="008D28FD"/>
    <w:rsid w:val="008E21C7"/>
    <w:rsid w:val="008E5689"/>
    <w:rsid w:val="008E599C"/>
    <w:rsid w:val="008E5BB5"/>
    <w:rsid w:val="008E7FBE"/>
    <w:rsid w:val="008F0667"/>
    <w:rsid w:val="008F15A3"/>
    <w:rsid w:val="008F3F0C"/>
    <w:rsid w:val="008F68AB"/>
    <w:rsid w:val="0090078B"/>
    <w:rsid w:val="00905818"/>
    <w:rsid w:val="0091291E"/>
    <w:rsid w:val="00912989"/>
    <w:rsid w:val="00914116"/>
    <w:rsid w:val="00914377"/>
    <w:rsid w:val="00924D93"/>
    <w:rsid w:val="009251C0"/>
    <w:rsid w:val="009335B0"/>
    <w:rsid w:val="00934B76"/>
    <w:rsid w:val="00943206"/>
    <w:rsid w:val="00944561"/>
    <w:rsid w:val="00944C32"/>
    <w:rsid w:val="00947EA8"/>
    <w:rsid w:val="0095215B"/>
    <w:rsid w:val="00954B24"/>
    <w:rsid w:val="00955C3C"/>
    <w:rsid w:val="009562B3"/>
    <w:rsid w:val="0096536D"/>
    <w:rsid w:val="00967FB7"/>
    <w:rsid w:val="00970004"/>
    <w:rsid w:val="00984938"/>
    <w:rsid w:val="009942BE"/>
    <w:rsid w:val="009961AC"/>
    <w:rsid w:val="009A018E"/>
    <w:rsid w:val="009A466F"/>
    <w:rsid w:val="009A76B6"/>
    <w:rsid w:val="009B01E1"/>
    <w:rsid w:val="009B0F30"/>
    <w:rsid w:val="009B3555"/>
    <w:rsid w:val="009B42A7"/>
    <w:rsid w:val="009B5F13"/>
    <w:rsid w:val="009B7446"/>
    <w:rsid w:val="009C03E1"/>
    <w:rsid w:val="009C2C0E"/>
    <w:rsid w:val="009C307F"/>
    <w:rsid w:val="009D284E"/>
    <w:rsid w:val="009D6DAD"/>
    <w:rsid w:val="009D7F61"/>
    <w:rsid w:val="009E26E5"/>
    <w:rsid w:val="009E35D6"/>
    <w:rsid w:val="009E3795"/>
    <w:rsid w:val="009E4AD8"/>
    <w:rsid w:val="009E7904"/>
    <w:rsid w:val="009F25CE"/>
    <w:rsid w:val="009F2845"/>
    <w:rsid w:val="009F4BA9"/>
    <w:rsid w:val="009F597A"/>
    <w:rsid w:val="009F5BF3"/>
    <w:rsid w:val="009F6AD7"/>
    <w:rsid w:val="009F7C9E"/>
    <w:rsid w:val="00A020A4"/>
    <w:rsid w:val="00A0589A"/>
    <w:rsid w:val="00A05E27"/>
    <w:rsid w:val="00A104FA"/>
    <w:rsid w:val="00A11904"/>
    <w:rsid w:val="00A202D0"/>
    <w:rsid w:val="00A20B0E"/>
    <w:rsid w:val="00A21782"/>
    <w:rsid w:val="00A218D7"/>
    <w:rsid w:val="00A247E4"/>
    <w:rsid w:val="00A25059"/>
    <w:rsid w:val="00A263A8"/>
    <w:rsid w:val="00A27A8F"/>
    <w:rsid w:val="00A34168"/>
    <w:rsid w:val="00A34182"/>
    <w:rsid w:val="00A36335"/>
    <w:rsid w:val="00A45A56"/>
    <w:rsid w:val="00A541C0"/>
    <w:rsid w:val="00A54D90"/>
    <w:rsid w:val="00A5668B"/>
    <w:rsid w:val="00A56EF7"/>
    <w:rsid w:val="00A6251B"/>
    <w:rsid w:val="00A65B48"/>
    <w:rsid w:val="00A65EA0"/>
    <w:rsid w:val="00A71948"/>
    <w:rsid w:val="00A74FDB"/>
    <w:rsid w:val="00A902A6"/>
    <w:rsid w:val="00A90BA7"/>
    <w:rsid w:val="00A94080"/>
    <w:rsid w:val="00A945C2"/>
    <w:rsid w:val="00A97518"/>
    <w:rsid w:val="00AA094F"/>
    <w:rsid w:val="00AA1358"/>
    <w:rsid w:val="00AA2582"/>
    <w:rsid w:val="00AB4E5B"/>
    <w:rsid w:val="00AC23D7"/>
    <w:rsid w:val="00AC30B3"/>
    <w:rsid w:val="00AC76BB"/>
    <w:rsid w:val="00AD04A4"/>
    <w:rsid w:val="00AD2346"/>
    <w:rsid w:val="00AD2C82"/>
    <w:rsid w:val="00AD38C9"/>
    <w:rsid w:val="00AE084A"/>
    <w:rsid w:val="00AE28FC"/>
    <w:rsid w:val="00AE36FA"/>
    <w:rsid w:val="00AE5592"/>
    <w:rsid w:val="00AE616C"/>
    <w:rsid w:val="00AF4421"/>
    <w:rsid w:val="00B01288"/>
    <w:rsid w:val="00B016E2"/>
    <w:rsid w:val="00B05F46"/>
    <w:rsid w:val="00B07969"/>
    <w:rsid w:val="00B15D6A"/>
    <w:rsid w:val="00B173A5"/>
    <w:rsid w:val="00B2278E"/>
    <w:rsid w:val="00B248A5"/>
    <w:rsid w:val="00B25BE8"/>
    <w:rsid w:val="00B30F5D"/>
    <w:rsid w:val="00B32EF3"/>
    <w:rsid w:val="00B34A92"/>
    <w:rsid w:val="00B35A44"/>
    <w:rsid w:val="00B3617C"/>
    <w:rsid w:val="00B36A56"/>
    <w:rsid w:val="00B43B8D"/>
    <w:rsid w:val="00B45955"/>
    <w:rsid w:val="00B46B1F"/>
    <w:rsid w:val="00B46FDF"/>
    <w:rsid w:val="00B47C9E"/>
    <w:rsid w:val="00B507A9"/>
    <w:rsid w:val="00B52808"/>
    <w:rsid w:val="00B54669"/>
    <w:rsid w:val="00B70B33"/>
    <w:rsid w:val="00B71531"/>
    <w:rsid w:val="00B74DBD"/>
    <w:rsid w:val="00B76350"/>
    <w:rsid w:val="00B76C70"/>
    <w:rsid w:val="00B777AB"/>
    <w:rsid w:val="00B77FA4"/>
    <w:rsid w:val="00B83A3D"/>
    <w:rsid w:val="00B86832"/>
    <w:rsid w:val="00B86855"/>
    <w:rsid w:val="00B871D3"/>
    <w:rsid w:val="00B87BC8"/>
    <w:rsid w:val="00B9115E"/>
    <w:rsid w:val="00B93F86"/>
    <w:rsid w:val="00B955BE"/>
    <w:rsid w:val="00B967A4"/>
    <w:rsid w:val="00B96AA3"/>
    <w:rsid w:val="00BA2F7D"/>
    <w:rsid w:val="00BA6C08"/>
    <w:rsid w:val="00BA7481"/>
    <w:rsid w:val="00BB3757"/>
    <w:rsid w:val="00BB679C"/>
    <w:rsid w:val="00BB7BF7"/>
    <w:rsid w:val="00BC169E"/>
    <w:rsid w:val="00BC1E12"/>
    <w:rsid w:val="00BC6F80"/>
    <w:rsid w:val="00BC7170"/>
    <w:rsid w:val="00BC784C"/>
    <w:rsid w:val="00BD0070"/>
    <w:rsid w:val="00BD4C34"/>
    <w:rsid w:val="00BD6B44"/>
    <w:rsid w:val="00BD727F"/>
    <w:rsid w:val="00BE00CD"/>
    <w:rsid w:val="00BE6696"/>
    <w:rsid w:val="00BF01B8"/>
    <w:rsid w:val="00BF103B"/>
    <w:rsid w:val="00BF371A"/>
    <w:rsid w:val="00C0543A"/>
    <w:rsid w:val="00C104EE"/>
    <w:rsid w:val="00C10918"/>
    <w:rsid w:val="00C15602"/>
    <w:rsid w:val="00C21E39"/>
    <w:rsid w:val="00C228B1"/>
    <w:rsid w:val="00C246C9"/>
    <w:rsid w:val="00C34B90"/>
    <w:rsid w:val="00C36736"/>
    <w:rsid w:val="00C42751"/>
    <w:rsid w:val="00C45AA7"/>
    <w:rsid w:val="00C471C9"/>
    <w:rsid w:val="00C5284C"/>
    <w:rsid w:val="00C5770C"/>
    <w:rsid w:val="00C62327"/>
    <w:rsid w:val="00C6516E"/>
    <w:rsid w:val="00C66859"/>
    <w:rsid w:val="00C679AF"/>
    <w:rsid w:val="00C720D6"/>
    <w:rsid w:val="00C77375"/>
    <w:rsid w:val="00C82B42"/>
    <w:rsid w:val="00C82B63"/>
    <w:rsid w:val="00C860B5"/>
    <w:rsid w:val="00C87E44"/>
    <w:rsid w:val="00C900CE"/>
    <w:rsid w:val="00CA3540"/>
    <w:rsid w:val="00CA4B08"/>
    <w:rsid w:val="00CB268A"/>
    <w:rsid w:val="00CB2D8B"/>
    <w:rsid w:val="00CB45D1"/>
    <w:rsid w:val="00CC5445"/>
    <w:rsid w:val="00CC6ED0"/>
    <w:rsid w:val="00CC7061"/>
    <w:rsid w:val="00CD167F"/>
    <w:rsid w:val="00CD405C"/>
    <w:rsid w:val="00CE63CE"/>
    <w:rsid w:val="00CE71D4"/>
    <w:rsid w:val="00CE76B4"/>
    <w:rsid w:val="00CF0C5A"/>
    <w:rsid w:val="00CF708A"/>
    <w:rsid w:val="00CF7C8E"/>
    <w:rsid w:val="00D01282"/>
    <w:rsid w:val="00D04562"/>
    <w:rsid w:val="00D05312"/>
    <w:rsid w:val="00D05A11"/>
    <w:rsid w:val="00D107C0"/>
    <w:rsid w:val="00D10F08"/>
    <w:rsid w:val="00D1119C"/>
    <w:rsid w:val="00D146D9"/>
    <w:rsid w:val="00D14BC3"/>
    <w:rsid w:val="00D21CA9"/>
    <w:rsid w:val="00D21DAF"/>
    <w:rsid w:val="00D2415D"/>
    <w:rsid w:val="00D31512"/>
    <w:rsid w:val="00D34503"/>
    <w:rsid w:val="00D37EBC"/>
    <w:rsid w:val="00D4044C"/>
    <w:rsid w:val="00D407FA"/>
    <w:rsid w:val="00D43B0B"/>
    <w:rsid w:val="00D44780"/>
    <w:rsid w:val="00D46EFF"/>
    <w:rsid w:val="00D50C83"/>
    <w:rsid w:val="00D5656F"/>
    <w:rsid w:val="00D62CE0"/>
    <w:rsid w:val="00D66D85"/>
    <w:rsid w:val="00D70E4A"/>
    <w:rsid w:val="00D730C6"/>
    <w:rsid w:val="00D73A38"/>
    <w:rsid w:val="00D74F54"/>
    <w:rsid w:val="00D7704F"/>
    <w:rsid w:val="00D77651"/>
    <w:rsid w:val="00D81337"/>
    <w:rsid w:val="00D8768C"/>
    <w:rsid w:val="00D95E16"/>
    <w:rsid w:val="00D97563"/>
    <w:rsid w:val="00DA2604"/>
    <w:rsid w:val="00DA40E2"/>
    <w:rsid w:val="00DA708C"/>
    <w:rsid w:val="00DB0644"/>
    <w:rsid w:val="00DB06C9"/>
    <w:rsid w:val="00DB295D"/>
    <w:rsid w:val="00DB410C"/>
    <w:rsid w:val="00DC6B62"/>
    <w:rsid w:val="00DC7919"/>
    <w:rsid w:val="00DD6E4F"/>
    <w:rsid w:val="00DE0532"/>
    <w:rsid w:val="00DE23AF"/>
    <w:rsid w:val="00DF2246"/>
    <w:rsid w:val="00DF5B76"/>
    <w:rsid w:val="00DF5B7B"/>
    <w:rsid w:val="00DF72BA"/>
    <w:rsid w:val="00E075CA"/>
    <w:rsid w:val="00E1083F"/>
    <w:rsid w:val="00E124A1"/>
    <w:rsid w:val="00E12D8B"/>
    <w:rsid w:val="00E15C43"/>
    <w:rsid w:val="00E26786"/>
    <w:rsid w:val="00E2729B"/>
    <w:rsid w:val="00E32CB7"/>
    <w:rsid w:val="00E3551F"/>
    <w:rsid w:val="00E373FA"/>
    <w:rsid w:val="00E40597"/>
    <w:rsid w:val="00E40FC1"/>
    <w:rsid w:val="00E41D9F"/>
    <w:rsid w:val="00E428BD"/>
    <w:rsid w:val="00E42CD8"/>
    <w:rsid w:val="00E43C37"/>
    <w:rsid w:val="00E50DD6"/>
    <w:rsid w:val="00E5283A"/>
    <w:rsid w:val="00E56437"/>
    <w:rsid w:val="00E56E70"/>
    <w:rsid w:val="00E6224B"/>
    <w:rsid w:val="00E63CA5"/>
    <w:rsid w:val="00E64226"/>
    <w:rsid w:val="00E655FA"/>
    <w:rsid w:val="00E6588C"/>
    <w:rsid w:val="00E662AD"/>
    <w:rsid w:val="00E66F05"/>
    <w:rsid w:val="00E700DA"/>
    <w:rsid w:val="00E7452F"/>
    <w:rsid w:val="00E74E09"/>
    <w:rsid w:val="00E85A7C"/>
    <w:rsid w:val="00E85BD4"/>
    <w:rsid w:val="00E86589"/>
    <w:rsid w:val="00E95F05"/>
    <w:rsid w:val="00E964BF"/>
    <w:rsid w:val="00E9781A"/>
    <w:rsid w:val="00EA3ED2"/>
    <w:rsid w:val="00EA5DBC"/>
    <w:rsid w:val="00ED56F6"/>
    <w:rsid w:val="00ED590A"/>
    <w:rsid w:val="00ED5EB8"/>
    <w:rsid w:val="00EE186C"/>
    <w:rsid w:val="00EE2589"/>
    <w:rsid w:val="00EE2DB7"/>
    <w:rsid w:val="00EE36BD"/>
    <w:rsid w:val="00EE5BEB"/>
    <w:rsid w:val="00EF018A"/>
    <w:rsid w:val="00EF0262"/>
    <w:rsid w:val="00EF396D"/>
    <w:rsid w:val="00EF7BCA"/>
    <w:rsid w:val="00F00583"/>
    <w:rsid w:val="00F01CB5"/>
    <w:rsid w:val="00F022B7"/>
    <w:rsid w:val="00F04FB6"/>
    <w:rsid w:val="00F14A54"/>
    <w:rsid w:val="00F165AC"/>
    <w:rsid w:val="00F17374"/>
    <w:rsid w:val="00F207E4"/>
    <w:rsid w:val="00F23856"/>
    <w:rsid w:val="00F261CC"/>
    <w:rsid w:val="00F26FA2"/>
    <w:rsid w:val="00F27E10"/>
    <w:rsid w:val="00F33F4B"/>
    <w:rsid w:val="00F3472F"/>
    <w:rsid w:val="00F42065"/>
    <w:rsid w:val="00F424D9"/>
    <w:rsid w:val="00F42F33"/>
    <w:rsid w:val="00F52846"/>
    <w:rsid w:val="00F55DA8"/>
    <w:rsid w:val="00F56B80"/>
    <w:rsid w:val="00F57CD6"/>
    <w:rsid w:val="00F64244"/>
    <w:rsid w:val="00F64CF9"/>
    <w:rsid w:val="00F67191"/>
    <w:rsid w:val="00F71D31"/>
    <w:rsid w:val="00F76EA2"/>
    <w:rsid w:val="00F80225"/>
    <w:rsid w:val="00F80ADA"/>
    <w:rsid w:val="00F83F82"/>
    <w:rsid w:val="00F8448A"/>
    <w:rsid w:val="00F95CDB"/>
    <w:rsid w:val="00F96D15"/>
    <w:rsid w:val="00FA166D"/>
    <w:rsid w:val="00FA16B2"/>
    <w:rsid w:val="00FA2811"/>
    <w:rsid w:val="00FA3E6A"/>
    <w:rsid w:val="00FA44F7"/>
    <w:rsid w:val="00FA5B2E"/>
    <w:rsid w:val="00FA70F2"/>
    <w:rsid w:val="00FB0439"/>
    <w:rsid w:val="00FB317B"/>
    <w:rsid w:val="00FB545C"/>
    <w:rsid w:val="00FC14EA"/>
    <w:rsid w:val="00FC1814"/>
    <w:rsid w:val="00FC1B17"/>
    <w:rsid w:val="00FC3442"/>
    <w:rsid w:val="00FC4417"/>
    <w:rsid w:val="00FC58DF"/>
    <w:rsid w:val="00FD1B81"/>
    <w:rsid w:val="00FD4AF6"/>
    <w:rsid w:val="00FD4B9E"/>
    <w:rsid w:val="00FD7529"/>
    <w:rsid w:val="00FE3AAE"/>
    <w:rsid w:val="00FE6208"/>
    <w:rsid w:val="00FF61B8"/>
    <w:rsid w:val="00FF626D"/>
    <w:rsid w:val="00FF673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CB3257"/>
  <w15:chartTrackingRefBased/>
  <w15:docId w15:val="{D7649D5C-39E0-44FF-B807-2A73266274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E662A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662AD"/>
    <w:rPr>
      <w:rFonts w:ascii="Times New Roman" w:eastAsia="Times New Roman" w:hAnsi="Times New Roman" w:cs="Times New Roman"/>
      <w:b/>
      <w:bCs/>
      <w:kern w:val="36"/>
      <w:sz w:val="48"/>
      <w:szCs w:val="48"/>
      <w:lang w:eastAsia="en-GB"/>
    </w:rPr>
  </w:style>
  <w:style w:type="character" w:customStyle="1" w:styleId="title-text">
    <w:name w:val="title-text"/>
    <w:basedOn w:val="DefaultParagraphFont"/>
    <w:rsid w:val="00E662AD"/>
  </w:style>
  <w:style w:type="paragraph" w:styleId="ListParagraph">
    <w:name w:val="List Paragraph"/>
    <w:basedOn w:val="Normal"/>
    <w:uiPriority w:val="34"/>
    <w:qFormat/>
    <w:rsid w:val="00015EAF"/>
    <w:pPr>
      <w:ind w:left="720"/>
      <w:contextualSpacing/>
    </w:pPr>
  </w:style>
  <w:style w:type="character" w:styleId="PlaceholderText">
    <w:name w:val="Placeholder Text"/>
    <w:basedOn w:val="DefaultParagraphFont"/>
    <w:uiPriority w:val="99"/>
    <w:semiHidden/>
    <w:rsid w:val="00646FE3"/>
    <w:rPr>
      <w:color w:val="808080"/>
    </w:rPr>
  </w:style>
  <w:style w:type="character" w:customStyle="1" w:styleId="gwt-inlinelabel">
    <w:name w:val="gwt-inlinelabel"/>
    <w:basedOn w:val="DefaultParagraphFont"/>
    <w:rsid w:val="00E428BD"/>
  </w:style>
  <w:style w:type="paragraph" w:styleId="NormalWeb">
    <w:name w:val="Normal (Web)"/>
    <w:basedOn w:val="Normal"/>
    <w:uiPriority w:val="99"/>
    <w:unhideWhenUsed/>
    <w:rsid w:val="00EF0262"/>
    <w:pPr>
      <w:spacing w:before="100" w:beforeAutospacing="1" w:after="100" w:afterAutospacing="1" w:line="240" w:lineRule="auto"/>
    </w:pPr>
    <w:rPr>
      <w:rFonts w:ascii="Times New Roman" w:eastAsia="Times New Roman" w:hAnsi="Times New Roman" w:cs="Times New Roman"/>
      <w:sz w:val="24"/>
      <w:szCs w:val="24"/>
      <w:lang w:eastAsia="en-GB"/>
    </w:rPr>
  </w:style>
  <w:style w:type="table" w:styleId="PlainTable4">
    <w:name w:val="Plain Table 4"/>
    <w:basedOn w:val="TableNormal"/>
    <w:uiPriority w:val="44"/>
    <w:rsid w:val="004A4A00"/>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HTMLPreformatted">
    <w:name w:val="HTML Preformatted"/>
    <w:basedOn w:val="Normal"/>
    <w:link w:val="HTMLPreformattedChar"/>
    <w:uiPriority w:val="99"/>
    <w:unhideWhenUsed/>
    <w:rsid w:val="004A4A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GB"/>
    </w:rPr>
  </w:style>
  <w:style w:type="character" w:customStyle="1" w:styleId="HTMLPreformattedChar">
    <w:name w:val="HTML Preformatted Char"/>
    <w:basedOn w:val="DefaultParagraphFont"/>
    <w:link w:val="HTMLPreformatted"/>
    <w:uiPriority w:val="99"/>
    <w:rsid w:val="004A4A00"/>
    <w:rPr>
      <w:rFonts w:ascii="Courier New" w:eastAsia="Times New Roman" w:hAnsi="Courier New" w:cs="Courier New"/>
      <w:sz w:val="20"/>
      <w:szCs w:val="20"/>
      <w:lang w:eastAsia="en-GB"/>
    </w:rPr>
  </w:style>
  <w:style w:type="character" w:customStyle="1" w:styleId="gd15mcfceub">
    <w:name w:val="gd15mcfceub"/>
    <w:basedOn w:val="DefaultParagraphFont"/>
    <w:rsid w:val="004A4A00"/>
  </w:style>
  <w:style w:type="table" w:styleId="PlainTable2">
    <w:name w:val="Plain Table 2"/>
    <w:basedOn w:val="TableNormal"/>
    <w:uiPriority w:val="42"/>
    <w:rsid w:val="004A4A00"/>
    <w:pPr>
      <w:spacing w:after="0" w:line="240" w:lineRule="auto"/>
    </w:pPr>
    <w:rPr>
      <w:rFonts w:eastAsiaTheme="minorEastAsia"/>
      <w:lang w:eastAsia="zh-CN"/>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ListTable1Light">
    <w:name w:val="List Table 1 Light"/>
    <w:basedOn w:val="TableNormal"/>
    <w:uiPriority w:val="46"/>
    <w:rsid w:val="004A4A00"/>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Emphasis">
    <w:name w:val="Emphasis"/>
    <w:basedOn w:val="DefaultParagraphFont"/>
    <w:uiPriority w:val="20"/>
    <w:qFormat/>
    <w:rsid w:val="004305AC"/>
    <w:rPr>
      <w:i/>
      <w:iCs/>
    </w:rPr>
  </w:style>
  <w:style w:type="character" w:styleId="CommentReference">
    <w:name w:val="annotation reference"/>
    <w:basedOn w:val="DefaultParagraphFont"/>
    <w:uiPriority w:val="99"/>
    <w:semiHidden/>
    <w:unhideWhenUsed/>
    <w:rsid w:val="00277FC9"/>
    <w:rPr>
      <w:sz w:val="16"/>
      <w:szCs w:val="16"/>
    </w:rPr>
  </w:style>
  <w:style w:type="paragraph" w:styleId="CommentText">
    <w:name w:val="annotation text"/>
    <w:basedOn w:val="Normal"/>
    <w:link w:val="CommentTextChar"/>
    <w:uiPriority w:val="99"/>
    <w:unhideWhenUsed/>
    <w:rsid w:val="00277FC9"/>
    <w:pPr>
      <w:spacing w:line="240" w:lineRule="auto"/>
    </w:pPr>
    <w:rPr>
      <w:sz w:val="20"/>
      <w:szCs w:val="20"/>
    </w:rPr>
  </w:style>
  <w:style w:type="character" w:customStyle="1" w:styleId="CommentTextChar">
    <w:name w:val="Comment Text Char"/>
    <w:basedOn w:val="DefaultParagraphFont"/>
    <w:link w:val="CommentText"/>
    <w:uiPriority w:val="99"/>
    <w:rsid w:val="00277FC9"/>
    <w:rPr>
      <w:sz w:val="20"/>
      <w:szCs w:val="20"/>
    </w:rPr>
  </w:style>
  <w:style w:type="paragraph" w:styleId="CommentSubject">
    <w:name w:val="annotation subject"/>
    <w:basedOn w:val="CommentText"/>
    <w:next w:val="CommentText"/>
    <w:link w:val="CommentSubjectChar"/>
    <w:uiPriority w:val="99"/>
    <w:semiHidden/>
    <w:unhideWhenUsed/>
    <w:rsid w:val="00277FC9"/>
    <w:rPr>
      <w:b/>
      <w:bCs/>
    </w:rPr>
  </w:style>
  <w:style w:type="character" w:customStyle="1" w:styleId="CommentSubjectChar">
    <w:name w:val="Comment Subject Char"/>
    <w:basedOn w:val="CommentTextChar"/>
    <w:link w:val="CommentSubject"/>
    <w:uiPriority w:val="99"/>
    <w:semiHidden/>
    <w:rsid w:val="00277FC9"/>
    <w:rPr>
      <w:b/>
      <w:bCs/>
      <w:sz w:val="20"/>
      <w:szCs w:val="20"/>
    </w:rPr>
  </w:style>
  <w:style w:type="paragraph" w:styleId="BalloonText">
    <w:name w:val="Balloon Text"/>
    <w:basedOn w:val="Normal"/>
    <w:link w:val="BalloonTextChar"/>
    <w:uiPriority w:val="99"/>
    <w:semiHidden/>
    <w:unhideWhenUsed/>
    <w:rsid w:val="00277FC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77FC9"/>
    <w:rPr>
      <w:rFonts w:ascii="Segoe UI" w:hAnsi="Segoe UI" w:cs="Segoe UI"/>
      <w:sz w:val="18"/>
      <w:szCs w:val="18"/>
    </w:rPr>
  </w:style>
  <w:style w:type="table" w:styleId="TableGrid">
    <w:name w:val="Table Grid"/>
    <w:basedOn w:val="TableNormal"/>
    <w:uiPriority w:val="59"/>
    <w:rsid w:val="009F28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6B07AD"/>
    <w:pPr>
      <w:keepNext/>
      <w:keepLines/>
      <w:spacing w:before="240" w:beforeAutospacing="0" w:after="0" w:afterAutospacing="0" w:line="259" w:lineRule="auto"/>
      <w:outlineLvl w:val="9"/>
    </w:pPr>
    <w:rPr>
      <w:rFonts w:asciiTheme="majorHAnsi" w:eastAsiaTheme="majorEastAsia" w:hAnsiTheme="majorHAnsi" w:cstheme="majorBidi"/>
      <w:b w:val="0"/>
      <w:bCs w:val="0"/>
      <w:color w:val="2F5496" w:themeColor="accent1" w:themeShade="BF"/>
      <w:kern w:val="0"/>
      <w:sz w:val="32"/>
      <w:szCs w:val="32"/>
      <w:lang w:val="en-US" w:eastAsia="en-US"/>
    </w:rPr>
  </w:style>
  <w:style w:type="paragraph" w:styleId="TOC2">
    <w:name w:val="toc 2"/>
    <w:basedOn w:val="Normal"/>
    <w:next w:val="Normal"/>
    <w:autoRedefine/>
    <w:uiPriority w:val="39"/>
    <w:unhideWhenUsed/>
    <w:rsid w:val="006B07AD"/>
    <w:pPr>
      <w:spacing w:after="100"/>
      <w:ind w:left="220"/>
    </w:pPr>
    <w:rPr>
      <w:rFonts w:eastAsiaTheme="minorEastAsia" w:cs="Times New Roman"/>
      <w:lang w:val="en-US"/>
    </w:rPr>
  </w:style>
  <w:style w:type="paragraph" w:styleId="TOC1">
    <w:name w:val="toc 1"/>
    <w:basedOn w:val="Normal"/>
    <w:next w:val="Normal"/>
    <w:autoRedefine/>
    <w:uiPriority w:val="39"/>
    <w:unhideWhenUsed/>
    <w:rsid w:val="006B07AD"/>
    <w:pPr>
      <w:spacing w:after="100"/>
    </w:pPr>
    <w:rPr>
      <w:rFonts w:eastAsiaTheme="minorEastAsia" w:cs="Times New Roman"/>
      <w:lang w:val="en-US"/>
    </w:rPr>
  </w:style>
  <w:style w:type="paragraph" w:styleId="TOC3">
    <w:name w:val="toc 3"/>
    <w:basedOn w:val="Normal"/>
    <w:next w:val="Normal"/>
    <w:autoRedefine/>
    <w:uiPriority w:val="39"/>
    <w:unhideWhenUsed/>
    <w:rsid w:val="006B07AD"/>
    <w:pPr>
      <w:spacing w:after="100"/>
      <w:ind w:left="440"/>
    </w:pPr>
    <w:rPr>
      <w:rFonts w:eastAsiaTheme="minorEastAsia" w:cs="Times New Roman"/>
      <w:lang w:val="en-US"/>
    </w:rPr>
  </w:style>
  <w:style w:type="paragraph" w:styleId="Header">
    <w:name w:val="header"/>
    <w:basedOn w:val="Normal"/>
    <w:link w:val="HeaderChar"/>
    <w:uiPriority w:val="99"/>
    <w:unhideWhenUsed/>
    <w:rsid w:val="002C2A0E"/>
    <w:pPr>
      <w:tabs>
        <w:tab w:val="center" w:pos="4513"/>
        <w:tab w:val="right" w:pos="9026"/>
      </w:tabs>
      <w:spacing w:after="0" w:line="240" w:lineRule="auto"/>
    </w:pPr>
  </w:style>
  <w:style w:type="character" w:customStyle="1" w:styleId="HeaderChar">
    <w:name w:val="Header Char"/>
    <w:basedOn w:val="DefaultParagraphFont"/>
    <w:link w:val="Header"/>
    <w:uiPriority w:val="99"/>
    <w:rsid w:val="002C2A0E"/>
  </w:style>
  <w:style w:type="paragraph" w:styleId="Footer">
    <w:name w:val="footer"/>
    <w:basedOn w:val="Normal"/>
    <w:link w:val="FooterChar"/>
    <w:uiPriority w:val="99"/>
    <w:unhideWhenUsed/>
    <w:rsid w:val="002C2A0E"/>
    <w:pPr>
      <w:tabs>
        <w:tab w:val="center" w:pos="4513"/>
        <w:tab w:val="right" w:pos="9026"/>
      </w:tabs>
      <w:spacing w:after="0" w:line="240" w:lineRule="auto"/>
    </w:pPr>
  </w:style>
  <w:style w:type="character" w:customStyle="1" w:styleId="FooterChar">
    <w:name w:val="Footer Char"/>
    <w:basedOn w:val="DefaultParagraphFont"/>
    <w:link w:val="Footer"/>
    <w:uiPriority w:val="99"/>
    <w:rsid w:val="002C2A0E"/>
  </w:style>
  <w:style w:type="character" w:styleId="Hyperlink">
    <w:name w:val="Hyperlink"/>
    <w:basedOn w:val="DefaultParagraphFont"/>
    <w:uiPriority w:val="99"/>
    <w:unhideWhenUsed/>
    <w:rsid w:val="002A3A7F"/>
    <w:rPr>
      <w:color w:val="0563C1" w:themeColor="hyperlink"/>
      <w:u w:val="single"/>
    </w:rPr>
  </w:style>
  <w:style w:type="character" w:styleId="UnresolvedMention">
    <w:name w:val="Unresolved Mention"/>
    <w:basedOn w:val="DefaultParagraphFont"/>
    <w:uiPriority w:val="99"/>
    <w:semiHidden/>
    <w:unhideWhenUsed/>
    <w:rsid w:val="002A3A7F"/>
    <w:rPr>
      <w:color w:val="605E5C"/>
      <w:shd w:val="clear" w:color="auto" w:fill="E1DFDD"/>
    </w:rPr>
  </w:style>
  <w:style w:type="paragraph" w:styleId="Revision">
    <w:name w:val="Revision"/>
    <w:hidden/>
    <w:uiPriority w:val="99"/>
    <w:semiHidden/>
    <w:rsid w:val="004843C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427750">
      <w:bodyDiv w:val="1"/>
      <w:marLeft w:val="0"/>
      <w:marRight w:val="0"/>
      <w:marTop w:val="0"/>
      <w:marBottom w:val="0"/>
      <w:divBdr>
        <w:top w:val="none" w:sz="0" w:space="0" w:color="auto"/>
        <w:left w:val="none" w:sz="0" w:space="0" w:color="auto"/>
        <w:bottom w:val="none" w:sz="0" w:space="0" w:color="auto"/>
        <w:right w:val="none" w:sz="0" w:space="0" w:color="auto"/>
      </w:divBdr>
      <w:divsChild>
        <w:div w:id="283194068">
          <w:marLeft w:val="640"/>
          <w:marRight w:val="0"/>
          <w:marTop w:val="0"/>
          <w:marBottom w:val="0"/>
          <w:divBdr>
            <w:top w:val="none" w:sz="0" w:space="0" w:color="auto"/>
            <w:left w:val="none" w:sz="0" w:space="0" w:color="auto"/>
            <w:bottom w:val="none" w:sz="0" w:space="0" w:color="auto"/>
            <w:right w:val="none" w:sz="0" w:space="0" w:color="auto"/>
          </w:divBdr>
        </w:div>
        <w:div w:id="132480243">
          <w:marLeft w:val="640"/>
          <w:marRight w:val="0"/>
          <w:marTop w:val="0"/>
          <w:marBottom w:val="0"/>
          <w:divBdr>
            <w:top w:val="none" w:sz="0" w:space="0" w:color="auto"/>
            <w:left w:val="none" w:sz="0" w:space="0" w:color="auto"/>
            <w:bottom w:val="none" w:sz="0" w:space="0" w:color="auto"/>
            <w:right w:val="none" w:sz="0" w:space="0" w:color="auto"/>
          </w:divBdr>
        </w:div>
        <w:div w:id="618537203">
          <w:marLeft w:val="640"/>
          <w:marRight w:val="0"/>
          <w:marTop w:val="0"/>
          <w:marBottom w:val="0"/>
          <w:divBdr>
            <w:top w:val="none" w:sz="0" w:space="0" w:color="auto"/>
            <w:left w:val="none" w:sz="0" w:space="0" w:color="auto"/>
            <w:bottom w:val="none" w:sz="0" w:space="0" w:color="auto"/>
            <w:right w:val="none" w:sz="0" w:space="0" w:color="auto"/>
          </w:divBdr>
        </w:div>
        <w:div w:id="239367119">
          <w:marLeft w:val="640"/>
          <w:marRight w:val="0"/>
          <w:marTop w:val="0"/>
          <w:marBottom w:val="0"/>
          <w:divBdr>
            <w:top w:val="none" w:sz="0" w:space="0" w:color="auto"/>
            <w:left w:val="none" w:sz="0" w:space="0" w:color="auto"/>
            <w:bottom w:val="none" w:sz="0" w:space="0" w:color="auto"/>
            <w:right w:val="none" w:sz="0" w:space="0" w:color="auto"/>
          </w:divBdr>
        </w:div>
        <w:div w:id="2022974772">
          <w:marLeft w:val="640"/>
          <w:marRight w:val="0"/>
          <w:marTop w:val="0"/>
          <w:marBottom w:val="0"/>
          <w:divBdr>
            <w:top w:val="none" w:sz="0" w:space="0" w:color="auto"/>
            <w:left w:val="none" w:sz="0" w:space="0" w:color="auto"/>
            <w:bottom w:val="none" w:sz="0" w:space="0" w:color="auto"/>
            <w:right w:val="none" w:sz="0" w:space="0" w:color="auto"/>
          </w:divBdr>
        </w:div>
        <w:div w:id="1552810708">
          <w:marLeft w:val="640"/>
          <w:marRight w:val="0"/>
          <w:marTop w:val="0"/>
          <w:marBottom w:val="0"/>
          <w:divBdr>
            <w:top w:val="none" w:sz="0" w:space="0" w:color="auto"/>
            <w:left w:val="none" w:sz="0" w:space="0" w:color="auto"/>
            <w:bottom w:val="none" w:sz="0" w:space="0" w:color="auto"/>
            <w:right w:val="none" w:sz="0" w:space="0" w:color="auto"/>
          </w:divBdr>
        </w:div>
        <w:div w:id="121656018">
          <w:marLeft w:val="640"/>
          <w:marRight w:val="0"/>
          <w:marTop w:val="0"/>
          <w:marBottom w:val="0"/>
          <w:divBdr>
            <w:top w:val="none" w:sz="0" w:space="0" w:color="auto"/>
            <w:left w:val="none" w:sz="0" w:space="0" w:color="auto"/>
            <w:bottom w:val="none" w:sz="0" w:space="0" w:color="auto"/>
            <w:right w:val="none" w:sz="0" w:space="0" w:color="auto"/>
          </w:divBdr>
        </w:div>
        <w:div w:id="1575044066">
          <w:marLeft w:val="640"/>
          <w:marRight w:val="0"/>
          <w:marTop w:val="0"/>
          <w:marBottom w:val="0"/>
          <w:divBdr>
            <w:top w:val="none" w:sz="0" w:space="0" w:color="auto"/>
            <w:left w:val="none" w:sz="0" w:space="0" w:color="auto"/>
            <w:bottom w:val="none" w:sz="0" w:space="0" w:color="auto"/>
            <w:right w:val="none" w:sz="0" w:space="0" w:color="auto"/>
          </w:divBdr>
        </w:div>
        <w:div w:id="1272056230">
          <w:marLeft w:val="640"/>
          <w:marRight w:val="0"/>
          <w:marTop w:val="0"/>
          <w:marBottom w:val="0"/>
          <w:divBdr>
            <w:top w:val="none" w:sz="0" w:space="0" w:color="auto"/>
            <w:left w:val="none" w:sz="0" w:space="0" w:color="auto"/>
            <w:bottom w:val="none" w:sz="0" w:space="0" w:color="auto"/>
            <w:right w:val="none" w:sz="0" w:space="0" w:color="auto"/>
          </w:divBdr>
        </w:div>
        <w:div w:id="518739244">
          <w:marLeft w:val="640"/>
          <w:marRight w:val="0"/>
          <w:marTop w:val="0"/>
          <w:marBottom w:val="0"/>
          <w:divBdr>
            <w:top w:val="none" w:sz="0" w:space="0" w:color="auto"/>
            <w:left w:val="none" w:sz="0" w:space="0" w:color="auto"/>
            <w:bottom w:val="none" w:sz="0" w:space="0" w:color="auto"/>
            <w:right w:val="none" w:sz="0" w:space="0" w:color="auto"/>
          </w:divBdr>
        </w:div>
        <w:div w:id="634876819">
          <w:marLeft w:val="640"/>
          <w:marRight w:val="0"/>
          <w:marTop w:val="0"/>
          <w:marBottom w:val="0"/>
          <w:divBdr>
            <w:top w:val="none" w:sz="0" w:space="0" w:color="auto"/>
            <w:left w:val="none" w:sz="0" w:space="0" w:color="auto"/>
            <w:bottom w:val="none" w:sz="0" w:space="0" w:color="auto"/>
            <w:right w:val="none" w:sz="0" w:space="0" w:color="auto"/>
          </w:divBdr>
        </w:div>
        <w:div w:id="115804844">
          <w:marLeft w:val="640"/>
          <w:marRight w:val="0"/>
          <w:marTop w:val="0"/>
          <w:marBottom w:val="0"/>
          <w:divBdr>
            <w:top w:val="none" w:sz="0" w:space="0" w:color="auto"/>
            <w:left w:val="none" w:sz="0" w:space="0" w:color="auto"/>
            <w:bottom w:val="none" w:sz="0" w:space="0" w:color="auto"/>
            <w:right w:val="none" w:sz="0" w:space="0" w:color="auto"/>
          </w:divBdr>
        </w:div>
        <w:div w:id="2112429917">
          <w:marLeft w:val="640"/>
          <w:marRight w:val="0"/>
          <w:marTop w:val="0"/>
          <w:marBottom w:val="0"/>
          <w:divBdr>
            <w:top w:val="none" w:sz="0" w:space="0" w:color="auto"/>
            <w:left w:val="none" w:sz="0" w:space="0" w:color="auto"/>
            <w:bottom w:val="none" w:sz="0" w:space="0" w:color="auto"/>
            <w:right w:val="none" w:sz="0" w:space="0" w:color="auto"/>
          </w:divBdr>
        </w:div>
        <w:div w:id="972176764">
          <w:marLeft w:val="640"/>
          <w:marRight w:val="0"/>
          <w:marTop w:val="0"/>
          <w:marBottom w:val="0"/>
          <w:divBdr>
            <w:top w:val="none" w:sz="0" w:space="0" w:color="auto"/>
            <w:left w:val="none" w:sz="0" w:space="0" w:color="auto"/>
            <w:bottom w:val="none" w:sz="0" w:space="0" w:color="auto"/>
            <w:right w:val="none" w:sz="0" w:space="0" w:color="auto"/>
          </w:divBdr>
        </w:div>
        <w:div w:id="1342243585">
          <w:marLeft w:val="640"/>
          <w:marRight w:val="0"/>
          <w:marTop w:val="0"/>
          <w:marBottom w:val="0"/>
          <w:divBdr>
            <w:top w:val="none" w:sz="0" w:space="0" w:color="auto"/>
            <w:left w:val="none" w:sz="0" w:space="0" w:color="auto"/>
            <w:bottom w:val="none" w:sz="0" w:space="0" w:color="auto"/>
            <w:right w:val="none" w:sz="0" w:space="0" w:color="auto"/>
          </w:divBdr>
        </w:div>
        <w:div w:id="1160845969">
          <w:marLeft w:val="640"/>
          <w:marRight w:val="0"/>
          <w:marTop w:val="0"/>
          <w:marBottom w:val="0"/>
          <w:divBdr>
            <w:top w:val="none" w:sz="0" w:space="0" w:color="auto"/>
            <w:left w:val="none" w:sz="0" w:space="0" w:color="auto"/>
            <w:bottom w:val="none" w:sz="0" w:space="0" w:color="auto"/>
            <w:right w:val="none" w:sz="0" w:space="0" w:color="auto"/>
          </w:divBdr>
        </w:div>
        <w:div w:id="1180050680">
          <w:marLeft w:val="640"/>
          <w:marRight w:val="0"/>
          <w:marTop w:val="0"/>
          <w:marBottom w:val="0"/>
          <w:divBdr>
            <w:top w:val="none" w:sz="0" w:space="0" w:color="auto"/>
            <w:left w:val="none" w:sz="0" w:space="0" w:color="auto"/>
            <w:bottom w:val="none" w:sz="0" w:space="0" w:color="auto"/>
            <w:right w:val="none" w:sz="0" w:space="0" w:color="auto"/>
          </w:divBdr>
        </w:div>
        <w:div w:id="1265381424">
          <w:marLeft w:val="640"/>
          <w:marRight w:val="0"/>
          <w:marTop w:val="0"/>
          <w:marBottom w:val="0"/>
          <w:divBdr>
            <w:top w:val="none" w:sz="0" w:space="0" w:color="auto"/>
            <w:left w:val="none" w:sz="0" w:space="0" w:color="auto"/>
            <w:bottom w:val="none" w:sz="0" w:space="0" w:color="auto"/>
            <w:right w:val="none" w:sz="0" w:space="0" w:color="auto"/>
          </w:divBdr>
        </w:div>
        <w:div w:id="1117217294">
          <w:marLeft w:val="640"/>
          <w:marRight w:val="0"/>
          <w:marTop w:val="0"/>
          <w:marBottom w:val="0"/>
          <w:divBdr>
            <w:top w:val="none" w:sz="0" w:space="0" w:color="auto"/>
            <w:left w:val="none" w:sz="0" w:space="0" w:color="auto"/>
            <w:bottom w:val="none" w:sz="0" w:space="0" w:color="auto"/>
            <w:right w:val="none" w:sz="0" w:space="0" w:color="auto"/>
          </w:divBdr>
        </w:div>
        <w:div w:id="1469779113">
          <w:marLeft w:val="640"/>
          <w:marRight w:val="0"/>
          <w:marTop w:val="0"/>
          <w:marBottom w:val="0"/>
          <w:divBdr>
            <w:top w:val="none" w:sz="0" w:space="0" w:color="auto"/>
            <w:left w:val="none" w:sz="0" w:space="0" w:color="auto"/>
            <w:bottom w:val="none" w:sz="0" w:space="0" w:color="auto"/>
            <w:right w:val="none" w:sz="0" w:space="0" w:color="auto"/>
          </w:divBdr>
        </w:div>
        <w:div w:id="1185829820">
          <w:marLeft w:val="640"/>
          <w:marRight w:val="0"/>
          <w:marTop w:val="0"/>
          <w:marBottom w:val="0"/>
          <w:divBdr>
            <w:top w:val="none" w:sz="0" w:space="0" w:color="auto"/>
            <w:left w:val="none" w:sz="0" w:space="0" w:color="auto"/>
            <w:bottom w:val="none" w:sz="0" w:space="0" w:color="auto"/>
            <w:right w:val="none" w:sz="0" w:space="0" w:color="auto"/>
          </w:divBdr>
        </w:div>
        <w:div w:id="1916628823">
          <w:marLeft w:val="640"/>
          <w:marRight w:val="0"/>
          <w:marTop w:val="0"/>
          <w:marBottom w:val="0"/>
          <w:divBdr>
            <w:top w:val="none" w:sz="0" w:space="0" w:color="auto"/>
            <w:left w:val="none" w:sz="0" w:space="0" w:color="auto"/>
            <w:bottom w:val="none" w:sz="0" w:space="0" w:color="auto"/>
            <w:right w:val="none" w:sz="0" w:space="0" w:color="auto"/>
          </w:divBdr>
        </w:div>
        <w:div w:id="15350658">
          <w:marLeft w:val="640"/>
          <w:marRight w:val="0"/>
          <w:marTop w:val="0"/>
          <w:marBottom w:val="0"/>
          <w:divBdr>
            <w:top w:val="none" w:sz="0" w:space="0" w:color="auto"/>
            <w:left w:val="none" w:sz="0" w:space="0" w:color="auto"/>
            <w:bottom w:val="none" w:sz="0" w:space="0" w:color="auto"/>
            <w:right w:val="none" w:sz="0" w:space="0" w:color="auto"/>
          </w:divBdr>
        </w:div>
        <w:div w:id="2113164096">
          <w:marLeft w:val="640"/>
          <w:marRight w:val="0"/>
          <w:marTop w:val="0"/>
          <w:marBottom w:val="0"/>
          <w:divBdr>
            <w:top w:val="none" w:sz="0" w:space="0" w:color="auto"/>
            <w:left w:val="none" w:sz="0" w:space="0" w:color="auto"/>
            <w:bottom w:val="none" w:sz="0" w:space="0" w:color="auto"/>
            <w:right w:val="none" w:sz="0" w:space="0" w:color="auto"/>
          </w:divBdr>
        </w:div>
        <w:div w:id="1311131224">
          <w:marLeft w:val="640"/>
          <w:marRight w:val="0"/>
          <w:marTop w:val="0"/>
          <w:marBottom w:val="0"/>
          <w:divBdr>
            <w:top w:val="none" w:sz="0" w:space="0" w:color="auto"/>
            <w:left w:val="none" w:sz="0" w:space="0" w:color="auto"/>
            <w:bottom w:val="none" w:sz="0" w:space="0" w:color="auto"/>
            <w:right w:val="none" w:sz="0" w:space="0" w:color="auto"/>
          </w:divBdr>
        </w:div>
        <w:div w:id="1106459642">
          <w:marLeft w:val="640"/>
          <w:marRight w:val="0"/>
          <w:marTop w:val="0"/>
          <w:marBottom w:val="0"/>
          <w:divBdr>
            <w:top w:val="none" w:sz="0" w:space="0" w:color="auto"/>
            <w:left w:val="none" w:sz="0" w:space="0" w:color="auto"/>
            <w:bottom w:val="none" w:sz="0" w:space="0" w:color="auto"/>
            <w:right w:val="none" w:sz="0" w:space="0" w:color="auto"/>
          </w:divBdr>
        </w:div>
      </w:divsChild>
    </w:div>
    <w:div w:id="370542177">
      <w:bodyDiv w:val="1"/>
      <w:marLeft w:val="0"/>
      <w:marRight w:val="0"/>
      <w:marTop w:val="0"/>
      <w:marBottom w:val="0"/>
      <w:divBdr>
        <w:top w:val="none" w:sz="0" w:space="0" w:color="auto"/>
        <w:left w:val="none" w:sz="0" w:space="0" w:color="auto"/>
        <w:bottom w:val="none" w:sz="0" w:space="0" w:color="auto"/>
        <w:right w:val="none" w:sz="0" w:space="0" w:color="auto"/>
      </w:divBdr>
    </w:div>
    <w:div w:id="376978394">
      <w:bodyDiv w:val="1"/>
      <w:marLeft w:val="0"/>
      <w:marRight w:val="0"/>
      <w:marTop w:val="0"/>
      <w:marBottom w:val="0"/>
      <w:divBdr>
        <w:top w:val="none" w:sz="0" w:space="0" w:color="auto"/>
        <w:left w:val="none" w:sz="0" w:space="0" w:color="auto"/>
        <w:bottom w:val="none" w:sz="0" w:space="0" w:color="auto"/>
        <w:right w:val="none" w:sz="0" w:space="0" w:color="auto"/>
      </w:divBdr>
    </w:div>
    <w:div w:id="393895536">
      <w:bodyDiv w:val="1"/>
      <w:marLeft w:val="0"/>
      <w:marRight w:val="0"/>
      <w:marTop w:val="0"/>
      <w:marBottom w:val="0"/>
      <w:divBdr>
        <w:top w:val="none" w:sz="0" w:space="0" w:color="auto"/>
        <w:left w:val="none" w:sz="0" w:space="0" w:color="auto"/>
        <w:bottom w:val="none" w:sz="0" w:space="0" w:color="auto"/>
        <w:right w:val="none" w:sz="0" w:space="0" w:color="auto"/>
      </w:divBdr>
      <w:divsChild>
        <w:div w:id="640691873">
          <w:marLeft w:val="640"/>
          <w:marRight w:val="0"/>
          <w:marTop w:val="0"/>
          <w:marBottom w:val="0"/>
          <w:divBdr>
            <w:top w:val="none" w:sz="0" w:space="0" w:color="auto"/>
            <w:left w:val="none" w:sz="0" w:space="0" w:color="auto"/>
            <w:bottom w:val="none" w:sz="0" w:space="0" w:color="auto"/>
            <w:right w:val="none" w:sz="0" w:space="0" w:color="auto"/>
          </w:divBdr>
        </w:div>
        <w:div w:id="1557663299">
          <w:marLeft w:val="640"/>
          <w:marRight w:val="0"/>
          <w:marTop w:val="0"/>
          <w:marBottom w:val="0"/>
          <w:divBdr>
            <w:top w:val="none" w:sz="0" w:space="0" w:color="auto"/>
            <w:left w:val="none" w:sz="0" w:space="0" w:color="auto"/>
            <w:bottom w:val="none" w:sz="0" w:space="0" w:color="auto"/>
            <w:right w:val="none" w:sz="0" w:space="0" w:color="auto"/>
          </w:divBdr>
        </w:div>
        <w:div w:id="660504077">
          <w:marLeft w:val="640"/>
          <w:marRight w:val="0"/>
          <w:marTop w:val="0"/>
          <w:marBottom w:val="0"/>
          <w:divBdr>
            <w:top w:val="none" w:sz="0" w:space="0" w:color="auto"/>
            <w:left w:val="none" w:sz="0" w:space="0" w:color="auto"/>
            <w:bottom w:val="none" w:sz="0" w:space="0" w:color="auto"/>
            <w:right w:val="none" w:sz="0" w:space="0" w:color="auto"/>
          </w:divBdr>
        </w:div>
        <w:div w:id="1834564051">
          <w:marLeft w:val="640"/>
          <w:marRight w:val="0"/>
          <w:marTop w:val="0"/>
          <w:marBottom w:val="0"/>
          <w:divBdr>
            <w:top w:val="none" w:sz="0" w:space="0" w:color="auto"/>
            <w:left w:val="none" w:sz="0" w:space="0" w:color="auto"/>
            <w:bottom w:val="none" w:sz="0" w:space="0" w:color="auto"/>
            <w:right w:val="none" w:sz="0" w:space="0" w:color="auto"/>
          </w:divBdr>
        </w:div>
        <w:div w:id="2025931653">
          <w:marLeft w:val="640"/>
          <w:marRight w:val="0"/>
          <w:marTop w:val="0"/>
          <w:marBottom w:val="0"/>
          <w:divBdr>
            <w:top w:val="none" w:sz="0" w:space="0" w:color="auto"/>
            <w:left w:val="none" w:sz="0" w:space="0" w:color="auto"/>
            <w:bottom w:val="none" w:sz="0" w:space="0" w:color="auto"/>
            <w:right w:val="none" w:sz="0" w:space="0" w:color="auto"/>
          </w:divBdr>
        </w:div>
        <w:div w:id="1932884908">
          <w:marLeft w:val="640"/>
          <w:marRight w:val="0"/>
          <w:marTop w:val="0"/>
          <w:marBottom w:val="0"/>
          <w:divBdr>
            <w:top w:val="none" w:sz="0" w:space="0" w:color="auto"/>
            <w:left w:val="none" w:sz="0" w:space="0" w:color="auto"/>
            <w:bottom w:val="none" w:sz="0" w:space="0" w:color="auto"/>
            <w:right w:val="none" w:sz="0" w:space="0" w:color="auto"/>
          </w:divBdr>
        </w:div>
        <w:div w:id="484198528">
          <w:marLeft w:val="640"/>
          <w:marRight w:val="0"/>
          <w:marTop w:val="0"/>
          <w:marBottom w:val="0"/>
          <w:divBdr>
            <w:top w:val="none" w:sz="0" w:space="0" w:color="auto"/>
            <w:left w:val="none" w:sz="0" w:space="0" w:color="auto"/>
            <w:bottom w:val="none" w:sz="0" w:space="0" w:color="auto"/>
            <w:right w:val="none" w:sz="0" w:space="0" w:color="auto"/>
          </w:divBdr>
        </w:div>
        <w:div w:id="2013950146">
          <w:marLeft w:val="640"/>
          <w:marRight w:val="0"/>
          <w:marTop w:val="0"/>
          <w:marBottom w:val="0"/>
          <w:divBdr>
            <w:top w:val="none" w:sz="0" w:space="0" w:color="auto"/>
            <w:left w:val="none" w:sz="0" w:space="0" w:color="auto"/>
            <w:bottom w:val="none" w:sz="0" w:space="0" w:color="auto"/>
            <w:right w:val="none" w:sz="0" w:space="0" w:color="auto"/>
          </w:divBdr>
        </w:div>
        <w:div w:id="1933856737">
          <w:marLeft w:val="640"/>
          <w:marRight w:val="0"/>
          <w:marTop w:val="0"/>
          <w:marBottom w:val="0"/>
          <w:divBdr>
            <w:top w:val="none" w:sz="0" w:space="0" w:color="auto"/>
            <w:left w:val="none" w:sz="0" w:space="0" w:color="auto"/>
            <w:bottom w:val="none" w:sz="0" w:space="0" w:color="auto"/>
            <w:right w:val="none" w:sz="0" w:space="0" w:color="auto"/>
          </w:divBdr>
        </w:div>
        <w:div w:id="64449812">
          <w:marLeft w:val="640"/>
          <w:marRight w:val="0"/>
          <w:marTop w:val="0"/>
          <w:marBottom w:val="0"/>
          <w:divBdr>
            <w:top w:val="none" w:sz="0" w:space="0" w:color="auto"/>
            <w:left w:val="none" w:sz="0" w:space="0" w:color="auto"/>
            <w:bottom w:val="none" w:sz="0" w:space="0" w:color="auto"/>
            <w:right w:val="none" w:sz="0" w:space="0" w:color="auto"/>
          </w:divBdr>
        </w:div>
        <w:div w:id="862934318">
          <w:marLeft w:val="640"/>
          <w:marRight w:val="0"/>
          <w:marTop w:val="0"/>
          <w:marBottom w:val="0"/>
          <w:divBdr>
            <w:top w:val="none" w:sz="0" w:space="0" w:color="auto"/>
            <w:left w:val="none" w:sz="0" w:space="0" w:color="auto"/>
            <w:bottom w:val="none" w:sz="0" w:space="0" w:color="auto"/>
            <w:right w:val="none" w:sz="0" w:space="0" w:color="auto"/>
          </w:divBdr>
        </w:div>
        <w:div w:id="1673029617">
          <w:marLeft w:val="640"/>
          <w:marRight w:val="0"/>
          <w:marTop w:val="0"/>
          <w:marBottom w:val="0"/>
          <w:divBdr>
            <w:top w:val="none" w:sz="0" w:space="0" w:color="auto"/>
            <w:left w:val="none" w:sz="0" w:space="0" w:color="auto"/>
            <w:bottom w:val="none" w:sz="0" w:space="0" w:color="auto"/>
            <w:right w:val="none" w:sz="0" w:space="0" w:color="auto"/>
          </w:divBdr>
        </w:div>
        <w:div w:id="689257971">
          <w:marLeft w:val="640"/>
          <w:marRight w:val="0"/>
          <w:marTop w:val="0"/>
          <w:marBottom w:val="0"/>
          <w:divBdr>
            <w:top w:val="none" w:sz="0" w:space="0" w:color="auto"/>
            <w:left w:val="none" w:sz="0" w:space="0" w:color="auto"/>
            <w:bottom w:val="none" w:sz="0" w:space="0" w:color="auto"/>
            <w:right w:val="none" w:sz="0" w:space="0" w:color="auto"/>
          </w:divBdr>
        </w:div>
        <w:div w:id="664289127">
          <w:marLeft w:val="640"/>
          <w:marRight w:val="0"/>
          <w:marTop w:val="0"/>
          <w:marBottom w:val="0"/>
          <w:divBdr>
            <w:top w:val="none" w:sz="0" w:space="0" w:color="auto"/>
            <w:left w:val="none" w:sz="0" w:space="0" w:color="auto"/>
            <w:bottom w:val="none" w:sz="0" w:space="0" w:color="auto"/>
            <w:right w:val="none" w:sz="0" w:space="0" w:color="auto"/>
          </w:divBdr>
        </w:div>
        <w:div w:id="1577982145">
          <w:marLeft w:val="640"/>
          <w:marRight w:val="0"/>
          <w:marTop w:val="0"/>
          <w:marBottom w:val="0"/>
          <w:divBdr>
            <w:top w:val="none" w:sz="0" w:space="0" w:color="auto"/>
            <w:left w:val="none" w:sz="0" w:space="0" w:color="auto"/>
            <w:bottom w:val="none" w:sz="0" w:space="0" w:color="auto"/>
            <w:right w:val="none" w:sz="0" w:space="0" w:color="auto"/>
          </w:divBdr>
        </w:div>
        <w:div w:id="1026364795">
          <w:marLeft w:val="640"/>
          <w:marRight w:val="0"/>
          <w:marTop w:val="0"/>
          <w:marBottom w:val="0"/>
          <w:divBdr>
            <w:top w:val="none" w:sz="0" w:space="0" w:color="auto"/>
            <w:left w:val="none" w:sz="0" w:space="0" w:color="auto"/>
            <w:bottom w:val="none" w:sz="0" w:space="0" w:color="auto"/>
            <w:right w:val="none" w:sz="0" w:space="0" w:color="auto"/>
          </w:divBdr>
        </w:div>
        <w:div w:id="337924909">
          <w:marLeft w:val="640"/>
          <w:marRight w:val="0"/>
          <w:marTop w:val="0"/>
          <w:marBottom w:val="0"/>
          <w:divBdr>
            <w:top w:val="none" w:sz="0" w:space="0" w:color="auto"/>
            <w:left w:val="none" w:sz="0" w:space="0" w:color="auto"/>
            <w:bottom w:val="none" w:sz="0" w:space="0" w:color="auto"/>
            <w:right w:val="none" w:sz="0" w:space="0" w:color="auto"/>
          </w:divBdr>
        </w:div>
        <w:div w:id="2133397112">
          <w:marLeft w:val="640"/>
          <w:marRight w:val="0"/>
          <w:marTop w:val="0"/>
          <w:marBottom w:val="0"/>
          <w:divBdr>
            <w:top w:val="none" w:sz="0" w:space="0" w:color="auto"/>
            <w:left w:val="none" w:sz="0" w:space="0" w:color="auto"/>
            <w:bottom w:val="none" w:sz="0" w:space="0" w:color="auto"/>
            <w:right w:val="none" w:sz="0" w:space="0" w:color="auto"/>
          </w:divBdr>
        </w:div>
        <w:div w:id="375929665">
          <w:marLeft w:val="640"/>
          <w:marRight w:val="0"/>
          <w:marTop w:val="0"/>
          <w:marBottom w:val="0"/>
          <w:divBdr>
            <w:top w:val="none" w:sz="0" w:space="0" w:color="auto"/>
            <w:left w:val="none" w:sz="0" w:space="0" w:color="auto"/>
            <w:bottom w:val="none" w:sz="0" w:space="0" w:color="auto"/>
            <w:right w:val="none" w:sz="0" w:space="0" w:color="auto"/>
          </w:divBdr>
        </w:div>
        <w:div w:id="1456677749">
          <w:marLeft w:val="640"/>
          <w:marRight w:val="0"/>
          <w:marTop w:val="0"/>
          <w:marBottom w:val="0"/>
          <w:divBdr>
            <w:top w:val="none" w:sz="0" w:space="0" w:color="auto"/>
            <w:left w:val="none" w:sz="0" w:space="0" w:color="auto"/>
            <w:bottom w:val="none" w:sz="0" w:space="0" w:color="auto"/>
            <w:right w:val="none" w:sz="0" w:space="0" w:color="auto"/>
          </w:divBdr>
        </w:div>
        <w:div w:id="1555581566">
          <w:marLeft w:val="640"/>
          <w:marRight w:val="0"/>
          <w:marTop w:val="0"/>
          <w:marBottom w:val="0"/>
          <w:divBdr>
            <w:top w:val="none" w:sz="0" w:space="0" w:color="auto"/>
            <w:left w:val="none" w:sz="0" w:space="0" w:color="auto"/>
            <w:bottom w:val="none" w:sz="0" w:space="0" w:color="auto"/>
            <w:right w:val="none" w:sz="0" w:space="0" w:color="auto"/>
          </w:divBdr>
        </w:div>
        <w:div w:id="1574774209">
          <w:marLeft w:val="640"/>
          <w:marRight w:val="0"/>
          <w:marTop w:val="0"/>
          <w:marBottom w:val="0"/>
          <w:divBdr>
            <w:top w:val="none" w:sz="0" w:space="0" w:color="auto"/>
            <w:left w:val="none" w:sz="0" w:space="0" w:color="auto"/>
            <w:bottom w:val="none" w:sz="0" w:space="0" w:color="auto"/>
            <w:right w:val="none" w:sz="0" w:space="0" w:color="auto"/>
          </w:divBdr>
        </w:div>
        <w:div w:id="2089426856">
          <w:marLeft w:val="640"/>
          <w:marRight w:val="0"/>
          <w:marTop w:val="0"/>
          <w:marBottom w:val="0"/>
          <w:divBdr>
            <w:top w:val="none" w:sz="0" w:space="0" w:color="auto"/>
            <w:left w:val="none" w:sz="0" w:space="0" w:color="auto"/>
            <w:bottom w:val="none" w:sz="0" w:space="0" w:color="auto"/>
            <w:right w:val="none" w:sz="0" w:space="0" w:color="auto"/>
          </w:divBdr>
        </w:div>
        <w:div w:id="1945649890">
          <w:marLeft w:val="640"/>
          <w:marRight w:val="0"/>
          <w:marTop w:val="0"/>
          <w:marBottom w:val="0"/>
          <w:divBdr>
            <w:top w:val="none" w:sz="0" w:space="0" w:color="auto"/>
            <w:left w:val="none" w:sz="0" w:space="0" w:color="auto"/>
            <w:bottom w:val="none" w:sz="0" w:space="0" w:color="auto"/>
            <w:right w:val="none" w:sz="0" w:space="0" w:color="auto"/>
          </w:divBdr>
        </w:div>
        <w:div w:id="1844660359">
          <w:marLeft w:val="640"/>
          <w:marRight w:val="0"/>
          <w:marTop w:val="0"/>
          <w:marBottom w:val="0"/>
          <w:divBdr>
            <w:top w:val="none" w:sz="0" w:space="0" w:color="auto"/>
            <w:left w:val="none" w:sz="0" w:space="0" w:color="auto"/>
            <w:bottom w:val="none" w:sz="0" w:space="0" w:color="auto"/>
            <w:right w:val="none" w:sz="0" w:space="0" w:color="auto"/>
          </w:divBdr>
        </w:div>
        <w:div w:id="122502975">
          <w:marLeft w:val="640"/>
          <w:marRight w:val="0"/>
          <w:marTop w:val="0"/>
          <w:marBottom w:val="0"/>
          <w:divBdr>
            <w:top w:val="none" w:sz="0" w:space="0" w:color="auto"/>
            <w:left w:val="none" w:sz="0" w:space="0" w:color="auto"/>
            <w:bottom w:val="none" w:sz="0" w:space="0" w:color="auto"/>
            <w:right w:val="none" w:sz="0" w:space="0" w:color="auto"/>
          </w:divBdr>
        </w:div>
        <w:div w:id="1704790744">
          <w:marLeft w:val="640"/>
          <w:marRight w:val="0"/>
          <w:marTop w:val="0"/>
          <w:marBottom w:val="0"/>
          <w:divBdr>
            <w:top w:val="none" w:sz="0" w:space="0" w:color="auto"/>
            <w:left w:val="none" w:sz="0" w:space="0" w:color="auto"/>
            <w:bottom w:val="none" w:sz="0" w:space="0" w:color="auto"/>
            <w:right w:val="none" w:sz="0" w:space="0" w:color="auto"/>
          </w:divBdr>
        </w:div>
        <w:div w:id="336271095">
          <w:marLeft w:val="640"/>
          <w:marRight w:val="0"/>
          <w:marTop w:val="0"/>
          <w:marBottom w:val="0"/>
          <w:divBdr>
            <w:top w:val="none" w:sz="0" w:space="0" w:color="auto"/>
            <w:left w:val="none" w:sz="0" w:space="0" w:color="auto"/>
            <w:bottom w:val="none" w:sz="0" w:space="0" w:color="auto"/>
            <w:right w:val="none" w:sz="0" w:space="0" w:color="auto"/>
          </w:divBdr>
        </w:div>
      </w:divsChild>
    </w:div>
    <w:div w:id="469515503">
      <w:bodyDiv w:val="1"/>
      <w:marLeft w:val="0"/>
      <w:marRight w:val="0"/>
      <w:marTop w:val="0"/>
      <w:marBottom w:val="0"/>
      <w:divBdr>
        <w:top w:val="none" w:sz="0" w:space="0" w:color="auto"/>
        <w:left w:val="none" w:sz="0" w:space="0" w:color="auto"/>
        <w:bottom w:val="none" w:sz="0" w:space="0" w:color="auto"/>
        <w:right w:val="none" w:sz="0" w:space="0" w:color="auto"/>
      </w:divBdr>
    </w:div>
    <w:div w:id="790707440">
      <w:bodyDiv w:val="1"/>
      <w:marLeft w:val="0"/>
      <w:marRight w:val="0"/>
      <w:marTop w:val="0"/>
      <w:marBottom w:val="0"/>
      <w:divBdr>
        <w:top w:val="none" w:sz="0" w:space="0" w:color="auto"/>
        <w:left w:val="none" w:sz="0" w:space="0" w:color="auto"/>
        <w:bottom w:val="none" w:sz="0" w:space="0" w:color="auto"/>
        <w:right w:val="none" w:sz="0" w:space="0" w:color="auto"/>
      </w:divBdr>
    </w:div>
    <w:div w:id="872964904">
      <w:bodyDiv w:val="1"/>
      <w:marLeft w:val="0"/>
      <w:marRight w:val="0"/>
      <w:marTop w:val="0"/>
      <w:marBottom w:val="0"/>
      <w:divBdr>
        <w:top w:val="none" w:sz="0" w:space="0" w:color="auto"/>
        <w:left w:val="none" w:sz="0" w:space="0" w:color="auto"/>
        <w:bottom w:val="none" w:sz="0" w:space="0" w:color="auto"/>
        <w:right w:val="none" w:sz="0" w:space="0" w:color="auto"/>
      </w:divBdr>
      <w:divsChild>
        <w:div w:id="1625769031">
          <w:marLeft w:val="640"/>
          <w:marRight w:val="0"/>
          <w:marTop w:val="0"/>
          <w:marBottom w:val="0"/>
          <w:divBdr>
            <w:top w:val="none" w:sz="0" w:space="0" w:color="auto"/>
            <w:left w:val="none" w:sz="0" w:space="0" w:color="auto"/>
            <w:bottom w:val="none" w:sz="0" w:space="0" w:color="auto"/>
            <w:right w:val="none" w:sz="0" w:space="0" w:color="auto"/>
          </w:divBdr>
        </w:div>
        <w:div w:id="1878197194">
          <w:marLeft w:val="640"/>
          <w:marRight w:val="0"/>
          <w:marTop w:val="0"/>
          <w:marBottom w:val="0"/>
          <w:divBdr>
            <w:top w:val="none" w:sz="0" w:space="0" w:color="auto"/>
            <w:left w:val="none" w:sz="0" w:space="0" w:color="auto"/>
            <w:bottom w:val="none" w:sz="0" w:space="0" w:color="auto"/>
            <w:right w:val="none" w:sz="0" w:space="0" w:color="auto"/>
          </w:divBdr>
        </w:div>
        <w:div w:id="1839684723">
          <w:marLeft w:val="640"/>
          <w:marRight w:val="0"/>
          <w:marTop w:val="0"/>
          <w:marBottom w:val="0"/>
          <w:divBdr>
            <w:top w:val="none" w:sz="0" w:space="0" w:color="auto"/>
            <w:left w:val="none" w:sz="0" w:space="0" w:color="auto"/>
            <w:bottom w:val="none" w:sz="0" w:space="0" w:color="auto"/>
            <w:right w:val="none" w:sz="0" w:space="0" w:color="auto"/>
          </w:divBdr>
        </w:div>
        <w:div w:id="952319479">
          <w:marLeft w:val="640"/>
          <w:marRight w:val="0"/>
          <w:marTop w:val="0"/>
          <w:marBottom w:val="0"/>
          <w:divBdr>
            <w:top w:val="none" w:sz="0" w:space="0" w:color="auto"/>
            <w:left w:val="none" w:sz="0" w:space="0" w:color="auto"/>
            <w:bottom w:val="none" w:sz="0" w:space="0" w:color="auto"/>
            <w:right w:val="none" w:sz="0" w:space="0" w:color="auto"/>
          </w:divBdr>
        </w:div>
        <w:div w:id="1326280696">
          <w:marLeft w:val="640"/>
          <w:marRight w:val="0"/>
          <w:marTop w:val="0"/>
          <w:marBottom w:val="0"/>
          <w:divBdr>
            <w:top w:val="none" w:sz="0" w:space="0" w:color="auto"/>
            <w:left w:val="none" w:sz="0" w:space="0" w:color="auto"/>
            <w:bottom w:val="none" w:sz="0" w:space="0" w:color="auto"/>
            <w:right w:val="none" w:sz="0" w:space="0" w:color="auto"/>
          </w:divBdr>
        </w:div>
        <w:div w:id="831217128">
          <w:marLeft w:val="640"/>
          <w:marRight w:val="0"/>
          <w:marTop w:val="0"/>
          <w:marBottom w:val="0"/>
          <w:divBdr>
            <w:top w:val="none" w:sz="0" w:space="0" w:color="auto"/>
            <w:left w:val="none" w:sz="0" w:space="0" w:color="auto"/>
            <w:bottom w:val="none" w:sz="0" w:space="0" w:color="auto"/>
            <w:right w:val="none" w:sz="0" w:space="0" w:color="auto"/>
          </w:divBdr>
        </w:div>
        <w:div w:id="1121146631">
          <w:marLeft w:val="640"/>
          <w:marRight w:val="0"/>
          <w:marTop w:val="0"/>
          <w:marBottom w:val="0"/>
          <w:divBdr>
            <w:top w:val="none" w:sz="0" w:space="0" w:color="auto"/>
            <w:left w:val="none" w:sz="0" w:space="0" w:color="auto"/>
            <w:bottom w:val="none" w:sz="0" w:space="0" w:color="auto"/>
            <w:right w:val="none" w:sz="0" w:space="0" w:color="auto"/>
          </w:divBdr>
        </w:div>
        <w:div w:id="1405758074">
          <w:marLeft w:val="640"/>
          <w:marRight w:val="0"/>
          <w:marTop w:val="0"/>
          <w:marBottom w:val="0"/>
          <w:divBdr>
            <w:top w:val="none" w:sz="0" w:space="0" w:color="auto"/>
            <w:left w:val="none" w:sz="0" w:space="0" w:color="auto"/>
            <w:bottom w:val="none" w:sz="0" w:space="0" w:color="auto"/>
            <w:right w:val="none" w:sz="0" w:space="0" w:color="auto"/>
          </w:divBdr>
        </w:div>
        <w:div w:id="678386504">
          <w:marLeft w:val="640"/>
          <w:marRight w:val="0"/>
          <w:marTop w:val="0"/>
          <w:marBottom w:val="0"/>
          <w:divBdr>
            <w:top w:val="none" w:sz="0" w:space="0" w:color="auto"/>
            <w:left w:val="none" w:sz="0" w:space="0" w:color="auto"/>
            <w:bottom w:val="none" w:sz="0" w:space="0" w:color="auto"/>
            <w:right w:val="none" w:sz="0" w:space="0" w:color="auto"/>
          </w:divBdr>
        </w:div>
        <w:div w:id="1995840936">
          <w:marLeft w:val="640"/>
          <w:marRight w:val="0"/>
          <w:marTop w:val="0"/>
          <w:marBottom w:val="0"/>
          <w:divBdr>
            <w:top w:val="none" w:sz="0" w:space="0" w:color="auto"/>
            <w:left w:val="none" w:sz="0" w:space="0" w:color="auto"/>
            <w:bottom w:val="none" w:sz="0" w:space="0" w:color="auto"/>
            <w:right w:val="none" w:sz="0" w:space="0" w:color="auto"/>
          </w:divBdr>
        </w:div>
        <w:div w:id="1332027200">
          <w:marLeft w:val="640"/>
          <w:marRight w:val="0"/>
          <w:marTop w:val="0"/>
          <w:marBottom w:val="0"/>
          <w:divBdr>
            <w:top w:val="none" w:sz="0" w:space="0" w:color="auto"/>
            <w:left w:val="none" w:sz="0" w:space="0" w:color="auto"/>
            <w:bottom w:val="none" w:sz="0" w:space="0" w:color="auto"/>
            <w:right w:val="none" w:sz="0" w:space="0" w:color="auto"/>
          </w:divBdr>
        </w:div>
        <w:div w:id="2064713538">
          <w:marLeft w:val="640"/>
          <w:marRight w:val="0"/>
          <w:marTop w:val="0"/>
          <w:marBottom w:val="0"/>
          <w:divBdr>
            <w:top w:val="none" w:sz="0" w:space="0" w:color="auto"/>
            <w:left w:val="none" w:sz="0" w:space="0" w:color="auto"/>
            <w:bottom w:val="none" w:sz="0" w:space="0" w:color="auto"/>
            <w:right w:val="none" w:sz="0" w:space="0" w:color="auto"/>
          </w:divBdr>
        </w:div>
        <w:div w:id="2050445727">
          <w:marLeft w:val="640"/>
          <w:marRight w:val="0"/>
          <w:marTop w:val="0"/>
          <w:marBottom w:val="0"/>
          <w:divBdr>
            <w:top w:val="none" w:sz="0" w:space="0" w:color="auto"/>
            <w:left w:val="none" w:sz="0" w:space="0" w:color="auto"/>
            <w:bottom w:val="none" w:sz="0" w:space="0" w:color="auto"/>
            <w:right w:val="none" w:sz="0" w:space="0" w:color="auto"/>
          </w:divBdr>
        </w:div>
        <w:div w:id="1672680965">
          <w:marLeft w:val="640"/>
          <w:marRight w:val="0"/>
          <w:marTop w:val="0"/>
          <w:marBottom w:val="0"/>
          <w:divBdr>
            <w:top w:val="none" w:sz="0" w:space="0" w:color="auto"/>
            <w:left w:val="none" w:sz="0" w:space="0" w:color="auto"/>
            <w:bottom w:val="none" w:sz="0" w:space="0" w:color="auto"/>
            <w:right w:val="none" w:sz="0" w:space="0" w:color="auto"/>
          </w:divBdr>
        </w:div>
        <w:div w:id="1250502364">
          <w:marLeft w:val="640"/>
          <w:marRight w:val="0"/>
          <w:marTop w:val="0"/>
          <w:marBottom w:val="0"/>
          <w:divBdr>
            <w:top w:val="none" w:sz="0" w:space="0" w:color="auto"/>
            <w:left w:val="none" w:sz="0" w:space="0" w:color="auto"/>
            <w:bottom w:val="none" w:sz="0" w:space="0" w:color="auto"/>
            <w:right w:val="none" w:sz="0" w:space="0" w:color="auto"/>
          </w:divBdr>
        </w:div>
        <w:div w:id="1310406378">
          <w:marLeft w:val="640"/>
          <w:marRight w:val="0"/>
          <w:marTop w:val="0"/>
          <w:marBottom w:val="0"/>
          <w:divBdr>
            <w:top w:val="none" w:sz="0" w:space="0" w:color="auto"/>
            <w:left w:val="none" w:sz="0" w:space="0" w:color="auto"/>
            <w:bottom w:val="none" w:sz="0" w:space="0" w:color="auto"/>
            <w:right w:val="none" w:sz="0" w:space="0" w:color="auto"/>
          </w:divBdr>
        </w:div>
        <w:div w:id="1279989408">
          <w:marLeft w:val="640"/>
          <w:marRight w:val="0"/>
          <w:marTop w:val="0"/>
          <w:marBottom w:val="0"/>
          <w:divBdr>
            <w:top w:val="none" w:sz="0" w:space="0" w:color="auto"/>
            <w:left w:val="none" w:sz="0" w:space="0" w:color="auto"/>
            <w:bottom w:val="none" w:sz="0" w:space="0" w:color="auto"/>
            <w:right w:val="none" w:sz="0" w:space="0" w:color="auto"/>
          </w:divBdr>
        </w:div>
        <w:div w:id="353306923">
          <w:marLeft w:val="640"/>
          <w:marRight w:val="0"/>
          <w:marTop w:val="0"/>
          <w:marBottom w:val="0"/>
          <w:divBdr>
            <w:top w:val="none" w:sz="0" w:space="0" w:color="auto"/>
            <w:left w:val="none" w:sz="0" w:space="0" w:color="auto"/>
            <w:bottom w:val="none" w:sz="0" w:space="0" w:color="auto"/>
            <w:right w:val="none" w:sz="0" w:space="0" w:color="auto"/>
          </w:divBdr>
        </w:div>
        <w:div w:id="1414082729">
          <w:marLeft w:val="640"/>
          <w:marRight w:val="0"/>
          <w:marTop w:val="0"/>
          <w:marBottom w:val="0"/>
          <w:divBdr>
            <w:top w:val="none" w:sz="0" w:space="0" w:color="auto"/>
            <w:left w:val="none" w:sz="0" w:space="0" w:color="auto"/>
            <w:bottom w:val="none" w:sz="0" w:space="0" w:color="auto"/>
            <w:right w:val="none" w:sz="0" w:space="0" w:color="auto"/>
          </w:divBdr>
        </w:div>
        <w:div w:id="1702366046">
          <w:marLeft w:val="640"/>
          <w:marRight w:val="0"/>
          <w:marTop w:val="0"/>
          <w:marBottom w:val="0"/>
          <w:divBdr>
            <w:top w:val="none" w:sz="0" w:space="0" w:color="auto"/>
            <w:left w:val="none" w:sz="0" w:space="0" w:color="auto"/>
            <w:bottom w:val="none" w:sz="0" w:space="0" w:color="auto"/>
            <w:right w:val="none" w:sz="0" w:space="0" w:color="auto"/>
          </w:divBdr>
        </w:div>
        <w:div w:id="632561045">
          <w:marLeft w:val="640"/>
          <w:marRight w:val="0"/>
          <w:marTop w:val="0"/>
          <w:marBottom w:val="0"/>
          <w:divBdr>
            <w:top w:val="none" w:sz="0" w:space="0" w:color="auto"/>
            <w:left w:val="none" w:sz="0" w:space="0" w:color="auto"/>
            <w:bottom w:val="none" w:sz="0" w:space="0" w:color="auto"/>
            <w:right w:val="none" w:sz="0" w:space="0" w:color="auto"/>
          </w:divBdr>
        </w:div>
        <w:div w:id="1711302789">
          <w:marLeft w:val="640"/>
          <w:marRight w:val="0"/>
          <w:marTop w:val="0"/>
          <w:marBottom w:val="0"/>
          <w:divBdr>
            <w:top w:val="none" w:sz="0" w:space="0" w:color="auto"/>
            <w:left w:val="none" w:sz="0" w:space="0" w:color="auto"/>
            <w:bottom w:val="none" w:sz="0" w:space="0" w:color="auto"/>
            <w:right w:val="none" w:sz="0" w:space="0" w:color="auto"/>
          </w:divBdr>
        </w:div>
        <w:div w:id="1712266166">
          <w:marLeft w:val="640"/>
          <w:marRight w:val="0"/>
          <w:marTop w:val="0"/>
          <w:marBottom w:val="0"/>
          <w:divBdr>
            <w:top w:val="none" w:sz="0" w:space="0" w:color="auto"/>
            <w:left w:val="none" w:sz="0" w:space="0" w:color="auto"/>
            <w:bottom w:val="none" w:sz="0" w:space="0" w:color="auto"/>
            <w:right w:val="none" w:sz="0" w:space="0" w:color="auto"/>
          </w:divBdr>
        </w:div>
        <w:div w:id="461659367">
          <w:marLeft w:val="640"/>
          <w:marRight w:val="0"/>
          <w:marTop w:val="0"/>
          <w:marBottom w:val="0"/>
          <w:divBdr>
            <w:top w:val="none" w:sz="0" w:space="0" w:color="auto"/>
            <w:left w:val="none" w:sz="0" w:space="0" w:color="auto"/>
            <w:bottom w:val="none" w:sz="0" w:space="0" w:color="auto"/>
            <w:right w:val="none" w:sz="0" w:space="0" w:color="auto"/>
          </w:divBdr>
        </w:div>
        <w:div w:id="954869985">
          <w:marLeft w:val="640"/>
          <w:marRight w:val="0"/>
          <w:marTop w:val="0"/>
          <w:marBottom w:val="0"/>
          <w:divBdr>
            <w:top w:val="none" w:sz="0" w:space="0" w:color="auto"/>
            <w:left w:val="none" w:sz="0" w:space="0" w:color="auto"/>
            <w:bottom w:val="none" w:sz="0" w:space="0" w:color="auto"/>
            <w:right w:val="none" w:sz="0" w:space="0" w:color="auto"/>
          </w:divBdr>
        </w:div>
        <w:div w:id="1699551851">
          <w:marLeft w:val="640"/>
          <w:marRight w:val="0"/>
          <w:marTop w:val="0"/>
          <w:marBottom w:val="0"/>
          <w:divBdr>
            <w:top w:val="none" w:sz="0" w:space="0" w:color="auto"/>
            <w:left w:val="none" w:sz="0" w:space="0" w:color="auto"/>
            <w:bottom w:val="none" w:sz="0" w:space="0" w:color="auto"/>
            <w:right w:val="none" w:sz="0" w:space="0" w:color="auto"/>
          </w:divBdr>
        </w:div>
        <w:div w:id="292029381">
          <w:marLeft w:val="640"/>
          <w:marRight w:val="0"/>
          <w:marTop w:val="0"/>
          <w:marBottom w:val="0"/>
          <w:divBdr>
            <w:top w:val="none" w:sz="0" w:space="0" w:color="auto"/>
            <w:left w:val="none" w:sz="0" w:space="0" w:color="auto"/>
            <w:bottom w:val="none" w:sz="0" w:space="0" w:color="auto"/>
            <w:right w:val="none" w:sz="0" w:space="0" w:color="auto"/>
          </w:divBdr>
        </w:div>
      </w:divsChild>
    </w:div>
    <w:div w:id="1205210615">
      <w:bodyDiv w:val="1"/>
      <w:marLeft w:val="0"/>
      <w:marRight w:val="0"/>
      <w:marTop w:val="0"/>
      <w:marBottom w:val="0"/>
      <w:divBdr>
        <w:top w:val="none" w:sz="0" w:space="0" w:color="auto"/>
        <w:left w:val="none" w:sz="0" w:space="0" w:color="auto"/>
        <w:bottom w:val="none" w:sz="0" w:space="0" w:color="auto"/>
        <w:right w:val="none" w:sz="0" w:space="0" w:color="auto"/>
      </w:divBdr>
    </w:div>
    <w:div w:id="1537812048">
      <w:bodyDiv w:val="1"/>
      <w:marLeft w:val="0"/>
      <w:marRight w:val="0"/>
      <w:marTop w:val="0"/>
      <w:marBottom w:val="0"/>
      <w:divBdr>
        <w:top w:val="none" w:sz="0" w:space="0" w:color="auto"/>
        <w:left w:val="none" w:sz="0" w:space="0" w:color="auto"/>
        <w:bottom w:val="none" w:sz="0" w:space="0" w:color="auto"/>
        <w:right w:val="none" w:sz="0" w:space="0" w:color="auto"/>
      </w:divBdr>
    </w:div>
    <w:div w:id="1666087077">
      <w:bodyDiv w:val="1"/>
      <w:marLeft w:val="0"/>
      <w:marRight w:val="0"/>
      <w:marTop w:val="0"/>
      <w:marBottom w:val="0"/>
      <w:divBdr>
        <w:top w:val="none" w:sz="0" w:space="0" w:color="auto"/>
        <w:left w:val="none" w:sz="0" w:space="0" w:color="auto"/>
        <w:bottom w:val="none" w:sz="0" w:space="0" w:color="auto"/>
        <w:right w:val="none" w:sz="0" w:space="0" w:color="auto"/>
      </w:divBdr>
    </w:div>
    <w:div w:id="1920406757">
      <w:bodyDiv w:val="1"/>
      <w:marLeft w:val="0"/>
      <w:marRight w:val="0"/>
      <w:marTop w:val="0"/>
      <w:marBottom w:val="0"/>
      <w:divBdr>
        <w:top w:val="none" w:sz="0" w:space="0" w:color="auto"/>
        <w:left w:val="none" w:sz="0" w:space="0" w:color="auto"/>
        <w:bottom w:val="none" w:sz="0" w:space="0" w:color="auto"/>
        <w:right w:val="none" w:sz="0" w:space="0" w:color="auto"/>
      </w:divBdr>
      <w:divsChild>
        <w:div w:id="1760102644">
          <w:marLeft w:val="640"/>
          <w:marRight w:val="0"/>
          <w:marTop w:val="0"/>
          <w:marBottom w:val="0"/>
          <w:divBdr>
            <w:top w:val="none" w:sz="0" w:space="0" w:color="auto"/>
            <w:left w:val="none" w:sz="0" w:space="0" w:color="auto"/>
            <w:bottom w:val="none" w:sz="0" w:space="0" w:color="auto"/>
            <w:right w:val="none" w:sz="0" w:space="0" w:color="auto"/>
          </w:divBdr>
        </w:div>
        <w:div w:id="2004239502">
          <w:marLeft w:val="640"/>
          <w:marRight w:val="0"/>
          <w:marTop w:val="0"/>
          <w:marBottom w:val="0"/>
          <w:divBdr>
            <w:top w:val="none" w:sz="0" w:space="0" w:color="auto"/>
            <w:left w:val="none" w:sz="0" w:space="0" w:color="auto"/>
            <w:bottom w:val="none" w:sz="0" w:space="0" w:color="auto"/>
            <w:right w:val="none" w:sz="0" w:space="0" w:color="auto"/>
          </w:divBdr>
        </w:div>
        <w:div w:id="230431526">
          <w:marLeft w:val="640"/>
          <w:marRight w:val="0"/>
          <w:marTop w:val="0"/>
          <w:marBottom w:val="0"/>
          <w:divBdr>
            <w:top w:val="none" w:sz="0" w:space="0" w:color="auto"/>
            <w:left w:val="none" w:sz="0" w:space="0" w:color="auto"/>
            <w:bottom w:val="none" w:sz="0" w:space="0" w:color="auto"/>
            <w:right w:val="none" w:sz="0" w:space="0" w:color="auto"/>
          </w:divBdr>
        </w:div>
        <w:div w:id="435440392">
          <w:marLeft w:val="640"/>
          <w:marRight w:val="0"/>
          <w:marTop w:val="0"/>
          <w:marBottom w:val="0"/>
          <w:divBdr>
            <w:top w:val="none" w:sz="0" w:space="0" w:color="auto"/>
            <w:left w:val="none" w:sz="0" w:space="0" w:color="auto"/>
            <w:bottom w:val="none" w:sz="0" w:space="0" w:color="auto"/>
            <w:right w:val="none" w:sz="0" w:space="0" w:color="auto"/>
          </w:divBdr>
        </w:div>
        <w:div w:id="511722063">
          <w:marLeft w:val="640"/>
          <w:marRight w:val="0"/>
          <w:marTop w:val="0"/>
          <w:marBottom w:val="0"/>
          <w:divBdr>
            <w:top w:val="none" w:sz="0" w:space="0" w:color="auto"/>
            <w:left w:val="none" w:sz="0" w:space="0" w:color="auto"/>
            <w:bottom w:val="none" w:sz="0" w:space="0" w:color="auto"/>
            <w:right w:val="none" w:sz="0" w:space="0" w:color="auto"/>
          </w:divBdr>
        </w:div>
        <w:div w:id="1694450904">
          <w:marLeft w:val="640"/>
          <w:marRight w:val="0"/>
          <w:marTop w:val="0"/>
          <w:marBottom w:val="0"/>
          <w:divBdr>
            <w:top w:val="none" w:sz="0" w:space="0" w:color="auto"/>
            <w:left w:val="none" w:sz="0" w:space="0" w:color="auto"/>
            <w:bottom w:val="none" w:sz="0" w:space="0" w:color="auto"/>
            <w:right w:val="none" w:sz="0" w:space="0" w:color="auto"/>
          </w:divBdr>
        </w:div>
        <w:div w:id="575164583">
          <w:marLeft w:val="640"/>
          <w:marRight w:val="0"/>
          <w:marTop w:val="0"/>
          <w:marBottom w:val="0"/>
          <w:divBdr>
            <w:top w:val="none" w:sz="0" w:space="0" w:color="auto"/>
            <w:left w:val="none" w:sz="0" w:space="0" w:color="auto"/>
            <w:bottom w:val="none" w:sz="0" w:space="0" w:color="auto"/>
            <w:right w:val="none" w:sz="0" w:space="0" w:color="auto"/>
          </w:divBdr>
        </w:div>
        <w:div w:id="1166479214">
          <w:marLeft w:val="640"/>
          <w:marRight w:val="0"/>
          <w:marTop w:val="0"/>
          <w:marBottom w:val="0"/>
          <w:divBdr>
            <w:top w:val="none" w:sz="0" w:space="0" w:color="auto"/>
            <w:left w:val="none" w:sz="0" w:space="0" w:color="auto"/>
            <w:bottom w:val="none" w:sz="0" w:space="0" w:color="auto"/>
            <w:right w:val="none" w:sz="0" w:space="0" w:color="auto"/>
          </w:divBdr>
        </w:div>
        <w:div w:id="184634501">
          <w:marLeft w:val="640"/>
          <w:marRight w:val="0"/>
          <w:marTop w:val="0"/>
          <w:marBottom w:val="0"/>
          <w:divBdr>
            <w:top w:val="none" w:sz="0" w:space="0" w:color="auto"/>
            <w:left w:val="none" w:sz="0" w:space="0" w:color="auto"/>
            <w:bottom w:val="none" w:sz="0" w:space="0" w:color="auto"/>
            <w:right w:val="none" w:sz="0" w:space="0" w:color="auto"/>
          </w:divBdr>
        </w:div>
        <w:div w:id="733353706">
          <w:marLeft w:val="640"/>
          <w:marRight w:val="0"/>
          <w:marTop w:val="0"/>
          <w:marBottom w:val="0"/>
          <w:divBdr>
            <w:top w:val="none" w:sz="0" w:space="0" w:color="auto"/>
            <w:left w:val="none" w:sz="0" w:space="0" w:color="auto"/>
            <w:bottom w:val="none" w:sz="0" w:space="0" w:color="auto"/>
            <w:right w:val="none" w:sz="0" w:space="0" w:color="auto"/>
          </w:divBdr>
        </w:div>
        <w:div w:id="591813593">
          <w:marLeft w:val="640"/>
          <w:marRight w:val="0"/>
          <w:marTop w:val="0"/>
          <w:marBottom w:val="0"/>
          <w:divBdr>
            <w:top w:val="none" w:sz="0" w:space="0" w:color="auto"/>
            <w:left w:val="none" w:sz="0" w:space="0" w:color="auto"/>
            <w:bottom w:val="none" w:sz="0" w:space="0" w:color="auto"/>
            <w:right w:val="none" w:sz="0" w:space="0" w:color="auto"/>
          </w:divBdr>
        </w:div>
        <w:div w:id="857542540">
          <w:marLeft w:val="640"/>
          <w:marRight w:val="0"/>
          <w:marTop w:val="0"/>
          <w:marBottom w:val="0"/>
          <w:divBdr>
            <w:top w:val="none" w:sz="0" w:space="0" w:color="auto"/>
            <w:left w:val="none" w:sz="0" w:space="0" w:color="auto"/>
            <w:bottom w:val="none" w:sz="0" w:space="0" w:color="auto"/>
            <w:right w:val="none" w:sz="0" w:space="0" w:color="auto"/>
          </w:divBdr>
        </w:div>
        <w:div w:id="1760759777">
          <w:marLeft w:val="640"/>
          <w:marRight w:val="0"/>
          <w:marTop w:val="0"/>
          <w:marBottom w:val="0"/>
          <w:divBdr>
            <w:top w:val="none" w:sz="0" w:space="0" w:color="auto"/>
            <w:left w:val="none" w:sz="0" w:space="0" w:color="auto"/>
            <w:bottom w:val="none" w:sz="0" w:space="0" w:color="auto"/>
            <w:right w:val="none" w:sz="0" w:space="0" w:color="auto"/>
          </w:divBdr>
        </w:div>
        <w:div w:id="664043493">
          <w:marLeft w:val="640"/>
          <w:marRight w:val="0"/>
          <w:marTop w:val="0"/>
          <w:marBottom w:val="0"/>
          <w:divBdr>
            <w:top w:val="none" w:sz="0" w:space="0" w:color="auto"/>
            <w:left w:val="none" w:sz="0" w:space="0" w:color="auto"/>
            <w:bottom w:val="none" w:sz="0" w:space="0" w:color="auto"/>
            <w:right w:val="none" w:sz="0" w:space="0" w:color="auto"/>
          </w:divBdr>
        </w:div>
        <w:div w:id="363362626">
          <w:marLeft w:val="640"/>
          <w:marRight w:val="0"/>
          <w:marTop w:val="0"/>
          <w:marBottom w:val="0"/>
          <w:divBdr>
            <w:top w:val="none" w:sz="0" w:space="0" w:color="auto"/>
            <w:left w:val="none" w:sz="0" w:space="0" w:color="auto"/>
            <w:bottom w:val="none" w:sz="0" w:space="0" w:color="auto"/>
            <w:right w:val="none" w:sz="0" w:space="0" w:color="auto"/>
          </w:divBdr>
        </w:div>
        <w:div w:id="314646500">
          <w:marLeft w:val="640"/>
          <w:marRight w:val="0"/>
          <w:marTop w:val="0"/>
          <w:marBottom w:val="0"/>
          <w:divBdr>
            <w:top w:val="none" w:sz="0" w:space="0" w:color="auto"/>
            <w:left w:val="none" w:sz="0" w:space="0" w:color="auto"/>
            <w:bottom w:val="none" w:sz="0" w:space="0" w:color="auto"/>
            <w:right w:val="none" w:sz="0" w:space="0" w:color="auto"/>
          </w:divBdr>
        </w:div>
        <w:div w:id="1908151221">
          <w:marLeft w:val="640"/>
          <w:marRight w:val="0"/>
          <w:marTop w:val="0"/>
          <w:marBottom w:val="0"/>
          <w:divBdr>
            <w:top w:val="none" w:sz="0" w:space="0" w:color="auto"/>
            <w:left w:val="none" w:sz="0" w:space="0" w:color="auto"/>
            <w:bottom w:val="none" w:sz="0" w:space="0" w:color="auto"/>
            <w:right w:val="none" w:sz="0" w:space="0" w:color="auto"/>
          </w:divBdr>
        </w:div>
        <w:div w:id="508911490">
          <w:marLeft w:val="640"/>
          <w:marRight w:val="0"/>
          <w:marTop w:val="0"/>
          <w:marBottom w:val="0"/>
          <w:divBdr>
            <w:top w:val="none" w:sz="0" w:space="0" w:color="auto"/>
            <w:left w:val="none" w:sz="0" w:space="0" w:color="auto"/>
            <w:bottom w:val="none" w:sz="0" w:space="0" w:color="auto"/>
            <w:right w:val="none" w:sz="0" w:space="0" w:color="auto"/>
          </w:divBdr>
        </w:div>
        <w:div w:id="270935596">
          <w:marLeft w:val="640"/>
          <w:marRight w:val="0"/>
          <w:marTop w:val="0"/>
          <w:marBottom w:val="0"/>
          <w:divBdr>
            <w:top w:val="none" w:sz="0" w:space="0" w:color="auto"/>
            <w:left w:val="none" w:sz="0" w:space="0" w:color="auto"/>
            <w:bottom w:val="none" w:sz="0" w:space="0" w:color="auto"/>
            <w:right w:val="none" w:sz="0" w:space="0" w:color="auto"/>
          </w:divBdr>
        </w:div>
        <w:div w:id="2064936945">
          <w:marLeft w:val="640"/>
          <w:marRight w:val="0"/>
          <w:marTop w:val="0"/>
          <w:marBottom w:val="0"/>
          <w:divBdr>
            <w:top w:val="none" w:sz="0" w:space="0" w:color="auto"/>
            <w:left w:val="none" w:sz="0" w:space="0" w:color="auto"/>
            <w:bottom w:val="none" w:sz="0" w:space="0" w:color="auto"/>
            <w:right w:val="none" w:sz="0" w:space="0" w:color="auto"/>
          </w:divBdr>
        </w:div>
        <w:div w:id="688799821">
          <w:marLeft w:val="640"/>
          <w:marRight w:val="0"/>
          <w:marTop w:val="0"/>
          <w:marBottom w:val="0"/>
          <w:divBdr>
            <w:top w:val="none" w:sz="0" w:space="0" w:color="auto"/>
            <w:left w:val="none" w:sz="0" w:space="0" w:color="auto"/>
            <w:bottom w:val="none" w:sz="0" w:space="0" w:color="auto"/>
            <w:right w:val="none" w:sz="0" w:space="0" w:color="auto"/>
          </w:divBdr>
        </w:div>
        <w:div w:id="1917782336">
          <w:marLeft w:val="640"/>
          <w:marRight w:val="0"/>
          <w:marTop w:val="0"/>
          <w:marBottom w:val="0"/>
          <w:divBdr>
            <w:top w:val="none" w:sz="0" w:space="0" w:color="auto"/>
            <w:left w:val="none" w:sz="0" w:space="0" w:color="auto"/>
            <w:bottom w:val="none" w:sz="0" w:space="0" w:color="auto"/>
            <w:right w:val="none" w:sz="0" w:space="0" w:color="auto"/>
          </w:divBdr>
        </w:div>
        <w:div w:id="1409889285">
          <w:marLeft w:val="640"/>
          <w:marRight w:val="0"/>
          <w:marTop w:val="0"/>
          <w:marBottom w:val="0"/>
          <w:divBdr>
            <w:top w:val="none" w:sz="0" w:space="0" w:color="auto"/>
            <w:left w:val="none" w:sz="0" w:space="0" w:color="auto"/>
            <w:bottom w:val="none" w:sz="0" w:space="0" w:color="auto"/>
            <w:right w:val="none" w:sz="0" w:space="0" w:color="auto"/>
          </w:divBdr>
        </w:div>
        <w:div w:id="708919841">
          <w:marLeft w:val="640"/>
          <w:marRight w:val="0"/>
          <w:marTop w:val="0"/>
          <w:marBottom w:val="0"/>
          <w:divBdr>
            <w:top w:val="none" w:sz="0" w:space="0" w:color="auto"/>
            <w:left w:val="none" w:sz="0" w:space="0" w:color="auto"/>
            <w:bottom w:val="none" w:sz="0" w:space="0" w:color="auto"/>
            <w:right w:val="none" w:sz="0" w:space="0" w:color="auto"/>
          </w:divBdr>
        </w:div>
        <w:div w:id="63112193">
          <w:marLeft w:val="640"/>
          <w:marRight w:val="0"/>
          <w:marTop w:val="0"/>
          <w:marBottom w:val="0"/>
          <w:divBdr>
            <w:top w:val="none" w:sz="0" w:space="0" w:color="auto"/>
            <w:left w:val="none" w:sz="0" w:space="0" w:color="auto"/>
            <w:bottom w:val="none" w:sz="0" w:space="0" w:color="auto"/>
            <w:right w:val="none" w:sz="0" w:space="0" w:color="auto"/>
          </w:divBdr>
        </w:div>
        <w:div w:id="473374668">
          <w:marLeft w:val="640"/>
          <w:marRight w:val="0"/>
          <w:marTop w:val="0"/>
          <w:marBottom w:val="0"/>
          <w:divBdr>
            <w:top w:val="none" w:sz="0" w:space="0" w:color="auto"/>
            <w:left w:val="none" w:sz="0" w:space="0" w:color="auto"/>
            <w:bottom w:val="none" w:sz="0" w:space="0" w:color="auto"/>
            <w:right w:val="none" w:sz="0" w:space="0" w:color="auto"/>
          </w:divBdr>
        </w:div>
        <w:div w:id="1434090183">
          <w:marLeft w:val="640"/>
          <w:marRight w:val="0"/>
          <w:marTop w:val="0"/>
          <w:marBottom w:val="0"/>
          <w:divBdr>
            <w:top w:val="none" w:sz="0" w:space="0" w:color="auto"/>
            <w:left w:val="none" w:sz="0" w:space="0" w:color="auto"/>
            <w:bottom w:val="none" w:sz="0" w:space="0" w:color="auto"/>
            <w:right w:val="none" w:sz="0" w:space="0" w:color="auto"/>
          </w:divBdr>
        </w:div>
        <w:div w:id="1506096225">
          <w:marLeft w:val="640"/>
          <w:marRight w:val="0"/>
          <w:marTop w:val="0"/>
          <w:marBottom w:val="0"/>
          <w:divBdr>
            <w:top w:val="none" w:sz="0" w:space="0" w:color="auto"/>
            <w:left w:val="none" w:sz="0" w:space="0" w:color="auto"/>
            <w:bottom w:val="none" w:sz="0" w:space="0" w:color="auto"/>
            <w:right w:val="none" w:sz="0" w:space="0" w:color="auto"/>
          </w:divBdr>
        </w:div>
      </w:divsChild>
    </w:div>
    <w:div w:id="2056155239">
      <w:bodyDiv w:val="1"/>
      <w:marLeft w:val="0"/>
      <w:marRight w:val="0"/>
      <w:marTop w:val="0"/>
      <w:marBottom w:val="0"/>
      <w:divBdr>
        <w:top w:val="none" w:sz="0" w:space="0" w:color="auto"/>
        <w:left w:val="none" w:sz="0" w:space="0" w:color="auto"/>
        <w:bottom w:val="none" w:sz="0" w:space="0" w:color="auto"/>
        <w:right w:val="none" w:sz="0" w:space="0" w:color="auto"/>
      </w:divBdr>
    </w:div>
    <w:div w:id="2126651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aroon.minhas@nhs.scot" TargetMode="External"/><Relationship Id="rId13" Type="http://schemas.openxmlformats.org/officeDocument/2006/relationships/image" Target="media/image5.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053661CA-BB64-4881-AC89-30917AD5A903}"/>
      </w:docPartPr>
      <w:docPartBody>
        <w:p w:rsidR="00816477" w:rsidRDefault="00816477">
          <w:r w:rsidRPr="00F20B58">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OTNEJMQuadraat">
    <w:altName w:val="Yu Gothic"/>
    <w:panose1 w:val="00000000000000000000"/>
    <w:charset w:val="80"/>
    <w:family w:val="roman"/>
    <w:notTrueType/>
    <w:pitch w:val="default"/>
    <w:sig w:usb0="00000001" w:usb1="08070000" w:usb2="00000010" w:usb3="00000000" w:csb0="00020000" w:csb1="00000000"/>
  </w:font>
  <w:font w:name="Cambria Math">
    <w:panose1 w:val="02040503050406030204"/>
    <w:charset w:val="00"/>
    <w:family w:val="roman"/>
    <w:pitch w:val="variable"/>
    <w:sig w:usb0="E00006FF" w:usb1="420024FF" w:usb2="02000000" w:usb3="00000000" w:csb0="0000019F" w:csb1="00000000"/>
  </w:font>
  <w:font w:name="MS PGothic">
    <w:panose1 w:val="020B0600070205080204"/>
    <w:charset w:val="80"/>
    <w:family w:val="swiss"/>
    <w:pitch w:val="variable"/>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6477"/>
    <w:rsid w:val="0081647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16477"/>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A9F7E65D-23EC-49A7-B09F-4F66CFF49F6F}">
  <we:reference id="wa104382081" version="1.55.1.0" store="en-US" storeType="OMEX"/>
  <we:alternateReferences>
    <we:reference id="wa104382081" version="1.55.1.0" store="wa104382081" storeType="OMEX"/>
  </we:alternateReferences>
  <we:properties>
    <we:property name="MENDELEY_CITATIONS" value="[{&quot;citationID&quot;:&quot;MENDELEY_CITATION_5788db65-4a60-4610-9f61-5b5f23abf014&quot;,&quot;citationItems&quot;:[{&quot;id&quot;:&quot;f8b14381-3294-5660-aaf0-00244192ceb9&quot;,&quot;itemData&quot;:{&quot;DOI&quot;:&quot;10.1136/bmjresp-2021-001121&quot;,&quot;abstract&quot;:&quot;Cardiopulmonary exercise testing (CPET) has become an invaluable tool in healthcare, improving the diagnosis of disease and the quality, efficacy, assessment and safety of treatment across a range of pathologies. CPET’s superior ability to measure the global exercise response of the respiratory, cardiovascular and skeletal muscle systems simultaneously in a time and cost-efficient manner has led to the application of CPET in a range of settings from diagnosis of disease to preoperative assessment. The Association for Respiratory Technology and Physiology Statement on Cardiopulmonary Exercise Testing 2021 provides the practitioner and scientist with an outstanding resource to support and enhance practice, from equipment to testing to leadership, helping them deliver a quality assured service for the benefit of all patient groups.&quot;,&quot;author&quot;:[{&quot;dropping-particle&quot;:&quot;&quot;,&quot;family&quot;:&quot;Pritchard&quot;,&quot;given&quot;:&quot;Andrew&quot;,&quot;non-dropping-particle&quot;:&quot;&quot;,&quot;parse-names&quot;:false,&quot;suffix&quot;:&quot;&quot;},{&quot;dropping-particle&quot;:&quot;&quot;,&quot;family&quot;:&quot;Burns&quot;,&quot;given&quot;:&quot;Paul&quot;,&quot;non-dropping-particle&quot;:&quot;&quot;,&quot;parse-names&quot;:false,&quot;suffix&quot;:&quot;&quot;},{&quot;dropping-particle&quot;:&quot;&quot;,&quot;family&quot;:&quot;Correia&quot;,&quot;given&quot;:&quot;Joao&quot;,&quot;non-dropping-particle&quot;:&quot;&quot;,&quot;parse-names&quot;:false,&quot;suffix&quot;:&quot;&quot;},{&quot;dropping-particle&quot;:&quot;&quot;,&quot;family&quot;:&quot;Jamieson&quot;,&quot;given&quot;:&quot;Patrick&quot;,&quot;non-dropping-particle&quot;:&quot;&quot;,&quot;parse-names&quot;:false,&quot;suffix&quot;:&quot;&quot;},{&quot;dropping-particle&quot;:&quot;&quot;,&quot;family&quot;:&quot;Moxon&quot;,&quot;given&quot;:&quot;Peter&quot;,&quot;non-dropping-particle&quot;:&quot;&quot;,&quot;parse-names&quot;:false,&quot;suffix&quot;:&quot;&quot;},{&quot;dropping-particle&quot;:&quot;&quot;,&quot;family&quot;:&quot;Purvis&quot;,&quot;given&quot;:&quot;Joanna&quot;,&quot;non-dropping-particle&quot;:&quot;&quot;,&quot;parse-names&quot;:false,&quot;suffix&quot;:&quot;&quot;},{&quot;dropping-particle&quot;:&quot;&quot;,&quot;family&quot;:&quot;Thomas&quot;,&quot;given&quot;:&quot;Maximillian&quot;,&quot;non-dropping-particle&quot;:&quot;&quot;,&quot;parse-names&quot;:false,&quot;suffix&quot;:&quot;&quot;},{&quot;dropping-particle&quot;:&quot;&quot;,&quot;family&quot;:&quot;Tighe&quot;,&quot;given&quot;:&quot;Hannah&quot;,&quot;non-dropping-particle&quot;:&quot;&quot;,&quot;parse-names&quot;:false,&quot;suffix&quot;:&quot;&quot;},{&quot;dropping-particle&quot;:&quot;&quot;,&quot;family&quot;:&quot;Sylvester&quot;,&quot;given&quot;:&quot;Karl Peter&quot;,&quot;non-dropping-particle&quot;:&quot;&quot;,&quot;parse-names&quot;:false,&quot;suffix&quot;:&quot;&quot;}],&quot;container-title&quot;:&quot;BMJ Open Respiratory Research&quot;,&quot;id&quot;:&quot;f8b14381-3294-5660-aaf0-00244192ceb9&quot;,&quot;issue&quot;:&quot;1&quot;,&quot;issued&quot;:{&quot;date-parts&quot;:[[&quot;2021&quot;,&quot;11&quot;,&quot;1&quot;]]},&quot;page&quot;:&quot;e001121&quot;,&quot;title&quot;:&quot;ARTP statement on cardiopulmonary exercise testing 2021&quot;,&quot;type&quot;:&quot;article-journal&quot;,&quot;volume&quot;:&quot;8&quot;},&quot;uris&quot;:[&quot;http://www.mendeley.com/documents/?uuid=8efc0bbe-13af-462d-be00-7f05cdfa0db8&quot;],&quot;isTemporary&quot;:false,&quot;legacyDesktopId&quot;:&quot;8efc0bbe-13af-462d-be00-7f05cdfa0db8&quot;},{&quot;id&quot;:&quot;34028856-26b9-55e1-a3dd-c595a98018cf&quot;,&quot;itemData&quot;:{&quot;DOI&quot;:&quot;10.1093/eurheartj/ehu282&quot;,&quot;ISSN&quot;:&quot;15229645&quot;,&quot;author&quot;:[{&quot;dropping-particle&quot;:&quot;&quot;,&quot;family&quot;:&quot;Kristensen&quot;,&quot;given&quot;:&quot;Steen Dalby&quot;,&quot;non-dropping-particle&quot;:&quot;&quot;,&quot;parse-names&quot;:false,&quot;suffix&quot;:&quot;&quot;},{&quot;dropping-particle&quot;:&quot;&quot;,&quot;family&quot;:&quot;Knuuti&quot;,&quot;given&quot;:&quot;Juhani&quot;,&quot;non-dropping-particle&quot;:&quot;&quot;,&quot;parse-names&quot;:false,&quot;suffix&quot;:&quot;&quot;},{&quot;dropping-particle&quot;:&quot;&quot;,&quot;family&quot;:&quot;Saraste&quot;,&quot;given&quot;:&quot;Antti&quot;,&quot;non-dropping-particle&quot;:&quot;&quot;,&quot;parse-names&quot;:false,&quot;suffix&quot;:&quot;&quot;},{&quot;dropping-particle&quot;:&quot;&quot;,&quot;family&quot;:&quot;Anker&quot;,&quot;given&quot;:&quot;Stefan&quot;,&quot;non-dropping-particle&quot;:&quot;&quot;,&quot;parse-names&quot;:false,&quot;suffix&quot;:&quot;&quot;},{&quot;dropping-particle&quot;:&quot;&quot;,&quot;family&quot;:&quot;Bøtker&quot;,&quot;given&quot;:&quot;Hans Erik&quot;,&quot;non-dropping-particle&quot;:&quot;&quot;,&quot;parse-names&quot;:false,&quot;suffix&quot;:&quot;&quot;},{&quot;dropping-particle&quot;:&quot;&quot;,&quot;family&quot;:&quot;Hert&quot;,&quot;given&quot;:&quot;Stefan&quot;,&quot;non-dropping-particle&quot;:&quot;De&quot;,&quot;parse-names&quot;:false,&quot;suffix&quot;:&quot;&quot;},{&quot;dropping-particle&quot;:&quot;&quot;,&quot;family&quot;:&quot;Ford&quot;,&quot;given&quot;:&quot;Ian&quot;,&quot;non-dropping-particle&quot;:&quot;&quot;,&quot;parse-names&quot;:false,&quot;suffix&quot;:&quot;&quot;},{&quot;dropping-particle&quot;:&quot;&quot;,&quot;family&quot;:&quot;Gonzalez-Juanatey&quot;,&quot;given&quot;:&quot;Jose Ramón&quot;,&quot;non-dropping-particle&quot;:&quot;&quot;,&quot;parse-names&quot;:false,&quot;suffix&quot;:&quot;&quot;},{&quot;dropping-particle&quot;:&quot;&quot;,&quot;family&quot;:&quot;Gorenek&quot;,&quot;given&quot;:&quot;Bulent&quot;,&quot;non-dropping-particle&quot;:&quot;&quot;,&quot;parse-names&quot;:false,&quot;suffix&quot;:&quot;&quot;},{&quot;dropping-particle&quot;:&quot;&quot;,&quot;family&quot;:&quot;Heyndrickx&quot;,&quot;given&quot;:&quot;Guy Robert&quot;,&quot;non-dropping-particle&quot;:&quot;&quot;,&quot;parse-names&quot;:false,&quot;suffix&quot;:&quot;&quot;},{&quot;dropping-particle&quot;:&quot;&quot;,&quot;family&quot;:&quot;Hoeft&quot;,&quot;given&quot;:&quot;Andreas&quot;,&quot;non-dropping-particle&quot;:&quot;&quot;,&quot;parse-names&quot;:false,&quot;suffix&quot;:&quot;&quot;},{&quot;dropping-particle&quot;:&quot;&quot;,&quot;family&quot;:&quot;Huber&quot;,&quot;given&quot;:&quot;Kurt&quot;,&quot;non-dropping-particle&quot;:&quot;&quot;,&quot;parse-names&quot;:false,&quot;suffix&quot;:&quot;&quot;},{&quot;dropping-particle&quot;:&quot;&quot;,&quot;family&quot;:&quot;Iung&quot;,&quot;given&quot;:&quot;Bernard&quot;,&quot;non-dropping-particle&quot;:&quot;&quot;,&quot;parse-names&quot;:false,&quot;suffix&quot;:&quot;&quot;},{&quot;dropping-particle&quot;:&quot;&quot;,&quot;family&quot;:&quot;Kjeldsen&quot;,&quot;given&quot;:&quot;Keld Per&quot;,&quot;non-dropping-particle&quot;:&quot;&quot;,&quot;parse-names&quot;:false,&quot;suffix&quot;:&quot;&quot;},{&quot;dropping-particle&quot;:&quot;&quot;,&quot;family&quot;:&quot;Lüscher&quot;,&quot;given&quot;:&quot;Thomas F.&quot;,&quot;non-dropping-particle&quot;:&quot;&quot;,&quot;parse-names&quot;:false,&quot;suffix&quot;:&quot;&quot;},{&quot;dropping-particle&quot;:&quot;&quot;,&quot;family&quot;:&quot;Pierard&quot;,&quot;given&quot;:&quot;Luc&quot;,&quot;non-dropping-particle&quot;:&quot;&quot;,&quot;parse-names&quot;:false,&quot;suffix&quot;:&quot;&quot;},{&quot;dropping-particle&quot;:&quot;&quot;,&quot;family&quot;:&quot;Pocock&quot;,&quot;given&quot;:&quot;Stuart&quot;,&quot;non-dropping-particle&quot;:&quot;&quot;,&quot;parse-names&quot;:false,&quot;suffix&quot;:&quot;&quot;},{&quot;dropping-particle&quot;:&quot;&quot;,&quot;family&quot;:&quot;Price&quot;,&quot;given&quot;:&quot;Susanna&quot;,&quot;non-dropping-particle&quot;:&quot;&quot;,&quot;parse-names&quot;:false,&quot;suffix&quot;:&quot;&quot;},{&quot;dropping-particle&quot;:&quot;&quot;,&quot;family&quot;:&quot;Roffi&quot;,&quot;given&quot;:&quot;Marco&quot;,&quot;non-dropping-particle&quot;:&quot;&quot;,&quot;parse-names&quot;:false,&quot;suffix&quot;:&quot;&quot;},{&quot;dropping-particle&quot;:&quot;&quot;,&quot;family&quot;:&quot;Sirnes&quot;,&quot;given&quot;:&quot;Per Anton&quot;,&quot;non-dropping-particle&quot;:&quot;&quot;,&quot;parse-names&quot;:false,&quot;suffix&quot;:&quot;&quot;},{&quot;dropping-particle&quot;:&quot;&quot;,&quot;family&quot;:&quot;Sousa-Uva&quot;,&quot;given&quot;:&quot;Miguel&quot;,&quot;non-dropping-particle&quot;:&quot;&quot;,&quot;parse-names&quot;:false,&quot;suffix&quot;:&quot;&quot;},{&quot;dropping-particle&quot;:&quot;&quot;,&quot;family&quot;:&quot;Voudris&quot;,&quot;given&quot;:&quot;Vasilis&quot;,&quot;non-dropping-particle&quot;:&quot;&quot;,&quot;parse-names&quot;:false,&quot;suffix&quot;:&quot;&quot;},{&quot;dropping-particle&quot;:&quot;&quot;,&quot;family&quot;:&quot;Funck-Brentano&quot;,&quot;given&quot;:&quot;Christian&quot;,&quot;non-dropping-particle&quot;:&quot;&quot;,&quot;parse-names&quot;:false,&quot;suffix&quot;:&quot;&quot;},{&quot;dropping-particle&quot;:&quot;&quot;,&quot;family&quot;:&quot;Zamorano&quot;,&quot;given&quot;:&quot;Jose Luis&quot;,&quot;non-dropping-particle&quot;:&quot;&quot;,&quot;parse-names&quot;:false,&quot;suffix&quot;:&quot;&quot;},{&quot;dropping-particle&quot;:&quot;&quot;,&quot;family&quot;:&quot;Achenbach&quot;,&quot;given&quot;:&quot;Stephan&quot;,&quot;non-dropping-particle&quot;:&quot;&quot;,&quot;parse-names&quot;:false,&quot;suffix&quot;:&quot;&quot;},{&quot;dropping-particle&quot;:&quot;&quot;,&quot;family&quot;:&quot;Baumgartner&quot;,&quot;given&quot;:&quot;Helmut&quot;,&quot;non-dropping-particle&quot;:&quot;&quot;,&quot;parse-names&quot;:false,&quot;suffix&quot;:&quot;&quot;},{&quot;dropping-particle&quot;:&quot;&quot;,&quot;family&quot;:&quot;Bax&quot;,&quot;given&quot;:&quot;Jeroen J.&quot;,&quot;non-dropping-particle&quot;:&quot;&quot;,&quot;parse-names&quot;:false,&quot;suffix&quot;:&quot;&quot;},{&quot;dropping-particle&quot;:&quot;&quot;,&quot;family&quot;:&quot;Bueno&quot;,&quot;given&quot;:&quot;Héctor&quot;,&quot;non-dropping-particle&quot;:&quot;&quot;,&quot;parse-names&quot;:false,&quot;suffix&quot;:&quot;&quot;},{&quot;dropping-particle&quot;:&quot;&quot;,&quot;family&quot;:&quot;Dean&quot;,&quot;given&quot;:&quot;Veronica&quot;,&quot;non-dropping-particle&quot;:&quot;&quot;,&quot;parse-names&quot;:false,&quot;suffix&quot;:&quot;&quot;},{&quot;dropping-particle&quot;:&quot;&quot;,&quot;family&quot;:&quot;Deaton&quot;,&quot;given&quot;:&quot;Christi&quot;,&quot;non-dropping-particle&quot;:&quot;&quot;,&quot;parse-names&quot;:false,&quot;suffix&quot;:&quot;&quot;},{&quot;dropping-particle&quot;:&quot;&quot;,&quot;family&quot;:&quot;Erol&quot;,&quot;given&quot;:&quot;Cetin&quot;,&quot;non-dropping-particle&quot;:&quot;&quot;,&quot;parse-names&quot;:false,&quot;suffix&quot;:&quot;&quot;},{&quot;dropping-particle&quot;:&quot;&quot;,&quot;family&quot;:&quot;Fagard&quot;,&quot;given&quot;:&quot;Robert&quot;,&quot;non-dropping-particle&quot;:&quot;&quot;,&quot;parse-names&quot;:false,&quot;suffix&quot;:&quot;&quot;},{&quot;dropping-particle&quot;:&quot;&quot;,&quot;family&quot;:&quot;Ferrari&quot;,&quot;given&quot;:&quot;Roberto&quot;,&quot;non-dropping-particle&quot;:&quot;&quot;,&quot;parse-names&quot;:false,&quot;suffix&quot;:&quot;&quot;},{&quot;dropping-particle&quot;:&quot;&quot;,&quot;family&quot;:&quot;Hasdai&quot;,&quot;given&quot;:&quot;David&quot;,&quot;non-dropping-particle&quot;:&quot;&quot;,&quot;parse-names&quot;:false,&quot;suffix&quot;:&quot;&quot;},{&quot;dropping-particle&quot;:&quot;&quot;,&quot;family&quot;:&quot;Hoes&quot;,&quot;given&quot;:&quot;Arno W.&quot;,&quot;non-dropping-particle&quot;:&quot;&quot;,&quot;parse-names&quot;:false,&quot;suffix&quot;:&quot;&quot;},{&quot;dropping-particle&quot;:&quot;&quot;,&quot;family&quot;:&quot;Kirchhof&quot;,&quot;given&quot;:&quot;Paulus&quot;,&quot;non-dropping-particle&quot;:&quot;&quot;,&quot;parse-names&quot;:false,&quot;suffix&quot;:&quot;&quot;},{&quot;dropping-particle&quot;:&quot;&quot;,&quot;family&quot;:&quot;Kolh&quot;,&quot;given&quot;:&quot;Philippe&quot;,&quot;non-dropping-particle&quot;:&quot;&quot;,&quot;parse-names&quot;:false,&quot;suffix&quot;:&quot;&quot;},{&quot;dropping-particle&quot;:&quot;&quot;,&quot;family&quot;:&quot;Lancellotti&quot;,&quot;given&quot;:&quot;Patrizio&quot;,&quot;non-dropping-particle&quot;:&quot;&quot;,&quot;parse-names&quot;:false,&quot;suffix&quot;:&quot;&quot;},{&quot;dropping-particle&quot;:&quot;&quot;,&quot;family&quot;:&quot;Linhart&quot;,&quot;given&quot;:&quot;Ales&quot;,&quot;non-dropping-particle&quot;:&quot;&quot;,&quot;parse-names&quot;:false,&quot;suffix&quot;:&quot;&quot;},{&quot;dropping-particle&quot;:&quot;&quot;,&quot;family&quot;:&quot;Nihoyannopoulos&quot;,&quot;given&quot;:&quot;Petros&quot;,&quot;non-dropping-particle&quot;:&quot;&quot;,&quot;parse-names&quot;:false,&quot;suffix&quot;:&quot;&quot;},{&quot;dropping-particle&quot;:&quot;&quot;,&quot;family&quot;:&quot;Piepoli&quot;,&quot;given&quot;:&quot;Massimo F.&quot;,&quot;non-dropping-particle&quot;:&quot;&quot;,&quot;parse-names&quot;:false,&quot;suffix&quot;:&quot;&quot;},{&quot;dropping-particle&quot;:&quot;&quot;,&quot;family&quot;:&quot;Ponikowski&quot;,&quot;given&quot;:&quot;Piotr&quot;,&quot;non-dropping-particle&quot;:&quot;&quot;,&quot;parse-names&quot;:false,&quot;suffix&quot;:&quot;&quot;},{&quot;dropping-particle&quot;:&quot;&quot;,&quot;family&quot;:&quot;Tamargo&quot;,&quot;given&quot;:&quot;Juan Luis&quot;,&quot;non-dropping-particle&quot;:&quot;&quot;,&quot;parse-names&quot;:false,&quot;suffix&quot;:&quot;&quot;},{&quot;dropping-particle&quot;:&quot;&quot;,&quot;family&quot;:&quot;Tendera&quot;,&quot;given&quot;:&quot;Michal&quot;,&quot;non-dropping-particle&quot;:&quot;&quot;,&quot;parse-names&quot;:false,&quot;suffix&quot;:&quot;&quot;},{&quot;dropping-particle&quot;:&quot;&quot;,&quot;family&quot;:&quot;Torbicki&quot;,&quot;given&quot;:&quot;Adam&quot;,&quot;non-dropping-particle&quot;:&quot;&quot;,&quot;parse-names&quot;:false,&quot;suffix&quot;:&quot;&quot;},{&quot;dropping-particle&quot;:&quot;&quot;,&quot;family&quot;:&quot;Wijns&quot;,&quot;given&quot;:&quot;William&quot;,&quot;non-dropping-particle&quot;:&quot;&quot;,&quot;parse-names&quot;:false,&quot;suffix&quot;:&quot;&quot;},{&quot;dropping-particle&quot;:&quot;&quot;,&quot;family&quot;:&quot;Windecker&quot;,&quot;given&quot;:&quot;Stephan&quot;,&quot;non-dropping-particle&quot;:&quot;&quot;,&quot;parse-names&quot;:false,&quot;suffix&quot;:&quot;&quot;},{&quot;dropping-particle&quot;:&quot;&quot;,&quot;family&quot;:&quot;Solca&quot;,&quot;given&quot;:&quot;Maurizio&quot;,&quot;non-dropping-particle&quot;:&quot;&quot;,&quot;parse-names&quot;:false,&quot;suffix&quot;:&quot;&quot;},{&quot;dropping-particle&quot;:&quot;&quot;,&quot;family&quot;:&quot;Brichant&quot;,&quot;given&quot;:&quot;Jean François&quot;,&quot;non-dropping-particle&quot;:&quot;&quot;,&quot;parse-names&quot;:false,&quot;suffix&quot;:&quot;&quot;},{&quot;dropping-particle&quot;:&quot;&quot;,&quot;family&quot;:&quot;Robertis&quot;,&quot;given&quot;:&quot;Edoardo&quot;,&quot;non-dropping-particle&quot;:&quot;De&quot;,&quot;parse-names&quot;:false,&quot;suffix&quot;:&quot;&quot;},{&quot;dropping-particle&quot;:&quot;&quot;,&quot;family&quot;:&quot;Longrois&quot;,&quot;given&quot;:&quot;Dan&quot;,&quot;non-dropping-particle&quot;:&quot;&quot;,&quot;parse-names&quot;:false,&quot;suffix&quot;:&quot;&quot;},{&quot;dropping-particle&quot;:&quot;&quot;,&quot;family&quot;:&quot;Langenecker&quot;,&quot;given&quot;:&quot;Sibylle Kozek&quot;,&quot;non-dropping-particle&quot;:&quot;&quot;,&quot;parse-names&quot;:false,&quot;suffix&quot;:&quot;&quot;},{&quot;dropping-particle&quot;:&quot;&quot;,&quot;family&quot;:&quot;Wichelewski&quot;,&quot;given&quot;:&quot;Josef&quot;,&quot;non-dropping-particle&quot;:&quot;&quot;,&quot;parse-names&quot;:false,&quot;suffix&quot;:&quot;&quot;}],&quot;container-title&quot;:&quot;European Heart Journal&quot;,&quot;id&quot;:&quot;34028856-26b9-55e1-a3dd-c595a98018cf&quot;,&quot;issue&quot;:&quot;35&quot;,&quot;issued&quot;:{&quot;date-parts&quot;:[[&quot;2014&quot;]]},&quot;page&quot;:&quot;2383-2431&quot;,&quot;title&quot;:&quot;2014 ESC/ESA Guidelines on non-cardiac surgery: Cardiovascular assessment and management: The Joint Task Force on non-cardiac surgery: Cardiovascular assessment and management of the European Society of Cardiology (ESC) and the European Society of Anaesth&quot;,&quot;type&quot;:&quot;article-journal&quot;,&quot;volume&quot;:&quot;35&quot;},&quot;uris&quot;:[&quot;http://www.mendeley.com/documents/?uuid=380ff7a6-d7d3-4132-b1bb-10942a28e4d2&quot;],&quot;isTemporary&quot;:false,&quot;legacyDesktopId&quot;:&quot;380ff7a6-d7d3-4132-b1bb-10942a28e4d2&quot;}],&quot;properties&quot;:{&quot;noteIndex&quot;:0},&quot;isEdited&quot;:false,&quot;manualOverride&quot;:{&quot;citeprocText&quot;:&quot;(1,2)&quot;,&quot;isManuallyOverridden&quot;:false,&quot;manualOverrideText&quot;:&quot;&quot;},&quot;citationTag&quot;:&quot;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&quot;},{&quot;citationID&quot;:&quot;MENDELEY_CITATION_63fa7b02-fc39-421f-be28-5204d93e21bb&quot;,&quot;citationItems&quot;:[{&quot;id&quot;:&quot;e1d76399-1d25-5bbe-ac65-034a8d24ea00&quot;,&quot;itemData&quot;:{&quot;ISBN&quot;:&quot;0031-9023&quot;,&quot;abstract&quot;:&quot;Compared with maximal exercise testing, submaximal exercise testing appears to have greater applicability to physical therapists in their role as clinical exercise specialists. This review contrasts maximal and submaximal exercise testing. Two major categories of submaximal tests (ie, predictive and performance tests) and their relative merits are described. Predictive tests are submaximal tests that are used to predict maximal aerobic capacity. Performance tests involve measuring the responses to standardized physical activities that are typically encountered in everyday life. To maximize the validity and reliability of data obtained from submaximal tests, physical therapists are cautioned to apply the tests selectively based on their indications; to adhere to methods, including the requisite number of practice sessions; and to use measurements such as heart rate, blood pressure, exertion, and pain to evaluate test performance and to safely monitor patients.&quot;,&quot;author&quot;:[{&quot;dropping-particle&quot;:&quot;&quot;,&quot;family&quot;:&quot;Noonan&quot;,&quot;given&quot;:&quot;V&quot;,&quot;non-dropping-particle&quot;:&quot;&quot;,&quot;parse-names&quot;:false,&quot;suffix&quot;:&quot;&quot;},{&quot;dropping-particle&quot;:&quot;&quot;,&quot;family&quot;:&quot;Dean&quot;,&quot;given&quot;:&quot;E&quot;,&quot;non-dropping-particle&quot;:&quot;&quot;,&quot;parse-names&quot;:false,&quot;suffix&quot;:&quot;&quot;}],&quot;container-title&quot;:&quot;Physical Therapy&quot;,&quot;id&quot;:&quot;e1d76399-1d25-5bbe-ac65-034a8d24ea00&quot;,&quot;issue&quot;:&quot;8&quot;,&quot;issued&quot;:{&quot;date-parts&quot;:[[&quot;2000&quot;]]},&quot;language&quot;:&quot;English&quot;,&quot;note&quot;:&quot;340gz\nTimes Cited:253\nCited References Count:116&quot;,&quot;page&quot;:&quot;782-807&quot;,&quot;title&quot;:&quot;Submaximal exercise testing: Clinical application and interpretation&quot;,&quot;type&quot;:&quot;article-journal&quot;,&quot;volume&quot;:&quot;80&quot;},&quot;uris&quot;:[&quot;http://www.mendeley.com/documents/?uuid=f0e83e3a-4c3b-4a7d-aba4-24c60ce684e6&quot;],&quot;isTemporary&quot;:false,&quot;legacyDesktopId&quot;:&quot;f0e83e3a-4c3b-4a7d-aba4-24c60ce684e6&quot;}],&quot;properties&quot;:{&quot;noteIndex&quot;:0},&quot;isEdited&quot;:false,&quot;manualOverride&quot;:{&quot;citeprocText&quot;:&quot;(3)&quot;,&quot;isManuallyOverridden&quot;:false,&quot;manualOverrideText&quot;:&quot;&quot;},&quot;citationTag&quot;:&quot;MENDELEY_CITATION_v3_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&quot;},{&quot;citationID&quot;:&quot;MENDELEY_CITATION_98a8573a-1745-443a-9a32-d6e09e721cba&quot;,&quot;citationItems&quot;:[{&quot;id&quot;:&quot;e1d76399-1d25-5bbe-ac65-034a8d24ea00&quot;,&quot;itemData&quot;:{&quot;ISBN&quot;:&quot;0031-9023&quot;,&quot;abstract&quot;:&quot;Compared with maximal exercise testing, submaximal exercise testing appears to have greater applicability to physical therapists in their role as clinical exercise specialists. This review contrasts maximal and submaximal exercise testing. Two major categories of submaximal tests (ie, predictive and performance tests) and their relative merits are described. Predictive tests are submaximal tests that are used to predict maximal aerobic capacity. Performance tests involve measuring the responses to standardized physical activities that are typically encountered in everyday life. To maximize the validity and reliability of data obtained from submaximal tests, physical therapists are cautioned to apply the tests selectively based on their indications; to adhere to methods, including the requisite number of practice sessions; and to use measurements such as heart rate, blood pressure, exertion, and pain to evaluate test performance and to safely monitor patients.&quot;,&quot;author&quot;:[{&quot;dropping-particle&quot;:&quot;&quot;,&quot;family&quot;:&quot;Noonan&quot;,&quot;given&quot;:&quot;V&quot;,&quot;non-dropping-particle&quot;:&quot;&quot;,&quot;parse-names&quot;:false,&quot;suffix&quot;:&quot;&quot;},{&quot;dropping-particle&quot;:&quot;&quot;,&quot;family&quot;:&quot;Dean&quot;,&quot;given&quot;:&quot;E&quot;,&quot;non-dropping-particle&quot;:&quot;&quot;,&quot;parse-names&quot;:false,&quot;suffix&quot;:&quot;&quot;}],&quot;container-title&quot;:&quot;Physical Therapy&quot;,&quot;id&quot;:&quot;e1d76399-1d25-5bbe-ac65-034a8d24ea00&quot;,&quot;issue&quot;:&quot;8&quot;,&quot;issued&quot;:{&quot;date-parts&quot;:[[&quot;2000&quot;]]},&quot;language&quot;:&quot;English&quot;,&quot;note&quot;:&quot;340gz\nTimes Cited:253\nCited References Count:116&quot;,&quot;page&quot;:&quot;782-807&quot;,&quot;title&quot;:&quot;Submaximal exercise testing: Clinical application and interpretation&quot;,&quot;type&quot;:&quot;article-journal&quot;,&quot;volume&quot;:&quot;80&quot;},&quot;uris&quot;:[&quot;http://www.mendeley.com/documents/?uuid=f0e83e3a-4c3b-4a7d-aba4-24c60ce684e6&quot;],&quot;isTemporary&quot;:false,&quot;legacyDesktopId&quot;:&quot;f0e83e3a-4c3b-4a7d-aba4-24c60ce684e6&quot;}],&quot;properties&quot;:{&quot;noteIndex&quot;:0},&quot;isEdited&quot;:false,&quot;manualOverride&quot;:{&quot;citeprocText&quot;:&quot;(3)&quot;,&quot;isManuallyOverridden&quot;:false,&quot;manualOverrideText&quot;:&quot;&quot;},&quot;citationTag&quot;:&quot;MENDELEY_CITATION_v3_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&quot;},{&quot;citationID&quot;:&quot;MENDELEY_CITATION_f002d1ad-f143-42e6-8189-af8478b2744a&quot;,&quot;citationItems&quot;:[{&quot;id&quot;:&quot;e1d76399-1d25-5bbe-ac65-034a8d24ea00&quot;,&quot;itemData&quot;:{&quot;ISBN&quot;:&quot;0031-9023&quot;,&quot;abstract&quot;:&quot;Compared with maximal exercise testing, submaximal exercise testing appears to have greater applicability to physical therapists in their role as clinical exercise specialists. This review contrasts maximal and submaximal exercise testing. Two major categories of submaximal tests (ie, predictive and performance tests) and their relative merits are described. Predictive tests are submaximal tests that are used to predict maximal aerobic capacity. Performance tests involve measuring the responses to standardized physical activities that are typically encountered in everyday life. To maximize the validity and reliability of data obtained from submaximal tests, physical therapists are cautioned to apply the tests selectively based on their indications; to adhere to methods, including the requisite number of practice sessions; and to use measurements such as heart rate, blood pressure, exertion, and pain to evaluate test performance and to safely monitor patients.&quot;,&quot;author&quot;:[{&quot;dropping-particle&quot;:&quot;&quot;,&quot;family&quot;:&quot;Noonan&quot;,&quot;given&quot;:&quot;V&quot;,&quot;non-dropping-particle&quot;:&quot;&quot;,&quot;parse-names&quot;:false,&quot;suffix&quot;:&quot;&quot;},{&quot;dropping-particle&quot;:&quot;&quot;,&quot;family&quot;:&quot;Dean&quot;,&quot;given&quot;:&quot;E&quot;,&quot;non-dropping-particle&quot;:&quot;&quot;,&quot;parse-names&quot;:false,&quot;suffix&quot;:&quot;&quot;}],&quot;container-title&quot;:&quot;Physical Therapy&quot;,&quot;id&quot;:&quot;e1d76399-1d25-5bbe-ac65-034a8d24ea00&quot;,&quot;issue&quot;:&quot;8&quot;,&quot;issued&quot;:{&quot;date-parts&quot;:[[&quot;2000&quot;]]},&quot;language&quot;:&quot;English&quot;,&quot;note&quot;:&quot;340gz\nTimes Cited:253\nCited References Count:116&quot;,&quot;page&quot;:&quot;782-807&quot;,&quot;title&quot;:&quot;Submaximal exercise testing: Clinical application and interpretation&quot;,&quot;type&quot;:&quot;article-journal&quot;,&quot;volume&quot;:&quot;80&quot;},&quot;uris&quot;:[&quot;http://www.mendeley.com/documents/?uuid=f0e83e3a-4c3b-4a7d-aba4-24c60ce684e6&quot;],&quot;isTemporary&quot;:false,&quot;legacyDesktopId&quot;:&quot;f0e83e3a-4c3b-4a7d-aba4-24c60ce684e6&quot;}],&quot;properties&quot;:{&quot;noteIndex&quot;:0},&quot;isEdited&quot;:false,&quot;manualOverride&quot;:{&quot;citeprocText&quot;:&quot;(3)&quot;,&quot;isManuallyOverridden&quot;:false,&quot;manualOverrideText&quot;:&quot;&quot;},&quot;citationTag&quot;:&quot;MENDELEY_CITATION_v3_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&quot;},{&quot;citationID&quot;:&quot;MENDELEY_CITATION_9c8f2590-4433-4fa9-b7fb-3af791b108a9&quot;,&quot;citationItems&quot;:[{&quot;id&quot;:&quot;639e1837-26dd-5093-9545-646949586980&quot;,&quot;itemData&quot;:{&quot;DOI&quot;:&quot;10.1152/physiol.00041.2018&quot;,&quot;ISBN&quot;:&quot;1548-9213&quot;,&quot;abstract&quot;:&quot;Lower resting heart rate and high autonomic vagal activity are strongly associated with superior exercise capacity, maintenance of which is essential for general well-being and healthy aging. Recent evidence obtained in experimental studies using the latest advances in molecular neuroscience, combined with human exercise physiology, physiological modeling, and genomic data suggest that the strength of cardiac vagal activity causally determines our ability to exercise.&quot;,&quot;author&quot;:[{&quot;dropping-particle&quot;:&quot;V&quot;,&quot;family&quot;:&quot;Gourine&quot;,&quot;given&quot;:&quot;A&quot;,&quot;non-dropping-particle&quot;:&quot;&quot;,&quot;parse-names&quot;:false,&quot;suffix&quot;:&quot;&quot;},{&quot;dropping-particle&quot;:&quot;&quot;,&quot;family&quot;:&quot;Ackland&quot;,&quot;given&quot;:&quot;G L&quot;,&quot;non-dropping-particle&quot;:&quot;&quot;,&quot;parse-names&quot;:false,&quot;suffix&quot;:&quot;&quot;}],&quot;container-title&quot;:&quot;Physiology&quot;,&quot;id&quot;:&quot;639e1837-26dd-5093-9545-646949586980&quot;,&quot;issue&quot;:&quot;1&quot;,&quot;issued&quot;:{&quot;date-parts&quot;:[[&quot;2019&quot;]]},&quot;language&quot;:&quot;English&quot;,&quot;note&quot;:&quot;Hd9kb\nTimes Cited:5\nCited References Count:90&quot;,&quot;page&quot;:&quot;71-80&quot;,&quot;title&quot;:&quot;Cardiac Vagus and Exercise&quot;,&quot;type&quot;:&quot;article-journal&quot;,&quot;volume&quot;:&quot;34&quot;},&quot;uris&quot;:[&quot;http://www.mendeley.com/documents/?uuid=2af9c1fd-1a98-40fd-a13d-0b8a742e418d&quot;],&quot;isTemporary&quot;:false,&quot;legacyDesktopId&quot;:&quot;2af9c1fd-1a98-40fd-a13d-0b8a742e418d&quot;},{&quot;id&quot;:&quot;a420ec27-612c-5f99-bb8b-46216ed53319&quot;,&quot;itemData&quot;:{&quot;DOI&quot;:&quot;Doi 10.1016/0735-1097(94)90150-3&quot;,&quot;ISBN&quot;:&quot;0735-1097&quot;,&quot;abstract&quot;:&quot;Objectives. Vagally mediated heart rate recovery after exercise was assessed in patients with chronic heart failure and in well trained athletes by analyzing the postexercise heart rate decay. Background. Vagal reactivation is an important cardiac deceleration mechanism after exercise. However, alterations of this mechanism under pathologic conditions have not been characterized because of the lack of a specific index. Methods. To find a vagally mediated component of heart rate recovery, the time constants of the beat-by-beat heart rate decay for the first 30 s (T-30) and the first 120 s (T-120) after exercise were obtained at six levels of exercise in eight normal volunteers: 1) at maximal exercise, 2) at anaerobic threshold, 3) at anaerobic threshold with propranolol administration, 4) at anaerobic threshold with atropine administration, 5) at anaerobic threshold with concomitant administration of both drugs, and 6) at 50% of anaerobic threshold. To investigate the effects of heart failure and endurance training on vagally mediated heart rate recovery, T-30 and T-120 at anaerobic threshold were obtained in 20 patients with chronic heart failure and in 9 cross country skiers. Results. In normal volunteers, T-30 and T-120 were markedly prolonged by atropine administration, indicating that both time constants are mediated by vagal reactivation. Moreover, T-30 was almost independent of the exercise intensity and sympathetic blockade, whereas T-120 was affected by sympathetic nerve activity and exercise work load. These results indicate that T-30 is mediated primarily by vagal reactivation, independent of sympathetic with drawal, and is significantly smaller in athletes (p &lt; 0.01) and significantly larger in patients with chronic heart failure (p &lt; 0.01) than that in respective age-matched normal control subjects. Conclusions. The T-30 value could be a specific index for vagally mediated heart rate recovery. Vagally mediated heart rate recovery after exercise is accelerated in well trained athletes but blunted in patients with chronic heart failure.&quot;,&quot;author&quot;:[{&quot;dropping-particle&quot;:&quot;&quot;,&quot;family&quot;:&quot;Imai&quot;,&quot;given&quot;:&quot;K&quot;,&quot;non-dropping-particle&quot;:&quot;&quot;,&quot;parse-names&quot;:false,&quot;suffix&quot;:&quot;&quot;},{&quot;dropping-particle&quot;:&quot;&quot;,&quot;family&quot;:&quot;Sato&quot;,&quot;given&quot;:&quot;H&quot;,&quot;non-dropping-particle&quot;:&quot;&quot;,&quot;parse-names&quot;:false,&quot;suffix&quot;:&quot;&quot;},{&quot;dropping-particle&quot;:&quot;&quot;,&quot;family&quot;:&quot;Hori&quot;,&quot;given&quot;:&quot;M&quot;,&quot;non-dropping-particle&quot;:&quot;&quot;,&quot;parse-names&quot;:false,&quot;suffix&quot;:&quot;&quot;},{&quot;dropping-particle&quot;:&quot;&quot;,&quot;family&quot;:&quot;Kusuoka&quot;,&quot;given&quot;:&quot;H&quot;,&quot;non-dropping-particle&quot;:&quot;&quot;,&quot;parse-names&quot;:false,&quot;suffix&quot;:&quot;&quot;},{&quot;dropping-particle&quot;:&quot;&quot;,&quot;family&quot;:&quot;Ozaki&quot;,&quot;given&quot;:&quot;H&quot;,&quot;non-dropping-particle&quot;:&quot;&quot;,&quot;parse-names&quot;:false,&quot;suffix&quot;:&quot;&quot;},{&quot;dropping-particle&quot;:&quot;&quot;,&quot;family&quot;:&quot;Yokoyama&quot;,&quot;given&quot;:&quot;H&quot;,&quot;non-dropping-particle&quot;:&quot;&quot;,&quot;parse-names&quot;:false,&quot;suffix&quot;:&quot;&quot;},{&quot;dropping-particle&quot;:&quot;&quot;,&quot;family&quot;:&quot;Takeda&quot;,&quot;given&quot;:&quot;H&quot;,&quot;non-dropping-particle&quot;:&quot;&quot;,&quot;parse-names&quot;:false,&quot;suffix&quot;:&quot;&quot;},{&quot;dropping-particle&quot;:&quot;&quot;,&quot;family&quot;:&quot;Inoue&quot;,&quot;given&quot;:&quot;M&quot;,&quot;non-dropping-particle&quot;:&quot;&quot;,&quot;parse-names&quot;:false,&quot;suffix&quot;:&quot;&quot;},{&quot;dropping-particle&quot;:&quot;&quot;,&quot;family&quot;:&quot;Kamada&quot;,&quot;given&quot;:&quot;T&quot;,&quot;non-dropping-particle&quot;:&quot;&quot;,&quot;parse-names&quot;:false,&quot;suffix&quot;:&quot;&quot;}],&quot;container-title&quot;:&quot;Journal of the American College of Cardiology&quot;,&quot;id&quot;:&quot;a420ec27-612c-5f99-bb8b-46216ed53319&quot;,&quot;issue&quot;:&quot;6&quot;,&quot;issued&quot;:{&quot;date-parts&quot;:[[&quot;1994&quot;]]},&quot;language&quot;:&quot;English&quot;,&quot;note&quot;:&quot;Pp697\nTimes Cited:591\nCited References Count:36&quot;,&quot;page&quot;:&quot;1529-1535&quot;,&quot;title&quot;:&quot;Vagally Mediated Heart-Rate Recovery after Exercise Is Accelerated in Athletes but Blunted in Patients with Chronic Heart-Failure&quot;,&quot;type&quot;:&quot;article-journal&quot;,&quot;volume&quot;:&quot;24&quot;},&quot;uris&quot;:[&quot;http://www.mendeley.com/documents/?uuid=ede0c59e-a25c-4e9a-af83-8a134807d78b&quot;],&quot;isTemporary&quot;:false,&quot;legacyDesktopId&quot;:&quot;ede0c59e-a25c-4e9a-af83-8a134807d78b&quot;},{&quot;id&quot;:&quot;3c7c3a05-5ece-51cb-9a92-14d33a21ab3b&quot;,&quot;itemData&quot;:{&quot;DOI&quot;:&quot;10.1111/anec.12061&quot;,&quot;ISSN&quot;:&quot;1082720X&quot;,&quot;abstract&quot;:&quot;Expanded use of exercise heart rate recovery (HRR) has renewed interest in the pathophysiology of heart rate control. This study uses basic physiologic principles to construct a unique model capable of describing the full time course of sympathetic and parasympathetic activity during HRR. The model is tested in a new study of 22 diverse subjects undergoing both maximal and submaximal treadmill exercise. Based on this analysis, prolongation of HRR involves changes within the sinus node, changes in sympathetic function, in parasympathetic function, and in the central mechanisms regulating autonomic balance. The methods may provide unique insight into alterations in autonomic control in health and disease. ©2013, Wiley Periodicals, Inc.&quot;,&quot;author&quot;:[{&quot;dropping-particle&quot;:&quot;&quot;,&quot;family&quot;:&quot;Pierpont&quot;,&quot;given&quot;:&quot;Gordon L.&quot;,&quot;non-dropping-particle&quot;:&quot;&quot;,&quot;parse-names&quot;:false,&quot;suffix&quot;:&quot;&quot;},{&quot;dropping-particle&quot;:&quot;&quot;,&quot;family&quot;:&quot;Adabag&quot;,&quot;given&quot;:&quot;Selcuk&quot;,&quot;non-dropping-particle&quot;:&quot;&quot;,&quot;parse-names&quot;:false,&quot;suffix&quot;:&quot;&quot;},{&quot;dropping-particle&quot;:&quot;&quot;,&quot;family&quot;:&quot;Yannopoulos&quot;,&quot;given&quot;:&quot;Demetri&quot;,&quot;non-dropping-particle&quot;:&quot;&quot;,&quot;parse-names&quot;:false,&quot;suffix&quot;:&quot;&quot;}],&quot;container-title&quot;:&quot;Annals of Noninvasive Electrocardiology&quot;,&quot;id&quot;:&quot;3c7c3a05-5ece-51cb-9a92-14d33a21ab3b&quot;,&quot;issue&quot;:&quot;2&quot;,&quot;issued&quot;:{&quot;date-parts&quot;:[[&quot;2013&quot;]]},&quot;page&quot;:&quot;107-117&quot;,&quot;title&quot;:&quot;Pathophysiology of exercise heart rate recovery: A comprehensive analysis&quot;,&quot;type&quot;:&quot;article-journal&quot;,&quot;volume&quot;:&quot;18&quot;},&quot;uris&quot;:[&quot;http://www.mendeley.com/documents/?uuid=216b83ea-2281-447e-be5a-5b283538ff6d&quot;],&quot;isTemporary&quot;:false,&quot;legacyDesktopId&quot;:&quot;216b83ea-2281-447e-be5a-5b283538ff6d&quot;},{&quot;id&quot;:&quot;eec86b15-c9d7-5ecb-86a5-df1c609a4a90&quot;,&quot;itemData&quot;:{&quot;ISBN&quot;:&quot;1664-042X&quot;,&quot;abstract&quot;:&quot;Cardiac parasympathetic activity may be non-invasively investigated using heart rate variability (HRV), although HRV is not widely accepted to reflect sympathetic activity. Instead, cardiac sympathetic activity may be investigated using systolic time intervals (STI), such as the pre-ejection period. Although these autonomic indices are typically measured during rest, the “reactivity hypothesis” suggests that investigating responses to a stressor (e.g., exercise) may be a valuable monitoring approach in clinical and high-performance settings. However, when interpreting these indices it is important to consider how the exercise dose itself (i.e., intensity, duration, and modality) may influence the response. Therefore, the purpose of this investigation was to review the literature regarding how the exercise dosage influences these autonomic indices during exercise and acute post-exercise recovery. There are substantial methodological variations throughout the literature regarding HRV responses to exercise, in terms of exercise protocols and HRV analysis techniques. Exercise intensity is the primary factor influencing HRV, with a greater intensity eliciting a lower HRV during exercise up to moderate-high intensity, with minimal change observed as intensity is increased further. Post-exercise, a greater preceding intensity is associated with a slower HRV recovery, although the dose-response remains unclear. A longer exercise duration has been reported to elicit a lower HRV only during low-moderate intensity and when accompanied by cardiovascular drift, while a small number of studies have reported conflicting results regarding whether a longer duration delays HRV recovery. “Modality” has been defined multiple ways, with limited evidence suggesting exercise of a greater muscle mass and/or energy expenditure may delay HRV recovery. STI responses during exercise and recovery have seldom been reported, although limited data suggests that intensity is a key determining factor. Concurrent monitoring of HRV and STI may be a valuable non-invasive approach to investigate autonomic stress reactivity; however, this integrative approach has not yet been applied with regards to exercise stressors.&quot;,&quot;author&quot;:[{&quot;dropping-particle&quot;:&quot;&quot;,&quot;family&quot;:&quot;Michael&quot;,&quot;given&quot;:&quot;Scott&quot;,&quot;non-dropping-particle&quot;:&quot;&quot;,&quot;parse-names&quot;:false,&quot;suffix&quot;:&quot;&quot;},{&quot;dropping-particle&quot;:&quot;&quot;,&quot;family&quot;:&quot;Graham&quot;,&quot;given&quot;:&quot;Kenneth S&quot;,&quot;non-dropping-particle&quot;:&quot;&quot;,&quot;parse-names&quot;:false,&quot;suffix&quot;:&quot;&quot;},{&quot;dropping-particle&quot;:&quot;&quot;,&quot;family&quot;:&quot;Davis&quot;,&quot;given&quot;:&quot;Glen M&quot;,&quot;non-dropping-particle&quot;:&quot;&quot;,&quot;parse-names&quot;:false,&quot;suffix&quot;:&quot;&quot;}],&quot;container-title&quot;:&quot;Frontiers in Physiology  &quot;,&quot;id&quot;:&quot;eec86b15-c9d7-5ecb-86a5-df1c609a4a90&quot;,&quot;issued&quot;:{&quot;date-parts&quot;:[[&quot;2017&quot;]]},&quot;title&quot;:&quot;Cardiac Autonomic Responses during Exercise and Post-exercise Recovery Using Heart Rate Variability and Systolic Time Intervals—A Review   &quot;,&quot;type&quot;:&quot;article&quot;,&quot;volume&quot;:&quot;8      &quot;},&quot;uris&quot;:[&quot;http://www.mendeley.com/documents/?uuid=4f29a4d3-ce58-46bf-b349-8a715e56e84e&quot;],&quot;isTemporary&quot;:false,&quot;legacyDesktopId&quot;:&quot;4f29a4d3-ce58-46bf-b349-8a715e56e84e&quot;}],&quot;properties&quot;:{&quot;noteIndex&quot;:0},&quot;isEdited&quot;:false,&quot;manualOverride&quot;:{&quot;citeprocText&quot;:&quot;(4–7)&quot;,&quot;isManuallyOverridden&quot;:false,&quot;manualOverrideText&quot;:&quot;&quot;},&quot;citationTag&quot;:&quot;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&quot;},{&quot;citationID&quot;:&quot;MENDELEY_CITATION_ad232057-cba4-4e77-a030-06a13db1869b&quot;,&quot;citationItems&quot;:[{&quot;id&quot;:&quot;a420ec27-612c-5f99-bb8b-46216ed53319&quot;,&quot;itemData&quot;:{&quot;DOI&quot;:&quot;Doi 10.1016/0735-1097(94)90150-3&quot;,&quot;ISBN&quot;:&quot;0735-1097&quot;,&quot;abstract&quot;:&quot;Objectives. Vagally mediated heart rate recovery after exercise was assessed in patients with chronic heart failure and in well trained athletes by analyzing the postexercise heart rate decay. Background. Vagal reactivation is an important cardiac deceleration mechanism after exercise. However, alterations of this mechanism under pathologic conditions have not been characterized because of the lack of a specific index. Methods. To find a vagally mediated component of heart rate recovery, the time constants of the beat-by-beat heart rate decay for the first 30 s (T-30) and the first 120 s (T-120) after exercise were obtained at six levels of exercise in eight normal volunteers: 1) at maximal exercise, 2) at anaerobic threshold, 3) at anaerobic threshold with propranolol administration, 4) at anaerobic threshold with atropine administration, 5) at anaerobic threshold with concomitant administration of both drugs, and 6) at 50% of anaerobic threshold. To investigate the effects of heart failure and endurance training on vagally mediated heart rate recovery, T-30 and T-120 at anaerobic threshold were obtained in 20 patients with chronic heart failure and in 9 cross country skiers. Results. In normal volunteers, T-30 and T-120 were markedly prolonged by atropine administration, indicating that both time constants are mediated by vagal reactivation. Moreover, T-30 was almost independent of the exercise intensity and sympathetic blockade, whereas T-120 was affected by sympathetic nerve activity and exercise work load. These results indicate that T-30 is mediated primarily by vagal reactivation, independent of sympathetic with drawal, and is significantly smaller in athletes (p &lt; 0.01) and significantly larger in patients with chronic heart failure (p &lt; 0.01) than that in respective age-matched normal control subjects. Conclusions. The T-30 value could be a specific index for vagally mediated heart rate recovery. Vagally mediated heart rate recovery after exercise is accelerated in well trained athletes but blunted in patients with chronic heart failure.&quot;,&quot;author&quot;:[{&quot;dropping-particle&quot;:&quot;&quot;,&quot;family&quot;:&quot;Imai&quot;,&quot;given&quot;:&quot;K&quot;,&quot;non-dropping-particle&quot;:&quot;&quot;,&quot;parse-names&quot;:false,&quot;suffix&quot;:&quot;&quot;},{&quot;dropping-particle&quot;:&quot;&quot;,&quot;family&quot;:&quot;Sato&quot;,&quot;given&quot;:&quot;H&quot;,&quot;non-dropping-particle&quot;:&quot;&quot;,&quot;parse-names&quot;:false,&quot;suffix&quot;:&quot;&quot;},{&quot;dropping-particle&quot;:&quot;&quot;,&quot;family&quot;:&quot;Hori&quot;,&quot;given&quot;:&quot;M&quot;,&quot;non-dropping-particle&quot;:&quot;&quot;,&quot;parse-names&quot;:false,&quot;suffix&quot;:&quot;&quot;},{&quot;dropping-particle&quot;:&quot;&quot;,&quot;family&quot;:&quot;Kusuoka&quot;,&quot;given&quot;:&quot;H&quot;,&quot;non-dropping-particle&quot;:&quot;&quot;,&quot;parse-names&quot;:false,&quot;suffix&quot;:&quot;&quot;},{&quot;dropping-particle&quot;:&quot;&quot;,&quot;family&quot;:&quot;Ozaki&quot;,&quot;given&quot;:&quot;H&quot;,&quot;non-dropping-particle&quot;:&quot;&quot;,&quot;parse-names&quot;:false,&quot;suffix&quot;:&quot;&quot;},{&quot;dropping-particle&quot;:&quot;&quot;,&quot;family&quot;:&quot;Yokoyama&quot;,&quot;given&quot;:&quot;H&quot;,&quot;non-dropping-particle&quot;:&quot;&quot;,&quot;parse-names&quot;:false,&quot;suffix&quot;:&quot;&quot;},{&quot;dropping-particle&quot;:&quot;&quot;,&quot;family&quot;:&quot;Takeda&quot;,&quot;given&quot;:&quot;H&quot;,&quot;non-dropping-particle&quot;:&quot;&quot;,&quot;parse-names&quot;:false,&quot;suffix&quot;:&quot;&quot;},{&quot;dropping-particle&quot;:&quot;&quot;,&quot;family&quot;:&quot;Inoue&quot;,&quot;given&quot;:&quot;M&quot;,&quot;non-dropping-particle&quot;:&quot;&quot;,&quot;parse-names&quot;:false,&quot;suffix&quot;:&quot;&quot;},{&quot;dropping-particle&quot;:&quot;&quot;,&quot;family&quot;:&quot;Kamada&quot;,&quot;given&quot;:&quot;T&quot;,&quot;non-dropping-particle&quot;:&quot;&quot;,&quot;parse-names&quot;:false,&quot;suffix&quot;:&quot;&quot;}],&quot;container-title&quot;:&quot;Journal of the American College of Cardiology&quot;,&quot;id&quot;:&quot;a420ec27-612c-5f99-bb8b-46216ed53319&quot;,&quot;issue&quot;:&quot;6&quot;,&quot;issued&quot;:{&quot;date-parts&quot;:[[&quot;1994&quot;]]},&quot;language&quot;:&quot;English&quot;,&quot;note&quot;:&quot;Pp697\nTimes Cited:591\nCited References Count:36&quot;,&quot;page&quot;:&quot;1529-1535&quot;,&quot;title&quot;:&quot;Vagally Mediated Heart-Rate Recovery after Exercise Is Accelerated in Athletes but Blunted in Patients with Chronic Heart-Failure&quot;,&quot;type&quot;:&quot;article-journal&quot;,&quot;volume&quot;:&quot;24&quot;},&quot;uris&quot;:[&quot;http://www.mendeley.com/documents/?uuid=ede0c59e-a25c-4e9a-af83-8a134807d78b&quot;],&quot;isTemporary&quot;:false,&quot;legacyDesktopId&quot;:&quot;ede0c59e-a25c-4e9a-af83-8a134807d78b&quot;}],&quot;properties&quot;:{&quot;noteIndex&quot;:0},&quot;isEdited&quot;:false,&quot;manualOverride&quot;:{&quot;citeprocText&quot;:&quot;(5)&quot;,&quot;isManuallyOverridden&quot;:false,&quot;manualOverrideText&quot;:&quot;&quot;},&quot;citationTag&quot;:&quot;MENDELEY_CITATION_v3_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&quot;},{&quot;citationID&quot;:&quot;MENDELEY_CITATION_f553d0e1-eb1d-4faa-b88e-0bf319e7871e&quot;,&quot;citationItems&quot;:[{&quot;id&quot;:&quot;639e1837-26dd-5093-9545-646949586980&quot;,&quot;itemData&quot;:{&quot;DOI&quot;:&quot;10.1152/physiol.00041.2018&quot;,&quot;ISBN&quot;:&quot;1548-9213&quot;,&quot;abstract&quot;:&quot;Lower resting heart rate and high autonomic vagal activity are strongly associated with superior exercise capacity, maintenance of which is essential for general well-being and healthy aging. Recent evidence obtained in experimental studies using the latest advances in molecular neuroscience, combined with human exercise physiology, physiological modeling, and genomic data suggest that the strength of cardiac vagal activity causally determines our ability to exercise.&quot;,&quot;author&quot;:[{&quot;dropping-particle&quot;:&quot;V&quot;,&quot;family&quot;:&quot;Gourine&quot;,&quot;given&quot;:&quot;A&quot;,&quot;non-dropping-particle&quot;:&quot;&quot;,&quot;parse-names&quot;:false,&quot;suffix&quot;:&quot;&quot;},{&quot;dropping-particle&quot;:&quot;&quot;,&quot;family&quot;:&quot;Ackland&quot;,&quot;given&quot;:&quot;G L&quot;,&quot;non-dropping-particle&quot;:&quot;&quot;,&quot;parse-names&quot;:false,&quot;suffix&quot;:&quot;&quot;}],&quot;container-title&quot;:&quot;Physiology&quot;,&quot;id&quot;:&quot;639e1837-26dd-5093-9545-646949586980&quot;,&quot;issue&quot;:&quot;1&quot;,&quot;issued&quot;:{&quot;date-parts&quot;:[[&quot;2019&quot;]]},&quot;language&quot;:&quot;English&quot;,&quot;note&quot;:&quot;Hd9kb\nTimes Cited:5\nCited References Count:90&quot;,&quot;page&quot;:&quot;71-80&quot;,&quot;title&quot;:&quot;Cardiac Vagus and Exercise&quot;,&quot;type&quot;:&quot;article-journal&quot;,&quot;volume&quot;:&quot;34&quot;},&quot;uris&quot;:[&quot;http://www.mendeley.com/documents/?uuid=2af9c1fd-1a98-40fd-a13d-0b8a742e418d&quot;],&quot;isTemporary&quot;:false,&quot;legacyDesktopId&quot;:&quot;2af9c1fd-1a98-40fd-a13d-0b8a742e418d&quot;},{&quot;id&quot;:&quot;eec86b15-c9d7-5ecb-86a5-df1c609a4a90&quot;,&quot;itemData&quot;:{&quot;ISBN&quot;:&quot;1664-042X&quot;,&quot;abstract&quot;:&quot;Cardiac parasympathetic activity may be non-invasively investigated using heart rate variability (HRV), although HRV is not widely accepted to reflect sympathetic activity. Instead, cardiac sympathetic activity may be investigated using systolic time intervals (STI), such as the pre-ejection period. Although these autonomic indices are typically measured during rest, the “reactivity hypothesis” suggests that investigating responses to a stressor (e.g., exercise) may be a valuable monitoring approach in clinical and high-performance settings. However, when interpreting these indices it is important to consider how the exercise dose itself (i.e., intensity, duration, and modality) may influence the response. Therefore, the purpose of this investigation was to review the literature regarding how the exercise dosage influences these autonomic indices during exercise and acute post-exercise recovery. There are substantial methodological variations throughout the literature regarding HRV responses to exercise, in terms of exercise protocols and HRV analysis techniques. Exercise intensity is the primary factor influencing HRV, with a greater intensity eliciting a lower HRV during exercise up to moderate-high intensity, with minimal change observed as intensity is increased further. Post-exercise, a greater preceding intensity is associated with a slower HRV recovery, although the dose-response remains unclear. A longer exercise duration has been reported to elicit a lower HRV only during low-moderate intensity and when accompanied by cardiovascular drift, while a small number of studies have reported conflicting results regarding whether a longer duration delays HRV recovery. “Modality” has been defined multiple ways, with limited evidence suggesting exercise of a greater muscle mass and/or energy expenditure may delay HRV recovery. STI responses during exercise and recovery have seldom been reported, although limited data suggests that intensity is a key determining factor. Concurrent monitoring of HRV and STI may be a valuable non-invasive approach to investigate autonomic stress reactivity; however, this integrative approach has not yet been applied with regards to exercise stressors.&quot;,&quot;author&quot;:[{&quot;dropping-particle&quot;:&quot;&quot;,&quot;family&quot;:&quot;Michael&quot;,&quot;given&quot;:&quot;Scott&quot;,&quot;non-dropping-particle&quot;:&quot;&quot;,&quot;parse-names&quot;:false,&quot;suffix&quot;:&quot;&quot;},{&quot;dropping-particle&quot;:&quot;&quot;,&quot;family&quot;:&quot;Graham&quot;,&quot;given&quot;:&quot;Kenneth S&quot;,&quot;non-dropping-particle&quot;:&quot;&quot;,&quot;parse-names&quot;:false,&quot;suffix&quot;:&quot;&quot;},{&quot;dropping-particle&quot;:&quot;&quot;,&quot;family&quot;:&quot;Davis&quot;,&quot;given&quot;:&quot;Glen M&quot;,&quot;non-dropping-particle&quot;:&quot;&quot;,&quot;parse-names&quot;:false,&quot;suffix&quot;:&quot;&quot;}],&quot;container-title&quot;:&quot;Frontiers in Physiology  &quot;,&quot;id&quot;:&quot;eec86b15-c9d7-5ecb-86a5-df1c609a4a90&quot;,&quot;issued&quot;:{&quot;date-parts&quot;:[[&quot;2017&quot;]]},&quot;title&quot;:&quot;Cardiac Autonomic Responses during Exercise and Post-exercise Recovery Using Heart Rate Variability and Systolic Time Intervals—A Review   &quot;,&quot;type&quot;:&quot;article&quot;,&quot;volume&quot;:&quot;8      &quot;},&quot;uris&quot;:[&quot;http://www.mendeley.com/documents/?uuid=4f29a4d3-ce58-46bf-b349-8a715e56e84e&quot;],&quot;isTemporary&quot;:false,&quot;legacyDesktopId&quot;:&quot;4f29a4d3-ce58-46bf-b349-8a715e56e84e&quot;},{&quot;id&quot;:&quot;b00e1215-c17b-5e94-88a2-4b9a33c918c0&quot;,&quot;itemData&quot;:{&quot;DOI&quot;:&quot;10.1038/ncomms15097&quot;,&quot;ISSN&quot;:&quot;20411723&quot;,&quot;PMID&quot;:&quot;28516907&quot;,&quot;abstract&quot;:&quot;Indirect measures of cardiac vagal activity are strongly associated with exercise capacity, yet a causal relationship has not been established. Here we show that in rats, genetic silencing of the largest population of brainstem vagal preganglionic neurons residing in the brainstem's dorsal vagal motor nucleus dramatically impairs exercise capacity, while optogenetic recruitment of the same neuronal population enhances cardiac contractility and prolongs exercise endurance. These data provide direct experimental evidence that parasympathetic vagal drive generated by a defined CNS circuit determines the ability to exercise. Decreased activity and/or gradual loss of the identified neuronal cell group provides a neurophysiological basis for the progressive decline of exercise capacity with aging and in diverse disease states.&quot;,&quot;author&quot;:[{&quot;dropping-particle&quot;:&quot;&quot;,&quot;family&quot;:&quot;Machhada&quot;,&quot;given&quot;:&quot;Asif&quot;,&quot;non-dropping-particle&quot;:&quot;&quot;,&quot;parse-names&quot;:false,&quot;suffix&quot;:&quot;&quot;},{&quot;dropping-particle&quot;:&quot;&quot;,&quot;family&quot;:&quot;Trapp&quot;,&quot;given&quot;:&quot;Stefan&quot;,&quot;non-dropping-particle&quot;:&quot;&quot;,&quot;parse-names&quot;:false,&quot;suffix&quot;:&quot;&quot;},{&quot;dropping-particle&quot;:&quot;&quot;,&quot;family&quot;:&quot;Marina&quot;,&quot;given&quot;:&quot;Nephtali&quot;,&quot;non-dropping-particle&quot;:&quot;&quot;,&quot;parse-names&quot;:false,&quot;suffix&quot;:&quot;&quot;},{&quot;dropping-particle&quot;:&quot;&quot;,&quot;family&quot;:&quot;Stephens&quot;,&quot;given&quot;:&quot;Robert C.M.&quot;,&quot;non-dropping-particle&quot;:&quot;&quot;,&quot;parse-names&quot;:false,&quot;suffix&quot;:&quot;&quot;},{&quot;dropping-particle&quot;:&quot;&quot;,&quot;family&quot;:&quot;Whittle&quot;,&quot;given&quot;:&quot;John&quot;,&quot;non-dropping-particle&quot;:&quot;&quot;,&quot;parse-names&quot;:false,&quot;suffix&quot;:&quot;&quot;},{&quot;dropping-particle&quot;:&quot;&quot;,&quot;family&quot;:&quot;Lythgoe&quot;,&quot;given&quot;:&quot;Mark F.&quot;,&quot;non-dropping-particle&quot;:&quot;&quot;,&quot;parse-names&quot;:false,&quot;suffix&quot;:&quot;&quot;},{&quot;dropping-particle&quot;:&quot;&quot;,&quot;family&quot;:&quot;Kasparov&quot;,&quot;given&quot;:&quot;Sergey&quot;,&quot;non-dropping-particle&quot;:&quot;&quot;,&quot;parse-names&quot;:false,&quot;suffix&quot;:&quot;&quot;},{&quot;dropping-particle&quot;:&quot;&quot;,&quot;family&quot;:&quot;Ackland&quot;,&quot;given&quot;:&quot;Gareth L.&quot;,&quot;non-dropping-particle&quot;:&quot;&quot;,&quot;parse-names&quot;:false,&quot;suffix&quot;:&quot;&quot;},{&quot;dropping-particle&quot;:&quot;V.&quot;,&quot;family&quot;:&quot;Gourine&quot;,&quot;given&quot;:&quot;Alexander&quot;,&quot;non-dropping-particle&quot;:&quot;&quot;,&quot;parse-names&quot;:false,&quot;suffix&quot;:&quot;&quot;}],&quot;container-title&quot;:&quot;Nature Communications&quot;,&quot;id&quot;:&quot;b00e1215-c17b-5e94-88a2-4b9a33c918c0&quot;,&quot;issue&quot;:&quot;May&quot;,&quot;issued&quot;:{&quot;date-parts&quot;:[[&quot;2017&quot;]]},&quot;page&quot;:&quot;1-7&quot;,&quot;publisher&quot;:&quot;Nature Publishing Group&quot;,&quot;title&quot;:&quot;Vagal determinants of exercise capacity&quot;,&quot;type&quot;:&quot;article-journal&quot;,&quot;volume&quot;:&quot;8&quot;},&quot;uris&quot;:[&quot;http://www.mendeley.com/documents/?uuid=01bf2bcf-6655-401d-80e7-1753e703d895&quot;],&quot;isTemporary&quot;:false,&quot;legacyDesktopId&quot;:&quot;01bf2bcf-6655-401d-80e7-1753e703d895&quot;}],&quot;properties&quot;:{&quot;noteIndex&quot;:0},&quot;isEdited&quot;:false,&quot;manualOverride&quot;:{&quot;citeprocText&quot;:&quot;(4,7,8)&quot;,&quot;isManuallyOverridden&quot;:false,&quot;manualOverrideText&quot;:&quot;&quot;},&quot;citationTag&quot;:&quot;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&quot;},{&quot;citationID&quot;:&quot;MENDELEY_CITATION_2d8c1d95-3c7b-4a59-bce1-abd3a843687c&quot;,&quot;citationItems&quot;:[{&quot;id&quot;:&quot;639e1837-26dd-5093-9545-646949586980&quot;,&quot;itemData&quot;:{&quot;DOI&quot;:&quot;10.1152/physiol.00041.2018&quot;,&quot;ISBN&quot;:&quot;1548-9213&quot;,&quot;abstract&quot;:&quot;Lower resting heart rate and high autonomic vagal activity are strongly associated with superior exercise capacity, maintenance of which is essential for general well-being and healthy aging. Recent evidence obtained in experimental studies using the latest advances in molecular neuroscience, combined with human exercise physiology, physiological modeling, and genomic data suggest that the strength of cardiac vagal activity causally determines our ability to exercise.&quot;,&quot;author&quot;:[{&quot;dropping-particle&quot;:&quot;V&quot;,&quot;family&quot;:&quot;Gourine&quot;,&quot;given&quot;:&quot;A&quot;,&quot;non-dropping-particle&quot;:&quot;&quot;,&quot;parse-names&quot;:false,&quot;suffix&quot;:&quot;&quot;},{&quot;dropping-particle&quot;:&quot;&quot;,&quot;family&quot;:&quot;Ackland&quot;,&quot;given&quot;:&quot;G L&quot;,&quot;non-dropping-particle&quot;:&quot;&quot;,&quot;parse-names&quot;:false,&quot;suffix&quot;:&quot;&quot;}],&quot;container-title&quot;:&quot;Physiology&quot;,&quot;id&quot;:&quot;639e1837-26dd-5093-9545-646949586980&quot;,&quot;issue&quot;:&quot;1&quot;,&quot;issued&quot;:{&quot;date-parts&quot;:[[&quot;2019&quot;]]},&quot;language&quot;:&quot;English&quot;,&quot;note&quot;:&quot;Hd9kb\nTimes Cited:5\nCited References Count:90&quot;,&quot;page&quot;:&quot;71-80&quot;,&quot;title&quot;:&quot;Cardiac Vagus and Exercise&quot;,&quot;type&quot;:&quot;article-journal&quot;,&quot;volume&quot;:&quot;34&quot;},&quot;uris&quot;:[&quot;http://www.mendeley.com/documents/?uuid=2af9c1fd-1a98-40fd-a13d-0b8a742e418d&quot;],&quot;isTemporary&quot;:false,&quot;legacyDesktopId&quot;:&quot;2af9c1fd-1a98-40fd-a13d-0b8a742e418d&quot;},{&quot;id&quot;:&quot;a420ec27-612c-5f99-bb8b-46216ed53319&quot;,&quot;itemData&quot;:{&quot;DOI&quot;:&quot;Doi 10.1016/0735-1097(94)90150-3&quot;,&quot;ISBN&quot;:&quot;0735-1097&quot;,&quot;abstract&quot;:&quot;Objectives. Vagally mediated heart rate recovery after exercise was assessed in patients with chronic heart failure and in well trained athletes by analyzing the postexercise heart rate decay. Background. Vagal reactivation is an important cardiac deceleration mechanism after exercise. However, alterations of this mechanism under pathologic conditions have not been characterized because of the lack of a specific index. Methods. To find a vagally mediated component of heart rate recovery, the time constants of the beat-by-beat heart rate decay for the first 30 s (T-30) and the first 120 s (T-120) after exercise were obtained at six levels of exercise in eight normal volunteers: 1) at maximal exercise, 2) at anaerobic threshold, 3) at anaerobic threshold with propranolol administration, 4) at anaerobic threshold with atropine administration, 5) at anaerobic threshold with concomitant administration of both drugs, and 6) at 50% of anaerobic threshold. To investigate the effects of heart failure and endurance training on vagally mediated heart rate recovery, T-30 and T-120 at anaerobic threshold were obtained in 20 patients with chronic heart failure and in 9 cross country skiers. Results. In normal volunteers, T-30 and T-120 were markedly prolonged by atropine administration, indicating that both time constants are mediated by vagal reactivation. Moreover, T-30 was almost independent of the exercise intensity and sympathetic blockade, whereas T-120 was affected by sympathetic nerve activity and exercise work load. These results indicate that T-30 is mediated primarily by vagal reactivation, independent of sympathetic with drawal, and is significantly smaller in athletes (p &lt; 0.01) and significantly larger in patients with chronic heart failure (p &lt; 0.01) than that in respective age-matched normal control subjects. Conclusions. The T-30 value could be a specific index for vagally mediated heart rate recovery. Vagally mediated heart rate recovery after exercise is accelerated in well trained athletes but blunted in patients with chronic heart failure.&quot;,&quot;author&quot;:[{&quot;dropping-particle&quot;:&quot;&quot;,&quot;family&quot;:&quot;Imai&quot;,&quot;given&quot;:&quot;K&quot;,&quot;non-dropping-particle&quot;:&quot;&quot;,&quot;parse-names&quot;:false,&quot;suffix&quot;:&quot;&quot;},{&quot;dropping-particle&quot;:&quot;&quot;,&quot;family&quot;:&quot;Sato&quot;,&quot;given&quot;:&quot;H&quot;,&quot;non-dropping-particle&quot;:&quot;&quot;,&quot;parse-names&quot;:false,&quot;suffix&quot;:&quot;&quot;},{&quot;dropping-particle&quot;:&quot;&quot;,&quot;family&quot;:&quot;Hori&quot;,&quot;given&quot;:&quot;M&quot;,&quot;non-dropping-particle&quot;:&quot;&quot;,&quot;parse-names&quot;:false,&quot;suffix&quot;:&quot;&quot;},{&quot;dropping-particle&quot;:&quot;&quot;,&quot;family&quot;:&quot;Kusuoka&quot;,&quot;given&quot;:&quot;H&quot;,&quot;non-dropping-particle&quot;:&quot;&quot;,&quot;parse-names&quot;:false,&quot;suffix&quot;:&quot;&quot;},{&quot;dropping-particle&quot;:&quot;&quot;,&quot;family&quot;:&quot;Ozaki&quot;,&quot;given&quot;:&quot;H&quot;,&quot;non-dropping-particle&quot;:&quot;&quot;,&quot;parse-names&quot;:false,&quot;suffix&quot;:&quot;&quot;},{&quot;dropping-particle&quot;:&quot;&quot;,&quot;family&quot;:&quot;Yokoyama&quot;,&quot;given&quot;:&quot;H&quot;,&quot;non-dropping-particle&quot;:&quot;&quot;,&quot;parse-names&quot;:false,&quot;suffix&quot;:&quot;&quot;},{&quot;dropping-particle&quot;:&quot;&quot;,&quot;family&quot;:&quot;Takeda&quot;,&quot;given&quot;:&quot;H&quot;,&quot;non-dropping-particle&quot;:&quot;&quot;,&quot;parse-names&quot;:false,&quot;suffix&quot;:&quot;&quot;},{&quot;dropping-particle&quot;:&quot;&quot;,&quot;family&quot;:&quot;Inoue&quot;,&quot;given&quot;:&quot;M&quot;,&quot;non-dropping-particle&quot;:&quot;&quot;,&quot;parse-names&quot;:false,&quot;suffix&quot;:&quot;&quot;},{&quot;dropping-particle&quot;:&quot;&quot;,&quot;family&quot;:&quot;Kamada&quot;,&quot;given&quot;:&quot;T&quot;,&quot;non-dropping-particle&quot;:&quot;&quot;,&quot;parse-names&quot;:false,&quot;suffix&quot;:&quot;&quot;}],&quot;container-title&quot;:&quot;Journal of the American College of Cardiology&quot;,&quot;id&quot;:&quot;a420ec27-612c-5f99-bb8b-46216ed53319&quot;,&quot;issue&quot;:&quot;6&quot;,&quot;issued&quot;:{&quot;date-parts&quot;:[[&quot;1994&quot;]]},&quot;language&quot;:&quot;English&quot;,&quot;note&quot;:&quot;Pp697\nTimes Cited:591\nCited References Count:36&quot;,&quot;page&quot;:&quot;1529-1535&quot;,&quot;title&quot;:&quot;Vagally Mediated Heart-Rate Recovery after Exercise Is Accelerated in Athletes but Blunted in Patients with Chronic Heart-Failure&quot;,&quot;type&quot;:&quot;article-journal&quot;,&quot;volume&quot;:&quot;24&quot;},&quot;uris&quot;:[&quot;http://www.mendeley.com/documents/?uuid=ede0c59e-a25c-4e9a-af83-8a134807d78b&quot;],&quot;isTemporary&quot;:false,&quot;legacyDesktopId&quot;:&quot;ede0c59e-a25c-4e9a-af83-8a134807d78b&quot;},{&quot;id&quot;:&quot;3c7c3a05-5ece-51cb-9a92-14d33a21ab3b&quot;,&quot;itemData&quot;:{&quot;DOI&quot;:&quot;10.1111/anec.12061&quot;,&quot;ISSN&quot;:&quot;1082720X&quot;,&quot;abstract&quot;:&quot;Expanded use of exercise heart rate recovery (HRR) has renewed interest in the pathophysiology of heart rate control. This study uses basic physiologic principles to construct a unique model capable of describing the full time course of sympathetic and parasympathetic activity during HRR. The model is tested in a new study of 22 diverse subjects undergoing both maximal and submaximal treadmill exercise. Based on this analysis, prolongation of HRR involves changes within the sinus node, changes in sympathetic function, in parasympathetic function, and in the central mechanisms regulating autonomic balance. The methods may provide unique insight into alterations in autonomic control in health and disease. ©2013, Wiley Periodicals, Inc.&quot;,&quot;author&quot;:[{&quot;dropping-particle&quot;:&quot;&quot;,&quot;family&quot;:&quot;Pierpont&quot;,&quot;given&quot;:&quot;Gordon L.&quot;,&quot;non-dropping-particle&quot;:&quot;&quot;,&quot;parse-names&quot;:false,&quot;suffix&quot;:&quot;&quot;},{&quot;dropping-particle&quot;:&quot;&quot;,&quot;family&quot;:&quot;Adabag&quot;,&quot;given&quot;:&quot;Selcuk&quot;,&quot;non-dropping-particle&quot;:&quot;&quot;,&quot;parse-names&quot;:false,&quot;suffix&quot;:&quot;&quot;},{&quot;dropping-particle&quot;:&quot;&quot;,&quot;family&quot;:&quot;Yannopoulos&quot;,&quot;given&quot;:&quot;Demetri&quot;,&quot;non-dropping-particle&quot;:&quot;&quot;,&quot;parse-names&quot;:false,&quot;suffix&quot;:&quot;&quot;}],&quot;container-title&quot;:&quot;Annals of Noninvasive Electrocardiology&quot;,&quot;id&quot;:&quot;3c7c3a05-5ece-51cb-9a92-14d33a21ab3b&quot;,&quot;issue&quot;:&quot;2&quot;,&quot;issued&quot;:{&quot;date-parts&quot;:[[&quot;2013&quot;]]},&quot;page&quot;:&quot;107-117&quot;,&quot;title&quot;:&quot;Pathophysiology of exercise heart rate recovery: A comprehensive analysis&quot;,&quot;type&quot;:&quot;article-journal&quot;,&quot;volume&quot;:&quot;18&quot;},&quot;uris&quot;:[&quot;http://www.mendeley.com/documents/?uuid=216b83ea-2281-447e-be5a-5b283538ff6d&quot;],&quot;isTemporary&quot;:false,&quot;legacyDesktopId&quot;:&quot;216b83ea-2281-447e-be5a-5b283538ff6d&quot;},{&quot;id&quot;:&quot;eec86b15-c9d7-5ecb-86a5-df1c609a4a90&quot;,&quot;itemData&quot;:{&quot;ISBN&quot;:&quot;1664-042X&quot;,&quot;abstract&quot;:&quot;Cardiac parasympathetic activity may be non-invasively investigated using heart rate variability (HRV), although HRV is not widely accepted to reflect sympathetic activity. Instead, cardiac sympathetic activity may be investigated using systolic time intervals (STI), such as the pre-ejection period. Although these autonomic indices are typically measured during rest, the “reactivity hypothesis” suggests that investigating responses to a stressor (e.g., exercise) may be a valuable monitoring approach in clinical and high-performance settings. However, when interpreting these indices it is important to consider how the exercise dose itself (i.e., intensity, duration, and modality) may influence the response. Therefore, the purpose of this investigation was to review the literature regarding how the exercise dosage influences these autonomic indices during exercise and acute post-exercise recovery. There are substantial methodological variations throughout the literature regarding HRV responses to exercise, in terms of exercise protocols and HRV analysis techniques. Exercise intensity is the primary factor influencing HRV, with a greater intensity eliciting a lower HRV during exercise up to moderate-high intensity, with minimal change observed as intensity is increased further. Post-exercise, a greater preceding intensity is associated with a slower HRV recovery, although the dose-response remains unclear. A longer exercise duration has been reported to elicit a lower HRV only during low-moderate intensity and when accompanied by cardiovascular drift, while a small number of studies have reported conflicting results regarding whether a longer duration delays HRV recovery. “Modality” has been defined multiple ways, with limited evidence suggesting exercise of a greater muscle mass and/or energy expenditure may delay HRV recovery. STI responses during exercise and recovery have seldom been reported, although limited data suggests that intensity is a key determining factor. Concurrent monitoring of HRV and STI may be a valuable non-invasive approach to investigate autonomic stress reactivity; however, this integrative approach has not yet been applied with regards to exercise stressors.&quot;,&quot;author&quot;:[{&quot;dropping-particle&quot;:&quot;&quot;,&quot;family&quot;:&quot;Michael&quot;,&quot;given&quot;:&quot;Scott&quot;,&quot;non-dropping-particle&quot;:&quot;&quot;,&quot;parse-names&quot;:false,&quot;suffix&quot;:&quot;&quot;},{&quot;dropping-particle&quot;:&quot;&quot;,&quot;family&quot;:&quot;Graham&quot;,&quot;given&quot;:&quot;Kenneth S&quot;,&quot;non-dropping-particle&quot;:&quot;&quot;,&quot;parse-names&quot;:false,&quot;suffix&quot;:&quot;&quot;},{&quot;dropping-particle&quot;:&quot;&quot;,&quot;family&quot;:&quot;Davis&quot;,&quot;given&quot;:&quot;Glen M&quot;,&quot;non-dropping-particle&quot;:&quot;&quot;,&quot;parse-names&quot;:false,&quot;suffix&quot;:&quot;&quot;}],&quot;container-title&quot;:&quot;Frontiers in Physiology  &quot;,&quot;id&quot;:&quot;eec86b15-c9d7-5ecb-86a5-df1c609a4a90&quot;,&quot;issued&quot;:{&quot;date-parts&quot;:[[&quot;2017&quot;]]},&quot;title&quot;:&quot;Cardiac Autonomic Responses during Exercise and Post-exercise Recovery Using Heart Rate Variability and Systolic Time Intervals—A Review   &quot;,&quot;type&quot;:&quot;article&quot;,&quot;volume&quot;:&quot;8      &quot;},&quot;uris&quot;:[&quot;http://www.mendeley.com/documents/?uuid=4f29a4d3-ce58-46bf-b349-8a715e56e84e&quot;],&quot;isTemporary&quot;:false,&quot;legacyDesktopId&quot;:&quot;4f29a4d3-ce58-46bf-b349-8a715e56e84e&quot;}],&quot;properties&quot;:{&quot;noteIndex&quot;:0},&quot;isEdited&quot;:false,&quot;manualOverride&quot;:{&quot;citeprocText&quot;:&quot;(4–7)&quot;,&quot;isManuallyOverridden&quot;:false,&quot;manualOverrideText&quot;:&quot;&quot;},&quot;citationTag&quot;:&quot;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&quot;},{&quot;citationID&quot;:&quot;MENDELEY_CITATION_d605d8e8-31f3-4e74-af46-15ce089e9587&quot;,&quot;citationItems&quot;:[{&quot;id&quot;:&quot;73245a85-c54c-5adb-a59c-6c58e3ca02d4&quot;,&quot;itemData&quot;:{&quot;DOI&quot;:&quot;Doi 10.1056/Nejm199910283411804&quot;,&quot;ISBN&quot;:&quot;0028-4793&quot;,&quot;abstract&quot;:&quot;Background The increase in heart rate that accompanies exercise is due in part to a reduction in vagal tone. Recovery of the heart rate immediately after exercise is a function of vagal reactivation. Because a generalized decrease in vagal activity is known to be a risk factor for death, we hypothesized that a delayed fall in the heart rate after exercise might be an important prognostic marker. Methods For six years we followed 2428 consecutive adults (mean [+/-SD] age, 57+/-12 years; 63 percent men) without a history of heart failure or coronary revascularization and without pacemakers. The patients were undergoing symptom-limited exercise testing and single-photon-emission computed tomography with thallium scintigraphy for diagnostic purposes. The value for the recovery of heart rate was defined as the decrease in the heart rate from peak exercise to one minute after the cessation of exercise. An abnormal value for the recovery of heart rate was defined as a reduction of 12 beats per minute or less from the heart rate at peak exercise. Results There were 213 deaths from all causes. A total of 639 patients (26 percent) had abnormal values for heart-rate recovery. In univariate analyses, a low value for the recovery of heart rate was strongly predictive of death (relative risk, 4.0; 95 percent confidence interval, 3.0 to 5.2; P&lt;0.001). After adjustments were made for age, sex, the use or nonuse of medications, the presence or absence of myocardial perfusion defects on thallium scintigraphy, standard cardiac risk factors, the resting heart rate, the change in heart rate during exercise, and workload achieved, a low value for heart-rate recovery remained predictive of death (adjusted relative risk, 2.0; 95 percent confidence interval, 1.5 to 2.7; P&lt;0.001). Conclusions A delayed decrease in the heart rate during the first minute after graded exercise, which may be a reflection of decreased vagal activity, is a powerful predictor of overall mortality, independent of workload, the presence or absence of myocardial perfusion defects, and changes in heart rate during exercise. (N Engl J Med 1999;341:1351-7.) (C) 1999, Massachusetts Medical Society.&quot;,&quot;author&quot;:[{&quot;dropping-particle&quot;:&quot;&quot;,&quot;family&quot;:&quot;Cole&quot;,&quot;given&quot;:&quot;C R&quot;,&quot;non-dropping-particle&quot;:&quot;&quot;,&quot;parse-names&quot;:false,&quot;suffix&quot;:&quot;&quot;},{&quot;dropping-particle&quot;:&quot;&quot;,&quot;family&quot;:&quot;Blackstone&quot;,&quot;given&quot;:&quot;E H&quot;,&quot;non-dropping-particle&quot;:&quot;&quot;,&quot;parse-names&quot;:false,&quot;suffix&quot;:&quot;&quot;},{&quot;dropping-particle&quot;:&quot;&quot;,&quot;family&quot;:&quot;Pashkow&quot;,&quot;given&quot;:&quot;F J&quot;,&quot;non-dropping-particle&quot;:&quot;&quot;,&quot;parse-names&quot;:false,&quot;suffix&quot;:&quot;&quot;},{&quot;dropping-particle&quot;:&quot;&quot;,&quot;family&quot;:&quot;Snader&quot;,&quot;given&quot;:&quot;C E&quot;,&quot;non-dropping-particle&quot;:&quot;&quot;,&quot;parse-names&quot;:false,&quot;suffix&quot;:&quot;&quot;},{&quot;dropping-particle&quot;:&quot;&quot;,&quot;family&quot;:&quot;Lauer&quot;,&quot;given&quot;:&quot;M S&quot;,&quot;non-dropping-particle&quot;:&quot;&quot;,&quot;parse-names&quot;:false,&quot;suffix&quot;:&quot;&quot;}],&quot;container-title&quot;:&quot;New England Journal of Medicine&quot;,&quot;id&quot;:&quot;73245a85-c54c-5adb-a59c-6c58e3ca02d4&quot;,&quot;issue&quot;:&quot;18&quot;,&quot;issued&quot;:{&quot;date-parts&quot;:[[&quot;1999&quot;]]},&quot;language&quot;:&quot;English&quot;,&quot;note&quot;:&quot;249xe\nTimes Cited:1069\nCited References Count:22&quot;,&quot;page&quot;:&quot;1351-1357&quot;,&quot;title&quot;:&quot;Heart-rate recovery immediately after exercise as a predictor of mortality&quot;,&quot;type&quot;:&quot;article-journal&quot;,&quot;volume&quot;:&quot;341&quot;},&quot;uris&quot;:[&quot;http://www.mendeley.com/documents/?uuid=003b442e-d8fa-4e60-aca0-3853a5918360&quot;],&quot;isTemporary&quot;:false,&quot;legacyDesktopId&quot;:&quot;003b442e-d8fa-4e60-aca0-3853a5918360&quot;}],&quot;properties&quot;:{&quot;noteIndex&quot;:0},&quot;isEdited&quot;:false,&quot;manualOverride&quot;:{&quot;citeprocText&quot;:&quot;(9)&quot;,&quot;isManuallyOverridden&quot;:false,&quot;manualOverrideText&quot;:&quot;&quot;},&quot;citationTag&quot;:&quot;MENDELEY_CITATION_v3_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&quot;},{&quot;citationID&quot;:&quot;MENDELEY_CITATION_fafa044b-3409-4249-841b-36a39ba2f1a8&quot;,&quot;citationItems&quot;:[{&quot;id&quot;:&quot;32fcd7b8-4f0f-5f7b-8f51-418d79839367&quot;,&quot;itemData&quot;:{&quot;DOI&quot;:&quot;10.1371/journal.pone.0221277&quot;,&quot;abstract&quot;:&quot;Background Impaired cardiac vagal function, quantified preoperatively as slower heart rate recovery (HRR) after exercise, is independently associated with perioperative myocardial injury. Parasympathetic (vagal) dysfunction may also promote (extra-cardiac) multi-organ dysfunction, although perioperative data are lacking. Assuming that cardiac vagal activity, and therefore heart rate recovery response, is a marker of brainstem parasympathetic dysfunction, we hypothesized that impaired HRR would be associated with a higher incidence of morbidity after noncardiac surgery. Methods In two prospective, blinded, observational cohort studies, we established the definition of impaired vagal function in terms of the HRR threshold that is associated with perioperative myocardial injury (HRR ≤ 12 beats min-1 (bpm), 60 seconds after cessation of cardiopulmonary exercise testing. The primary outcome of this secondary analysis was all-cause morbidity three and five days after surgery, defined using the Post-Operative Morbidity Survey. Secondary outcomes of this analysis were type of morbidity and time to become morbidity-free. Logistic regression and Cox regression tested for the association between HRR and morbidity. Results are presented as odds/hazard ratios [OR or HR; (95% confidence intervals). Results 882/1941 (45.4%) patients had HRR≤12bpm. All-cause morbidity within 5 days of surgery was more common in 585/822 (71.2%) patients with HRR≤12bpm, compared to 718/1119 (64.2%) patients with HRR&gt;12bpm (OR:1.38 (1.14–1.67); p = 0.001). HRR≤12bpm was associated with more frequent episodes of pulmonary (OR:1.31 (1.05–1.62);p = 0.02)), infective (OR:1.38 (1.10–1.72); p = 0.006), renal (OR:1.91 (1.30–2.79); p = 0.02)), cardiovascular (OR:1.39 (1.15–1.69); p&lt;0.001)), neurological (OR:1.73 (1.11–2.70); p = 0.02)) and pain morbidity (OR:1.38 (1.14–1.68); p = 0.001) within 5 days of surgery. Conclusions Multi-organ dysfunction is more common in surgical patients with cardiac vagal dysfunction, defined as HRR ≤ 12 bpm after preoperative cardiopulmonary exercise testing. Clinical trial registry ISRCTN88456378.&quot;,&quot;author&quot;:[{&quot;dropping-particle&quot;:&quot;&quot;,&quot;family&quot;:&quot;Ackland&quot;,&quot;given&quot;:&quot;Gareth L&quot;,&quot;non-dropping-particle&quot;:&quot;&quot;,&quot;parse-names&quot;:false,&quot;suffix&quot;:&quot;&quot;},{&quot;dropping-particle&quot;:&quot;&quot;,&quot;family&quot;:&quot;Abbott&quot;,&quot;given&quot;:&quot;Tom E F&quot;,&quot;non-dropping-particle&quot;:&quot;&quot;,&quot;parse-names&quot;:false,&quot;suffix&quot;:&quot;&quot;},{&quot;dropping-particle&quot;:&quot;&quot;,&quot;family&quot;:&quot;Minto&quot;,&quot;given&quot;:&quot;Gary&quot;,&quot;non-dropping-particle&quot;:&quot;&quot;,&quot;parse-names&quot;:false,&quot;suffix&quot;:&quot;&quot;},{&quot;dropping-particle&quot;:&quot;&quot;,&quot;family&quot;:&quot;Clark&quot;,&quot;given&quot;:&quot;Martin&quot;,&quot;non-dropping-particle&quot;:&quot;&quot;,&quot;parse-names&quot;:false,&quot;suffix&quot;:&quot;&quot;},{&quot;dropping-particle&quot;:&quot;&quot;,&quot;family&quot;:&quot;Owen&quot;,&quot;given&quot;:&quot;Thomas&quot;,&quot;non-dropping-particle&quot;:&quot;&quot;,&quot;parse-names&quot;:false,&quot;suffix&quot;:&quot;&quot;},{&quot;dropping-particle&quot;:&quot;&quot;,&quot;family&quot;:&quot;Prabhu&quot;,&quot;given&quot;:&quot;Pradeep&quot;,&quot;non-dropping-particle&quot;:&quot;&quot;,&quot;parse-names&quot;:false,&quot;suffix&quot;:&quot;&quot;},{&quot;dropping-particle&quot;:&quot;&quot;,&quot;family&quot;:&quot;May&quot;,&quot;given&quot;:&quot;Shaun M&quot;,&quot;non-dropping-particle&quot;:&quot;&quot;,&quot;parse-names&quot;:false,&quot;suffix&quot;:&quot;&quot;},{&quot;dropping-particle&quot;:&quot;&quot;,&quot;family&quot;:&quot;Reynolds&quot;,&quot;given&quot;:&quot;Joseph A&quot;,&quot;non-dropping-particle&quot;:&quot;&quot;,&quot;parse-names&quot;:false,&quot;suffix&quot;:&quot;&quot;},{&quot;dropping-particle&quot;:&quot;&quot;,&quot;family&quot;:&quot;Cuthbertson&quot;,&quot;given&quot;:&quot;Brian H&quot;,&quot;non-dropping-particle&quot;:&quot;&quot;,&quot;parse-names&quot;:false,&quot;suffix&quot;:&quot;&quot;},{&quot;dropping-particle&quot;:&quot;&quot;,&quot;family&quot;:&quot;Wijesundera&quot;,&quot;given&quot;:&quot;Duminda&quot;,&quot;non-dropping-particle&quot;:&quot;&quot;,&quot;parse-names&quot;:false,&quot;suffix&quot;:&quot;&quot;},{&quot;dropping-particle&quot;:&quot;&quot;,&quot;family&quot;:&quot;Pearse&quot;,&quot;given&quot;:&quot;Rupert M&quot;,&quot;non-dropping-particle&quot;:&quot;&quot;,&quot;parse-names&quot;:false,&quot;suffix&quot;:&quot;&quot;},{&quot;dropping-particle&quot;:&quot;&quot;,&quot;family&quot;:&quot;for the&quot;,&quot;given&quot;:&quot;Mets&quot;,&quot;non-dropping-particle&quot;:&quot;&quot;,&quot;parse-names&quot;:false,&quot;suffix&quot;:&quot;&quot;},{&quot;dropping-particle&quot;:&quot;&quot;,&quot;family&quot;:&quot;Investigators&quot;,&quot;given&quot;:&quot;Pom-Hr Study&quot;,&quot;non-dropping-particle&quot;:&quot;&quot;,&quot;parse-names&quot;:false,&quot;suffix&quot;:&quot;&quot;}],&quot;container-title&quot;:&quot;Plos One&quot;,&quot;id&quot;:&quot;32fcd7b8-4f0f-5f7b-8f51-418d79839367&quot;,&quot;issue&quot;:&quot;8&quot;,&quot;issued&quot;:{&quot;date-parts&quot;:[[&quot;2019&quot;]]},&quot;page&quot;:&quot;e0221277&quot;,&quot;publisher&quot;:&quot;Public Library of Science&quot;,&quot;title&quot;:&quot;Heart rate recovery and morbidity after noncardiac surgery: Planned secondary analysis of two prospective, multi-centre, blinded observational studies&quot;,&quot;type&quot;:&quot;article-journal&quot;,&quot;volume&quot;:&quot;14&quot;},&quot;uris&quot;:[&quot;http://www.mendeley.com/documents/?uuid=63bb8a87-9e28-41d0-b71b-3d3890da4443&quot;],&quot;isTemporary&quot;:false,&quot;legacyDesktopId&quot;:&quot;63bb8a87-9e28-41d0-b71b-3d3890da4443&quot;}],&quot;properties&quot;:{&quot;noteIndex&quot;:0},&quot;isEdited&quot;:false,&quot;manualOverride&quot;:{&quot;citeprocText&quot;:&quot;(10)&quot;,&quot;isManuallyOverridden&quot;:false,&quot;manualOverrideText&quot;:&quot;&quot;},&quot;citationTag&quot;:&quot;MENDELEY_CITATION_v3_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&quot;},{&quot;citationID&quot;:&quot;MENDELEY_CITATION_4df49cee-6379-4909-8d74-d56ee1de95a9&quot;,&quot;citationItems&quot;:[{&quot;id&quot;:&quot;18b4a108-7f61-539d-a72b-1d2a1b01b062&quot;,&quot;itemData&quot;:{&quot;DOI&quot;:&quot;10.1016/j.jtcvs.2014.11.037&quot;,&quot;ISBN&quot;:&quot;0022-5223&quot;,&quot;abstract&quot;:&quot;Objectives: Patients who undergo lung resection surgery are at risk for postoperative morbidity and mortality. Appropriate selection of the surgical candidate is crucial in the treatment of lung cancer. Heart rate recovery is a measure of physical fitness. We aimed to investigate the association of impaired heart rate recovery with cardiopulmonary complications after lung resection surgery for treatment of lung cancer. Methods: Data from consecutive patients who, between 2009 and 2013, underwent heart rate recovery evaluation after 6-minute walk tests before lung resection surgery were retrospectively reviewed. Impaired heart rate recovery was defined as a 12-beat or less decrease in peak heart rate at 1 minute after the 6-minute walk test. Postoperative cardiopulmonary complications were as defined by the Society of Thoracic Surgeons General Thoracic Surgery Database. Logistic regression was performed, including previously known risk factors for postoperative complications after lung resection surgery. Results: A total of 96 patients had heart rate recovery evaluated within 6 months of lung resection surgery for treatment of lung cancer. Thirty-one patients had impaired heart rate recovery, 17 of whom (55%) had cardiopulmonary complications. A total of 65 patients had normal heart rate recovery, 17 of whom (26%) had cardiopulmonary complications. In multivariable logistic regression analysis, impaired heart rate recovery was significantly associated with postoperative cardiopulmonary complications (odds ratio, 4.97; confidence interval, 1.79-13.8; P = .002). No patient died within 30 days after surgery. Conclusions: Impaired heart rate recovery after the 6-minute walk test is associated with postoperative cardiopulmonary complications in patients who underwent lung resection surgery for treatment of lung cancer.&quot;,&quot;author&quot;:[{&quot;dropping-particle&quot;:&quot;&quot;,&quot;family&quot;:&quot;Ha&quot;,&quot;given&quot;:&quot;D&quot;,&quot;non-dropping-particle&quot;:&quot;&quot;,&quot;parse-names&quot;:false,&quot;suffix&quot;:&quot;&quot;},{&quot;dropping-particle&quot;:&quot;&quot;,&quot;family&quot;:&quot;Choi&quot;,&quot;given&quot;:&quot;H&quot;,&quot;non-dropping-particle&quot;:&quot;&quot;,&quot;parse-names&quot;:false,&quot;suffix&quot;:&quot;&quot;},{&quot;dropping-particle&quot;:&quot;&quot;,&quot;family&quot;:&quot;Zell&quot;,&quot;given&quot;:&quot;K&quot;,&quot;non-dropping-particle&quot;:&quot;&quot;,&quot;parse-names&quot;:false,&quot;suffix&quot;:&quot;&quot;},{&quot;dropping-particle&quot;:&quot;&quot;,&quot;family&quot;:&quot;Raymond&quot;,&quot;given&quot;:&quot;D P&quot;,&quot;non-dropping-particle&quot;:&quot;&quot;,&quot;parse-names&quot;:false,&quot;suffix&quot;:&quot;&quot;},{&quot;dropping-particle&quot;:&quot;&quot;,&quot;family&quot;:&quot;Stephans&quot;,&quot;given&quot;:&quot;K&quot;,&quot;non-dropping-particle&quot;:&quot;&quot;,&quot;parse-names&quot;:false,&quot;suffix&quot;:&quot;&quot;},{&quot;dropping-particle&quot;:&quot;&quot;,&quot;family&quot;:&quot;Wang&quot;,&quot;given&quot;:&quot;X F&quot;,&quot;non-dropping-particle&quot;:&quot;&quot;,&quot;parse-names&quot;:false,&quot;suffix&quot;:&quot;&quot;},{&quot;dropping-particle&quot;:&quot;&quot;,&quot;family&quot;:&quot;Videtic&quot;,&quot;given&quot;:&quot;G&quot;,&quot;non-dropping-particle&quot;:&quot;&quot;,&quot;parse-names&quot;:false,&quot;suffix&quot;:&quot;&quot;},{&quot;dropping-particle&quot;:&quot;&quot;,&quot;family&quot;:&quot;McCarthy&quot;,&quot;given&quot;:&quot;K&quot;,&quot;non-dropping-particle&quot;:&quot;&quot;,&quot;parse-names&quot;:false,&quot;suffix&quot;:&quot;&quot;},{&quot;dropping-particle&quot;:&quot;&quot;,&quot;family&quot;:&quot;Minai&quot;,&quot;given&quot;:&quot;O A&quot;,&quot;non-dropping-particle&quot;:&quot;&quot;,&quot;parse-names&quot;:false,&quot;suffix&quot;:&quot;&quot;},{&quot;dropping-particle&quot;:&quot;&quot;,&quot;family&quot;:&quot;Mazzone&quot;,&quot;given&quot;:&quot;P J&quot;,&quot;non-dropping-particle&quot;:&quot;&quot;,&quot;parse-names&quot;:false,&quot;suffix&quot;:&quot;&quot;}],&quot;container-title&quot;:&quot;Journal of Thoracic and Cardiovascular Surgery&quot;,&quot;id&quot;:&quot;18b4a108-7f61-539d-a72b-1d2a1b01b062&quot;,&quot;issue&quot;:&quot;4&quot;,&quot;issued&quot;:{&quot;date-parts&quot;:[[&quot;2015&quot;]]},&quot;language&quot;:&quot;English&quot;,&quot;note&quot;:&quot;Cg5qg\nTimes Cited:7\nCited References Count:21&quot;,&quot;page&quot;:&quot;1168-U624&quot;,&quot;title&quot;:&quot;Association of impaired heart rate recovery with cardiopulmonary complications after lung cancer resection surgery&quot;,&quot;type&quot;:&quot;article-journal&quot;,&quot;volume&quot;:&quot;149&quot;},&quot;uris&quot;:[&quot;http://www.mendeley.com/documents/?uuid=41742f28-a835-4c72-854a-030126b85248&quot;],&quot;isTemporary&quot;:false,&quot;legacyDesktopId&quot;:&quot;41742f28-a835-4c72-854a-030126b85248&quot;}],&quot;properties&quot;:{&quot;noteIndex&quot;:0},&quot;isEdited&quot;:false,&quot;manualOverride&quot;:{&quot;citeprocText&quot;:&quot;(11)&quot;,&quot;isManuallyOverridden&quot;:false,&quot;manualOverrideText&quot;:&quot;&quot;},&quot;citationTag&quot;:&quot;MENDELEY_CITATION_v3_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&quot;},{&quot;citationID&quot;:&quot;MENDELEY_CITATION_c3d79774-31ef-4108-bc69-9cdc38f6b110&quot;,&quot;citationItems&quot;:[{&quot;id&quot;:&quot;32fcd7b8-4f0f-5f7b-8f51-418d79839367&quot;,&quot;itemData&quot;:{&quot;DOI&quot;:&quot;10.1371/journal.pone.0221277&quot;,&quot;abstract&quot;:&quot;Background Impaired cardiac vagal function, quantified preoperatively as slower heart rate recovery (HRR) after exercise, is independently associated with perioperative myocardial injury. Parasympathetic (vagal) dysfunction may also promote (extra-cardiac) multi-organ dysfunction, although perioperative data are lacking. Assuming that cardiac vagal activity, and therefore heart rate recovery response, is a marker of brainstem parasympathetic dysfunction, we hypothesized that impaired HRR would be associated with a higher incidence of morbidity after noncardiac surgery. Methods In two prospective, blinded, observational cohort studies, we established the definition of impaired vagal function in terms of the HRR threshold that is associated with perioperative myocardial injury (HRR ≤ 12 beats min-1 (bpm), 60 seconds after cessation of cardiopulmonary exercise testing. The primary outcome of this secondary analysis was all-cause morbidity three and five days after surgery, defined using the Post-Operative Morbidity Survey. Secondary outcomes of this analysis were type of morbidity and time to become morbidity-free. Logistic regression and Cox regression tested for the association between HRR and morbidity. Results are presented as odds/hazard ratios [OR or HR; (95% confidence intervals). Results 882/1941 (45.4%) patients had HRR≤12bpm. All-cause morbidity within 5 days of surgery was more common in 585/822 (71.2%) patients with HRR≤12bpm, compared to 718/1119 (64.2%) patients with HRR&gt;12bpm (OR:1.38 (1.14–1.67); p = 0.001). HRR≤12bpm was associated with more frequent episodes of pulmonary (OR:1.31 (1.05–1.62);p = 0.02)), infective (OR:1.38 (1.10–1.72); p = 0.006), renal (OR:1.91 (1.30–2.79); p = 0.02)), cardiovascular (OR:1.39 (1.15–1.69); p&lt;0.001)), neurological (OR:1.73 (1.11–2.70); p = 0.02)) and pain morbidity (OR:1.38 (1.14–1.68); p = 0.001) within 5 days of surgery. Conclusions Multi-organ dysfunction is more common in surgical patients with cardiac vagal dysfunction, defined as HRR ≤ 12 bpm after preoperative cardiopulmonary exercise testing. Clinical trial registry ISRCTN88456378.&quot;,&quot;author&quot;:[{&quot;dropping-particle&quot;:&quot;&quot;,&quot;family&quot;:&quot;Ackland&quot;,&quot;given&quot;:&quot;Gareth L&quot;,&quot;non-dropping-particle&quot;:&quot;&quot;,&quot;parse-names&quot;:false,&quot;suffix&quot;:&quot;&quot;},{&quot;dropping-particle&quot;:&quot;&quot;,&quot;family&quot;:&quot;Abbott&quot;,&quot;given&quot;:&quot;Tom E F&quot;,&quot;non-dropping-particle&quot;:&quot;&quot;,&quot;parse-names&quot;:false,&quot;suffix&quot;:&quot;&quot;},{&quot;dropping-particle&quot;:&quot;&quot;,&quot;family&quot;:&quot;Minto&quot;,&quot;given&quot;:&quot;Gary&quot;,&quot;non-dropping-particle&quot;:&quot;&quot;,&quot;parse-names&quot;:false,&quot;suffix&quot;:&quot;&quot;},{&quot;dropping-particle&quot;:&quot;&quot;,&quot;family&quot;:&quot;Clark&quot;,&quot;given&quot;:&quot;Martin&quot;,&quot;non-dropping-particle&quot;:&quot;&quot;,&quot;parse-names&quot;:false,&quot;suffix&quot;:&quot;&quot;},{&quot;dropping-particle&quot;:&quot;&quot;,&quot;family&quot;:&quot;Owen&quot;,&quot;given&quot;:&quot;Thomas&quot;,&quot;non-dropping-particle&quot;:&quot;&quot;,&quot;parse-names&quot;:false,&quot;suffix&quot;:&quot;&quot;},{&quot;dropping-particle&quot;:&quot;&quot;,&quot;family&quot;:&quot;Prabhu&quot;,&quot;given&quot;:&quot;Pradeep&quot;,&quot;non-dropping-particle&quot;:&quot;&quot;,&quot;parse-names&quot;:false,&quot;suffix&quot;:&quot;&quot;},{&quot;dropping-particle&quot;:&quot;&quot;,&quot;family&quot;:&quot;May&quot;,&quot;given&quot;:&quot;Shaun M&quot;,&quot;non-dropping-particle&quot;:&quot;&quot;,&quot;parse-names&quot;:false,&quot;suffix&quot;:&quot;&quot;},{&quot;dropping-particle&quot;:&quot;&quot;,&quot;family&quot;:&quot;Reynolds&quot;,&quot;given&quot;:&quot;Joseph A&quot;,&quot;non-dropping-particle&quot;:&quot;&quot;,&quot;parse-names&quot;:false,&quot;suffix&quot;:&quot;&quot;},{&quot;dropping-particle&quot;:&quot;&quot;,&quot;family&quot;:&quot;Cuthbertson&quot;,&quot;given&quot;:&quot;Brian H&quot;,&quot;non-dropping-particle&quot;:&quot;&quot;,&quot;parse-names&quot;:false,&quot;suffix&quot;:&quot;&quot;},{&quot;dropping-particle&quot;:&quot;&quot;,&quot;family&quot;:&quot;Wijesundera&quot;,&quot;given&quot;:&quot;Duminda&quot;,&quot;non-dropping-particle&quot;:&quot;&quot;,&quot;parse-names&quot;:false,&quot;suffix&quot;:&quot;&quot;},{&quot;dropping-particle&quot;:&quot;&quot;,&quot;family&quot;:&quot;Pearse&quot;,&quot;given&quot;:&quot;Rupert M&quot;,&quot;non-dropping-particle&quot;:&quot;&quot;,&quot;parse-names&quot;:false,&quot;suffix&quot;:&quot;&quot;},{&quot;dropping-particle&quot;:&quot;&quot;,&quot;family&quot;:&quot;for the&quot;,&quot;given&quot;:&quot;Mets&quot;,&quot;non-dropping-particle&quot;:&quot;&quot;,&quot;parse-names&quot;:false,&quot;suffix&quot;:&quot;&quot;},{&quot;dropping-particle&quot;:&quot;&quot;,&quot;family&quot;:&quot;Investigators&quot;,&quot;given&quot;:&quot;Pom-Hr Study&quot;,&quot;non-dropping-particle&quot;:&quot;&quot;,&quot;parse-names&quot;:false,&quot;suffix&quot;:&quot;&quot;}],&quot;container-title&quot;:&quot;Plos One&quot;,&quot;id&quot;:&quot;32fcd7b8-4f0f-5f7b-8f51-418d79839367&quot;,&quot;issue&quot;:&quot;8&quot;,&quot;issued&quot;:{&quot;date-parts&quot;:[[&quot;2019&quot;]]},&quot;page&quot;:&quot;e0221277&quot;,&quot;publisher&quot;:&quot;Public Library of Science&quot;,&quot;title&quot;:&quot;Heart rate recovery and morbidity after noncardiac surgery: Planned secondary analysis of two prospective, multi-centre, blinded observational studies&quot;,&quot;type&quot;:&quot;article-journal&quot;,&quot;volume&quot;:&quot;14&quot;},&quot;uris&quot;:[&quot;http://www.mendeley.com/documents/?uuid=63bb8a87-9e28-41d0-b71b-3d3890da4443&quot;],&quot;isTemporary&quot;:false,&quot;legacyDesktopId&quot;:&quot;63bb8a87-9e28-41d0-b71b-3d3890da4443&quot;}],&quot;properties&quot;:{&quot;noteIndex&quot;:0},&quot;isEdited&quot;:false,&quot;manualOverride&quot;:{&quot;citeprocText&quot;:&quot;(10)&quot;,&quot;isManuallyOverridden&quot;:false,&quot;manualOverrideText&quot;:&quot;&quot;},&quot;citationTag&quot;:&quot;MENDELEY_CITATION_v3_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&quot;},{&quot;citationID&quot;:&quot;MENDELEY_CITATION_adc6c67b-dbbf-4479-9358-17e9e80029ea&quot;,&quot;citationItems&quot;:[{&quot;id&quot;:&quot;a7f409b0-8fae-52e7-a0e4-5612308c34d5&quot;,&quot;itemData&quot;:{&quot;DOI&quot;:&quot;10.1016/j.bja.2019.08.003&quot;,&quot;ISSN&quot;:&quot;0007-0912&quot;,&quot;author&quot;:[{&quot;dropping-particle&quot;:&quot;&quot;,&quot;family&quot;:&quot;May&quot;,&quot;given&quot;:&quot;Shaun M&quot;,&quot;non-dropping-particle&quot;:&quot;&quot;,&quot;parse-names&quot;:false,&quot;suffix&quot;:&quot;&quot;},{&quot;dropping-particle&quot;:&quot;&quot;,&quot;family&quot;:&quot;Reyes&quot;,&quot;given&quot;:&quot;Anna&quot;,&quot;non-dropping-particle&quot;:&quot;&quot;,&quot;parse-names&quot;:false,&quot;suffix&quot;:&quot;&quot;},{&quot;dropping-particle&quot;:&quot;&quot;,&quot;family&quot;:&quot;Martir&quot;,&quot;given&quot;:&quot;Gladys&quot;,&quot;non-dropping-particle&quot;:&quot;&quot;,&quot;parse-names&quot;:false,&quot;suffix&quot;:&quot;&quot;},{&quot;dropping-particle&quot;:&quot;&quot;,&quot;family&quot;:&quot;Reynolds&quot;,&quot;given&quot;:&quot;Joseph&quot;,&quot;non-dropping-particle&quot;:&quot;&quot;,&quot;parse-names&quot;:false,&quot;suffix&quot;:&quot;&quot;},{&quot;dropping-particle&quot;:&quot;&quot;,&quot;family&quot;:&quot;Paredes&quot;,&quot;given&quot;:&quot;Laura Gallego&quot;,&quot;non-dropping-particle&quot;:&quot;&quot;,&quot;parse-names&quot;:false,&quot;suffix&quot;:&quot;&quot;},{&quot;dropping-particle&quot;:&quot;&quot;,&quot;family&quot;:&quot;Karmali&quot;,&quot;given&quot;:&quot;Shamir&quot;,&quot;non-dropping-particle&quot;:&quot;&quot;,&quot;parse-names&quot;:false,&quot;suffix&quot;:&quot;&quot;},{&quot;dropping-particle&quot;:&quot;&quot;,&quot;family&quot;:&quot;Stephens&quot;,&quot;given&quot;:&quot;Robert C M&quot;,&quot;non-dropping-particle&quot;:&quot;&quot;,&quot;parse-names&quot;:false,&quot;suffix&quot;:&quot;&quot;},{&quot;dropping-particle&quot;:&quot;&quot;,&quot;family&quot;:&quot;Brealey&quot;,&quot;given&quot;:&quot;David&quot;,&quot;non-dropping-particle&quot;:&quot;&quot;,&quot;parse-names&quot;:false,&quot;suffix&quot;:&quot;&quot;},{&quot;dropping-particle&quot;:&quot;&quot;,&quot;family&quot;:&quot;Ackland&quot;,&quot;given&quot;:&quot;Gareth L&quot;,&quot;non-dropping-particle&quot;:&quot;&quot;,&quot;parse-names&quot;:false,&quot;suffix&quot;:&quot;&quot;}],&quot;container-title&quot;:&quot;British Journal of Anaesthesia&quot;,&quot;id&quot;:&quot;a7f409b0-8fae-52e7-a0e4-5612308c34d5&quot;,&quot;issue&quot;:&quot;6&quot;,&quot;issued&quot;:{&quot;date-parts&quot;:[[&quot;2019&quot;,&quot;12&quot;,&quot;1&quot;]]},&quot;note&quot;:&quot;doi: 10.1016/j.bja.2019.08.003&quot;,&quot;page&quot;:&quot;758-767&quot;,&quot;publisher&quot;:&quot;Elsevier&quot;,&quot;title&quot;:&quot;Acquired loss of cardiac vagal activity is associated with myocardial injury in patients undergoing noncardiac surgery: prospective observational mechanistic cohort study&quot;,&quot;type&quot;:&quot;article-journal&quot;,&quot;volume&quot;:&quot;123&quot;},&quot;uris&quot;:[&quot;http://www.mendeley.com/documents/?uuid=cb2796a9-5663-48fd-89a0-32dbeb05f70c&quot;],&quot;isTemporary&quot;:false,&quot;legacyDesktopId&quot;:&quot;cb2796a9-5663-48fd-89a0-32dbeb05f70c&quot;}],&quot;properties&quot;:{&quot;noteIndex&quot;:0},&quot;isEdited&quot;:false,&quot;manualOverride&quot;:{&quot;citeprocText&quot;:&quot;(12)&quot;,&quot;isManuallyOverridden&quot;:false,&quot;manualOverrideText&quot;:&quot;&quot;},&quot;citationTag&quot;:&quot;MENDELEY_CITATION_v3_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&quot;},{&quot;citationID&quot;:&quot;MENDELEY_CITATION_ab192c93-12e0-4617-a224-1d02abcbe95c&quot;,&quot;citationItems&quot;:[{&quot;id&quot;:&quot;e2d98305-9ae3-58eb-ad92-88a4765aeacd&quot;,&quot;itemData&quot;:{&quot;DOI&quot;:&quot;10.1111/anae.16043&quot;,&quot;ISSN&quot;:&quot;13652044&quot;,&quot;author&quot;:[{&quot;dropping-particle&quot;:&quot;&quot;,&quot;family&quot;:&quot;Ismahel&quot;,&quot;given&quot;:&quot;H.&quot;,&quot;non-dropping-particle&quot;:&quot;&quot;,&quot;parse-names&quot;:false,&quot;suffix&quot;:&quot;&quot;},{&quot;dropping-particle&quot;:&quot;&quot;,&quot;family&quot;:&quot;Hughes&quot;,&quot;given&quot;:&quot;C.&quot;,&quot;non-dropping-particle&quot;:&quot;&quot;,&quot;parse-names&quot;:false,&quot;suffix&quot;:&quot;&quot;},{&quot;dropping-particle&quot;:&quot;&quot;,&quot;family&quot;:&quot;Lafferty&quot;,&quot;given&quot;:&quot;B.&quot;,&quot;non-dropping-particle&quot;:&quot;&quot;,&quot;parse-names&quot;:false,&quot;suffix&quot;:&quot;&quot;},{&quot;dropping-particle&quot;:&quot;&quot;,&quot;family&quot;:&quot;Shelley&quot;,&quot;given&quot;:&quot;B.&quot;,&quot;non-dropping-particle&quot;:&quot;&quot;,&quot;parse-names&quot;:false,&quot;suffix&quot;:&quot;&quot;}],&quot;container-title&quot;:&quot;Anaesthesia&quot;,&quot;id&quot;:&quot;e2d98305-9ae3-58eb-ad92-88a4765aeacd&quot;,&quot;issued&quot;:{&quot;date-parts&quot;:[[&quot;2023&quot;]]},&quot;page&quot;:&quot;1-3&quot;,&quot;title&quot;:&quot;Prediction of postoperative cardiopulmonary complications via assessment of heart rate recovery after submaximal exercise testing&quot;,&quot;type&quot;:&quot;article-journal&quot;},&quot;uris&quot;:[&quot;http://www.mendeley.com/documents/?uuid=3c248840-7ee6-4b18-a034-9fb5e603f3a3&quot;],&quot;isTemporary&quot;:false,&quot;legacyDesktopId&quot;:&quot;3c248840-7ee6-4b18-a034-9fb5e603f3a3&quot;}],&quot;properties&quot;:{&quot;noteIndex&quot;:0},&quot;isEdited&quot;:false,&quot;manualOverride&quot;:{&quot;citeprocText&quot;:&quot;(13)&quot;,&quot;isManuallyOverridden&quot;:false,&quot;manualOverrideText&quot;:&quot;&quot;},&quot;citationTag&quot;:&quot;MENDELEY_CITATION_v3_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&quot;},{&quot;citationID&quot;:&quot;MENDELEY_CITATION_cbc0fd15-550b-4e33-ac3f-f988318595ee&quot;,&quot;citationItems&quot;:[{&quot;id&quot;:&quot;86b3b4a0-c482-5311-88ea-a5fed89da551&quot;,&quot;itemData&quot;:{&quot;DOI&quot;:&quot;https://doi.org/10.1016/j.jsams.2011.02.012&quot;,&quot;ISBN&quot;:&quot;1440-2440&quot;,&quot;abstract&quot;:&quot;Objectives: Different models to assess HR recovery have been developed but knowledge of their reliability is poor at different submaximal exercise intensities and recovery durations. Our aim was to determine the reliability of HR recovery after a test on a cycle ergometer. Design: Twenty-one healthy individuals performed a submaximal exercise at 65% and 80% HRmax followed by passive recovery. The exercise was repeated (retest) within 2 weeks to assess reliability. Method: HR recovery was assessed by 8 models, based on monoexponential kinetics or absolute recovery (recovered HR at fix time points). Intraclass correlation coefficient (ICC) and standard error of measurement (SEM, %SEM) were used to address reliability of measurements. Results: We found that: (1) assessment of HR recovery after 80% HRmax exercise leads to more reliable values than after 65% HRmax exercise (mean ICC: 0.827 vs. 0.747); (2) a longer recovery time increases the absolute consistency of the measurement (%SEM: 26.7 at 60s, 19.5 at 120s and 16.3 at 180s, irrespective of model or exercise intensity); (3) T30min is more reliable than T30 (ICC: 0.691 vs. 0.528; %SEM: 28.5 vs. 70.8) for the calculation of the fast component of HR recovery (HR kinetics calculated over ≤60s) after exercise. Conclusions: A good sensitivity of measurement – large ICC and small SEM – is obtained for analysis of HR recovery after submaximal exercises on the cycle ergometer, especially for internal workloads of 80% HRmax. At this workload, consistency of results increases for recoveries of longer duration.&quot;,&quot;author&quot;:[{&quot;dropping-particle&quot;:&quot;&quot;,&quot;family&quot;:&quot;Arduini&quot;,&quot;given&quot;:&quot;Alessandro&quot;,&quot;non-dropping-particle&quot;:&quot;&quot;,&quot;parse-names&quot;:false,&quot;suffix&quot;:&quot;&quot;},{&quot;dropping-particle&quot;:&quot;&quot;,&quot;family&quot;:&quot;Gomez-Cabrera&quot;,&quot;given&quot;:&quot;Mari-Carmen&quot;,&quot;non-dropping-particle&quot;:&quot;&quot;,&quot;parse-names&quot;:false,&quot;suffix&quot;:&quot;&quot;},{&quot;dropping-particle&quot;:&quot;&quot;,&quot;family&quot;:&quot;Romagnoli&quot;,&quot;given&quot;:&quot;Marco&quot;,&quot;non-dropping-particle&quot;:&quot;&quot;,&quot;parse-names&quot;:false,&quot;suffix&quot;:&quot;&quot;}],&quot;container-title&quot;:&quot;Journal of Science and Medicine in Sport&quot;,&quot;id&quot;:&quot;86b3b4a0-c482-5311-88ea-a5fed89da551&quot;,&quot;issue&quot;:&quot;4&quot;,&quot;issued&quot;:{&quot;date-parts&quot;:[[&quot;2011&quot;]]},&quot;page&quot;:&quot;352-357&quot;,&quot;title&quot;:&quot;Reliability of different models to assess heart rate recovery after submaximal bicycle exercise&quot;,&quot;type&quot;:&quot;article-journal&quot;,&quot;volume&quot;:&quot;14&quot;},&quot;uris&quot;:[&quot;http://www.mendeley.com/documents/?uuid=99d6de88-7b21-414e-b7c7-33ca470479c0&quot;],&quot;isTemporary&quot;:false,&quot;legacyDesktopId&quot;:&quot;99d6de88-7b21-414e-b7c7-33ca470479c0&quot;},{&quot;id&quot;:&quot;78b9c2fe-04fd-5b77-ad92-d16446fe166e&quot;,&quot;itemData&quot;:{&quot;DOI&quot;:&quot;ARTN e0183732\r10.1371/journal.pone.0183732&quot;,&quot;ISBN&quot;:&quot;1932-6203&quot;,&quot;abstract&quot;:&quot;Background The heart rate (HR) response to exercise provides useful information about the autonomic function and has prognostic value, but its reproducibility over a long period of time, a critical requirement for using it as a clinical biomarker, is undetermined. Aim To determine the intra-individual reproducibility of HR dynamics during sub-maximum exercise and one minute recovery. Methods 1187 individuals from the Cardio physical fitness assessment test of the UK Biobank repeated a standard exercise stress test twice (recall time 34.2 +/- 2.8 months) and were prospectively studied. Results 821 individuals complied with inclusion criteria for reproducibility analysis, including peak workload differences between assessments &lt;= 10 W. Intra-individual correlation between HR profile during the first and the second assessment was very high and higher than inter-individual correlation (0.92 +/- 0.08 vs 0.87 +/- 0.11, p&lt;0.01). Intra-individual correlation of indices describing HR dynamics was: rho = 0.81 for maximum HR during exercise; rho = 0.71 for minimum HR during recovery; rho = 0.70 for HR changes during both exercise and recovery; Intra-individual correlation was higher for these indices of HR dynamics than for resting HR (rho = 0.64). Bland-Altman plots demonstrated good agreement between HR indices estimated during the first and second assessment. A small but consistent bias was registered for all repeated measurements. The intra-individual consistency of abnormal values was about 60-70%. Conclusions The HR dynamics during exercise and recovery are reproducible over a period of 3 years, with moderate to strong intra-individual reproducibility of abnormal values.&quot;,&quot;author&quot;:[{&quot;dropping-particle&quot;:&quot;&quot;,&quot;family&quot;:&quot;Orini&quot;,&quot;given&quot;:&quot;M&quot;,&quot;non-dropping-particle&quot;:&quot;&quot;,&quot;parse-names&quot;:false,&quot;suffix&quot;:&quot;&quot;},{&quot;dropping-particle&quot;:&quot;&quot;,&quot;family&quot;:&quot;Tinker&quot;,&quot;given&quot;:&quot;A&quot;,&quot;non-dropping-particle&quot;:&quot;&quot;,&quot;parse-names&quot;:false,&quot;suffix&quot;:&quot;&quot;},{&quot;dropping-particle&quot;:&quot;&quot;,&quot;family&quot;:&quot;Munroe&quot;,&quot;given&quot;:&quot;P B&quot;,&quot;non-dropping-particle&quot;:&quot;&quot;,&quot;parse-names&quot;:false,&quot;suffix&quot;:&quot;&quot;},{&quot;dropping-particle&quot;:&quot;&quot;,&quot;family&quot;:&quot;Lambiase&quot;,&quot;given&quot;:&quot;P D&quot;,&quot;non-dropping-particle&quot;:&quot;&quot;,&quot;parse-names&quot;:false,&quot;suffix&quot;:&quot;&quot;}],&quot;container-title&quot;:&quot;Plos One&quot;,&quot;id&quot;:&quot;78b9c2fe-04fd-5b77-ad92-d16446fe166e&quot;,&quot;issue&quot;:&quot;9&quot;,&quot;issued&quot;:{&quot;date-parts&quot;:[[&quot;2017&quot;]]},&quot;language&quot;:&quot;English&quot;,&quot;note&quot;:&quot;Ff8ql\nTimes Cited:5\nCited References Count:47&quot;,&quot;title&quot;:&quot;Long-term intra-individual reproducibility of heart rate dynamics during exercise and recovery in the UK Biobank cohort&quot;,&quot;type&quot;:&quot;article-journal&quot;,&quot;volume&quot;:&quot;12&quot;},&quot;uris&quot;:[&quot;http://www.mendeley.com/documents/?uuid=ea1b8970-02ca-4cf2-bca3-aba8d6b0a355&quot;],&quot;isTemporary&quot;:false,&quot;legacyDesktopId&quot;:&quot;ea1b8970-02ca-4cf2-bca3-aba8d6b0a355&quot;},{&quot;id&quot;:&quot;eebe4c82-def7-51b3-b6e0-9b6eb8b074ae&quot;,&quot;itemData&quot;:{&quot;DOI&quot;:&quot;https://doi.org/10.1016/j.autneu.2019.102582&quot;,&quot;ISBN&quot;:&quot;1566-0702&quot;,&quot;abstract&quot;:&quot;Heart rate recovery (HRR) has been widely used to evaluate the integrity of the autonomic nervous system with a slower HRR being associated with greater cardiovascular risk. Different HRR indices have been proposed. Some evaluate HR changes from the end of exercise to a specific recovery moment (e.g. 60s – HRR60s; 120s – HRR120s; 300s – HRR300s) and others calculate time-constant decays of HR for different recovery intervals (e.g. first 30s – T30; the entire period – HRRt). Several studies have examined the reproducibility of these commonly-used HRR indices, but reported discordant findings. Thus, this systematic review was designed to synthesize the reproducibility of HRR. We included studies that evaluated short-term (&lt;1 year) reproducibility of HRR after dynamic exercise by employing typical measures of reliability (intraclass correlation coefficient, ICC) and agreement (coefficient of variation, CV). The electronic database PubMed/Medline was searched for relevant studies published up to July 2018. From the initial 120 records identified, 15 studies were retained for the qualitative synthesis of 24 experimental conditions. During most experimental conditions, high ICC and desirable CV were reported for HRR60s (62.5 and 76.2%, respectively), HRR120s (55.6 and 71.4%) and HRR300s (50.0 and 100.0%). While, it were reported during the minority of conditions for HRRt (37.5 and 42.9%) and in none condition for T30 (0.0 and 0.0%). In conclusion, HRR60s, HRR120s and HRR300s exhibited good reproducibility for evaluating HRR in predominantly healthy males within research and clinical settings. In contrast, caution should be taken when employing other HRR indices (T30, HRRt) due to their poorer reproducibility.&quot;,&quot;author&quot;:[{&quot;dropping-particle&quot;:&quot;&quot;,&quot;family&quot;:&quot;Fecchio&quot;,&quot;given&quot;:&quot;Rafael Y&quot;,&quot;non-dropping-particle&quot;:&quot;&quot;,&quot;parse-names&quot;:false,&quot;suffix&quot;:&quot;&quot;},{&quot;dropping-particle&quot;:&quot;&quot;,&quot;family&quot;:&quot;Brito&quot;,&quot;given&quot;:&quot;Leandro&quot;,&quot;non-dropping-particle&quot;:&quot;&quot;,&quot;parse-names&quot;:false,&quot;suffix&quot;:&quot;&quot;},{&quot;dropping-particle&quot;:&quot;&quot;,&quot;family&quot;:&quot;Leicht&quot;,&quot;given&quot;:&quot;Anthony S&quot;,&quot;non-dropping-particle&quot;:&quot;&quot;,&quot;parse-names&quot;:false,&quot;suffix&quot;:&quot;&quot;},{&quot;dropping-particle&quot;:&quot;&quot;,&quot;family&quot;:&quot;Forjaz&quot;,&quot;given&quot;:&quot;Cláudia L M&quot;,&quot;non-dropping-particle&quot;:&quot;&quot;,&quot;parse-names&quot;:false,&quot;suffix&quot;:&quot;&quot;},{&quot;dropping-particle&quot;:&quot;&quot;,&quot;family&quot;:&quot;Peçanha&quot;,&quot;given&quot;:&quot;Tiago&quot;,&quot;non-dropping-particle&quot;:&quot;&quot;,&quot;parse-names&quot;:false,&quot;suffix&quot;:&quot;&quot;}],&quot;container-title&quot;:&quot;Autonomic Neuroscience&quot;,&quot;id&quot;:&quot;eebe4c82-def7-51b3-b6e0-9b6eb8b074ae&quot;,&quot;issued&quot;:{&quot;date-parts&quot;:[[&quot;2019&quot;]]},&quot;page&quot;:&quot;102582&quot;,&quot;title&quot;:&quot;Reproducibility of post-exercise heart rate recovery indices: A systematic review&quot;,&quot;type&quot;:&quot;article-journal&quot;,&quot;volume&quot;:&quot;221&quot;},&quot;uris&quot;:[&quot;http://www.mendeley.com/documents/?uuid=19d8d608-d895-4a73-aeba-531444e43f17&quot;],&quot;isTemporary&quot;:false,&quot;legacyDesktopId&quot;:&quot;19d8d608-d895-4a73-aeba-531444e43f17&quot;}],&quot;properties&quot;:{&quot;noteIndex&quot;:0},&quot;isEdited&quot;:false,&quot;manualOverride&quot;:{&quot;citeprocText&quot;:&quot;(14–16)&quot;,&quot;isManuallyOverridden&quot;:false,&quot;manualOverrideText&quot;:&quot;&quot;},&quot;citationTag&quot;:&quot;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&quot;},{&quot;citationID&quot;:&quot;MENDELEY_CITATION_46e4e9d9-9b98-4a0b-99ed-7f86433d3e99&quot;,&quot;citationItems&quot;:[{&quot;id&quot;:&quot;86b3b4a0-c482-5311-88ea-a5fed89da551&quot;,&quot;itemData&quot;:{&quot;DOI&quot;:&quot;https://doi.org/10.1016/j.jsams.2011.02.012&quot;,&quot;ISBN&quot;:&quot;1440-2440&quot;,&quot;abstract&quot;:&quot;Objectives: Different models to assess HR recovery have been developed but knowledge of their reliability is poor at different submaximal exercise intensities and recovery durations. Our aim was to determine the reliability of HR recovery after a test on a cycle ergometer. Design: Twenty-one healthy individuals performed a submaximal exercise at 65% and 80% HRmax followed by passive recovery. The exercise was repeated (retest) within 2 weeks to assess reliability. Method: HR recovery was assessed by 8 models, based on monoexponential kinetics or absolute recovery (recovered HR at fix time points). Intraclass correlation coefficient (ICC) and standard error of measurement (SEM, %SEM) were used to address reliability of measurements. Results: We found that: (1) assessment of HR recovery after 80% HRmax exercise leads to more reliable values than after 65% HRmax exercise (mean ICC: 0.827 vs. 0.747); (2) a longer recovery time increases the absolute consistency of the measurement (%SEM: 26.7 at 60s, 19.5 at 120s and 16.3 at 180s, irrespective of model or exercise intensity); (3) T30min is more reliable than T30 (ICC: 0.691 vs. 0.528; %SEM: 28.5 vs. 70.8) for the calculation of the fast component of HR recovery (HR kinetics calculated over ≤60s) after exercise. Conclusions: A good sensitivity of measurement – large ICC and small SEM – is obtained for analysis of HR recovery after submaximal exercises on the cycle ergometer, especially for internal workloads of 80% HRmax. At this workload, consistency of results increases for recoveries of longer duration.&quot;,&quot;author&quot;:[{&quot;dropping-particle&quot;:&quot;&quot;,&quot;family&quot;:&quot;Arduini&quot;,&quot;given&quot;:&quot;Alessandro&quot;,&quot;non-dropping-particle&quot;:&quot;&quot;,&quot;parse-names&quot;:false,&quot;suffix&quot;:&quot;&quot;},{&quot;dropping-particle&quot;:&quot;&quot;,&quot;family&quot;:&quot;Gomez-Cabrera&quot;,&quot;given&quot;:&quot;Mari-Carmen&quot;,&quot;non-dropping-particle&quot;:&quot;&quot;,&quot;parse-names&quot;:false,&quot;suffix&quot;:&quot;&quot;},{&quot;dropping-particle&quot;:&quot;&quot;,&quot;family&quot;:&quot;Romagnoli&quot;,&quot;given&quot;:&quot;Marco&quot;,&quot;non-dropping-particle&quot;:&quot;&quot;,&quot;parse-names&quot;:false,&quot;suffix&quot;:&quot;&quot;}],&quot;container-title&quot;:&quot;Journal of Science and Medicine in Sport&quot;,&quot;id&quot;:&quot;86b3b4a0-c482-5311-88ea-a5fed89da551&quot;,&quot;issue&quot;:&quot;4&quot;,&quot;issued&quot;:{&quot;date-parts&quot;:[[&quot;2011&quot;]]},&quot;page&quot;:&quot;352-357&quot;,&quot;title&quot;:&quot;Reliability of different models to assess heart rate recovery after submaximal bicycle exercise&quot;,&quot;type&quot;:&quot;article-journal&quot;,&quot;volume&quot;:&quot;14&quot;},&quot;uris&quot;:[&quot;http://www.mendeley.com/documents/?uuid=99d6de88-7b21-414e-b7c7-33ca470479c0&quot;],&quot;isTemporary&quot;:false,&quot;legacyDesktopId&quot;:&quot;99d6de88-7b21-414e-b7c7-33ca470479c0&quot;},{&quot;id&quot;:&quot;eebe4c82-def7-51b3-b6e0-9b6eb8b074ae&quot;,&quot;itemData&quot;:{&quot;DOI&quot;:&quot;https://doi.org/10.1016/j.autneu.2019.102582&quot;,&quot;ISBN&quot;:&quot;1566-0702&quot;,&quot;abstract&quot;:&quot;Heart rate recovery (HRR) has been widely used to evaluate the integrity of the autonomic nervous system with a slower HRR being associated with greater cardiovascular risk. Different HRR indices have been proposed. Some evaluate HR changes from the end of exercise to a specific recovery moment (e.g. 60s – HRR60s; 120s – HRR120s; 300s – HRR300s) and others calculate time-constant decays of HR for different recovery intervals (e.g. first 30s – T30; the entire period – HRRt). Several studies have examined the reproducibility of these commonly-used HRR indices, but reported discordant findings. Thus, this systematic review was designed to synthesize the reproducibility of HRR. We included studies that evaluated short-term (&lt;1 year) reproducibility of HRR after dynamic exercise by employing typical measures of reliability (intraclass correlation coefficient, ICC) and agreement (coefficient of variation, CV). The electronic database PubMed/Medline was searched for relevant studies published up to July 2018. From the initial 120 records identified, 15 studies were retained for the qualitative synthesis of 24 experimental conditions. During most experimental conditions, high ICC and desirable CV were reported for HRR60s (62.5 and 76.2%, respectively), HRR120s (55.6 and 71.4%) and HRR300s (50.0 and 100.0%). While, it were reported during the minority of conditions for HRRt (37.5 and 42.9%) and in none condition for T30 (0.0 and 0.0%). In conclusion, HRR60s, HRR120s and HRR300s exhibited good reproducibility for evaluating HRR in predominantly healthy males within research and clinical settings. In contrast, caution should be taken when employing other HRR indices (T30, HRRt) due to their poorer reproducibility.&quot;,&quot;author&quot;:[{&quot;dropping-particle&quot;:&quot;&quot;,&quot;family&quot;:&quot;Fecchio&quot;,&quot;given&quot;:&quot;Rafael Y&quot;,&quot;non-dropping-particle&quot;:&quot;&quot;,&quot;parse-names&quot;:false,&quot;suffix&quot;:&quot;&quot;},{&quot;dropping-particle&quot;:&quot;&quot;,&quot;family&quot;:&quot;Brito&quot;,&quot;given&quot;:&quot;Leandro&quot;,&quot;non-dropping-particle&quot;:&quot;&quot;,&quot;parse-names&quot;:false,&quot;suffix&quot;:&quot;&quot;},{&quot;dropping-particle&quot;:&quot;&quot;,&quot;family&quot;:&quot;Leicht&quot;,&quot;given&quot;:&quot;Anthony S&quot;,&quot;non-dropping-particle&quot;:&quot;&quot;,&quot;parse-names&quot;:false,&quot;suffix&quot;:&quot;&quot;},{&quot;dropping-particle&quot;:&quot;&quot;,&quot;family&quot;:&quot;Forjaz&quot;,&quot;given&quot;:&quot;Cláudia L M&quot;,&quot;non-dropping-particle&quot;:&quot;&quot;,&quot;parse-names&quot;:false,&quot;suffix&quot;:&quot;&quot;},{&quot;dropping-particle&quot;:&quot;&quot;,&quot;family&quot;:&quot;Peçanha&quot;,&quot;given&quot;:&quot;Tiago&quot;,&quot;non-dropping-particle&quot;:&quot;&quot;,&quot;parse-names&quot;:false,&quot;suffix&quot;:&quot;&quot;}],&quot;container-title&quot;:&quot;Autonomic Neuroscience&quot;,&quot;id&quot;:&quot;eebe4c82-def7-51b3-b6e0-9b6eb8b074ae&quot;,&quot;issued&quot;:{&quot;date-parts&quot;:[[&quot;2019&quot;]]},&quot;page&quot;:&quot;102582&quot;,&quot;title&quot;:&quot;Reproducibility of post-exercise heart rate recovery indices: A systematic review&quot;,&quot;type&quot;:&quot;article-journal&quot;,&quot;volume&quot;:&quot;221&quot;},&quot;uris&quot;:[&quot;http://www.mendeley.com/documents/?uuid=19d8d608-d895-4a73-aeba-531444e43f17&quot;],&quot;isTemporary&quot;:false,&quot;legacyDesktopId&quot;:&quot;19d8d608-d895-4a73-aeba-531444e43f17&quot;}],&quot;properties&quot;:{&quot;noteIndex&quot;:0},&quot;isEdited&quot;:false,&quot;manualOverride&quot;:{&quot;citeprocText&quot;:&quot;(14,16)&quot;,&quot;isManuallyOverridden&quot;:false,&quot;manualOverrideText&quot;:&quot;&quot;},&quot;citationTag&quot;:&quot;MENDELEY_CITATION_v3_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&quot;},{&quot;citationID&quot;:&quot;MENDELEY_CITATION_eff09900-89fb-403c-85df-34ce07c84877&quot;,&quot;citationItems&quot;:[{&quot;id&quot;:&quot;78b9c2fe-04fd-5b77-ad92-d16446fe166e&quot;,&quot;itemData&quot;:{&quot;DOI&quot;:&quot;ARTN e0183732\r10.1371/journal.pone.0183732&quot;,&quot;ISBN&quot;:&quot;1932-6203&quot;,&quot;abstract&quot;:&quot;Background The heart rate (HR) response to exercise provides useful information about the autonomic function and has prognostic value, but its reproducibility over a long period of time, a critical requirement for using it as a clinical biomarker, is undetermined. Aim To determine the intra-individual reproducibility of HR dynamics during sub-maximum exercise and one minute recovery. Methods 1187 individuals from the Cardio physical fitness assessment test of the UK Biobank repeated a standard exercise stress test twice (recall time 34.2 +/- 2.8 months) and were prospectively studied. Results 821 individuals complied with inclusion criteria for reproducibility analysis, including peak workload differences between assessments &lt;= 10 W. Intra-individual correlation between HR profile during the first and the second assessment was very high and higher than inter-individual correlation (0.92 +/- 0.08 vs 0.87 +/- 0.11, p&lt;0.01). Intra-individual correlation of indices describing HR dynamics was: rho = 0.81 for maximum HR during exercise; rho = 0.71 for minimum HR during recovery; rho = 0.70 for HR changes during both exercise and recovery; Intra-individual correlation was higher for these indices of HR dynamics than for resting HR (rho = 0.64). Bland-Altman plots demonstrated good agreement between HR indices estimated during the first and second assessment. A small but consistent bias was registered for all repeated measurements. The intra-individual consistency of abnormal values was about 60-70%. Conclusions The HR dynamics during exercise and recovery are reproducible over a period of 3 years, with moderate to strong intra-individual reproducibility of abnormal values.&quot;,&quot;author&quot;:[{&quot;dropping-particle&quot;:&quot;&quot;,&quot;family&quot;:&quot;Orini&quot;,&quot;given&quot;:&quot;M&quot;,&quot;non-dropping-particle&quot;:&quot;&quot;,&quot;parse-names&quot;:false,&quot;suffix&quot;:&quot;&quot;},{&quot;dropping-particle&quot;:&quot;&quot;,&quot;family&quot;:&quot;Tinker&quot;,&quot;given&quot;:&quot;A&quot;,&quot;non-dropping-particle&quot;:&quot;&quot;,&quot;parse-names&quot;:false,&quot;suffix&quot;:&quot;&quot;},{&quot;dropping-particle&quot;:&quot;&quot;,&quot;family&quot;:&quot;Munroe&quot;,&quot;given&quot;:&quot;P B&quot;,&quot;non-dropping-particle&quot;:&quot;&quot;,&quot;parse-names&quot;:false,&quot;suffix&quot;:&quot;&quot;},{&quot;dropping-particle&quot;:&quot;&quot;,&quot;family&quot;:&quot;Lambiase&quot;,&quot;given&quot;:&quot;P D&quot;,&quot;non-dropping-particle&quot;:&quot;&quot;,&quot;parse-names&quot;:false,&quot;suffix&quot;:&quot;&quot;}],&quot;container-title&quot;:&quot;Plos One&quot;,&quot;id&quot;:&quot;78b9c2fe-04fd-5b77-ad92-d16446fe166e&quot;,&quot;issue&quot;:&quot;9&quot;,&quot;issued&quot;:{&quot;date-parts&quot;:[[&quot;2017&quot;]]},&quot;language&quot;:&quot;English&quot;,&quot;note&quot;:&quot;Ff8ql\nTimes Cited:5\nCited References Count:47&quot;,&quot;title&quot;:&quot;Long-term intra-individual reproducibility of heart rate dynamics during exercise and recovery in the UK Biobank cohort&quot;,&quot;type&quot;:&quot;article-journal&quot;,&quot;volume&quot;:&quot;12&quot;},&quot;uris&quot;:[&quot;http://www.mendeley.com/documents/?uuid=ea1b8970-02ca-4cf2-bca3-aba8d6b0a355&quot;],&quot;isTemporary&quot;:false,&quot;legacyDesktopId&quot;:&quot;ea1b8970-02ca-4cf2-bca3-aba8d6b0a355&quot;}],&quot;properties&quot;:{&quot;noteIndex&quot;:0},&quot;isEdited&quot;:false,&quot;manualOverride&quot;:{&quot;citeprocText&quot;:&quot;(15)&quot;,&quot;isManuallyOverridden&quot;:false,&quot;manualOverrideText&quot;:&quot;&quot;},&quot;citationTag&quot;:&quot;MENDELEY_CITATION_v3_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&quot;},{&quot;citationID&quot;:&quot;MENDELEY_CITATION_09ca86bc-50de-4522-9bec-b116c69f47c9&quot;,&quot;citationItems&quot;:[{&quot;id&quot;:&quot;089773a0-ba9f-54be-ab4f-19163985316e&quot;,&quot;itemData&quot;:{&quot;DOI&quot;:&quot;10.1007/s00421-008-0896-2&quot;,&quot;ISBN&quot;:&quot;1439-6327&quot;,&quot;abstract&quot;:&quot;Heart rate recovery 1 min after exercise termination (HRR-1) is a prognostic predictor. However, the influence of the exercise mode on HRR-1 is incompletely characterised. Twenty-nine young and healthy subjects and 16 elderly patients with chronic heart failure underwent cardiopulmonary exercise testing using cycle ergometer and treadmill ramp protocols in random order. HRR-1 and heart rate recovery 2 and 3 min after exercise (HRR-2, HRR-3) during active recovery and peak oxygen consumption (peak VO2) were measured. In both healthy subjects (32 ± 14 vs. 27 ± 10 bpm) and HF patients (19 ± 8 vs. 14 ± 9 bpm), HRR-1 was faster after cycle exercise (p = 0.029; p for between group difference 0.94). In contrast, HRR-2 and HRR-3 were similar after both tests in both groups. Peak VO2 was lower during cycle as compared to treadmill exercise in both groups. In conclusion, in both healthy subjects and HF patients, HRR-1 depends on the mode of exercise as peak VO2 does.&quot;,&quot;author&quot;:[{&quot;dropping-particle&quot;:&quot;&quot;,&quot;family&quot;:&quot;Maeder&quot;,&quot;given&quot;:&quot;Micha Tobias&quot;,&quot;non-dropping-particle&quot;:&quot;&quot;,&quot;parse-names&quot;:false,&quot;suffix&quot;:&quot;&quot;},{&quot;dropping-particle&quot;:&quot;&quot;,&quot;family&quot;:&quot;Ammann&quot;,&quot;given&quot;:&quot;Peter&quot;,&quot;non-dropping-particle&quot;:&quot;&quot;,&quot;parse-names&quot;:false,&quot;suffix&quot;:&quot;&quot;},{&quot;dropping-particle&quot;:&quot;&quot;,&quot;family&quot;:&quot;Rickli&quot;,&quot;given&quot;:&quot;Hans&quot;,&quot;non-dropping-particle&quot;:&quot;&quot;,&quot;parse-names&quot;:false,&quot;suffix&quot;:&quot;&quot;},{&quot;dropping-particle&quot;:&quot;&quot;,&quot;family&quot;:&quot;Brunner-La Rocca&quot;,&quot;given&quot;:&quot;Hans Peter&quot;,&quot;non-dropping-particle&quot;:&quot;&quot;,&quot;parse-names&quot;:false,&quot;suffix&quot;:&quot;&quot;}],&quot;container-title&quot;:&quot;European Journal of Applied Physiology&quot;,&quot;id&quot;:&quot;089773a0-ba9f-54be-ab4f-19163985316e&quot;,&quot;issue&quot;:&quot;2&quot;,&quot;issued&quot;:{&quot;date-parts&quot;:[[&quot;2009&quot;]]},&quot;page&quot;:&quot;247-255&quot;,&quot;title&quot;:&quot;Impact of the exercise mode on heart rate recovery after maximal exercise&quot;,&quot;type&quot;:&quot;article-journal&quot;,&quot;volume&quot;:&quot;105&quot;},&quot;uris&quot;:[&quot;http://www.mendeley.com/documents/?uuid=ec63812b-f73f-4c5f-83ea-8613d61205a5&quot;],&quot;isTemporary&quot;:false,&quot;legacyDesktopId&quot;:&quot;ec63812b-f73f-4c5f-83ea-8613d61205a5&quot;},{&quot;id&quot;:&quot;ae8a5589-19e4-5303-9344-7a79bff2984d&quot;,&quot;itemData&quot;:{&quot;DOI&quot;:&quot;10.1007/s10286-010-0094-2&quot;,&quot;ISBN&quot;:&quot;1619-1560&quot;,&quot;abstract&quot;:&quot;Different exercise modes result in different heart rate recovery (HRR) patterns which could be related to the greater vagal reactivation following arm compared to leg-ergometry.&quot;,&quot;author&quot;:[{&quot;dropping-particle&quot;:&quot;&quot;,&quot;family&quot;:&quot;Ranadive&quot;,&quot;given&quot;:&quot;Sushant M&quot;,&quot;non-dropping-particle&quot;:&quot;&quot;,&quot;parse-names&quot;:false,&quot;suffix&quot;:&quot;&quot;},{&quot;dropping-particle&quot;:&quot;&quot;,&quot;family&quot;:&quot;Fahs&quot;,&quot;given&quot;:&quot;Christopher A&quot;,&quot;non-dropping-particle&quot;:&quot;&quot;,&quot;parse-names&quot;:false,&quot;suffix&quot;:&quot;&quot;},{&quot;dropping-particle&quot;:&quot;&quot;,&quot;family&quot;:&quot;Yan&quot;,&quot;given&quot;:&quot;Huimin&quot;,&quot;non-dropping-particle&quot;:&quot;&quot;,&quot;parse-names&quot;:false,&quot;suffix&quot;:&quot;&quot;},{&quot;dropping-particle&quot;:&quot;&quot;,&quot;family&quot;:&quot;Rossow&quot;,&quot;given&quot;:&quot;Lindy M&quot;,&quot;non-dropping-particle&quot;:&quot;&quot;,&quot;parse-names&quot;:false,&quot;suffix&quot;:&quot;&quot;},{&quot;dropping-particle&quot;:&quot;&quot;,&quot;family&quot;:&quot;Agliovlastis&quot;,&quot;given&quot;:&quot;Stamatis&quot;,&quot;non-dropping-particle&quot;:&quot;&quot;,&quot;parse-names&quot;:false,&quot;suffix&quot;:&quot;&quot;},{&quot;dropping-particle&quot;:&quot;&quot;,&quot;family&quot;:&quot;Fernhall&quot;,&quot;given&quot;:&quot;Bo&quot;,&quot;non-dropping-particle&quot;:&quot;&quot;,&quot;parse-names&quot;:false,&quot;suffix&quot;:&quot;&quot;}],&quot;container-title&quot;:&quot;Clinical Autonomic Research&quot;,&quot;id&quot;:&quot;ae8a5589-19e4-5303-9344-7a79bff2984d&quot;,&quot;issue&quot;:&quot;2&quot;,&quot;issued&quot;:{&quot;date-parts&quot;:[[&quot;2011&quot;]]},&quot;page&quot;:&quot;117-120&quot;,&quot;title&quot;:&quot;Heart rate recovery following maximal arm and leg-ergometry&quot;,&quot;type&quot;:&quot;article-journal&quot;,&quot;volume&quot;:&quot;21&quot;},&quot;uris&quot;:[&quot;http://www.mendeley.com/documents/?uuid=98e729f4-fb40-433c-aba4-6795d6732b17&quot;],&quot;isTemporary&quot;:false,&quot;legacyDesktopId&quot;:&quot;98e729f4-fb40-433c-aba4-6795d6732b17&quot;}],&quot;properties&quot;:{&quot;noteIndex&quot;:0},&quot;isEdited&quot;:false,&quot;manualOverride&quot;:{&quot;citeprocText&quot;:&quot;(17,18)&quot;,&quot;isManuallyOverridden&quot;:false,&quot;manualOverrideText&quot;:&quot;&quot;},&quot;citationTag&quot;:&quot;MENDELEY_CITATION_v3_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&quot;},{&quot;citationID&quot;:&quot;MENDELEY_CITATION_35a301e3-ed4f-4f28-a5c8-e565588a67bd&quot;,&quot;citationItems&quot;:[{&quot;id&quot;:&quot;95ffe123-47df-5c18-b944-cb29d602a7c0&quot;,&quot;itemData&quot;:{&quot;DOI&quot;:&quot;10.1164/ajrccm.166.1.at1102&quot;,&quot;ISBN&quot;:&quot;1073-449X (Print)\r1073-449x&quot;,&quot;PMID&quot;:&quot;12091180&quot;,&quot;container-title&quot;:&quot;Am J Respir Crit Care Med&quot;,&quot;edition&quot;:&quot;2003/01/14&quot;,&quot;id&quot;:&quot;95ffe123-47df-5c18-b944-cb29d602a7c0&quot;,&quot;issue&quot;:&quot;1&quot;,&quot;issued&quot;:{&quot;date-parts&quot;:[[&quot;2003&quot;]]},&quot;language&quot;:&quot;eng&quot;,&quot;note&quot;:&quot;From Duplicate 1 (ATS/ACCP Statement on cardiopulmonary exercise testing - )\n\nAmerican Thoracic Society\nAmerican College of Chest Physicians\nCase Reports\nGuideline\nJournal Article\nPractice Guideline\nReview\nUnited States\nAm J Respir Crit Care Med. 2003 Jan 15;167(2):211-77. doi: 10.1164/rccm.167.2.211.\n\nFrom Duplicate 2 (ATS statement: guidelines for the six-minute walk test - )\n\nATS Committee on Proficiency Standards for Clinical Pulmonary Function Laboratories\nGuideline\nJournal Article\nPractice Guideline\nUnited States\nAm J Respir Crit Care Med. 2002 Jul 1;166(1):111-7. doi: 10.1164/ajrccm.166.1.at1102.&quot;,&quot;page&quot;:&quot;111-117&quot;,&quot;title&quot;:&quot;ATS statement: guidelines for the six-minute walk test&quot;,&quot;type&quot;:&quot;article-journal&quot;,&quot;volume&quot;:&quot;167&quot;},&quot;uris&quot;:[&quot;http://www.mendeley.com/documents/?uuid=39d02784-53e5-4f6e-840e-e98ec93a4eb4&quot;],&quot;isTemporary&quot;:false,&quot;legacyDesktopId&quot;:&quot;39d02784-53e5-4f6e-840e-e98ec93a4eb4&quot;}],&quot;properties&quot;:{&quot;noteIndex&quot;:0},&quot;isEdited&quot;:false,&quot;manualOverride&quot;:{&quot;citeprocText&quot;:&quot;(19)&quot;,&quot;isManuallyOverridden&quot;:false,&quot;manualOverrideText&quot;:&quot;&quot;},&quot;citationTag&quot;:&quot;MENDELEY_CITATION_v3_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&quot;},{&quot;citationID&quot;:&quot;MENDELEY_CITATION_13fa0266-7613-4619-bd6d-6172aee44248&quot;,&quot;citationItems&quot;:[{&quot;id&quot;:&quot;aca541ea-f704-508b-84a1-0e04b35378b2&quot;,&quot;itemData&quot;:{&quot;author&quot;:[{&quot;dropping-particle&quot;:&quot;&quot;,&quot;family&quot;:&quot;Test&quot;,&quot;given&quot;:&quot;Astrand-ryhming A-r Cycle Ergometer&quot;,&quot;non-dropping-particle&quot;:&quot;&quot;,&quot;parse-names&quot;:false,&quot;suffix&quot;:&quot;&quot;},{&quot;dropping-particle&quot;:&quot;&quot;,&quot;family&quot;:&quot;Test&quot;,&quot;given&quot;:&quot;This&quot;,&quot;non-dropping-particle&quot;:&quot;&quot;,&quot;parse-names&quot;:false,&quot;suffix&quot;:&quot;&quot;},{&quot;dropping-particle&quot;:&quot;&quot;,&quot;family&quot;:&quot;Max&quot;,&quot;given&quot;:&quot;Estimates V O&quot;,&quot;non-dropping-particle&quot;:&quot;&quot;,&quot;parse-names&quot;:false,&quot;suffix&quot;:&quot;&quot;}],&quot;id&quot;:&quot;aca541ea-f704-508b-84a1-0e04b35378b2&quot;,&quot;issued&quot;:{&quot;date-parts&quot;:[[&quot;2014&quot;]]},&quot;title&quot;:&quot;Cycle ergometer testing&quot;,&quot;type&quot;:&quot;article-journal&quot;},&quot;uris&quot;:[&quot;http://www.mendeley.com/documents/?uuid=e0723d57-3dbe-4696-b9f4-939194c252bb&quot;],&quot;isTemporary&quot;:false,&quot;legacyDesktopId&quot;:&quot;e0723d57-3dbe-4696-b9f4-939194c252bb&quot;}],&quot;properties&quot;:{&quot;noteIndex&quot;:0},&quot;isEdited&quot;:false,&quot;manualOverride&quot;:{&quot;citeprocText&quot;:&quot;(20)&quot;,&quot;isManuallyOverridden&quot;:false,&quot;manualOverrideText&quot;:&quot;&quot;},&quot;citationTag&quot;:&quot;MENDELEY_CITATION_v3_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&quot;},{&quot;citationID&quot;:&quot;MENDELEY_CITATION_6a5c39c3-fd52-434a-9f82-abe272fdf845&quot;,&quot;citationItems&quot;:[{&quot;id&quot;:&quot;b2059cfd-6eec-5a5f-93c0-bd8ef9888a8f&quot;,&quot;itemData&quot;:{&quot;DOI&quot;:&quot;10.1164/arrd.1985.131.5.700&quot;,&quot;ISSN&quot;:&quot;0003-0805 (Print)&quot;,&quot;PMID&quot;:&quot;3923878&quot;,&quot;abstract&quot;:&quot;One hundred healthy subjects (50 male and 50 female), selected to provide an even  distribution of age (15 to 71 yr) and height (165 to 194 cm in males and 152 to 176 cm in females), underwent a progressively incremental (100 kpm/min each min) exercise test to a symptom-limited maximum. Measurements were made of O2 intake and CO2 output, ventilation and breathing pattern, heart rate and blood pressure, and rating of perceived exertion. The ventilatory anaerobic threshold was identified. Predictive data were derived for measurements at maximal and submaximal exercise. Maximal power output (Wmax) and oxygen intake (VO2max) varied with sex (0, male; 1, female), age (yr), and height (Ht, cm): Wmax = 20.4 (Ht) - 8.74 (Age) - 288 (Sex) - 1,909 kpm/min (SEE, 216; r, 0.858); VO2max = 0.046 (Ht) - 0.021 (Age) - 0.62 (Sex) - 4.31 L/min (SEE, 0.458; r, 0.869). The extent of leisure time activity exerted a positive influence on VO2max (r, 0.47; p less than 0.001); VO2max was also related to lean thigh volume (r, 0.79). Maximal heart rate (HR) declined as a function of age: HRmax = 202 - 0.72 (Age) beats/min (SEE, 10.3; r, 0.72). Maximal O2 pulse (O2Pmax) was related to height and was systematically higher in males than in females: O2Pmax = 0.28 (Ht) - 3.3 (Sex) - 26.7 ml/beat (SEE, 2.8; r, 0.86). Ventilation was closely related to CO2 output, and the maximal tidal volume was related to vital capacity. The VO2 increased linearly with power throughout the test; in an individual subject, the intercept of this relationship was positively influenced by weight and height.(ABSTRACT TRUNCATED AT 250 WORDS)&quot;,&quot;author&quot;:[{&quot;dropping-particle&quot;:&quot;&quot;,&quot;family&quot;:&quot;Jones&quot;,&quot;given&quot;:&quot;N L&quot;,&quot;non-dropping-particle&quot;:&quot;&quot;,&quot;parse-names&quot;:false,&quot;suffix&quot;:&quot;&quot;},{&quot;dropping-particle&quot;:&quot;&quot;,&quot;family&quot;:&quot;Makrides&quot;,&quot;given&quot;:&quot;L&quot;,&quot;non-dropping-particle&quot;:&quot;&quot;,&quot;parse-names&quot;:false,&quot;suffix&quot;:&quot;&quot;},{&quot;dropping-particle&quot;:&quot;&quot;,&quot;family&quot;:&quot;Hitchcock&quot;,&quot;given&quot;:&quot;C&quot;,&quot;non-dropping-particle&quot;:&quot;&quot;,&quot;parse-names&quot;:false,&quot;suffix&quot;:&quot;&quot;},{&quot;dropping-particle&quot;:&quot;&quot;,&quot;family&quot;:&quot;Chypchar&quot;,&quot;given&quot;:&quot;T&quot;,&quot;non-dropping-particle&quot;:&quot;&quot;,&quot;parse-names&quot;:false,&quot;suffix&quot;:&quot;&quot;},{&quot;dropping-particle&quot;:&quot;&quot;,&quot;family&quot;:&quot;McCartney&quot;,&quot;given&quot;:&quot;N&quot;,&quot;non-dropping-particle&quot;:&quot;&quot;,&quot;parse-names&quot;:false,&quot;suffix&quot;:&quot;&quot;}],&quot;container-title&quot;:&quot;The American review of respiratory disease&quot;,&quot;id&quot;:&quot;b2059cfd-6eec-5a5f-93c0-bd8ef9888a8f&quot;,&quot;issue&quot;:&quot;5&quot;,&quot;issued&quot;:{&quot;date-parts&quot;:[[&quot;1985&quot;,&quot;5&quot;]]},&quot;language&quot;:&quot;eng&quot;,&quot;page&quot;:&quot;700-708&quot;,&quot;publisher-place&quot;:&quot;United States&quot;,&quot;title&quot;:&quot;Normal standards for an incremental progressive cycle ergometer test.&quot;,&quot;type&quot;:&quot;article-journal&quot;,&quot;volume&quot;:&quot;131&quot;},&quot;uris&quot;:[&quot;http://www.mendeley.com/documents/?uuid=bb0d92d0-b213-42f2-b5d9-744d94cb25d4&quot;],&quot;isTemporary&quot;:false,&quot;legacyDesktopId&quot;:&quot;bb0d92d0-b213-42f2-b5d9-744d94cb25d4&quot;}],&quot;properties&quot;:{&quot;noteIndex&quot;:0},&quot;isEdited&quot;:false,&quot;manualOverride&quot;:{&quot;citeprocText&quot;:&quot;(21)&quot;,&quot;isManuallyOverridden&quot;:false,&quot;manualOverrideText&quot;:&quot;&quot;},&quot;citationTag&quot;:&quot;MENDELEY_CITATION_v3_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&quot;},{&quot;citationID&quot;:&quot;MENDELEY_CITATION_2af6c98e-c78b-46f6-95ca-0f167a320b6e&quot;,&quot;citationItems&quot;:[{&quot;id&quot;:&quot;f3d14dd1-1f92-5948-a5f3-88c81138a786&quot;,&quot;itemData&quot;:{&quot;ISBN&quot;:&quot;0071-786X (Print)\r0071-786x&quot;,&quot;PMID&quot;:&quot;3326033&quot;,&quot;author&quot;:[{&quot;dropping-particle&quot;:&quot;&quot;,&quot;family&quot;:&quot;Arnaud&quot;,&quot;given&quot;:&quot;M J&quot;,&quot;non-dropping-particle&quot;:&quot;&quot;,&quot;parse-names&quot;:false,&quot;suffix&quot;:&quot;&quot;}],&quot;container-title&quot;:&quot;Prog Drug Res&quot;,&quot;edition&quot;:&quot;1987/01/01&quot;,&quot;id&quot;:&quot;f3d14dd1-1f92-5948-a5f3-88c81138a786&quot;,&quot;issued&quot;:{&quot;date-parts&quot;:[[&quot;1987&quot;]]},&quot;language&quot;:&quot;eng&quot;,&quot;note&quot;:&quot;Arnaud, M J\nJournal Article\nReview\nSwitzerland\nProg Drug Res. 1987;31:273-313.&quot;,&quot;page&quot;:&quot;273-313&quot;,&quot;title&quot;:&quot;The pharmacology of caffeine&quot;,&quot;type&quot;:&quot;article-journal&quot;,&quot;volume&quot;:&quot;31&quot;},&quot;uris&quot;:[&quot;http://www.mendeley.com/documents/?uuid=97bd4b29-2900-4fba-a403-ce6ec874acb3&quot;],&quot;isTemporary&quot;:false,&quot;legacyDesktopId&quot;:&quot;97bd4b29-2900-4fba-a403-ce6ec874acb3&quot;}],&quot;properties&quot;:{&quot;noteIndex&quot;:0},&quot;isEdited&quot;:false,&quot;manualOverride&quot;:{&quot;citeprocText&quot;:&quot;(22)&quot;,&quot;isManuallyOverridden&quot;:false,&quot;manualOverrideText&quot;:&quot;&quot;},&quot;citationTag&quot;:&quot;MENDELEY_CITATION_v3_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&quot;},{&quot;citationID&quot;:&quot;MENDELEY_CITATION_91095350-c6a7-4a9f-baae-245481003032&quot;,&quot;citationItems&quot;:[{&quot;id&quot;:&quot;639e1837-26dd-5093-9545-646949586980&quot;,&quot;itemData&quot;:{&quot;DOI&quot;:&quot;10.1152/physiol.00041.2018&quot;,&quot;ISBN&quot;:&quot;1548-9213&quot;,&quot;abstract&quot;:&quot;Lower resting heart rate and high autonomic vagal activity are strongly associated with superior exercise capacity, maintenance of which is essential for general well-being and healthy aging. Recent evidence obtained in experimental studies using the latest advances in molecular neuroscience, combined with human exercise physiology, physiological modeling, and genomic data suggest that the strength of cardiac vagal activity causally determines our ability to exercise.&quot;,&quot;author&quot;:[{&quot;dropping-particle&quot;:&quot;V&quot;,&quot;family&quot;:&quot;Gourine&quot;,&quot;given&quot;:&quot;A&quot;,&quot;non-dropping-particle&quot;:&quot;&quot;,&quot;parse-names&quot;:false,&quot;suffix&quot;:&quot;&quot;},{&quot;dropping-particle&quot;:&quot;&quot;,&quot;family&quot;:&quot;Ackland&quot;,&quot;given&quot;:&quot;G L&quot;,&quot;non-dropping-particle&quot;:&quot;&quot;,&quot;parse-names&quot;:false,&quot;suffix&quot;:&quot;&quot;}],&quot;container-title&quot;:&quot;Physiology&quot;,&quot;id&quot;:&quot;639e1837-26dd-5093-9545-646949586980&quot;,&quot;issue&quot;:&quot;1&quot;,&quot;issued&quot;:{&quot;date-parts&quot;:[[&quot;2019&quot;]]},&quot;language&quot;:&quot;English&quot;,&quot;note&quot;:&quot;Hd9kb\nTimes Cited:5\nCited References Count:90&quot;,&quot;page&quot;:&quot;71-80&quot;,&quot;title&quot;:&quot;Cardiac Vagus and Exercise&quot;,&quot;type&quot;:&quot;article-journal&quot;,&quot;volume&quot;:&quot;34&quot;},&quot;uris&quot;:[&quot;http://www.mendeley.com/documents/?uuid=2af9c1fd-1a98-40fd-a13d-0b8a742e418d&quot;],&quot;isTemporary&quot;:false,&quot;legacyDesktopId&quot;:&quot;2af9c1fd-1a98-40fd-a13d-0b8a742e418d&quot;}],&quot;properties&quot;:{&quot;noteIndex&quot;:0},&quot;isEdited&quot;:false,&quot;manualOverride&quot;:{&quot;citeprocText&quot;:&quot;(4)&quot;,&quot;isManuallyOverridden&quot;:false,&quot;manualOverrideText&quot;:&quot;&quot;},&quot;citationTag&quot;:&quot;MENDELEY_CITATION_v3_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&quot;},{&quot;citationID&quot;:&quot;MENDELEY_CITATION_b8b86dd0-ec15-439f-ae97-cadb8246ccea&quot;,&quot;citationItems&quot;:[{&quot;id&quot;:&quot;632c7482-9a8f-530e-9a6e-c666e7a41bb7&quot;,&quot;itemData&quot;:{&quot;DOI&quot;:&quot;https://doi.org/10.1016/S0735-1097(00)01054-8&quot;,&quot;ISSN&quot;:&quot;0735-1097&quot;,&quot;abstract&quot;:&quot;OBJECTIVES We sought to determine a generalized equation for predicting maximal heart rate (HRmax) in healthy adults. BACKGROUND The age-predicted HRmaxequation (i.e., 220 − age) is commonly used as a basis for prescribing exercise programs, as a criterion for achieving maximal exertion and as a clinical guide during diagnostic exercise testing. Despite its importance and widespread use, the validity of the HRmaxequation has never been established in a sample that included a sufficient number of older adults. METHODS First, a meta-analytic approach was used to collect group mean HRmaxvalues from 351 studies involving 492 groups and 18,712 subjects. Subsequently, the new equation was cross-validated in a well-controlled, laboratory-based study in which HRmaxwas measured in 514 healthy subjects. RESULTS In the meta-analysis, HRmaxwas strongly related to age (r = −0.90), using the equation of 208 − 0.7 × age. The regression equation obtained in the laboratory-based study (209 − 0.7 × age) was virtually identical to that obtained from the meta-analysis. The regression line was not different between men and women, nor was it influenced by wide variations in habitual physical activity levels. CONCLUSIONS 1) A regression equation to predict HRmaxis 208 − 0.7 × age in healthy adults. 2) HRmaxis predicted, to a large extent, by age alone and is independent of gender and habitual physical activity status. Our findings suggest that the currently used equation underestimates HRmaxin older adults. This would have the effect of underestimating the true level of physical stress imposed during exercise testing and the appropriate intensity of prescribed exercise programs.&quot;,&quot;author&quot;:[{&quot;dropping-particle&quot;:&quot;&quot;,&quot;family&quot;:&quot;Tanaka&quot;,&quot;given&quot;:&quot;Hirofumi&quot;,&quot;non-dropping-particle&quot;:&quot;&quot;,&quot;parse-names&quot;:false,&quot;suffix&quot;:&quot;&quot;},{&quot;dropping-particle&quot;:&quot;&quot;,&quot;family&quot;:&quot;Monahan&quot;,&quot;given&quot;:&quot;Kevin D&quot;,&quot;non-dropping-particle&quot;:&quot;&quot;,&quot;parse-names&quot;:false,&quot;suffix&quot;:&quot;&quot;},{&quot;dropping-particle&quot;:&quot;&quot;,&quot;family&quot;:&quot;Seals&quot;,&quot;given&quot;:&quot;Douglas R&quot;,&quot;non-dropping-particle&quot;:&quot;&quot;,&quot;parse-names&quot;:false,&quot;suffix&quot;:&quot;&quot;}],&quot;container-title&quot;:&quot;Journal of the American College of Cardiology&quot;,&quot;id&quot;:&quot;632c7482-9a8f-530e-9a6e-c666e7a41bb7&quot;,&quot;issue&quot;:&quot;1&quot;,&quot;issued&quot;:{&quot;date-parts&quot;:[[&quot;2001&quot;]]},&quot;page&quot;:&quot;153-156&quot;,&quot;title&quot;:&quot;Age-predicted maximal heart rate revisited&quot;,&quot;type&quot;:&quot;article-journal&quot;,&quot;volume&quot;:&quot;37&quot;},&quot;uris&quot;:[&quot;http://www.mendeley.com/documents/?uuid=0f58d585-7012-405a-9b32-f207c80eecfc&quot;],&quot;isTemporary&quot;:false,&quot;legacyDesktopId&quot;:&quot;0f58d585-7012-405a-9b32-f207c80eecfc&quot;}],&quot;properties&quot;:{&quot;noteIndex&quot;:0},&quot;isEdited&quot;:false,&quot;manualOverride&quot;:{&quot;citeprocText&quot;:&quot;(23)&quot;,&quot;isManuallyOverridden&quot;:false,&quot;manualOverrideText&quot;:&quot;&quot;},&quot;citationTag&quot;:&quot;MENDELEY_CITATION_v3_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&quot;},{&quot;citationID&quot;:&quot;MENDELEY_CITATION_db537ae6-4f52-43f0-9a4c-8307cd6a2a9c&quot;,&quot;properties&quot;:{&quot;noteIndex&quot;:0},&quot;isEdited&quot;:false,&quot;manualOverride&quot;:{&quot;isManuallyOverridden&quot;:false,&quot;citeprocText&quot;:&quot;(24)&quot;,&quot;manualOverrideText&quot;:&quot;&quot;},&quot;citationTag&quot;:&quot;MENDELEY_CITATION_v3_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&quot;,&quot;citationItems&quot;:[{&quot;id&quot;:&quot;01f6869b-cb6a-34e4-bf74-115e535b86a9&quot;,&quot;itemData&quot;:{&quot;type&quot;:&quot;article-journal&quot;,&quot;id&quot;:&quot;01f6869b-cb6a-34e4-bf74-115e535b86a9&quot;,&quot;title&quot;:&quot;Development of a shuttle walking test of disability in patients with chronic airways obstruction.&quot;,&quot;author&quot;:[{&quot;family&quot;:&quot;Singh&quot;,&quot;given&quot;:&quot;S J&quot;,&quot;parse-names&quot;:false,&quot;dropping-particle&quot;:&quot;&quot;,&quot;non-dropping-particle&quot;:&quot;&quot;},{&quot;family&quot;:&quot;Morgan&quot;,&quot;given&quot;:&quot;M D&quot;,&quot;parse-names&quot;:false,&quot;dropping-particle&quot;:&quot;&quot;,&quot;non-dropping-particle&quot;:&quot;&quot;},{&quot;family&quot;:&quot;Scott&quot;,&quot;given&quot;:&quot;S&quot;,&quot;parse-names&quot;:false,&quot;dropping-particle&quot;:&quot;&quot;,&quot;non-dropping-particle&quot;:&quot;&quot;},{&quot;family&quot;:&quot;Walters&quot;,&quot;given&quot;:&quot;D&quot;,&quot;parse-names&quot;:false,&quot;dropping-particle&quot;:&quot;&quot;,&quot;non-dropping-particle&quot;:&quot;&quot;},{&quot;family&quot;:&quot;Hardman&quot;,&quot;given&quot;:&quot;A E&quot;,&quot;parse-names&quot;:false,&quot;dropping-particle&quot;:&quot;&quot;,&quot;non-dropping-particle&quot;:&quot;&quot;}],&quot;container-title&quot;:&quot;Thorax&quot;,&quot;container-title-short&quot;:&quot;Thorax&quot;,&quot;DOI&quot;:&quot;10.1136/thx.47.12.1019&quot;,&quot;URL&quot;:&quot;http://thorax.bmj.com/content/47/12/1019.abstract&quot;,&quot;issued&quot;:{&quot;date-parts&quot;:[[1992,12,1]]},&quot;page&quot;:&quot;1019&quot;,&quot;abstract&quot;:&quot;BACKGROUND: The aim was to develop a standardised and externally paced field walking test, incorporating an incremental and progressive structure, to assess functional capacity in patients with chronic airways obstruction. METHODS: The usefulness of two different shuttle walking test protocols was examined in two separate groups of patients. The initial 10 level protocol (group A, n = 10) and a subsequent, modified, 12 level protocol (group B, n = 10) differed in the number of increments and in the speeds of walking. Patients performed three shuttle walking tests one week apart. Then the performance of patients (group C, n = 15) in the six minute walking test was compared with that in the second (modified) shuttle walking test protocol. Heart rate was recorded during all the exercise tests with a short range telemetry device. RESULTS: The 12 level modified protocol provided a measure of functional capacity in patients with a wide range of disability and was reproducible after just one practice walk; the mean difference between trial 2 v 3 was -2.0 (95% CI -21.9 to 17.9) m. There was a significant relation between the distance walked in the six minute walking test and the shuttle walking test (rho = 0.68) but the six minute walking test appeared to overestimate the extent of disability in some patients. The shuttle test provoked a graded cardiovascular response not evident in the six minute test. Moreover, the maximal heart rates attained were significantly higher for the shuttle walking test than for the six minute test. CONCLUSIONS: The shuttle walking test constitutes a standardised incremental field walking test that provokes a symptom limited maximal performance. It provides an objective measurement of disability and allows direct comparison of patients&amp;#039; performance.&quot;,&quot;issue&quot;:&quot;12&quot;,&quot;volume&quot;:&quot;47&quot;},&quot;isTemporary&quot;:false}]},{&quot;citationID&quot;:&quot;MENDELEY_CITATION_e77fcf15-3710-4788-8523-0c903d06fd5e&quot;,&quot;properties&quot;:{&quot;noteIndex&quot;:0},&quot;isEdited&quot;:false,&quot;manualOverride&quot;:{&quot;isManuallyOverridden&quot;:false,&quot;citeprocText&quot;:&quot;(25)&quot;,&quot;manualOverrideText&quot;:&quot;&quot;},&quot;citationTag&quot;:&quot;MENDELEY_CITATION_v3_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&quot;,&quot;citationItems&quot;:[{&quot;id&quot;:&quot;ee275002-f4b6-3efa-adab-5597c606cffa&quot;,&quot;itemData&quot;:{&quot;type&quot;:&quot;article-journal&quot;,&quot;id&quot;:&quot;ee275002-f4b6-3efa-adab-5597c606cffa&quot;,&quot;title&quot;:&quot;Step oximetry test : a validation study&quot;,&quot;author&quot;:[{&quot;family&quot;:&quot;Fox&quot;,&quot;given&quot;:&quot;Benjamin Daniel&quot;,&quot;parse-names&quot;:false,&quot;dropping-particle&quot;:&quot;&quot;,&quot;non-dropping-particle&quot;:&quot;&quot;},{&quot;family&quot;:&quot;Sheffy&quot;,&quot;given&quot;:&quot;Nadav&quot;,&quot;parse-names&quot;:false,&quot;dropping-particle&quot;:&quot;&quot;,&quot;non-dropping-particle&quot;:&quot;&quot;},{&quot;family&quot;:&quot;Vainshelboim&quot;,&quot;given&quot;:&quot;Baruch&quot;,&quot;parse-names&quot;:false,&quot;dropping-particle&quot;:&quot;&quot;,&quot;non-dropping-particle&quot;:&quot;&quot;},{&quot;family&quot;:&quot;Fuks&quot;,&quot;given&quot;:&quot;Leonardo&quot;,&quot;parse-names&quot;:false,&quot;dropping-particle&quot;:&quot;&quot;,&quot;non-dropping-particle&quot;:&quot;&quot;},{&quot;family&quot;:&quot;Kramer&quot;,&quot;given&quot;:&quot;Mordechai R&quot;,&quot;parse-names&quot;:false,&quot;dropping-particle&quot;:&quot;&quot;,&quot;non-dropping-particle&quot;:&quot;&quot;}],&quot;DOI&quot;:&quot;10.1136/bmjresp-2018-000320&quot;,&quot;issued&quot;:{&quot;date-parts&quot;:[[2018]]},&quot;page&quot;:&quot;1-5&quot;,&quot;container-title-short&quot;:&quot;&quot;},&quot;isTemporary&quot;:false}]},{&quot;citationID&quot;:&quot;MENDELEY_CITATION_4d8ad5fc-0fec-44e5-80c4-33d6211e6cf8&quot;,&quot;citationItems&quot;:[{&quot;id&quot;:&quot;ba20bb1c-9c27-56fa-8b1d-5932120635b0&quot;,&quot;itemData&quot;:{&quot;DOI&quot;:&quot;10.1136/bmjresp-2018-000320&quot;,&quot;author&quot;:[{&quot;dropping-particle&quot;:&quot;&quot;,&quot;family&quot;:&quot;Fox&quot;,&quot;given&quot;:&quot;Benjamin Daniel&quot;,&quot;non-dropping-particle&quot;:&quot;&quot;,&quot;parse-names&quot;:false,&quot;suffix&quot;:&quot;&quot;},{&quot;dropping-particle&quot;:&quot;&quot;,&quot;family&quot;:&quot;Sheffy&quot;,&quot;given&quot;:&quot;Nadav&quot;,&quot;non-dropping-particle&quot;:&quot;&quot;,&quot;parse-names&quot;:false,&quot;suffix&quot;:&quot;&quot;},{&quot;dropping-particle&quot;:&quot;&quot;,&quot;family&quot;:&quot;Vainshelboim&quot;,&quot;given&quot;:&quot;Baruch&quot;,&quot;non-dropping-particle&quot;:&quot;&quot;,&quot;parse-names&quot;:false,&quot;suffix&quot;:&quot;&quot;},{&quot;dropping-particle&quot;:&quot;&quot;,&quot;family&quot;:&quot;Fuks&quot;,&quot;given&quot;:&quot;Leonardo&quot;,&quot;non-dropping-particle&quot;:&quot;&quot;,&quot;parse-names&quot;:false,&quot;suffix&quot;:&quot;&quot;},{&quot;dropping-particle&quot;:&quot;&quot;,&quot;family&quot;:&quot;Kramer&quot;,&quot;given&quot;:&quot;Mordechai R&quot;,&quot;non-dropping-particle&quot;:&quot;&quot;,&quot;parse-names&quot;:false,&quot;suffix&quot;:&quot;&quot;}],&quot;id&quot;:&quot;ba20bb1c-9c27-56fa-8b1d-5932120635b0&quot;,&quot;issued&quot;:{&quot;date-parts&quot;:[[&quot;2018&quot;]]},&quot;page&quot;:&quot;1-5&quot;,&quot;title&quot;:&quot;Step oximetry test : a validation study&quot;,&quot;type&quot;:&quot;article-journal&quot;},&quot;uris&quot;:[&quot;http://www.mendeley.com/documents/?uuid=9208a9eb-b6db-4e24-a745-da4822b7f614&quot;],&quot;isTemporary&quot;:false,&quot;legacyDesktopId&quot;:&quot;9208a9eb-b6db-4e24-a745-da4822b7f614&quot;},{&quot;id&quot;:&quot;aca541ea-f704-508b-84a1-0e04b35378b2&quot;,&quot;itemData&quot;:{&quot;author&quot;:[{&quot;dropping-particle&quot;:&quot;&quot;,&quot;family&quot;:&quot;Test&quot;,&quot;given&quot;:&quot;Astrand-ryhming A-r Cycle Ergometer&quot;,&quot;non-dropping-particle&quot;:&quot;&quot;,&quot;parse-names&quot;:false,&quot;suffix&quot;:&quot;&quot;},{&quot;dropping-particle&quot;:&quot;&quot;,&quot;family&quot;:&quot;Test&quot;,&quot;given&quot;:&quot;This&quot;,&quot;non-dropping-particle&quot;:&quot;&quot;,&quot;parse-names&quot;:false,&quot;suffix&quot;:&quot;&quot;},{&quot;dropping-particle&quot;:&quot;&quot;,&quot;family&quot;:&quot;Max&quot;,&quot;given&quot;:&quot;Estimates V O&quot;,&quot;non-dropping-particle&quot;:&quot;&quot;,&quot;parse-names&quot;:false,&quot;suffix&quot;:&quot;&quot;}],&quot;id&quot;:&quot;aca541ea-f704-508b-84a1-0e04b35378b2&quot;,&quot;issued&quot;:{&quot;date-parts&quot;:[[&quot;2014&quot;]]},&quot;title&quot;:&quot;Cycle ergometer testing&quot;,&quot;type&quot;:&quot;article-journal&quot;},&quot;uris&quot;:[&quot;http://www.mendeley.com/documents/?uuid=e0723d57-3dbe-4696-b9f4-939194c252bb&quot;],&quot;isTemporary&quot;:false,&quot;legacyDesktopId&quot;:&quot;e0723d57-3dbe-4696-b9f4-939194c252bb&quot;},{&quot;id&quot;:&quot;95ffe123-47df-5c18-b944-cb29d602a7c0&quot;,&quot;itemData&quot;:{&quot;DOI&quot;:&quot;10.1164/ajrccm.166.1.at1102&quot;,&quot;ISBN&quot;:&quot;1073-449X (Print)\r1073-449x&quot;,&quot;PMID&quot;:&quot;12091180&quot;,&quot;container-title&quot;:&quot;Am J Respir Crit Care Med&quot;,&quot;edition&quot;:&quot;2003/01/14&quot;,&quot;id&quot;:&quot;95ffe123-47df-5c18-b944-cb29d602a7c0&quot;,&quot;issue&quot;:&quot;1&quot;,&quot;issued&quot;:{&quot;date-parts&quot;:[[&quot;2003&quot;]]},&quot;language&quot;:&quot;eng&quot;,&quot;note&quot;:&quot;From Duplicate 1 (ATS/ACCP Statement on cardiopulmonary exercise testing - )\n\nAmerican Thoracic Society\nAmerican College of Chest Physicians\nCase Reports\nGuideline\nJournal Article\nPractice Guideline\nReview\nUnited States\nAm J Respir Crit Care Med. 2003 Jan 15;167(2):211-77. doi: 10.1164/rccm.167.2.211.\n\nFrom Duplicate 2 (ATS statement: guidelines for the six-minute walk test - )\n\nATS Committee on Proficiency Standards for Clinical Pulmonary Function Laboratories\nGuideline\nJournal Article\nPractice Guideline\nUnited States\nAm J Respir Crit Care Med. 2002 Jul 1;166(1):111-7. doi: 10.1164/ajrccm.166.1.at1102.&quot;,&quot;page&quot;:&quot;111-117&quot;,&quot;title&quot;:&quot;ATS statement: guidelines for the six-minute walk test&quot;,&quot;type&quot;:&quot;article-journal&quot;,&quot;volume&quot;:&quot;167&quot;},&quot;uris&quot;:[&quot;http://www.mendeley.com/documents/?uuid=39d02784-53e5-4f6e-840e-e98ec93a4eb4&quot;],&quot;isTemporary&quot;:false,&quot;legacyDesktopId&quot;:&quot;39d02784-53e5-4f6e-840e-e98ec93a4eb4&quot;}],&quot;properties&quot;:{&quot;noteIndex&quot;:0},&quot;isEdited&quot;:false,&quot;manualOverride&quot;:{&quot;citeprocText&quot;:&quot;(19,20,26)&quot;,&quot;isManuallyOverridden&quot;:false,&quot;manualOverrideText&quot;:&quot;&quot;},&quot;citationTag&quot;:&quot;MENDELEY_CITATION_v3_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&quot;},{&quot;citationID&quot;:&quot;MENDELEY_CITATION_8c9d7c88-bb5d-4757-8f2b-69b7909a8253&quot;,&quot;citationItems&quot;:[{&quot;id&quot;:&quot;632c7482-9a8f-530e-9a6e-c666e7a41bb7&quot;,&quot;itemData&quot;:{&quot;DOI&quot;:&quot;https://doi.org/10.1016/S0735-1097(00)01054-8&quot;,&quot;ISSN&quot;:&quot;0735-1097&quot;,&quot;abstract&quot;:&quot;OBJECTIVES We sought to determine a generalized equation for predicting maximal heart rate (HRmax) in healthy adults. BACKGROUND The age-predicted HRmaxequation (i.e., 220 − age) is commonly used as a basis for prescribing exercise programs, as a criterion for achieving maximal exertion and as a clinical guide during diagnostic exercise testing. Despite its importance and widespread use, the validity of the HRmaxequation has never been established in a sample that included a sufficient number of older adults. METHODS First, a meta-analytic approach was used to collect group mean HRmaxvalues from 351 studies involving 492 groups and 18,712 subjects. Subsequently, the new equation was cross-validated in a well-controlled, laboratory-based study in which HRmaxwas measured in 514 healthy subjects. RESULTS In the meta-analysis, HRmaxwas strongly related to age (r = −0.90), using the equation of 208 − 0.7 × age. The regression equation obtained in the laboratory-based study (209 − 0.7 × age) was virtually identical to that obtained from the meta-analysis. The regression line was not different between men and women, nor was it influenced by wide variations in habitual physical activity levels. CONCLUSIONS 1) A regression equation to predict HRmaxis 208 − 0.7 × age in healthy adults. 2) HRmaxis predicted, to a large extent, by age alone and is independent of gender and habitual physical activity status. Our findings suggest that the currently used equation underestimates HRmaxin older adults. This would have the effect of underestimating the true level of physical stress imposed during exercise testing and the appropriate intensity of prescribed exercise programs.&quot;,&quot;author&quot;:[{&quot;dropping-particle&quot;:&quot;&quot;,&quot;family&quot;:&quot;Tanaka&quot;,&quot;given&quot;:&quot;Hirofumi&quot;,&quot;non-dropping-particle&quot;:&quot;&quot;,&quot;parse-names&quot;:false,&quot;suffix&quot;:&quot;&quot;},{&quot;dropping-particle&quot;:&quot;&quot;,&quot;family&quot;:&quot;Monahan&quot;,&quot;given&quot;:&quot;Kevin D&quot;,&quot;non-dropping-particle&quot;:&quot;&quot;,&quot;parse-names&quot;:false,&quot;suffix&quot;:&quot;&quot;},{&quot;dropping-particle&quot;:&quot;&quot;,&quot;family&quot;:&quot;Seals&quot;,&quot;given&quot;:&quot;Douglas R&quot;,&quot;non-dropping-particle&quot;:&quot;&quot;,&quot;parse-names&quot;:false,&quot;suffix&quot;:&quot;&quot;}],&quot;container-title&quot;:&quot;Journal of the American College of Cardiology&quot;,&quot;id&quot;:&quot;632c7482-9a8f-530e-9a6e-c666e7a41bb7&quot;,&quot;issue&quot;:&quot;1&quot;,&quot;issued&quot;:{&quot;date-parts&quot;:[[&quot;2001&quot;]]},&quot;page&quot;:&quot;153-156&quot;,&quot;title&quot;:&quot;Age-predicted maximal heart rate revisited&quot;,&quot;type&quot;:&quot;article-journal&quot;,&quot;volume&quot;:&quot;37&quot;},&quot;uris&quot;:[&quot;http://www.mendeley.com/documents/?uuid=0f58d585-7012-405a-9b32-f207c80eecfc&quot;],&quot;isTemporary&quot;:false,&quot;legacyDesktopId&quot;:&quot;0f58d585-7012-405a-9b32-f207c80eecfc&quot;}],&quot;properties&quot;:{&quot;noteIndex&quot;:0},&quot;isEdited&quot;:false,&quot;manualOverride&quot;:{&quot;citeprocText&quot;:&quot;(23)&quot;,&quot;isManuallyOverridden&quot;:false,&quot;manualOverrideText&quot;:&quot;&quot;},&quot;citationTag&quot;:&quot;MENDELEY_CITATION_v3_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&quot;},{&quot;citationID&quot;:&quot;MENDELEY_CITATION_cb703ee4-5dd1-4b49-940a-14087c7ed2e3&quot;,&quot;citationItems&quot;:[{&quot;id&quot;:&quot;ba20bb1c-9c27-56fa-8b1d-5932120635b0&quot;,&quot;itemData&quot;:{&quot;DOI&quot;:&quot;10.1136/bmjresp-2018-000320&quot;,&quot;author&quot;:[{&quot;dropping-particle&quot;:&quot;&quot;,&quot;family&quot;:&quot;Fox&quot;,&quot;given&quot;:&quot;Benjamin Daniel&quot;,&quot;non-dropping-particle&quot;:&quot;&quot;,&quot;parse-names&quot;:false,&quot;suffix&quot;:&quot;&quot;},{&quot;dropping-particle&quot;:&quot;&quot;,&quot;family&quot;:&quot;Sheffy&quot;,&quot;given&quot;:&quot;Nadav&quot;,&quot;non-dropping-particle&quot;:&quot;&quot;,&quot;parse-names&quot;:false,&quot;suffix&quot;:&quot;&quot;},{&quot;dropping-particle&quot;:&quot;&quot;,&quot;family&quot;:&quot;Vainshelboim&quot;,&quot;given&quot;:&quot;Baruch&quot;,&quot;non-dropping-particle&quot;:&quot;&quot;,&quot;parse-names&quot;:false,&quot;suffix&quot;:&quot;&quot;},{&quot;dropping-particle&quot;:&quot;&quot;,&quot;family&quot;:&quot;Fuks&quot;,&quot;given&quot;:&quot;Leonardo&quot;,&quot;non-dropping-particle&quot;:&quot;&quot;,&quot;parse-names&quot;:false,&quot;suffix&quot;:&quot;&quot;},{&quot;dropping-particle&quot;:&quot;&quot;,&quot;family&quot;:&quot;Kramer&quot;,&quot;given&quot;:&quot;Mordechai R&quot;,&quot;non-dropping-particle&quot;:&quot;&quot;,&quot;parse-names&quot;:false,&quot;suffix&quot;:&quot;&quot;}],&quot;id&quot;:&quot;ba20bb1c-9c27-56fa-8b1d-5932120635b0&quot;,&quot;issued&quot;:{&quot;date-parts&quot;:[[&quot;2018&quot;]]},&quot;page&quot;:&quot;1-5&quot;,&quot;title&quot;:&quot;Step oximetry test : a validation study&quot;,&quot;type&quot;:&quot;article-journal&quot;},&quot;uris&quot;:[&quot;http://www.mendeley.com/documents/?uuid=9208a9eb-b6db-4e24-a745-da4822b7f614&quot;],&quot;isTemporary&quot;:false,&quot;legacyDesktopId&quot;:&quot;9208a9eb-b6db-4e24-a745-da4822b7f614&quot;}],&quot;properties&quot;:{&quot;noteIndex&quot;:0},&quot;isEdited&quot;:false,&quot;manualOverride&quot;:{&quot;citeprocText&quot;:&quot;(26)&quot;,&quot;isManuallyOverridden&quot;:false,&quot;manualOverrideText&quot;:&quot;&quot;},&quot;citationTag&quot;:&quot;MENDELEY_CITATION_v3_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&quot;},{&quot;citationID&quot;:&quot;MENDELEY_CITATION_9d28c141-23ba-4807-8b32-805c1c21afad&quot;,&quot;citationItems&quot;:[{&quot;id&quot;:&quot;6a2a06ec-d847-53d5-851c-76d8462202fe&quot;,&quot;itemData&quot;:{&quot;DOI&quot;:&quot;10.1016/j.jcm.2016.02.012&quot;,&quot;ISSN&quot;:&quot;15563707&quot;,&quot;PMID&quot;:&quot;27330520&quot;,&quot;abstract&quot;:&quot;Objective Intraclass correlation coefficient (ICC) is a widely used reliability index in test-retest, intrarater, and interrater reliability analyses. This article introduces the basic concept of ICC in the content of reliability analysis. Discussion for Researchers There are 10 forms of ICCs. Because each form involves distinct assumptions in their calculation and will lead to different interpretations, researchers should explicitly specify the ICC form they used in their calculation. A thorough review of the research design is needed in selecting the appropriate form of ICC to evaluate reliability. The best practice of reporting ICC should include software information, “model,” “type,” and “definition” selections. Discussion for Readers When coming across an article that includes ICC, readers should first check whether information about the ICC form has been reported and if an appropriate ICC form was used. Based on the 95% confident interval of the ICC estimate, values less than 0.5, between 0.5 and 0.75, between 0.75 and 0.9, and greater than 0.90 are indicative of poor, moderate, good, and excellent reliability, respectively. Conclusion This article provides a practical guideline for clinical researchers to choose the correct form of ICC and suggests the best practice of reporting ICC parameters in scientific publications. This article also gives readers an appreciation for what to look for when coming across ICC while reading an article.&quot;,&quot;author&quot;:[{&quot;dropping-particle&quot;:&quot;&quot;,&quot;family&quot;:&quot;Koo&quot;,&quot;given&quot;:&quot;Terry K.&quot;,&quot;non-dropping-particle&quot;:&quot;&quot;,&quot;parse-names&quot;:false,&quot;suffix&quot;:&quot;&quot;},{&quot;dropping-particle&quot;:&quot;&quot;,&quot;family&quot;:&quot;Li&quot;,&quot;given&quot;:&quot;Mae Y.&quot;,&quot;non-dropping-particle&quot;:&quot;&quot;,&quot;parse-names&quot;:false,&quot;suffix&quot;:&quot;&quot;}],&quot;container-title&quot;:&quot;Journal of Chiropractic Medicine&quot;,&quot;id&quot;:&quot;6a2a06ec-d847-53d5-851c-76d8462202fe&quot;,&quot;issue&quot;:&quot;2&quot;,&quot;issued&quot;:{&quot;date-parts&quot;:[[&quot;2016&quot;]]},&quot;page&quot;:&quot;155-163&quot;,&quot;publisher&quot;:&quot;Elsevier B.V.&quot;,&quot;title&quot;:&quot;A Guideline of Selecting and Reporting Intraclass Correlation Coefficients for Reliability Research&quot;,&quot;type&quot;:&quot;article-journal&quot;,&quot;volume&quot;:&quot;15&quot;},&quot;uris&quot;:[&quot;http://www.mendeley.com/documents/?uuid=07b4cf5a-4d86-4232-a780-e066757fc333&quot;],&quot;isTemporary&quot;:false,&quot;legacyDesktopId&quot;:&quot;07b4cf5a-4d86-4232-a780-e066757fc333&quot;}],&quot;properties&quot;:{&quot;noteIndex&quot;:0},&quot;isEdited&quot;:false,&quot;manualOverride&quot;:{&quot;citeprocText&quot;:&quot;(27)&quot;,&quot;isManuallyOverridden&quot;:false,&quot;manualOverrideText&quot;:&quot;&quot;},&quot;citationTag&quot;:&quot;MENDELEY_CITATION_v3_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&quot;},{&quot;citationID&quot;:&quot;MENDELEY_CITATION_9c4b94db-6bfb-4da1-b7ea-fc45f0cb960e&quot;,&quot;citationItems&quot;:[{&quot;id&quot;:&quot;86b3b4a0-c482-5311-88ea-a5fed89da551&quot;,&quot;itemData&quot;:{&quot;DOI&quot;:&quot;https://doi.org/10.1016/j.jsams.2011.02.012&quot;,&quot;ISBN&quot;:&quot;1440-2440&quot;,&quot;abstract&quot;:&quot;Objectives: Different models to assess HR recovery have been developed but knowledge of their reliability is poor at different submaximal exercise intensities and recovery durations. Our aim was to determine the reliability of HR recovery after a test on a cycle ergometer. Design: Twenty-one healthy individuals performed a submaximal exercise at 65% and 80% HRmax followed by passive recovery. The exercise was repeated (retest) within 2 weeks to assess reliability. Method: HR recovery was assessed by 8 models, based on monoexponential kinetics or absolute recovery (recovered HR at fix time points). Intraclass correlation coefficient (ICC) and standard error of measurement (SEM, %SEM) were used to address reliability of measurements. Results: We found that: (1) assessment of HR recovery after 80% HRmax exercise leads to more reliable values than after 65% HRmax exercise (mean ICC: 0.827 vs. 0.747); (2) a longer recovery time increases the absolute consistency of the measurement (%SEM: 26.7 at 60s, 19.5 at 120s and 16.3 at 180s, irrespective of model or exercise intensity); (3) T30min is more reliable than T30 (ICC: 0.691 vs. 0.528; %SEM: 28.5 vs. 70.8) for the calculation of the fast component of HR recovery (HR kinetics calculated over ≤60s) after exercise. Conclusions: A good sensitivity of measurement – large ICC and small SEM – is obtained for analysis of HR recovery after submaximal exercises on the cycle ergometer, especially for internal workloads of 80% HRmax. At this workload, consistency of results increases for recoveries of longer duration.&quot;,&quot;author&quot;:[{&quot;dropping-particle&quot;:&quot;&quot;,&quot;family&quot;:&quot;Arduini&quot;,&quot;given&quot;:&quot;Alessandro&quot;,&quot;non-dropping-particle&quot;:&quot;&quot;,&quot;parse-names&quot;:false,&quot;suffix&quot;:&quot;&quot;},{&quot;dropping-particle&quot;:&quot;&quot;,&quot;family&quot;:&quot;Gomez-Cabrera&quot;,&quot;given&quot;:&quot;Mari-Carmen&quot;,&quot;non-dropping-particle&quot;:&quot;&quot;,&quot;parse-names&quot;:false,&quot;suffix&quot;:&quot;&quot;},{&quot;dropping-particle&quot;:&quot;&quot;,&quot;family&quot;:&quot;Romagnoli&quot;,&quot;given&quot;:&quot;Marco&quot;,&quot;non-dropping-particle&quot;:&quot;&quot;,&quot;parse-names&quot;:false,&quot;suffix&quot;:&quot;&quot;}],&quot;container-title&quot;:&quot;Journal of Science and Medicine in Sport&quot;,&quot;id&quot;:&quot;86b3b4a0-c482-5311-88ea-a5fed89da551&quot;,&quot;issue&quot;:&quot;4&quot;,&quot;issued&quot;:{&quot;date-parts&quot;:[[&quot;2011&quot;]]},&quot;page&quot;:&quot;352-357&quot;,&quot;title&quot;:&quot;Reliability of different models to assess heart rate recovery after submaximal bicycle exercise&quot;,&quot;type&quot;:&quot;article-journal&quot;,&quot;volume&quot;:&quot;14&quot;},&quot;uris&quot;:[&quot;http://www.mendeley.com/documents/?uuid=99d6de88-7b21-414e-b7c7-33ca470479c0&quot;],&quot;isTemporary&quot;:false,&quot;legacyDesktopId&quot;:&quot;99d6de88-7b21-414e-b7c7-33ca470479c0&quot;}],&quot;properties&quot;:{&quot;noteIndex&quot;:0},&quot;isEdited&quot;:false,&quot;manualOverride&quot;:{&quot;citeprocText&quot;:&quot;(14)&quot;,&quot;isManuallyOverridden&quot;:false,&quot;manualOverrideText&quot;:&quot;&quot;},&quot;citationTag&quot;:&quot;MENDELEY_CITATION_v3_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&quot;},{&quot;citationID&quot;:&quot;MENDELEY_CITATION_8635c440-e5b3-498f-bfee-8b846e5f8cf2&quot;,&quot;citationItems&quot;:[{&quot;id&quot;:&quot;78b9c2fe-04fd-5b77-ad92-d16446fe166e&quot;,&quot;itemData&quot;:{&quot;DOI&quot;:&quot;ARTN e0183732\r10.1371/journal.pone.0183732&quot;,&quot;ISBN&quot;:&quot;1932-6203&quot;,&quot;abstract&quot;:&quot;Background The heart rate (HR) response to exercise provides useful information about the autonomic function and has prognostic value, but its reproducibility over a long period of time, a critical requirement for using it as a clinical biomarker, is undetermined. Aim To determine the intra-individual reproducibility of HR dynamics during sub-maximum exercise and one minute recovery. Methods 1187 individuals from the Cardio physical fitness assessment test of the UK Biobank repeated a standard exercise stress test twice (recall time 34.2 +/- 2.8 months) and were prospectively studied. Results 821 individuals complied with inclusion criteria for reproducibility analysis, including peak workload differences between assessments &lt;= 10 W. Intra-individual correlation between HR profile during the first and the second assessment was very high and higher than inter-individual correlation (0.92 +/- 0.08 vs 0.87 +/- 0.11, p&lt;0.01). Intra-individual correlation of indices describing HR dynamics was: rho = 0.81 for maximum HR during exercise; rho = 0.71 for minimum HR during recovery; rho = 0.70 for HR changes during both exercise and recovery; Intra-individual correlation was higher for these indices of HR dynamics than for resting HR (rho = 0.64). Bland-Altman plots demonstrated good agreement between HR indices estimated during the first and second assessment. A small but consistent bias was registered for all repeated measurements. The intra-individual consistency of abnormal values was about 60-70%. Conclusions The HR dynamics during exercise and recovery are reproducible over a period of 3 years, with moderate to strong intra-individual reproducibility of abnormal values.&quot;,&quot;author&quot;:[{&quot;dropping-particle&quot;:&quot;&quot;,&quot;family&quot;:&quot;Orini&quot;,&quot;given&quot;:&quot;M&quot;,&quot;non-dropping-particle&quot;:&quot;&quot;,&quot;parse-names&quot;:false,&quot;suffix&quot;:&quot;&quot;},{&quot;dropping-particle&quot;:&quot;&quot;,&quot;family&quot;:&quot;Tinker&quot;,&quot;given&quot;:&quot;A&quot;,&quot;non-dropping-particle&quot;:&quot;&quot;,&quot;parse-names&quot;:false,&quot;suffix&quot;:&quot;&quot;},{&quot;dropping-particle&quot;:&quot;&quot;,&quot;family&quot;:&quot;Munroe&quot;,&quot;given&quot;:&quot;P B&quot;,&quot;non-dropping-particle&quot;:&quot;&quot;,&quot;parse-names&quot;:false,&quot;suffix&quot;:&quot;&quot;},{&quot;dropping-particle&quot;:&quot;&quot;,&quot;family&quot;:&quot;Lambiase&quot;,&quot;given&quot;:&quot;P D&quot;,&quot;non-dropping-particle&quot;:&quot;&quot;,&quot;parse-names&quot;:false,&quot;suffix&quot;:&quot;&quot;}],&quot;container-title&quot;:&quot;Plos One&quot;,&quot;id&quot;:&quot;78b9c2fe-04fd-5b77-ad92-d16446fe166e&quot;,&quot;issue&quot;:&quot;9&quot;,&quot;issued&quot;:{&quot;date-parts&quot;:[[&quot;2017&quot;]]},&quot;language&quot;:&quot;English&quot;,&quot;note&quot;:&quot;Ff8ql\nTimes Cited:5\nCited References Count:47&quot;,&quot;title&quot;:&quot;Long-term intra-individual reproducibility of heart rate dynamics during exercise and recovery in the UK Biobank cohort&quot;,&quot;type&quot;:&quot;article-journal&quot;,&quot;volume&quot;:&quot;12&quot;},&quot;uris&quot;:[&quot;http://www.mendeley.com/documents/?uuid=ea1b8970-02ca-4cf2-bca3-aba8d6b0a355&quot;],&quot;isTemporary&quot;:false,&quot;legacyDesktopId&quot;:&quot;ea1b8970-02ca-4cf2-bca3-aba8d6b0a355&quot;}],&quot;properties&quot;:{&quot;noteIndex&quot;:0},&quot;isEdited&quot;:false,&quot;manualOverride&quot;:{&quot;citeprocText&quot;:&quot;(15)&quot;,&quot;isManuallyOverridden&quot;:false,&quot;manualOverrideText&quot;:&quot;&quot;},&quot;citationTag&quot;:&quot;MENDELEY_CITATION_v3_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&quot;},{&quot;citationID&quot;:&quot;MENDELEY_CITATION_6c1575c8-0139-491a-adf4-af19ef193f10&quot;,&quot;citationItems&quot;:[{&quot;id&quot;:&quot;a420ec27-612c-5f99-bb8b-46216ed53319&quot;,&quot;itemData&quot;:{&quot;DOI&quot;:&quot;Doi 10.1016/0735-1097(94)90150-3&quot;,&quot;ISBN&quot;:&quot;0735-1097&quot;,&quot;abstract&quot;:&quot;Objectives. Vagally mediated heart rate recovery after exercise was assessed in patients with chronic heart failure and in well trained athletes by analyzing the postexercise heart rate decay. Background. Vagal reactivation is an important cardiac deceleration mechanism after exercise. However, alterations of this mechanism under pathologic conditions have not been characterized because of the lack of a specific index. Methods. To find a vagally mediated component of heart rate recovery, the time constants of the beat-by-beat heart rate decay for the first 30 s (T-30) and the first 120 s (T-120) after exercise were obtained at six levels of exercise in eight normal volunteers: 1) at maximal exercise, 2) at anaerobic threshold, 3) at anaerobic threshold with propranolol administration, 4) at anaerobic threshold with atropine administration, 5) at anaerobic threshold with concomitant administration of both drugs, and 6) at 50% of anaerobic threshold. To investigate the effects of heart failure and endurance training on vagally mediated heart rate recovery, T-30 and T-120 at anaerobic threshold were obtained in 20 patients with chronic heart failure and in 9 cross country skiers. Results. In normal volunteers, T-30 and T-120 were markedly prolonged by atropine administration, indicating that both time constants are mediated by vagal reactivation. Moreover, T-30 was almost independent of the exercise intensity and sympathetic blockade, whereas T-120 was affected by sympathetic nerve activity and exercise work load. These results indicate that T-30 is mediated primarily by vagal reactivation, independent of sympathetic with drawal, and is significantly smaller in athletes (p &lt; 0.01) and significantly larger in patients with chronic heart failure (p &lt; 0.01) than that in respective age-matched normal control subjects. Conclusions. The T-30 value could be a specific index for vagally mediated heart rate recovery. Vagally mediated heart rate recovery after exercise is accelerated in well trained athletes but blunted in patients with chronic heart failure.&quot;,&quot;author&quot;:[{&quot;dropping-particle&quot;:&quot;&quot;,&quot;family&quot;:&quot;Imai&quot;,&quot;given&quot;:&quot;K&quot;,&quot;non-dropping-particle&quot;:&quot;&quot;,&quot;parse-names&quot;:false,&quot;suffix&quot;:&quot;&quot;},{&quot;dropping-particle&quot;:&quot;&quot;,&quot;family&quot;:&quot;Sato&quot;,&quot;given&quot;:&quot;H&quot;,&quot;non-dropping-particle&quot;:&quot;&quot;,&quot;parse-names&quot;:false,&quot;suffix&quot;:&quot;&quot;},{&quot;dropping-particle&quot;:&quot;&quot;,&quot;family&quot;:&quot;Hori&quot;,&quot;given&quot;:&quot;M&quot;,&quot;non-dropping-particle&quot;:&quot;&quot;,&quot;parse-names&quot;:false,&quot;suffix&quot;:&quot;&quot;},{&quot;dropping-particle&quot;:&quot;&quot;,&quot;family&quot;:&quot;Kusuoka&quot;,&quot;given&quot;:&quot;H&quot;,&quot;non-dropping-particle&quot;:&quot;&quot;,&quot;parse-names&quot;:false,&quot;suffix&quot;:&quot;&quot;},{&quot;dropping-particle&quot;:&quot;&quot;,&quot;family&quot;:&quot;Ozaki&quot;,&quot;given&quot;:&quot;H&quot;,&quot;non-dropping-particle&quot;:&quot;&quot;,&quot;parse-names&quot;:false,&quot;suffix&quot;:&quot;&quot;},{&quot;dropping-particle&quot;:&quot;&quot;,&quot;family&quot;:&quot;Yokoyama&quot;,&quot;given&quot;:&quot;H&quot;,&quot;non-dropping-particle&quot;:&quot;&quot;,&quot;parse-names&quot;:false,&quot;suffix&quot;:&quot;&quot;},{&quot;dropping-particle&quot;:&quot;&quot;,&quot;family&quot;:&quot;Takeda&quot;,&quot;given&quot;:&quot;H&quot;,&quot;non-dropping-particle&quot;:&quot;&quot;,&quot;parse-names&quot;:false,&quot;suffix&quot;:&quot;&quot;},{&quot;dropping-particle&quot;:&quot;&quot;,&quot;family&quot;:&quot;Inoue&quot;,&quot;given&quot;:&quot;M&quot;,&quot;non-dropping-particle&quot;:&quot;&quot;,&quot;parse-names&quot;:false,&quot;suffix&quot;:&quot;&quot;},{&quot;dropping-particle&quot;:&quot;&quot;,&quot;family&quot;:&quot;Kamada&quot;,&quot;given&quot;:&quot;T&quot;,&quot;non-dropping-particle&quot;:&quot;&quot;,&quot;parse-names&quot;:false,&quot;suffix&quot;:&quot;&quot;}],&quot;container-title&quot;:&quot;Journal of the American College of Cardiology&quot;,&quot;id&quot;:&quot;a420ec27-612c-5f99-bb8b-46216ed53319&quot;,&quot;issue&quot;:&quot;6&quot;,&quot;issued&quot;:{&quot;date-parts&quot;:[[&quot;1994&quot;]]},&quot;language&quot;:&quot;English&quot;,&quot;note&quot;:&quot;Pp697\nTimes Cited:591\nCited References Count:36&quot;,&quot;page&quot;:&quot;1529-1535&quot;,&quot;title&quot;:&quot;Vagally Mediated Heart-Rate Recovery after Exercise Is Accelerated in Athletes but Blunted in Patients with Chronic Heart-Failure&quot;,&quot;type&quot;:&quot;article-journal&quot;,&quot;volume&quot;:&quot;24&quot;},&quot;uris&quot;:[&quot;http://www.mendeley.com/documents/?uuid=ede0c59e-a25c-4e9a-af83-8a134807d78b&quot;],&quot;isTemporary&quot;:false,&quot;legacyDesktopId&quot;:&quot;ede0c59e-a25c-4e9a-af83-8a134807d78b&quot;}],&quot;properties&quot;:{&quot;noteIndex&quot;:0},&quot;isEdited&quot;:false,&quot;manualOverride&quot;:{&quot;citeprocText&quot;:&quot;(5)&quot;,&quot;isManuallyOverridden&quot;:false,&quot;manualOverrideText&quot;:&quot;&quot;},&quot;citationTag&quot;:&quot;MENDELEY_CITATION_v3_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&quot;},{&quot;citationID&quot;:&quot;MENDELEY_CITATION_0a1395a2-05b6-44f5-8466-8bf2db7693c4&quot;,&quot;citationItems&quot;:[{&quot;id&quot;:&quot;3c7c3a05-5ece-51cb-9a92-14d33a21ab3b&quot;,&quot;itemData&quot;:{&quot;DOI&quot;:&quot;10.1111/anec.12061&quot;,&quot;ISSN&quot;:&quot;1082720X&quot;,&quot;abstract&quot;:&quot;Expanded use of exercise heart rate recovery (HRR) has renewed interest in the pathophysiology of heart rate control. This study uses basic physiologic principles to construct a unique model capable of describing the full time course of sympathetic and parasympathetic activity during HRR. The model is tested in a new study of 22 diverse subjects undergoing both maximal and submaximal treadmill exercise. Based on this analysis, prolongation of HRR involves changes within the sinus node, changes in sympathetic function, in parasympathetic function, and in the central mechanisms regulating autonomic balance. The methods may provide unique insight into alterations in autonomic control in health and disease. ©2013, Wiley Periodicals, Inc.&quot;,&quot;author&quot;:[{&quot;dropping-particle&quot;:&quot;&quot;,&quot;family&quot;:&quot;Pierpont&quot;,&quot;given&quot;:&quot;Gordon L.&quot;,&quot;non-dropping-particle&quot;:&quot;&quot;,&quot;parse-names&quot;:false,&quot;suffix&quot;:&quot;&quot;},{&quot;dropping-particle&quot;:&quot;&quot;,&quot;family&quot;:&quot;Adabag&quot;,&quot;given&quot;:&quot;Selcuk&quot;,&quot;non-dropping-particle&quot;:&quot;&quot;,&quot;parse-names&quot;:false,&quot;suffix&quot;:&quot;&quot;},{&quot;dropping-particle&quot;:&quot;&quot;,&quot;family&quot;:&quot;Yannopoulos&quot;,&quot;given&quot;:&quot;Demetri&quot;,&quot;non-dropping-particle&quot;:&quot;&quot;,&quot;parse-names&quot;:false,&quot;suffix&quot;:&quot;&quot;}],&quot;container-title&quot;:&quot;Annals of Noninvasive Electrocardiology&quot;,&quot;id&quot;:&quot;3c7c3a05-5ece-51cb-9a92-14d33a21ab3b&quot;,&quot;issue&quot;:&quot;2&quot;,&quot;issued&quot;:{&quot;date-parts&quot;:[[&quot;2013&quot;]]},&quot;page&quot;:&quot;107-117&quot;,&quot;title&quot;:&quot;Pathophysiology of exercise heart rate recovery: A comprehensive analysis&quot;,&quot;type&quot;:&quot;article-journal&quot;,&quot;volume&quot;:&quot;18&quot;},&quot;uris&quot;:[&quot;http://www.mendeley.com/documents/?uuid=216b83ea-2281-447e-be5a-5b283538ff6d&quot;],&quot;isTemporary&quot;:false,&quot;legacyDesktopId&quot;:&quot;216b83ea-2281-447e-be5a-5b283538ff6d&quot;},{&quot;id&quot;:&quot;eec86b15-c9d7-5ecb-86a5-df1c609a4a90&quot;,&quot;itemData&quot;:{&quot;ISBN&quot;:&quot;1664-042X&quot;,&quot;abstract&quot;:&quot;Cardiac parasympathetic activity may be non-invasively investigated using heart rate variability (HRV), although HRV is not widely accepted to reflect sympathetic activity. Instead, cardiac sympathetic activity may be investigated using systolic time intervals (STI), such as the pre-ejection period. Although these autonomic indices are typically measured during rest, the “reactivity hypothesis” suggests that investigating responses to a stressor (e.g., exercise) may be a valuable monitoring approach in clinical and high-performance settings. However, when interpreting these indices it is important to consider how the exercise dose itself (i.e., intensity, duration, and modality) may influence the response. Therefore, the purpose of this investigation was to review the literature regarding how the exercise dosage influences these autonomic indices during exercise and acute post-exercise recovery. There are substantial methodological variations throughout the literature regarding HRV responses to exercise, in terms of exercise protocols and HRV analysis techniques. Exercise intensity is the primary factor influencing HRV, with a greater intensity eliciting a lower HRV during exercise up to moderate-high intensity, with minimal change observed as intensity is increased further. Post-exercise, a greater preceding intensity is associated with a slower HRV recovery, although the dose-response remains unclear. A longer exercise duration has been reported to elicit a lower HRV only during low-moderate intensity and when accompanied by cardiovascular drift, while a small number of studies have reported conflicting results regarding whether a longer duration delays HRV recovery. “Modality” has been defined multiple ways, with limited evidence suggesting exercise of a greater muscle mass and/or energy expenditure may delay HRV recovery. STI responses during exercise and recovery have seldom been reported, although limited data suggests that intensity is a key determining factor. Concurrent monitoring of HRV and STI may be a valuable non-invasive approach to investigate autonomic stress reactivity; however, this integrative approach has not yet been applied with regards to exercise stressors.&quot;,&quot;author&quot;:[{&quot;dropping-particle&quot;:&quot;&quot;,&quot;family&quot;:&quot;Michael&quot;,&quot;given&quot;:&quot;Scott&quot;,&quot;non-dropping-particle&quot;:&quot;&quot;,&quot;parse-names&quot;:false,&quot;suffix&quot;:&quot;&quot;},{&quot;dropping-particle&quot;:&quot;&quot;,&quot;family&quot;:&quot;Graham&quot;,&quot;given&quot;:&quot;Kenneth S&quot;,&quot;non-dropping-particle&quot;:&quot;&quot;,&quot;parse-names&quot;:false,&quot;suffix&quot;:&quot;&quot;},{&quot;dropping-particle&quot;:&quot;&quot;,&quot;family&quot;:&quot;Davis&quot;,&quot;given&quot;:&quot;Glen M&quot;,&quot;non-dropping-particle&quot;:&quot;&quot;,&quot;parse-names&quot;:false,&quot;suffix&quot;:&quot;&quot;}],&quot;container-title&quot;:&quot;Frontiers in Physiology  &quot;,&quot;id&quot;:&quot;eec86b15-c9d7-5ecb-86a5-df1c609a4a90&quot;,&quot;issued&quot;:{&quot;date-parts&quot;:[[&quot;2017&quot;]]},&quot;title&quot;:&quot;Cardiac Autonomic Responses during Exercise and Post-exercise Recovery Using Heart Rate Variability and Systolic Time Intervals—A Review   &quot;,&quot;type&quot;:&quot;article&quot;,&quot;volume&quot;:&quot;8      &quot;},&quot;uris&quot;:[&quot;http://www.mendeley.com/documents/?uuid=4f29a4d3-ce58-46bf-b349-8a715e56e84e&quot;],&quot;isTemporary&quot;:false,&quot;legacyDesktopId&quot;:&quot;4f29a4d3-ce58-46bf-b349-8a715e56e84e&quot;},{&quot;id&quot;:&quot;f5e9c2a9-c337-5879-9b91-7d94679ae5e9&quot;,&quot;itemData&quot;:{&quot;DOI&quot;:&quot;10.1152/ajpheart.00062.2007&quot;,&quot;ISSN&quot;:&quot;0363-6135&quot;,&quot;abstract&quot;:&quot;The purpose of this study was to examine the effects of muscular power engagement, anaerobic participation, aerobic power level, and energy expenditure on postexercise parasympathetic reactivation. We compared the response of heart rate (HR) after repeated sprinting with that of exercise sessions of comparable net energy expenditure and anaerobic energy contribution. Fifteen moderately trained athletes performed 1) 18 maximal all-out 15-m sprints interspersed with 17 s of passive recovery (RS), 2) a moderate isocaloric continuous exercise session (MC) at a level of mean oxygen uptake similar to that of the RS trial, and 3) a high-intensity intermittent exercise session (HI) conducted at a level of anaerobic energy expenditure similar to that of the RS trial. Subjects were immediately seated after the exercise trials, and beat-to-beat HR was recorded for 10 min. Parasympathetic reactivation was evaluated through 1) immediate postexercise HR recovery, 2) the time course of the root mean square for the successive R-R interval difference between successive 30-s segments (RMSSD30s) and 3) HR variability vagal-related indexes calculated for the last 5-min stationary period of recovery. RMSSD30s increased during the 10-min period after the MC trial, whereas RMSSD30s remained depressed after both the RS and HI trials. Parasympathetic reactivation indexes were similar for the RS and HI trials but lower than for the MC trial (P &lt; 0.001). When data of the three exercise trials were considered together, only anaerobic contribution was related to HR trial-derived indexes. Parasympathetic reactivation is highly impaired after RS exercise and appears to be mainly related to anaerobic process participation.&quot;,&quot;author&quot;:[{&quot;dropping-particle&quot;:&quot;&quot;,&quot;family&quot;:&quot;Buchheit&quot;,&quot;given&quot;:&quot;Martin&quot;,&quot;non-dropping-particle&quot;:&quot;&quot;,&quot;parse-names&quot;:false,&quot;suffix&quot;:&quot;&quot;},{&quot;dropping-particle&quot;:&quot;&quot;,&quot;family&quot;:&quot;Laursen&quot;,&quot;given&quot;:&quot;Paul B&quot;,&quot;non-dropping-particle&quot;:&quot;&quot;,&quot;parse-names&quot;:false,&quot;suffix&quot;:&quot;&quot;},{&quot;dropping-particle&quot;:&quot;&quot;,&quot;family&quot;:&quot;Ahmaidi&quot;,&quot;given&quot;:&quot;Saïd&quot;,&quot;non-dropping-particle&quot;:&quot;&quot;,&quot;parse-names&quot;:false,&quot;suffix&quot;:&quot;&quot;}],&quot;container-title&quot;:&quot;American Journal of Physiology-Heart and Circulatory Physiology&quot;,&quot;id&quot;:&quot;f5e9c2a9-c337-5879-9b91-7d94679ae5e9&quot;,&quot;issue&quot;:&quot;1&quot;,&quot;issued&quot;:{&quot;date-parts&quot;:[[&quot;2007&quot;,&quot;7&quot;,&quot;1&quot;]]},&quot;note&quot;:&quot;doi: 10.1152/ajpheart.00062.2007&quot;,&quot;page&quot;:&quot;H133-H141&quot;,&quot;publisher&quot;:&quot;American Physiological Society&quot;,&quot;title&quot;:&quot;Parasympathetic reactivation after repeated sprint exercise&quot;,&quot;type&quot;:&quot;article-journal&quot;,&quot;volume&quot;:&quot;293&quot;},&quot;uris&quot;:[&quot;http://www.mendeley.com/documents/?uuid=ce2ea6d6-e14e-4593-bf3b-dcb9a9567636&quot;],&quot;isTemporary&quot;:false,&quot;legacyDesktopId&quot;:&quot;ce2ea6d6-e14e-4593-bf3b-dcb9a9567636&quot;}],&quot;properties&quot;:{&quot;noteIndex&quot;:0},&quot;isEdited&quot;:false,&quot;manualOverride&quot;:{&quot;citeprocText&quot;:&quot;(6,7,28)&quot;,&quot;isManuallyOverridden&quot;:false,&quot;manualOverrideText&quot;:&quot;&quot;},&quot;citationTag&quot;:&quot;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&quot;},{&quot;citationID&quot;:&quot;MENDELEY_CITATION_0548388e-4453-4fa9-a64c-5f2e03f72358&quot;,&quot;citationItems&quot;:[{&quot;id&quot;:&quot;3c7c3a05-5ece-51cb-9a92-14d33a21ab3b&quot;,&quot;itemData&quot;:{&quot;DOI&quot;:&quot;10.1111/anec.12061&quot;,&quot;ISSN&quot;:&quot;1082720X&quot;,&quot;abstract&quot;:&quot;Expanded use of exercise heart rate recovery (HRR) has renewed interest in the pathophysiology of heart rate control. This study uses basic physiologic principles to construct a unique model capable of describing the full time course of sympathetic and parasympathetic activity during HRR. The model is tested in a new study of 22 diverse subjects undergoing both maximal and submaximal treadmill exercise. Based on this analysis, prolongation of HRR involves changes within the sinus node, changes in sympathetic function, in parasympathetic function, and in the central mechanisms regulating autonomic balance. The methods may provide unique insight into alterations in autonomic control in health and disease. ©2013, Wiley Periodicals, Inc.&quot;,&quot;author&quot;:[{&quot;dropping-particle&quot;:&quot;&quot;,&quot;family&quot;:&quot;Pierpont&quot;,&quot;given&quot;:&quot;Gordon L.&quot;,&quot;non-dropping-particle&quot;:&quot;&quot;,&quot;parse-names&quot;:false,&quot;suffix&quot;:&quot;&quot;},{&quot;dropping-particle&quot;:&quot;&quot;,&quot;family&quot;:&quot;Adabag&quot;,&quot;given&quot;:&quot;Selcuk&quot;,&quot;non-dropping-particle&quot;:&quot;&quot;,&quot;parse-names&quot;:false,&quot;suffix&quot;:&quot;&quot;},{&quot;dropping-particle&quot;:&quot;&quot;,&quot;family&quot;:&quot;Yannopoulos&quot;,&quot;given&quot;:&quot;Demetri&quot;,&quot;non-dropping-particle&quot;:&quot;&quot;,&quot;parse-names&quot;:false,&quot;suffix&quot;:&quot;&quot;}],&quot;container-title&quot;:&quot;Annals of Noninvasive Electrocardiology&quot;,&quot;id&quot;:&quot;3c7c3a05-5ece-51cb-9a92-14d33a21ab3b&quot;,&quot;issue&quot;:&quot;2&quot;,&quot;issued&quot;:{&quot;date-parts&quot;:[[&quot;2013&quot;]]},&quot;page&quot;:&quot;107-117&quot;,&quot;title&quot;:&quot;Pathophysiology of exercise heart rate recovery: A comprehensive analysis&quot;,&quot;type&quot;:&quot;article-journal&quot;,&quot;volume&quot;:&quot;18&quot;},&quot;uris&quot;:[&quot;http://www.mendeley.com/documents/?uuid=216b83ea-2281-447e-be5a-5b283538ff6d&quot;],&quot;isTemporary&quot;:false,&quot;legacyDesktopId&quot;:&quot;216b83ea-2281-447e-be5a-5b283538ff6d&quot;}],&quot;properties&quot;:{&quot;noteIndex&quot;:0},&quot;isEdited&quot;:false,&quot;manualOverride&quot;:{&quot;citeprocText&quot;:&quot;(6)&quot;,&quot;isManuallyOverridden&quot;:false,&quot;manualOverrideText&quot;:&quot;&quot;},&quot;citationTag&quot;:&quot;MENDELEY_CITATION_v3_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&quot;},{&quot;citationID&quot;:&quot;MENDELEY_CITATION_c57ebfd3-deb9-428a-82ec-e2c7661b81ab&quot;,&quot;citationItems&quot;:[{&quot;id&quot;:&quot;639e1837-26dd-5093-9545-646949586980&quot;,&quot;itemData&quot;:{&quot;DOI&quot;:&quot;10.1152/physiol.00041.2018&quot;,&quot;ISBN&quot;:&quot;1548-9213&quot;,&quot;abstract&quot;:&quot;Lower resting heart rate and high autonomic vagal activity are strongly associated with superior exercise capacity, maintenance of which is essential for general well-being and healthy aging. Recent evidence obtained in experimental studies using the latest advances in molecular neuroscience, combined with human exercise physiology, physiological modeling, and genomic data suggest that the strength of cardiac vagal activity causally determines our ability to exercise.&quot;,&quot;author&quot;:[{&quot;dropping-particle&quot;:&quot;V&quot;,&quot;family&quot;:&quot;Gourine&quot;,&quot;given&quot;:&quot;A&quot;,&quot;non-dropping-particle&quot;:&quot;&quot;,&quot;parse-names&quot;:false,&quot;suffix&quot;:&quot;&quot;},{&quot;dropping-particle&quot;:&quot;&quot;,&quot;family&quot;:&quot;Ackland&quot;,&quot;given&quot;:&quot;G L&quot;,&quot;non-dropping-particle&quot;:&quot;&quot;,&quot;parse-names&quot;:false,&quot;suffix&quot;:&quot;&quot;}],&quot;container-title&quot;:&quot;Physiology&quot;,&quot;id&quot;:&quot;639e1837-26dd-5093-9545-646949586980&quot;,&quot;issue&quot;:&quot;1&quot;,&quot;issued&quot;:{&quot;date-parts&quot;:[[&quot;2019&quot;]]},&quot;language&quot;:&quot;English&quot;,&quot;note&quot;:&quot;Hd9kb\nTimes Cited:5\nCited References Count:90&quot;,&quot;page&quot;:&quot;71-80&quot;,&quot;title&quot;:&quot;Cardiac Vagus and Exercise&quot;,&quot;type&quot;:&quot;article-journal&quot;,&quot;volume&quot;:&quot;34&quot;},&quot;uris&quot;:[&quot;http://www.mendeley.com/documents/?uuid=2af9c1fd-1a98-40fd-a13d-0b8a742e418d&quot;],&quot;isTemporary&quot;:false,&quot;legacyDesktopId&quot;:&quot;2af9c1fd-1a98-40fd-a13d-0b8a742e418d&quot;}],&quot;properties&quot;:{&quot;noteIndex&quot;:0},&quot;isEdited&quot;:false,&quot;manualOverride&quot;:{&quot;citeprocText&quot;:&quot;(4)&quot;,&quot;isManuallyOverridden&quot;:false,&quot;manualOverrideText&quot;:&quot;&quot;},&quot;citationTag&quot;:&quot;MENDELEY_CITATION_v3_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&quot;},{&quot;citationID&quot;:&quot;MENDELEY_CITATION_4af4ec9b-d478-467d-abf1-dbc4bb6c749f&quot;,&quot;citationItems&quot;:[{&quot;id&quot;:&quot;089773a0-ba9f-54be-ab4f-19163985316e&quot;,&quot;itemData&quot;:{&quot;DOI&quot;:&quot;10.1007/s00421-008-0896-2&quot;,&quot;ISBN&quot;:&quot;1439-6327&quot;,&quot;abstract&quot;:&quot;Heart rate recovery 1 min after exercise termination (HRR-1) is a prognostic predictor. However, the influence of the exercise mode on HRR-1 is incompletely characterised. Twenty-nine young and healthy subjects and 16 elderly patients with chronic heart failure underwent cardiopulmonary exercise testing using cycle ergometer and treadmill ramp protocols in random order. HRR-1 and heart rate recovery 2 and 3 min after exercise (HRR-2, HRR-3) during active recovery and peak oxygen consumption (peak VO2) were measured. In both healthy subjects (32 ± 14 vs. 27 ± 10 bpm) and HF patients (19 ± 8 vs. 14 ± 9 bpm), HRR-1 was faster after cycle exercise (p = 0.029; p for between group difference 0.94). In contrast, HRR-2 and HRR-3 were similar after both tests in both groups. Peak VO2 was lower during cycle as compared to treadmill exercise in both groups. In conclusion, in both healthy subjects and HF patients, HRR-1 depends on the mode of exercise as peak VO2 does.&quot;,&quot;author&quot;:[{&quot;dropping-particle&quot;:&quot;&quot;,&quot;family&quot;:&quot;Maeder&quot;,&quot;given&quot;:&quot;Micha Tobias&quot;,&quot;non-dropping-particle&quot;:&quot;&quot;,&quot;parse-names&quot;:false,&quot;suffix&quot;:&quot;&quot;},{&quot;dropping-particle&quot;:&quot;&quot;,&quot;family&quot;:&quot;Ammann&quot;,&quot;given&quot;:&quot;Peter&quot;,&quot;non-dropping-particle&quot;:&quot;&quot;,&quot;parse-names&quot;:false,&quot;suffix&quot;:&quot;&quot;},{&quot;dropping-particle&quot;:&quot;&quot;,&quot;family&quot;:&quot;Rickli&quot;,&quot;given&quot;:&quot;Hans&quot;,&quot;non-dropping-particle&quot;:&quot;&quot;,&quot;parse-names&quot;:false,&quot;suffix&quot;:&quot;&quot;},{&quot;dropping-particle&quot;:&quot;&quot;,&quot;family&quot;:&quot;Brunner-La Rocca&quot;,&quot;given&quot;:&quot;Hans Peter&quot;,&quot;non-dropping-particle&quot;:&quot;&quot;,&quot;parse-names&quot;:false,&quot;suffix&quot;:&quot;&quot;}],&quot;container-title&quot;:&quot;European Journal of Applied Physiology&quot;,&quot;id&quot;:&quot;089773a0-ba9f-54be-ab4f-19163985316e&quot;,&quot;issue&quot;:&quot;2&quot;,&quot;issued&quot;:{&quot;date-parts&quot;:[[&quot;2009&quot;]]},&quot;page&quot;:&quot;247-255&quot;,&quot;title&quot;:&quot;Impact of the exercise mode on heart rate recovery after maximal exercise&quot;,&quot;type&quot;:&quot;article-journal&quot;,&quot;volume&quot;:&quot;105&quot;},&quot;uris&quot;:[&quot;http://www.mendeley.com/documents/?uuid=ec63812b-f73f-4c5f-83ea-8613d61205a5&quot;],&quot;isTemporary&quot;:false,&quot;legacyDesktopId&quot;:&quot;ec63812b-f73f-4c5f-83ea-8613d61205a5&quot;}],&quot;properties&quot;:{&quot;noteIndex&quot;:0},&quot;isEdited&quot;:false,&quot;manualOverride&quot;:{&quot;citeprocText&quot;:&quot;(17)&quot;,&quot;isManuallyOverridden&quot;:false,&quot;manualOverrideText&quot;:&quot;&quot;},&quot;citationTag&quot;:&quot;MENDELEY_CITATION_v3_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&quot;},{&quot;citationID&quot;:&quot;MENDELEY_CITATION_1a0dfa8e-87f2-424a-a4b3-b9b2bb459bc6&quot;,&quot;citationItems&quot;:[{&quot;id&quot;:&quot;ae8a5589-19e4-5303-9344-7a79bff2984d&quot;,&quot;itemData&quot;:{&quot;DOI&quot;:&quot;10.1007/s10286-010-0094-2&quot;,&quot;ISBN&quot;:&quot;1619-1560&quot;,&quot;abstract&quot;:&quot;Different exercise modes result in different heart rate recovery (HRR) patterns which could be related to the greater vagal reactivation following arm compared to leg-ergometry.&quot;,&quot;author&quot;:[{&quot;dropping-particle&quot;:&quot;&quot;,&quot;family&quot;:&quot;Ranadive&quot;,&quot;given&quot;:&quot;Sushant M&quot;,&quot;non-dropping-particle&quot;:&quot;&quot;,&quot;parse-names&quot;:false,&quot;suffix&quot;:&quot;&quot;},{&quot;dropping-particle&quot;:&quot;&quot;,&quot;family&quot;:&quot;Fahs&quot;,&quot;given&quot;:&quot;Christopher A&quot;,&quot;non-dropping-particle&quot;:&quot;&quot;,&quot;parse-names&quot;:false,&quot;suffix&quot;:&quot;&quot;},{&quot;dropping-particle&quot;:&quot;&quot;,&quot;family&quot;:&quot;Yan&quot;,&quot;given&quot;:&quot;Huimin&quot;,&quot;non-dropping-particle&quot;:&quot;&quot;,&quot;parse-names&quot;:false,&quot;suffix&quot;:&quot;&quot;},{&quot;dropping-particle&quot;:&quot;&quot;,&quot;family&quot;:&quot;Rossow&quot;,&quot;given&quot;:&quot;Lindy M&quot;,&quot;non-dropping-particle&quot;:&quot;&quot;,&quot;parse-names&quot;:false,&quot;suffix&quot;:&quot;&quot;},{&quot;dropping-particle&quot;:&quot;&quot;,&quot;family&quot;:&quot;Agliovlastis&quot;,&quot;given&quot;:&quot;Stamatis&quot;,&quot;non-dropping-particle&quot;:&quot;&quot;,&quot;parse-names&quot;:false,&quot;suffix&quot;:&quot;&quot;},{&quot;dropping-particle&quot;:&quot;&quot;,&quot;family&quot;:&quot;Fernhall&quot;,&quot;given&quot;:&quot;Bo&quot;,&quot;non-dropping-particle&quot;:&quot;&quot;,&quot;parse-names&quot;:false,&quot;suffix&quot;:&quot;&quot;}],&quot;container-title&quot;:&quot;Clinical Autonomic Research&quot;,&quot;id&quot;:&quot;ae8a5589-19e4-5303-9344-7a79bff2984d&quot;,&quot;issue&quot;:&quot;2&quot;,&quot;issued&quot;:{&quot;date-parts&quot;:[[&quot;2011&quot;]]},&quot;page&quot;:&quot;117-120&quot;,&quot;title&quot;:&quot;Heart rate recovery following maximal arm and leg-ergometry&quot;,&quot;type&quot;:&quot;article-journal&quot;,&quot;volume&quot;:&quot;21&quot;},&quot;uris&quot;:[&quot;http://www.mendeley.com/documents/?uuid=98e729f4-fb40-433c-aba4-6795d6732b17&quot;],&quot;isTemporary&quot;:false,&quot;legacyDesktopId&quot;:&quot;98e729f4-fb40-433c-aba4-6795d6732b17&quot;}],&quot;properties&quot;:{&quot;noteIndex&quot;:0},&quot;isEdited&quot;:false,&quot;manualOverride&quot;:{&quot;citeprocText&quot;:&quot;(18)&quot;,&quot;isManuallyOverridden&quot;:false,&quot;manualOverrideText&quot;:&quot;&quot;},&quot;citationTag&quot;:&quot;MENDELEY_CITATION_v3_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&quot;}]"/>
    <we:property name="MENDELEY_CITATIONS_STYLE" value="{&quot;id&quot;:&quot;https://www.zotero.org/styles/vancouver&quot;,&quot;title&quot;:&quot;Vancouver&quot;,&quot;format&quot;:&quot;numeric&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000F8B-9E44-4FB4-82BA-69F32B2E8C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35</Pages>
  <Words>6855</Words>
  <Characters>39077</Characters>
  <Application>Microsoft Office Word</Application>
  <DocSecurity>0</DocSecurity>
  <Lines>325</Lines>
  <Paragraphs>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Haroon Minhas</dc:creator>
  <cp:keywords/>
  <dc:description/>
  <cp:lastModifiedBy>Haroon Minhas</cp:lastModifiedBy>
  <cp:revision>18</cp:revision>
  <cp:lastPrinted>2021-08-03T16:16:00Z</cp:lastPrinted>
  <dcterms:created xsi:type="dcterms:W3CDTF">2023-10-15T11:14:00Z</dcterms:created>
  <dcterms:modified xsi:type="dcterms:W3CDTF">2023-10-19T10:37:00Z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7cace5a3-76b7-3545-a93b-fe18e940ed10</vt:lpwstr>
  </property>
  <property fmtid="{D5CDD505-2E9C-101B-9397-08002B2CF9AE}" pid="4" name="Mendeley Citation Style_1">
    <vt:lpwstr>http://www.zotero.org/styles/vancouver</vt:lpwstr>
  </property>
  <property fmtid="{D5CDD505-2E9C-101B-9397-08002B2CF9AE}" pid="5" name="Mendeley Recent Style Id 0_1">
    <vt:lpwstr>http://www.zotero.org/styles/american-political-science-association</vt:lpwstr>
  </property>
  <property fmtid="{D5CDD505-2E9C-101B-9397-08002B2CF9AE}" pid="6" name="Mendeley Recent Style Name 0_1">
    <vt:lpwstr>American Political Science Association</vt:lpwstr>
  </property>
  <property fmtid="{D5CDD505-2E9C-101B-9397-08002B2CF9AE}" pid="7" name="Mendeley Recent Style Id 1_1">
    <vt:lpwstr>http://www.zotero.org/styles/apa</vt:lpwstr>
  </property>
  <property fmtid="{D5CDD505-2E9C-101B-9397-08002B2CF9AE}" pid="8" name="Mendeley Recent Style Name 1_1">
    <vt:lpwstr>American Psychological Association 7th edition</vt:lpwstr>
  </property>
  <property fmtid="{D5CDD505-2E9C-101B-9397-08002B2CF9AE}" pid="9" name="Mendeley Recent Style Id 2_1">
    <vt:lpwstr>http://www.zotero.org/styles/american-sociological-association</vt:lpwstr>
  </property>
  <property fmtid="{D5CDD505-2E9C-101B-9397-08002B2CF9AE}" pid="10" name="Mendeley Recent Style Name 2_1">
    <vt:lpwstr>American Sociological Association 6th edition</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17th edition (author-date)</vt:lpwstr>
  </property>
  <property fmtid="{D5CDD505-2E9C-101B-9397-08002B2CF9AE}" pid="13" name="Mendeley Recent Style Id 4_1">
    <vt:lpwstr>http://www.zotero.org/styles/harvard-cite-them-right</vt:lpwstr>
  </property>
  <property fmtid="{D5CDD505-2E9C-101B-9397-08002B2CF9AE}" pid="14" name="Mendeley Recent Style Name 4_1">
    <vt:lpwstr>Cite Them Right 10th edition - Harvard</vt:lpwstr>
  </property>
  <property fmtid="{D5CDD505-2E9C-101B-9397-08002B2CF9AE}" pid="15" name="Mendeley Recent Style Id 5_1">
    <vt:lpwstr>http://www.zotero.org/styles/harvard1</vt:lpwstr>
  </property>
  <property fmtid="{D5CDD505-2E9C-101B-9397-08002B2CF9AE}" pid="16" name="Mendeley Recent Style Name 5_1">
    <vt:lpwstr>Harvard reference format 1 (deprecated)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http://www.zotero.org/styles/vancouver</vt:lpwstr>
  </property>
  <property fmtid="{D5CDD505-2E9C-101B-9397-08002B2CF9AE}" pid="24" name="Mendeley Recent Style Name 9_1">
    <vt:lpwstr>Vancouver</vt:lpwstr>
  </property>
</Properties>
</file>