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2767F" w14:textId="27B3B123" w:rsidR="00A3013B" w:rsidRPr="00A3013B" w:rsidRDefault="00A3013B" w:rsidP="00A3013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3013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A6784D"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Pr="00A3013B">
        <w:rPr>
          <w:rFonts w:ascii="Times New Roman" w:hAnsi="Times New Roman" w:cs="Times New Roman"/>
          <w:b/>
          <w:bCs/>
          <w:sz w:val="20"/>
          <w:szCs w:val="20"/>
          <w:lang w:val="en-US"/>
        </w:rPr>
        <w:t>: Details of experimental materials used in the study and developed at IARI, New Delhi</w:t>
      </w:r>
    </w:p>
    <w:tbl>
      <w:tblPr>
        <w:tblStyle w:val="TableGrid"/>
        <w:tblW w:w="9645" w:type="dxa"/>
        <w:tblLayout w:type="fixed"/>
        <w:tblLook w:val="04A0" w:firstRow="1" w:lastRow="0" w:firstColumn="1" w:lastColumn="0" w:noHBand="0" w:noVBand="1"/>
      </w:tblPr>
      <w:tblGrid>
        <w:gridCol w:w="648"/>
        <w:gridCol w:w="1260"/>
        <w:gridCol w:w="5128"/>
        <w:gridCol w:w="2609"/>
      </w:tblGrid>
      <w:tr w:rsidR="00A3013B" w:rsidRPr="00A3013B" w14:paraId="49EFBF14" w14:textId="77777777" w:rsidTr="00A3013B">
        <w:trPr>
          <w:trHeight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9FC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S.N.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A31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Genotype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FD2D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Pedigree/Parentage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945E" w14:textId="043594FD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Prod Cond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ition</w:t>
            </w:r>
          </w:p>
        </w:tc>
      </w:tr>
      <w:tr w:rsidR="00A3013B" w:rsidRPr="00A3013B" w14:paraId="46881061" w14:textId="77777777" w:rsidTr="00A3013B">
        <w:trPr>
          <w:trHeight w:val="2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2F72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DF5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HD3171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C58D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PBW343/HD2879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8DD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Rainfed, </w:t>
            </w:r>
            <w:proofErr w:type="spellStart"/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Timley</w:t>
            </w:r>
            <w:proofErr w:type="spellEnd"/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sown</w:t>
            </w:r>
          </w:p>
        </w:tc>
      </w:tr>
      <w:tr w:rsidR="00A3013B" w:rsidRPr="00A3013B" w14:paraId="04833C0A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42F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BC8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DW1616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C8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HW5028/HD2643//UP2565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5B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15F1AB72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F72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F48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HD2864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AD7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DL509-2/DL377-8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E1A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36A544D9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FDD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219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HD3086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24ED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DBW14HD2733/HUW468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8E5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5D140D1D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F6DF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B22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HD3249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BC90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PBW343*2/KUKUNA//SRTU/3/PBW343*2/KHVKAI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9D9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3EBAEB48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E82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F91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DW1627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71F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DW1422/WR1441//HRLSN-7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5BC1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24390463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FFDA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07B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DW1628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CAA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DW1411/HP1744//DW1440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5A11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11E9A739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0502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FCAA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DW1629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BE8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HD2967/LBE2003-1//LBRL-11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1B4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69ACD8DE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F82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67E2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HD3184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0FE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HD2844/F81513//MILAN-2/3/WH730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2A1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115CC6BC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9ECF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2832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HD3252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B41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BABX/LR43//BABAX/6/MOR/VEE#5DUCULA/3/DUCULA/4/MILAN/5/BAU/NILAN/7/SKAUZ/BAV92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E3D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1C9C078D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CCCD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984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EAC2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CL2762/HP1744//CHIRYA3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DDD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2AC8FC2E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778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3E92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HD2932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60A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KAUZ/STAR//HD2643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929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3013B" w:rsidRPr="00A3013B" w14:paraId="61F97052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34F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FA2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0E3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HD2967/ CHIRYA3//DW1451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5DB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5131C473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E0E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624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C9EF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HD2998/HD2733//DW1432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99A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0C5B7639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5F7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5E4F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WR544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C82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NW 2078/CL1739//HD2960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56A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Irrigated, V Late sown </w:t>
            </w:r>
          </w:p>
        </w:tc>
      </w:tr>
      <w:tr w:rsidR="00A3013B" w:rsidRPr="00A3013B" w14:paraId="5317C808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155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748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HD3255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BCB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SOKOLL//PBW343*R/KUKUNA/3/ATTAILA/</w:t>
            </w:r>
          </w:p>
          <w:p w14:paraId="61EDFE11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AB7F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142601F5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AAC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9D4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EEAD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VL796/HD2009//HD3003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4CC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6C9CDC74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D14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1A6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2B20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HD2682/CL3156//WH542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4391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6A50B637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329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C791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DC4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UP2338/WR1909//NING8319//HD2967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0230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5FFD1369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407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B89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HD3090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953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SFW/VAISHALI//UP2405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D592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39F277E1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870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CFE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 3262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281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VL796/HD2009//HD3003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87B1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1A78DAF3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BFD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716D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1FA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HD2998/HD3160//PDW621-50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980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52E5D5EF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5BA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7C3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6D0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HD2967/HD3027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629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77D2DD80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14C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FAA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AE0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HD2967/HP1744//LBRL1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7EA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2F7DD293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7BF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DEB0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DW1639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010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HD2998/HD2894//PS940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ED8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7830C157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2C9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78DF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DW1640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B89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HD2967/LBR1724//VHW4668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277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7ADE0CB0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20E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8F17" w14:textId="22502869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2B0B" w14:textId="16A15C98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0120" w14:textId="62A4181D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21CBE238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BF3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5D7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HD3265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CEA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DW1311/HD2894/HW5028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E09E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1AA451C0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4980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6E1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DW1642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6A3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HD2967/HD2844/F81-513//MAILAN2/3/WH730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44C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V.  Late sown</w:t>
            </w:r>
          </w:p>
        </w:tc>
      </w:tr>
      <w:tr w:rsidR="00A3013B" w:rsidRPr="00A3013B" w14:paraId="6A8BBE71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E2D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B690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DW1643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8556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 2967/E-4870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F19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V.  Late sown</w:t>
            </w:r>
          </w:p>
        </w:tc>
      </w:tr>
      <w:tr w:rsidR="00A3013B" w:rsidRPr="00A3013B" w14:paraId="4CFF1D79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EDEA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DCF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DW1644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90A0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HD2998/DW1403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1A1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V.  Late sown</w:t>
            </w:r>
          </w:p>
        </w:tc>
      </w:tr>
      <w:tr w:rsidR="00A3013B" w:rsidRPr="00A3013B" w14:paraId="4CF406D9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8B3D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8CA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DW1645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FFA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HD2921/HPW277//PBW 621-50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2518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V.  Late sown</w:t>
            </w:r>
          </w:p>
        </w:tc>
      </w:tr>
      <w:tr w:rsidR="00A3013B" w:rsidRPr="00A3013B" w14:paraId="6499BD53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99B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9DA7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HD3059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F4E6" w14:textId="77777777" w:rsidR="00A3013B" w:rsidRPr="00E805E5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805E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KAUZ//ALTAR84/AOS/3/MILAN/KAUZ/4/HUITES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DE3D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Late sown</w:t>
            </w:r>
          </w:p>
        </w:tc>
      </w:tr>
      <w:tr w:rsidR="00A3013B" w:rsidRPr="00A3013B" w14:paraId="51538946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F9F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1FEB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HD3266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5435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TRCH/5/REH/HARE//2*</w:t>
            </w:r>
            <w:proofErr w:type="gramStart"/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BCN/CROC-1AE.SQUARROSA(</w:t>
            </w:r>
            <w:proofErr w:type="gramEnd"/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213)//PGO/4/HUITES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6D4A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Irrigated,Late</w:t>
            </w:r>
            <w:proofErr w:type="spellEnd"/>
            <w:proofErr w:type="gramEnd"/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sown</w:t>
            </w:r>
          </w:p>
        </w:tc>
      </w:tr>
      <w:tr w:rsidR="00A3013B" w:rsidRPr="00A3013B" w14:paraId="632EBFD5" w14:textId="77777777" w:rsidTr="00A3013B">
        <w:trPr>
          <w:trHeight w:val="2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10A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C8C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DW1615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92FF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NW 2078/CL1739//HD2960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2184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Irrigated, Timely sown</w:t>
            </w:r>
          </w:p>
        </w:tc>
      </w:tr>
      <w:tr w:rsidR="00A3013B" w:rsidRPr="00A3013B" w14:paraId="1D454CAE" w14:textId="77777777" w:rsidTr="00A3013B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4A63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830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HDCSW18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16FC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PBW343/CL1538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A129" w14:textId="77777777" w:rsidR="00A3013B" w:rsidRPr="00A3013B" w:rsidRDefault="00A3013B" w:rsidP="00A3013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 Early sown</w:t>
            </w:r>
          </w:p>
        </w:tc>
      </w:tr>
    </w:tbl>
    <w:p w14:paraId="3C961561" w14:textId="77777777" w:rsidR="00A27D57" w:rsidRDefault="00A27D57"/>
    <w:p w14:paraId="66E53E80" w14:textId="22BE1F7C" w:rsidR="00E805E5" w:rsidRDefault="00E805E5">
      <w:pPr>
        <w:rPr>
          <w:noProof/>
        </w:rPr>
      </w:pPr>
      <w:r>
        <w:rPr>
          <w:noProof/>
        </w:rPr>
        <w:drawing>
          <wp:inline distT="0" distB="0" distL="0" distR="0" wp14:anchorId="6ACA843D" wp14:editId="428B9B29">
            <wp:extent cx="5731510" cy="6605626"/>
            <wp:effectExtent l="0" t="0" r="2540" b="5080"/>
            <wp:docPr id="860699142" name="Picture 1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99142" name="Picture 1" descr="A graph of a graph of a graph of a graph of a graph of a graph of a graph of a graph of a graph of a graph of a graph of a graph of a graph of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11"/>
                    <a:stretch/>
                  </pic:blipFill>
                  <pic:spPr bwMode="auto">
                    <a:xfrm>
                      <a:off x="0" y="0"/>
                      <a:ext cx="5731510" cy="660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CC30C" w14:textId="778BA025" w:rsidR="00E805E5" w:rsidRPr="00E805E5" w:rsidRDefault="00E805E5" w:rsidP="00E805E5">
      <w:pPr>
        <w:rPr>
          <w:rFonts w:ascii="Times New Roman" w:hAnsi="Times New Roman" w:cs="Times New Roman"/>
        </w:rPr>
      </w:pPr>
      <w:r w:rsidRPr="00E805E5">
        <w:rPr>
          <w:rFonts w:ascii="Times New Roman" w:hAnsi="Times New Roman" w:cs="Times New Roman"/>
          <w:b/>
          <w:bCs/>
        </w:rPr>
        <w:t xml:space="preserve">Figure S1: </w:t>
      </w:r>
      <w:r w:rsidRPr="00E805E5">
        <w:rPr>
          <w:rFonts w:ascii="Times New Roman" w:hAnsi="Times New Roman" w:cs="Times New Roman"/>
        </w:rPr>
        <w:t xml:space="preserve">The weather data for the two seasons (2016–2017 and 2017–2018) is presented in Figure </w:t>
      </w:r>
      <w:r>
        <w:rPr>
          <w:rFonts w:ascii="Times New Roman" w:hAnsi="Times New Roman" w:cs="Times New Roman"/>
        </w:rPr>
        <w:t>S1</w:t>
      </w:r>
      <w:r w:rsidRPr="00E805E5">
        <w:rPr>
          <w:rFonts w:ascii="Times New Roman" w:hAnsi="Times New Roman" w:cs="Times New Roman"/>
        </w:rPr>
        <w:t xml:space="preserve">A and Figure </w:t>
      </w:r>
      <w:r>
        <w:rPr>
          <w:rFonts w:ascii="Times New Roman" w:hAnsi="Times New Roman" w:cs="Times New Roman"/>
        </w:rPr>
        <w:t>S1</w:t>
      </w:r>
      <w:r w:rsidRPr="00E805E5">
        <w:rPr>
          <w:rFonts w:ascii="Times New Roman" w:hAnsi="Times New Roman" w:cs="Times New Roman"/>
        </w:rPr>
        <w:t>B, respectively. Key weather parameters, including mean temperature (</w:t>
      </w:r>
      <w:proofErr w:type="spellStart"/>
      <w:r w:rsidRPr="00E805E5">
        <w:rPr>
          <w:rFonts w:ascii="Times New Roman" w:hAnsi="Times New Roman" w:cs="Times New Roman"/>
        </w:rPr>
        <w:t>Tmean</w:t>
      </w:r>
      <w:proofErr w:type="spellEnd"/>
      <w:r w:rsidRPr="00E805E5">
        <w:rPr>
          <w:rFonts w:ascii="Times New Roman" w:hAnsi="Times New Roman" w:cs="Times New Roman"/>
        </w:rPr>
        <w:t>), relative humidity (</w:t>
      </w:r>
      <w:proofErr w:type="spellStart"/>
      <w:r w:rsidRPr="00E805E5">
        <w:rPr>
          <w:rFonts w:ascii="Times New Roman" w:hAnsi="Times New Roman" w:cs="Times New Roman"/>
        </w:rPr>
        <w:t>RHmean</w:t>
      </w:r>
      <w:proofErr w:type="spellEnd"/>
      <w:r w:rsidRPr="00E805E5">
        <w:rPr>
          <w:rFonts w:ascii="Times New Roman" w:hAnsi="Times New Roman" w:cs="Times New Roman"/>
        </w:rPr>
        <w:t>), and rainfall, were recorded during the wheat-growing period from November to May.</w:t>
      </w:r>
    </w:p>
    <w:sectPr w:rsidR="00E805E5" w:rsidRPr="00E80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E1A"/>
    <w:rsid w:val="0023471E"/>
    <w:rsid w:val="00327ACC"/>
    <w:rsid w:val="005A18FB"/>
    <w:rsid w:val="00A27D57"/>
    <w:rsid w:val="00A3013B"/>
    <w:rsid w:val="00A6784D"/>
    <w:rsid w:val="00AA067F"/>
    <w:rsid w:val="00BE0E1A"/>
    <w:rsid w:val="00E8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E964B6"/>
  <w15:chartTrackingRefBased/>
  <w15:docId w15:val="{C6A91777-6593-4C9B-BBB1-860DA9E6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0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Kamal</dc:creator>
  <cp:keywords/>
  <dc:description/>
  <cp:lastModifiedBy>Vijay Kamal</cp:lastModifiedBy>
  <cp:revision>5</cp:revision>
  <dcterms:created xsi:type="dcterms:W3CDTF">2024-07-31T08:32:00Z</dcterms:created>
  <dcterms:modified xsi:type="dcterms:W3CDTF">2025-01-02T16:02:00Z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f8f66e7340d6bbd6924e7c65ffdaf71509cb420c5ddfeccf1b47e1a468b278c7</vt:lpwstr>
  </property>
</Properties>
</file>