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C4A77">
      <w:pPr>
        <w:rPr>
          <w:rFonts w:hint="eastAsia" w:eastAsiaTheme="minorEastAsia"/>
          <w:b w:val="0"/>
          <w:bCs w:val="0"/>
          <w:lang w:val="en-US" w:eastAsia="zh-CN"/>
        </w:rPr>
      </w:pPr>
      <w:r>
        <w:drawing>
          <wp:inline distT="0" distB="0" distL="0" distR="0">
            <wp:extent cx="5274310" cy="753046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3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Cs w:val="21"/>
        </w:rPr>
        <w:t>Supplementary Fig</w:t>
      </w:r>
      <w:r>
        <w:rPr>
          <w:rFonts w:hint="eastAsia" w:ascii="Times New Roman" w:hAnsi="Times New Roman"/>
          <w:b/>
          <w:bCs/>
          <w:szCs w:val="21"/>
          <w:lang w:val="en-US" w:eastAsia="zh-CN"/>
        </w:rPr>
        <w:t>.</w:t>
      </w:r>
      <w:r>
        <w:rPr>
          <w:rFonts w:ascii="Times New Roman" w:hAnsi="Times New Roman"/>
          <w:b/>
          <w:bCs/>
          <w:szCs w:val="21"/>
        </w:rPr>
        <w:t xml:space="preserve"> S1. </w:t>
      </w:r>
      <w:r>
        <w:rPr>
          <w:rFonts w:ascii="Times New Roman" w:hAnsi="Times New Roman"/>
          <w:b w:val="0"/>
          <w:bCs w:val="0"/>
          <w:szCs w:val="21"/>
        </w:rPr>
        <w:t>Enrichment analysis of DAMs in GM and CF</w:t>
      </w:r>
      <w:r>
        <w:rPr>
          <w:rFonts w:hint="eastAsia" w:ascii="Times New Roman" w:hAnsi="Times New Roman"/>
          <w:b w:val="0"/>
          <w:bCs w:val="0"/>
          <w:szCs w:val="21"/>
          <w:lang w:val="en-US" w:eastAsia="zh-CN"/>
        </w:rPr>
        <w:t>.</w:t>
      </w:r>
    </w:p>
    <w:p w14:paraId="6A3BDAE7">
      <w:pPr>
        <w:widowControl/>
        <w:jc w:val="left"/>
      </w:pPr>
      <w: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5YTZmZDI4NGMyODQ4ZDE3ZTIzMjY5OTgzOGY3YTcifQ=="/>
  </w:docVars>
  <w:rsids>
    <w:rsidRoot w:val="43040603"/>
    <w:rsid w:val="001564C3"/>
    <w:rsid w:val="002026B1"/>
    <w:rsid w:val="005F7A39"/>
    <w:rsid w:val="00845F5C"/>
    <w:rsid w:val="00B40032"/>
    <w:rsid w:val="00E0309E"/>
    <w:rsid w:val="02583F4E"/>
    <w:rsid w:val="17BF5E77"/>
    <w:rsid w:val="1F921359"/>
    <w:rsid w:val="238335A6"/>
    <w:rsid w:val="25FC0592"/>
    <w:rsid w:val="28853A3B"/>
    <w:rsid w:val="346863CE"/>
    <w:rsid w:val="411628EE"/>
    <w:rsid w:val="43040603"/>
    <w:rsid w:val="4AE301E8"/>
    <w:rsid w:val="4F3501F1"/>
    <w:rsid w:val="51543E3D"/>
    <w:rsid w:val="52404237"/>
    <w:rsid w:val="5B9A5D92"/>
    <w:rsid w:val="60AB7C63"/>
    <w:rsid w:val="6137269F"/>
    <w:rsid w:val="624B2A46"/>
    <w:rsid w:val="658854D5"/>
    <w:rsid w:val="7B7B7DA0"/>
    <w:rsid w:val="7E94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widowControl w:val="0"/>
      <w:jc w:val="both"/>
    </w:pPr>
    <w:rPr>
      <w:rFonts w:asciiTheme="minorHAnsi" w:hAnsiTheme="minorHAnsi" w:cstheme="minorBidi"/>
      <w:kern w:val="2"/>
      <w:sz w:val="20"/>
      <w:szCs w:val="20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annotation reference"/>
    <w:basedOn w:val="7"/>
    <w:semiHidden/>
    <w:unhideWhenUsed/>
    <w:qFormat/>
    <w:uiPriority w:val="99"/>
    <w:rPr>
      <w:sz w:val="16"/>
      <w:szCs w:val="16"/>
    </w:rPr>
  </w:style>
  <w:style w:type="character" w:customStyle="1" w:styleId="9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DA40D-D9F6-4656-94F4-38688CDEC1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570</Characters>
  <Lines>1</Lines>
  <Paragraphs>1</Paragraphs>
  <TotalTime>0</TotalTime>
  <ScaleCrop>false</ScaleCrop>
  <LinksUpToDate>false</LinksUpToDate>
  <CharactersWithSpaces>659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2024-10-06T01:42:00Z</dcterms:created>
  <dc:creator>解为玮</dc:creator>
  <cp:lastModifiedBy>ViVi</cp:lastModifiedBy>
  <dcterms:modified xsi:type="dcterms:W3CDTF">2025-12-11T17:24:29Z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D616ADEF552A42D0AD2DE11AC71D693F_13</vt:lpwstr>
  </property>
  <property fmtid="{D5CDD505-2E9C-101B-9397-08002B2CF9AE}" pid="4" name="KSOTemplateDocerSaveRecord">
    <vt:lpwstr>eyJoZGlkIjoiMjU5YTZmZDI4NGMyODQ4ZDE3ZTIzMjY5OTgzOGY3YTciLCJ1c2VySWQiOiI2NjAxMDQ2OTMifQ==</vt:lpwstr>
  </property>
</Properties>
</file>