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909E8" w14:textId="0728F995" w:rsidR="002B38F9" w:rsidRPr="001D10B7" w:rsidRDefault="001D10B7" w:rsidP="001D10B7">
      <w:pPr>
        <w:spacing w:line="360" w:lineRule="auto"/>
        <w:rPr>
          <w:rFonts w:ascii="Times New Roman" w:hAnsi="Times New Roman" w:cs="Times New Roman"/>
          <w:b/>
          <w:bCs/>
        </w:rPr>
      </w:pPr>
      <w:r w:rsidRPr="001D10B7">
        <w:rPr>
          <w:rFonts w:ascii="Times New Roman" w:hAnsi="Times New Roman" w:cs="Times New Roman"/>
          <w:b/>
          <w:bCs/>
        </w:rPr>
        <w:t>Table</w:t>
      </w:r>
      <w:r w:rsidR="00643F12">
        <w:rPr>
          <w:rFonts w:ascii="Times New Roman" w:hAnsi="Times New Roman" w:cs="Times New Roman"/>
          <w:b/>
          <w:bCs/>
        </w:rPr>
        <w:t xml:space="preserve"> 1</w:t>
      </w:r>
      <w:r w:rsidRPr="001D10B7">
        <w:rPr>
          <w:rFonts w:ascii="Times New Roman" w:hAnsi="Times New Roman" w:cs="Times New Roman"/>
          <w:b/>
          <w:bCs/>
        </w:rPr>
        <w:t>: Step-by-step construction of the Socio-Economic Vulnerability Index (SEVI), including indicator normalization, PCA-based weighting, domain aggregation, and final index computation (illustrative example)</w:t>
      </w:r>
    </w:p>
    <w:tbl>
      <w:tblPr>
        <w:tblW w:w="14205" w:type="dxa"/>
        <w:tblLook w:val="04A0" w:firstRow="1" w:lastRow="0" w:firstColumn="1" w:lastColumn="0" w:noHBand="0" w:noVBand="1"/>
      </w:tblPr>
      <w:tblGrid>
        <w:gridCol w:w="960"/>
        <w:gridCol w:w="1095"/>
        <w:gridCol w:w="2445"/>
        <w:gridCol w:w="750"/>
        <w:gridCol w:w="1004"/>
        <w:gridCol w:w="961"/>
        <w:gridCol w:w="915"/>
        <w:gridCol w:w="1539"/>
        <w:gridCol w:w="1416"/>
        <w:gridCol w:w="950"/>
        <w:gridCol w:w="1600"/>
        <w:gridCol w:w="1299"/>
      </w:tblGrid>
      <w:tr w:rsidR="001D10B7" w:rsidRPr="001D10B7" w14:paraId="4C1C74FA" w14:textId="77777777" w:rsidTr="001D10B7">
        <w:trPr>
          <w:trHeight w:val="3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9524E1" w14:textId="48221D61" w:rsidR="002E4828" w:rsidRPr="002E4828" w:rsidRDefault="001D10B7" w:rsidP="001D10B7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Index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B4CB0B" w14:textId="6E3F1C90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Domain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DE2FD9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Parameter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3741F1" w14:textId="77777777" w:rsidR="001D10B7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Raw Value</w:t>
            </w:r>
          </w:p>
          <w:p w14:paraId="4FDE8347" w14:textId="50E994EA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hAnsi="Arial" w:cs="Arial"/>
                <w:sz w:val="20"/>
                <w:szCs w:val="20"/>
              </w:rPr>
              <w:t>(xᵢ)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5BBC1F" w14:textId="77777777" w:rsidR="001D10B7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Max</w:t>
            </w:r>
            <w:r w:rsidRPr="001D10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Value</w:t>
            </w:r>
          </w:p>
          <w:p w14:paraId="265F26EB" w14:textId="274CC5DC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</w:t>
            </w:r>
            <w:proofErr w:type="spellStart"/>
            <w:r w:rsidRPr="001D10B7">
              <w:rPr>
                <w:rFonts w:ascii="Arial" w:hAnsi="Arial" w:cs="Arial"/>
                <w:sz w:val="20"/>
                <w:szCs w:val="20"/>
              </w:rPr>
              <w:t>x</w:t>
            </w:r>
            <w:r w:rsidRPr="001D10B7">
              <w:rPr>
                <w:rFonts w:ascii="Arial" w:hAnsi="Arial" w:cs="Arial"/>
                <w:sz w:val="20"/>
                <w:szCs w:val="20"/>
                <w:vertAlign w:val="subscript"/>
              </w:rPr>
              <w:t>max</w:t>
            </w:r>
            <w:proofErr w:type="spellEnd"/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00F5EC" w14:textId="77777777" w:rsidR="001D10B7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Min</w:t>
            </w:r>
            <w:r w:rsidRPr="001D10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Value</w:t>
            </w:r>
          </w:p>
          <w:p w14:paraId="2B64BCF8" w14:textId="40E76109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</w:t>
            </w:r>
            <w:proofErr w:type="spellStart"/>
            <w:r w:rsidRPr="001D10B7">
              <w:rPr>
                <w:rFonts w:ascii="Arial" w:hAnsi="Arial" w:cs="Arial"/>
                <w:sz w:val="20"/>
                <w:szCs w:val="20"/>
              </w:rPr>
              <w:t>x</w:t>
            </w:r>
            <w:r w:rsidRPr="001D10B7">
              <w:rPr>
                <w:rFonts w:ascii="Arial" w:hAnsi="Arial" w:cs="Arial"/>
                <w:sz w:val="20"/>
                <w:szCs w:val="20"/>
                <w:vertAlign w:val="subscript"/>
              </w:rPr>
              <w:t>min</w:t>
            </w:r>
            <w:proofErr w:type="spellEnd"/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)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50C89F" w14:textId="55E8410E" w:rsidR="001D10B7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Weight</w:t>
            </w:r>
            <w:r w:rsidRPr="001D10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(%)</w:t>
            </w:r>
          </w:p>
          <w:p w14:paraId="52B24764" w14:textId="2C02B119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</w:t>
            </w:r>
            <w:r w:rsidR="001D10B7"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W</w:t>
            </w:r>
            <w:r w:rsidRPr="001D10B7">
              <w:rPr>
                <w:rFonts w:ascii="Arial" w:hAnsi="Arial" w:cs="Arial"/>
                <w:sz w:val="20"/>
                <w:szCs w:val="20"/>
              </w:rPr>
              <w:t>ᵢ</w:t>
            </w: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B4BB6B" w14:textId="77777777" w:rsidR="001D10B7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Normalization</w:t>
            </w:r>
          </w:p>
          <w:p w14:paraId="1C69A43E" w14:textId="3A86ACD9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</w:t>
            </w:r>
            <w:r w:rsidRPr="001D10B7">
              <w:rPr>
                <w:rFonts w:ascii="Arial" w:hAnsi="Arial" w:cs="Arial"/>
                <w:sz w:val="20"/>
                <w:szCs w:val="20"/>
              </w:rPr>
              <w:t>Nᵢ</w:t>
            </w: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)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F91090" w14:textId="77777777" w:rsidR="001D10B7" w:rsidRPr="001D10B7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Indicator </w:t>
            </w: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Contribution</w:t>
            </w:r>
          </w:p>
          <w:p w14:paraId="1BCE9AFE" w14:textId="58FD6064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hAnsi="Arial" w:cs="Arial"/>
                <w:sz w:val="20"/>
                <w:szCs w:val="20"/>
              </w:rPr>
              <w:t>(Cᵢ)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592C88" w14:textId="77777777" w:rsidR="001D10B7" w:rsidRPr="001D10B7" w:rsidRDefault="001D10B7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Domain </w:t>
            </w:r>
            <w:r w:rsidR="002E4828"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Index Score</w:t>
            </w:r>
          </w:p>
          <w:p w14:paraId="01389B74" w14:textId="5D0E1706" w:rsidR="002E4828" w:rsidRDefault="001D10B7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(I)</w:t>
            </w:r>
          </w:p>
          <w:p w14:paraId="601CCC27" w14:textId="7583D51C" w:rsidR="002E4828" w:rsidRPr="002E4828" w:rsidRDefault="00000000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color w:val="000000"/>
                        <w:kern w:val="0"/>
                        <w:sz w:val="20"/>
                        <w:szCs w:val="20"/>
                        <w:lang w:bidi="bn-IN"/>
                        <w14:ligatures w14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  <w:color w:val="000000"/>
                            <w:kern w:val="0"/>
                            <w:sz w:val="20"/>
                            <w:szCs w:val="20"/>
                            <w:lang w:bidi="bn-IN"/>
                            <w14:ligatures w14:val="none"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eastAsia="Times New Roman" w:hAnsi="Cambria Math" w:cs="Arial"/>
                                <w:i/>
                                <w:color w:val="000000"/>
                                <w:kern w:val="0"/>
                                <w:sz w:val="20"/>
                                <w:szCs w:val="20"/>
                                <w:lang w:bidi="bn-IN"/>
                                <w14:ligatures w14:val="none"/>
                              </w:rPr>
                            </m:ctrlPr>
                          </m:naryPr>
                          <m:sub/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Arial"/>
                                    <w:i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Arial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Arial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eastAsia="Times New Roman" w:hAnsi="Cambria Math" w:cs="Arial"/>
                                <w:i/>
                                <w:color w:val="000000"/>
                                <w:kern w:val="0"/>
                                <w:sz w:val="20"/>
                                <w:szCs w:val="20"/>
                                <w:lang w:bidi="bn-IN"/>
                                <w14:ligatures w14:val="none"/>
                              </w:rPr>
                            </m:ctrlPr>
                          </m:naryPr>
                          <m:sub/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Arial"/>
                                    <w:i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Arial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  <m:t>W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Arial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den>
                    </m:f>
                  </m:e>
                </m:d>
              </m:oMath>
            </m:oMathPara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600CF8" w14:textId="77777777" w:rsidR="001D10B7" w:rsidRPr="001D10B7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Domain Weight</w:t>
            </w:r>
          </w:p>
          <w:p w14:paraId="4BD0D1C1" w14:textId="65DE38B5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(Dw</w:t>
            </w: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bscript"/>
                <w:lang w:bidi="bn-IN"/>
                <w14:ligatures w14:val="none"/>
              </w:rPr>
              <w:t>i</w:t>
            </w:r>
            <w:r w:rsidRPr="001D10B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)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901D0F" w14:textId="77777777" w:rsidR="002E4828" w:rsidRPr="001D10B7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SEVI</w:t>
            </w:r>
          </w:p>
          <w:p w14:paraId="250BADEF" w14:textId="6251C2AA" w:rsidR="002E4828" w:rsidRPr="002E4828" w:rsidRDefault="00000000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color w:val="000000"/>
                        <w:kern w:val="0"/>
                        <w:sz w:val="20"/>
                        <w:szCs w:val="20"/>
                        <w:lang w:bidi="bn-IN"/>
                        <w14:ligatures w14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  <w:color w:val="000000"/>
                            <w:kern w:val="0"/>
                            <w:sz w:val="20"/>
                            <w:szCs w:val="20"/>
                            <w:lang w:bidi="bn-IN"/>
                            <w14:ligatures w14:val="none"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eastAsia="Times New Roman" w:hAnsi="Cambria Math" w:cs="Arial"/>
                                <w:i/>
                                <w:color w:val="000000"/>
                                <w:kern w:val="0"/>
                                <w:sz w:val="20"/>
                                <w:szCs w:val="20"/>
                                <w:lang w:bidi="bn-IN"/>
                                <w14:ligatures w14:val="none"/>
                              </w:rPr>
                            </m:ctrlPr>
                          </m:naryPr>
                          <m:sub/>
                          <m:sup/>
                          <m:e>
                            <m:r>
                              <w:rPr>
                                <w:rFonts w:ascii="Cambria Math" w:eastAsia="Times New Roman" w:hAnsi="Cambria Math" w:cs="Arial"/>
                                <w:color w:val="000000"/>
                                <w:kern w:val="0"/>
                                <w:sz w:val="20"/>
                                <w:szCs w:val="20"/>
                                <w:lang w:bidi="bn-IN"/>
                                <w14:ligatures w14:val="none"/>
                              </w:rPr>
                              <m:t>I×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Arial"/>
                                    <w:i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Arial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  <m:t>DW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Arial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eastAsia="Times New Roman" w:hAnsi="Cambria Math" w:cs="Arial"/>
                                <w:i/>
                                <w:color w:val="000000"/>
                                <w:kern w:val="0"/>
                                <w:sz w:val="20"/>
                                <w:szCs w:val="20"/>
                                <w:lang w:bidi="bn-IN"/>
                                <w14:ligatures w14:val="none"/>
                              </w:rPr>
                            </m:ctrlPr>
                          </m:naryPr>
                          <m:sub/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Arial"/>
                                    <w:i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Arial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  <m:t>DW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Arial"/>
                                    <w:color w:val="000000"/>
                                    <w:kern w:val="0"/>
                                    <w:sz w:val="20"/>
                                    <w:szCs w:val="20"/>
                                    <w:lang w:bidi="bn-IN"/>
                                    <w14:ligatures w14:val="none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den>
                    </m:f>
                  </m:e>
                </m:d>
              </m:oMath>
            </m:oMathPara>
          </w:p>
        </w:tc>
      </w:tr>
      <w:tr w:rsidR="001D10B7" w:rsidRPr="001D10B7" w14:paraId="506C2CB7" w14:textId="77777777" w:rsidTr="001D10B7">
        <w:trPr>
          <w:trHeight w:val="300"/>
        </w:trPr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7AC07BC6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SEVI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noWrap/>
            <w:hideMark/>
          </w:tcPr>
          <w:p w14:paraId="45595CC8" w14:textId="23AE8DAE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</w:t>
            </w:r>
            <w:r w:rsidR="00DE1F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VI</w:t>
            </w:r>
          </w:p>
        </w:tc>
        <w:tc>
          <w:tcPr>
            <w:tcW w:w="2445" w:type="dxa"/>
            <w:tcBorders>
              <w:top w:val="single" w:sz="4" w:space="0" w:color="auto"/>
            </w:tcBorders>
            <w:noWrap/>
            <w:hideMark/>
          </w:tcPr>
          <w:p w14:paraId="10493642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Population Density</w:t>
            </w:r>
          </w:p>
        </w:tc>
        <w:tc>
          <w:tcPr>
            <w:tcW w:w="715" w:type="dxa"/>
            <w:tcBorders>
              <w:top w:val="single" w:sz="4" w:space="0" w:color="auto"/>
            </w:tcBorders>
            <w:noWrap/>
            <w:hideMark/>
          </w:tcPr>
          <w:p w14:paraId="63B32E08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4.82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noWrap/>
            <w:hideMark/>
          </w:tcPr>
          <w:p w14:paraId="6BF9E19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6.74</w:t>
            </w:r>
          </w:p>
        </w:tc>
        <w:tc>
          <w:tcPr>
            <w:tcW w:w="961" w:type="dxa"/>
            <w:tcBorders>
              <w:top w:val="single" w:sz="4" w:space="0" w:color="auto"/>
            </w:tcBorders>
            <w:noWrap/>
            <w:hideMark/>
          </w:tcPr>
          <w:p w14:paraId="6C5135C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0.57</w:t>
            </w:r>
          </w:p>
        </w:tc>
        <w:tc>
          <w:tcPr>
            <w:tcW w:w="915" w:type="dxa"/>
            <w:tcBorders>
              <w:top w:val="single" w:sz="4" w:space="0" w:color="auto"/>
            </w:tcBorders>
            <w:noWrap/>
            <w:hideMark/>
          </w:tcPr>
          <w:p w14:paraId="0288E2F2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21.16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noWrap/>
            <w:hideMark/>
          </w:tcPr>
          <w:p w14:paraId="587714A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68.79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6B61754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1455.48</w:t>
            </w:r>
          </w:p>
        </w:tc>
        <w:tc>
          <w:tcPr>
            <w:tcW w:w="735" w:type="dxa"/>
            <w:tcBorders>
              <w:top w:val="single" w:sz="4" w:space="0" w:color="auto"/>
            </w:tcBorders>
            <w:noWrap/>
            <w:hideMark/>
          </w:tcPr>
          <w:p w14:paraId="14DE529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42.49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noWrap/>
            <w:hideMark/>
          </w:tcPr>
          <w:p w14:paraId="3012F3C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35.51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noWrap/>
            <w:hideMark/>
          </w:tcPr>
          <w:p w14:paraId="621EBE02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41.18</w:t>
            </w:r>
          </w:p>
        </w:tc>
      </w:tr>
      <w:tr w:rsidR="001D10B7" w:rsidRPr="001D10B7" w14:paraId="09614193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60FC4816" w14:textId="77777777" w:rsidR="002E4828" w:rsidRPr="002E4828" w:rsidRDefault="002E4828" w:rsidP="001D10B7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49666B81" w14:textId="4A149518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793702D6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Children</w:t>
            </w:r>
          </w:p>
        </w:tc>
        <w:tc>
          <w:tcPr>
            <w:tcW w:w="715" w:type="dxa"/>
            <w:noWrap/>
            <w:hideMark/>
          </w:tcPr>
          <w:p w14:paraId="4E74B6D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5.00</w:t>
            </w:r>
          </w:p>
        </w:tc>
        <w:tc>
          <w:tcPr>
            <w:tcW w:w="1004" w:type="dxa"/>
            <w:noWrap/>
            <w:hideMark/>
          </w:tcPr>
          <w:p w14:paraId="6E963921" w14:textId="78E8C5BC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61" w:type="dxa"/>
            <w:noWrap/>
            <w:hideMark/>
          </w:tcPr>
          <w:p w14:paraId="141A9297" w14:textId="5A0FBAF7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15" w:type="dxa"/>
            <w:noWrap/>
            <w:hideMark/>
          </w:tcPr>
          <w:p w14:paraId="5A76580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11.94</w:t>
            </w:r>
          </w:p>
        </w:tc>
        <w:tc>
          <w:tcPr>
            <w:tcW w:w="1452" w:type="dxa"/>
            <w:noWrap/>
            <w:hideMark/>
          </w:tcPr>
          <w:p w14:paraId="091C3F6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100.00</w:t>
            </w:r>
          </w:p>
        </w:tc>
        <w:tc>
          <w:tcPr>
            <w:tcW w:w="1323" w:type="dxa"/>
            <w:noWrap/>
            <w:hideMark/>
          </w:tcPr>
          <w:p w14:paraId="1BB99FC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1193.72</w:t>
            </w:r>
          </w:p>
        </w:tc>
        <w:tc>
          <w:tcPr>
            <w:tcW w:w="735" w:type="dxa"/>
            <w:noWrap/>
            <w:hideMark/>
          </w:tcPr>
          <w:p w14:paraId="3B342A3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5B44DA18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7B6FC18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5BBC7031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731D67E9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4A2848BC" w14:textId="12A89FD9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067B2E24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Old</w:t>
            </w:r>
          </w:p>
        </w:tc>
        <w:tc>
          <w:tcPr>
            <w:tcW w:w="715" w:type="dxa"/>
            <w:noWrap/>
            <w:hideMark/>
          </w:tcPr>
          <w:p w14:paraId="3EA5C66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noWrap/>
            <w:hideMark/>
          </w:tcPr>
          <w:p w14:paraId="78B89D5A" w14:textId="21DD9950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61" w:type="dxa"/>
            <w:noWrap/>
            <w:hideMark/>
          </w:tcPr>
          <w:p w14:paraId="5D797A48" w14:textId="7E2E8963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15" w:type="dxa"/>
            <w:noWrap/>
            <w:hideMark/>
          </w:tcPr>
          <w:p w14:paraId="18550E4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16.25</w:t>
            </w:r>
          </w:p>
        </w:tc>
        <w:tc>
          <w:tcPr>
            <w:tcW w:w="1452" w:type="dxa"/>
            <w:noWrap/>
            <w:hideMark/>
          </w:tcPr>
          <w:p w14:paraId="12115F6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1323" w:type="dxa"/>
            <w:noWrap/>
            <w:hideMark/>
          </w:tcPr>
          <w:p w14:paraId="3F85F9AA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735" w:type="dxa"/>
            <w:noWrap/>
            <w:hideMark/>
          </w:tcPr>
          <w:p w14:paraId="11C7C348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379B507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5C69A3C4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64B2FD02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6728E768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2742784B" w14:textId="6A091169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3C0DA439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Ratio</w:t>
            </w:r>
          </w:p>
        </w:tc>
        <w:tc>
          <w:tcPr>
            <w:tcW w:w="715" w:type="dxa"/>
            <w:noWrap/>
            <w:hideMark/>
          </w:tcPr>
          <w:p w14:paraId="7261E36A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1.50</w:t>
            </w:r>
          </w:p>
        </w:tc>
        <w:tc>
          <w:tcPr>
            <w:tcW w:w="1004" w:type="dxa"/>
            <w:noWrap/>
            <w:hideMark/>
          </w:tcPr>
          <w:p w14:paraId="305E490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4.00</w:t>
            </w:r>
          </w:p>
        </w:tc>
        <w:tc>
          <w:tcPr>
            <w:tcW w:w="961" w:type="dxa"/>
            <w:noWrap/>
            <w:hideMark/>
          </w:tcPr>
          <w:p w14:paraId="2C2369A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0.25</w:t>
            </w:r>
          </w:p>
        </w:tc>
        <w:tc>
          <w:tcPr>
            <w:tcW w:w="915" w:type="dxa"/>
            <w:noWrap/>
            <w:hideMark/>
          </w:tcPr>
          <w:p w14:paraId="65981D27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16.25</w:t>
            </w:r>
          </w:p>
        </w:tc>
        <w:tc>
          <w:tcPr>
            <w:tcW w:w="1452" w:type="dxa"/>
            <w:noWrap/>
            <w:hideMark/>
          </w:tcPr>
          <w:p w14:paraId="17A34EF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33.33</w:t>
            </w:r>
          </w:p>
        </w:tc>
        <w:tc>
          <w:tcPr>
            <w:tcW w:w="1323" w:type="dxa"/>
            <w:noWrap/>
            <w:hideMark/>
          </w:tcPr>
          <w:p w14:paraId="6F182AF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541.79</w:t>
            </w:r>
          </w:p>
        </w:tc>
        <w:tc>
          <w:tcPr>
            <w:tcW w:w="735" w:type="dxa"/>
            <w:noWrap/>
            <w:hideMark/>
          </w:tcPr>
          <w:p w14:paraId="0D36625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7A6848A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0DB7F15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7783F6E7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41A12479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5E00FB44" w14:textId="78EDD13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66B43A37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Education </w:t>
            </w:r>
          </w:p>
        </w:tc>
        <w:tc>
          <w:tcPr>
            <w:tcW w:w="715" w:type="dxa"/>
            <w:noWrap/>
            <w:hideMark/>
          </w:tcPr>
          <w:p w14:paraId="2B2A3A0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1004" w:type="dxa"/>
            <w:noWrap/>
            <w:hideMark/>
          </w:tcPr>
          <w:p w14:paraId="0E001308" w14:textId="1020D87C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61" w:type="dxa"/>
            <w:noWrap/>
            <w:hideMark/>
          </w:tcPr>
          <w:p w14:paraId="33E6C524" w14:textId="2B5007C7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15" w:type="dxa"/>
            <w:noWrap/>
            <w:hideMark/>
          </w:tcPr>
          <w:p w14:paraId="3725C88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21.16</w:t>
            </w:r>
          </w:p>
        </w:tc>
        <w:tc>
          <w:tcPr>
            <w:tcW w:w="1452" w:type="dxa"/>
            <w:noWrap/>
            <w:hideMark/>
          </w:tcPr>
          <w:p w14:paraId="3F89A8D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50.00</w:t>
            </w:r>
          </w:p>
        </w:tc>
        <w:tc>
          <w:tcPr>
            <w:tcW w:w="1323" w:type="dxa"/>
            <w:noWrap/>
            <w:hideMark/>
          </w:tcPr>
          <w:p w14:paraId="1F1F583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1057.86</w:t>
            </w:r>
          </w:p>
        </w:tc>
        <w:tc>
          <w:tcPr>
            <w:tcW w:w="735" w:type="dxa"/>
            <w:noWrap/>
            <w:hideMark/>
          </w:tcPr>
          <w:p w14:paraId="1087DF1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4787510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2D3C25D4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26118828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1CA3E14C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tcBorders>
              <w:bottom w:val="single" w:sz="4" w:space="0" w:color="auto"/>
            </w:tcBorders>
            <w:noWrap/>
          </w:tcPr>
          <w:p w14:paraId="5606F14E" w14:textId="568036A5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tcBorders>
              <w:bottom w:val="single" w:sz="4" w:space="0" w:color="auto"/>
            </w:tcBorders>
            <w:noWrap/>
            <w:hideMark/>
          </w:tcPr>
          <w:p w14:paraId="63642F3A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Migration Status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noWrap/>
            <w:hideMark/>
          </w:tcPr>
          <w:p w14:paraId="1574A182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noWrap/>
            <w:hideMark/>
          </w:tcPr>
          <w:p w14:paraId="3664BF1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noWrap/>
            <w:hideMark/>
          </w:tcPr>
          <w:p w14:paraId="5204689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noWrap/>
            <w:hideMark/>
          </w:tcPr>
          <w:p w14:paraId="0E2C62E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13.24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hideMark/>
          </w:tcPr>
          <w:p w14:paraId="57DA5AA2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noWrap/>
            <w:hideMark/>
          </w:tcPr>
          <w:p w14:paraId="6ED3CD38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noWrap/>
            <w:hideMark/>
          </w:tcPr>
          <w:p w14:paraId="4E74CB6A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noWrap/>
            <w:hideMark/>
          </w:tcPr>
          <w:p w14:paraId="71AC74E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000DA22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3EAA9361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09A13AE8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tcBorders>
              <w:top w:val="single" w:sz="4" w:space="0" w:color="auto"/>
            </w:tcBorders>
            <w:noWrap/>
            <w:hideMark/>
          </w:tcPr>
          <w:p w14:paraId="095D8544" w14:textId="6DD8E11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</w:t>
            </w:r>
            <w:r w:rsidR="00DE1F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VI</w:t>
            </w:r>
          </w:p>
        </w:tc>
        <w:tc>
          <w:tcPr>
            <w:tcW w:w="2445" w:type="dxa"/>
            <w:tcBorders>
              <w:top w:val="single" w:sz="4" w:space="0" w:color="auto"/>
            </w:tcBorders>
            <w:noWrap/>
            <w:hideMark/>
          </w:tcPr>
          <w:p w14:paraId="63CE30E8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Livelihood</w:t>
            </w:r>
          </w:p>
        </w:tc>
        <w:tc>
          <w:tcPr>
            <w:tcW w:w="715" w:type="dxa"/>
            <w:tcBorders>
              <w:top w:val="single" w:sz="4" w:space="0" w:color="auto"/>
            </w:tcBorders>
            <w:noWrap/>
            <w:hideMark/>
          </w:tcPr>
          <w:p w14:paraId="78371EC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noWrap/>
            <w:hideMark/>
          </w:tcPr>
          <w:p w14:paraId="75A3B038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961" w:type="dxa"/>
            <w:tcBorders>
              <w:top w:val="single" w:sz="4" w:space="0" w:color="auto"/>
            </w:tcBorders>
            <w:noWrap/>
            <w:hideMark/>
          </w:tcPr>
          <w:p w14:paraId="23AC59F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tcBorders>
              <w:top w:val="single" w:sz="4" w:space="0" w:color="auto"/>
            </w:tcBorders>
            <w:noWrap/>
            <w:hideMark/>
          </w:tcPr>
          <w:p w14:paraId="2603474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28.75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noWrap/>
            <w:hideMark/>
          </w:tcPr>
          <w:p w14:paraId="66D2F2C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100.00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45B93AD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2874.72</w:t>
            </w:r>
          </w:p>
        </w:tc>
        <w:tc>
          <w:tcPr>
            <w:tcW w:w="735" w:type="dxa"/>
            <w:tcBorders>
              <w:top w:val="single" w:sz="4" w:space="0" w:color="auto"/>
            </w:tcBorders>
            <w:noWrap/>
            <w:hideMark/>
          </w:tcPr>
          <w:p w14:paraId="6E128BC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32.19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noWrap/>
            <w:hideMark/>
          </w:tcPr>
          <w:p w14:paraId="5888B33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28.98</w:t>
            </w:r>
          </w:p>
        </w:tc>
        <w:tc>
          <w:tcPr>
            <w:tcW w:w="1000" w:type="dxa"/>
            <w:noWrap/>
            <w:hideMark/>
          </w:tcPr>
          <w:p w14:paraId="0F51580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03727E6C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30E4C8BB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53F57544" w14:textId="0FBD47F6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0AA0888C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Adequate Food Supply</w:t>
            </w:r>
          </w:p>
        </w:tc>
        <w:tc>
          <w:tcPr>
            <w:tcW w:w="715" w:type="dxa"/>
            <w:noWrap/>
            <w:hideMark/>
          </w:tcPr>
          <w:p w14:paraId="4BA32A57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noWrap/>
            <w:hideMark/>
          </w:tcPr>
          <w:p w14:paraId="4D9C3062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5.00</w:t>
            </w:r>
          </w:p>
        </w:tc>
        <w:tc>
          <w:tcPr>
            <w:tcW w:w="961" w:type="dxa"/>
            <w:noWrap/>
            <w:hideMark/>
          </w:tcPr>
          <w:p w14:paraId="7BF9053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noWrap/>
            <w:hideMark/>
          </w:tcPr>
          <w:p w14:paraId="1B49816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28.75</w:t>
            </w:r>
          </w:p>
        </w:tc>
        <w:tc>
          <w:tcPr>
            <w:tcW w:w="1452" w:type="dxa"/>
            <w:noWrap/>
            <w:hideMark/>
          </w:tcPr>
          <w:p w14:paraId="6DF6C48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1323" w:type="dxa"/>
            <w:noWrap/>
            <w:hideMark/>
          </w:tcPr>
          <w:p w14:paraId="2EDD728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735" w:type="dxa"/>
            <w:noWrap/>
            <w:hideMark/>
          </w:tcPr>
          <w:p w14:paraId="007EE9EE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1FE0F6E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146BB7A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2547E767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5A6895CA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79475071" w14:textId="6B7E710C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3FE5F058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Source of Food Supply</w:t>
            </w:r>
          </w:p>
        </w:tc>
        <w:tc>
          <w:tcPr>
            <w:tcW w:w="715" w:type="dxa"/>
            <w:noWrap/>
            <w:hideMark/>
          </w:tcPr>
          <w:p w14:paraId="73422C05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1004" w:type="dxa"/>
            <w:noWrap/>
            <w:hideMark/>
          </w:tcPr>
          <w:p w14:paraId="4C9FA3A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5.00</w:t>
            </w:r>
          </w:p>
        </w:tc>
        <w:tc>
          <w:tcPr>
            <w:tcW w:w="961" w:type="dxa"/>
            <w:noWrap/>
            <w:hideMark/>
          </w:tcPr>
          <w:p w14:paraId="2356A7A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noWrap/>
            <w:hideMark/>
          </w:tcPr>
          <w:p w14:paraId="4E6B2F1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13.76</w:t>
            </w:r>
          </w:p>
        </w:tc>
        <w:tc>
          <w:tcPr>
            <w:tcW w:w="1452" w:type="dxa"/>
            <w:noWrap/>
            <w:hideMark/>
          </w:tcPr>
          <w:p w14:paraId="00F9D19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25.00</w:t>
            </w:r>
          </w:p>
        </w:tc>
        <w:tc>
          <w:tcPr>
            <w:tcW w:w="1323" w:type="dxa"/>
            <w:noWrap/>
            <w:hideMark/>
          </w:tcPr>
          <w:p w14:paraId="0AEA0744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343.96</w:t>
            </w:r>
          </w:p>
        </w:tc>
        <w:tc>
          <w:tcPr>
            <w:tcW w:w="735" w:type="dxa"/>
            <w:noWrap/>
            <w:hideMark/>
          </w:tcPr>
          <w:p w14:paraId="4F256FC7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6A3E13D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6A8C593A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7B806153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52853262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tcBorders>
              <w:bottom w:val="single" w:sz="4" w:space="0" w:color="auto"/>
            </w:tcBorders>
            <w:noWrap/>
          </w:tcPr>
          <w:p w14:paraId="5AEABCE1" w14:textId="6CC3BA8A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tcBorders>
              <w:bottom w:val="single" w:sz="4" w:space="0" w:color="auto"/>
            </w:tcBorders>
            <w:noWrap/>
            <w:hideMark/>
          </w:tcPr>
          <w:p w14:paraId="7A5CF76D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Poverty Line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noWrap/>
            <w:hideMark/>
          </w:tcPr>
          <w:p w14:paraId="5B8CFBD2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noWrap/>
            <w:hideMark/>
          </w:tcPr>
          <w:p w14:paraId="4AA57E6E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noWrap/>
            <w:hideMark/>
          </w:tcPr>
          <w:p w14:paraId="49F0255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noWrap/>
            <w:hideMark/>
          </w:tcPr>
          <w:p w14:paraId="1CD468B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28.75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hideMark/>
          </w:tcPr>
          <w:p w14:paraId="1BC241F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noWrap/>
            <w:hideMark/>
          </w:tcPr>
          <w:p w14:paraId="0668B85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noWrap/>
            <w:hideMark/>
          </w:tcPr>
          <w:p w14:paraId="7A7553E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noWrap/>
            <w:hideMark/>
          </w:tcPr>
          <w:p w14:paraId="02216EE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57A8A2F4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60F557C4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0722B992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tcBorders>
              <w:top w:val="single" w:sz="4" w:space="0" w:color="auto"/>
            </w:tcBorders>
            <w:noWrap/>
            <w:hideMark/>
          </w:tcPr>
          <w:p w14:paraId="5A35D8CD" w14:textId="2DE81DC7" w:rsidR="002E4828" w:rsidRPr="002E4828" w:rsidRDefault="00DE1FDF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HVI</w:t>
            </w:r>
          </w:p>
        </w:tc>
        <w:tc>
          <w:tcPr>
            <w:tcW w:w="2445" w:type="dxa"/>
            <w:tcBorders>
              <w:top w:val="single" w:sz="4" w:space="0" w:color="auto"/>
            </w:tcBorders>
            <w:noWrap/>
            <w:hideMark/>
          </w:tcPr>
          <w:p w14:paraId="5ECB043E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Floor</w:t>
            </w:r>
          </w:p>
        </w:tc>
        <w:tc>
          <w:tcPr>
            <w:tcW w:w="715" w:type="dxa"/>
            <w:tcBorders>
              <w:top w:val="single" w:sz="4" w:space="0" w:color="auto"/>
            </w:tcBorders>
            <w:noWrap/>
            <w:hideMark/>
          </w:tcPr>
          <w:p w14:paraId="2D6E9B3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noWrap/>
            <w:hideMark/>
          </w:tcPr>
          <w:p w14:paraId="0745348C" w14:textId="378C15DC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61" w:type="dxa"/>
            <w:tcBorders>
              <w:top w:val="single" w:sz="4" w:space="0" w:color="auto"/>
            </w:tcBorders>
            <w:noWrap/>
            <w:hideMark/>
          </w:tcPr>
          <w:p w14:paraId="04FD8EBE" w14:textId="789DB3AD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15" w:type="dxa"/>
            <w:tcBorders>
              <w:top w:val="single" w:sz="4" w:space="0" w:color="auto"/>
            </w:tcBorders>
            <w:noWrap/>
            <w:hideMark/>
          </w:tcPr>
          <w:p w14:paraId="0E59C52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17.77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noWrap/>
            <w:hideMark/>
          </w:tcPr>
          <w:p w14:paraId="24EC15A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100.00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10073D8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1776.95</w:t>
            </w:r>
          </w:p>
        </w:tc>
        <w:tc>
          <w:tcPr>
            <w:tcW w:w="735" w:type="dxa"/>
            <w:tcBorders>
              <w:top w:val="single" w:sz="4" w:space="0" w:color="auto"/>
            </w:tcBorders>
            <w:noWrap/>
            <w:hideMark/>
          </w:tcPr>
          <w:p w14:paraId="00D0FF3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47.21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noWrap/>
            <w:hideMark/>
          </w:tcPr>
          <w:p w14:paraId="6CDB0B1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35.51</w:t>
            </w:r>
          </w:p>
        </w:tc>
        <w:tc>
          <w:tcPr>
            <w:tcW w:w="1000" w:type="dxa"/>
            <w:noWrap/>
            <w:hideMark/>
          </w:tcPr>
          <w:p w14:paraId="2A462B3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79BBCCE8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3F34D22B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686F9EE6" w14:textId="2BD8309A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1D2FD13F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Construction Materials</w:t>
            </w:r>
          </w:p>
        </w:tc>
        <w:tc>
          <w:tcPr>
            <w:tcW w:w="715" w:type="dxa"/>
            <w:noWrap/>
            <w:hideMark/>
          </w:tcPr>
          <w:p w14:paraId="4E7B22B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3.00</w:t>
            </w:r>
          </w:p>
        </w:tc>
        <w:tc>
          <w:tcPr>
            <w:tcW w:w="1004" w:type="dxa"/>
            <w:noWrap/>
            <w:hideMark/>
          </w:tcPr>
          <w:p w14:paraId="64F0D074" w14:textId="6CA4508A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61" w:type="dxa"/>
            <w:noWrap/>
            <w:hideMark/>
          </w:tcPr>
          <w:p w14:paraId="0579CE88" w14:textId="40D56B3B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15" w:type="dxa"/>
            <w:noWrap/>
            <w:hideMark/>
          </w:tcPr>
          <w:p w14:paraId="2CF4E97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17.77</w:t>
            </w:r>
          </w:p>
        </w:tc>
        <w:tc>
          <w:tcPr>
            <w:tcW w:w="1452" w:type="dxa"/>
            <w:noWrap/>
            <w:hideMark/>
          </w:tcPr>
          <w:p w14:paraId="4AAD143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50.00</w:t>
            </w:r>
          </w:p>
        </w:tc>
        <w:tc>
          <w:tcPr>
            <w:tcW w:w="1323" w:type="dxa"/>
            <w:noWrap/>
            <w:hideMark/>
          </w:tcPr>
          <w:p w14:paraId="6CEDF665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888.48</w:t>
            </w:r>
          </w:p>
        </w:tc>
        <w:tc>
          <w:tcPr>
            <w:tcW w:w="735" w:type="dxa"/>
            <w:noWrap/>
            <w:hideMark/>
          </w:tcPr>
          <w:p w14:paraId="00126E2A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5E190345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009F48E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5DD81A09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34B0D313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7E9E4967" w14:textId="1FCD5026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1972FBE4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Preservation Condition</w:t>
            </w:r>
          </w:p>
        </w:tc>
        <w:tc>
          <w:tcPr>
            <w:tcW w:w="715" w:type="dxa"/>
            <w:noWrap/>
            <w:hideMark/>
          </w:tcPr>
          <w:p w14:paraId="6B361CE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3.00</w:t>
            </w:r>
          </w:p>
        </w:tc>
        <w:tc>
          <w:tcPr>
            <w:tcW w:w="1004" w:type="dxa"/>
            <w:noWrap/>
            <w:hideMark/>
          </w:tcPr>
          <w:p w14:paraId="15FF201C" w14:textId="758CAD95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61" w:type="dxa"/>
            <w:noWrap/>
            <w:hideMark/>
          </w:tcPr>
          <w:p w14:paraId="777F9E85" w14:textId="6FB0A654" w:rsidR="002E4828" w:rsidRPr="002E4828" w:rsidRDefault="009E160C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  <w:r w:rsidR="002E4828"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.00</w:t>
            </w:r>
          </w:p>
        </w:tc>
        <w:tc>
          <w:tcPr>
            <w:tcW w:w="915" w:type="dxa"/>
            <w:noWrap/>
            <w:hideMark/>
          </w:tcPr>
          <w:p w14:paraId="75F1580A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17.77</w:t>
            </w:r>
          </w:p>
        </w:tc>
        <w:tc>
          <w:tcPr>
            <w:tcW w:w="1452" w:type="dxa"/>
            <w:noWrap/>
            <w:hideMark/>
          </w:tcPr>
          <w:p w14:paraId="46CB5E0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50.00</w:t>
            </w:r>
          </w:p>
        </w:tc>
        <w:tc>
          <w:tcPr>
            <w:tcW w:w="1323" w:type="dxa"/>
            <w:noWrap/>
            <w:hideMark/>
          </w:tcPr>
          <w:p w14:paraId="02E44AF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888.48</w:t>
            </w:r>
          </w:p>
        </w:tc>
        <w:tc>
          <w:tcPr>
            <w:tcW w:w="735" w:type="dxa"/>
            <w:noWrap/>
            <w:hideMark/>
          </w:tcPr>
          <w:p w14:paraId="0B1D3762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7AE266E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5A933EA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1BB2C2F3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466BA509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2AA714FA" w14:textId="2288913B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66DC71F7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Date of Built</w:t>
            </w:r>
          </w:p>
        </w:tc>
        <w:tc>
          <w:tcPr>
            <w:tcW w:w="715" w:type="dxa"/>
            <w:noWrap/>
            <w:hideMark/>
          </w:tcPr>
          <w:p w14:paraId="320D04F2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5.00</w:t>
            </w:r>
          </w:p>
        </w:tc>
        <w:tc>
          <w:tcPr>
            <w:tcW w:w="1004" w:type="dxa"/>
            <w:noWrap/>
            <w:hideMark/>
          </w:tcPr>
          <w:p w14:paraId="3883873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5.00</w:t>
            </w:r>
          </w:p>
        </w:tc>
        <w:tc>
          <w:tcPr>
            <w:tcW w:w="961" w:type="dxa"/>
            <w:noWrap/>
            <w:hideMark/>
          </w:tcPr>
          <w:p w14:paraId="28E61D0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noWrap/>
            <w:hideMark/>
          </w:tcPr>
          <w:p w14:paraId="1EF427D4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7.57</w:t>
            </w:r>
          </w:p>
        </w:tc>
        <w:tc>
          <w:tcPr>
            <w:tcW w:w="1452" w:type="dxa"/>
            <w:noWrap/>
            <w:hideMark/>
          </w:tcPr>
          <w:p w14:paraId="17A8AFC8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100.00</w:t>
            </w:r>
          </w:p>
        </w:tc>
        <w:tc>
          <w:tcPr>
            <w:tcW w:w="1323" w:type="dxa"/>
            <w:noWrap/>
            <w:hideMark/>
          </w:tcPr>
          <w:p w14:paraId="3D6C553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756.63</w:t>
            </w:r>
          </w:p>
        </w:tc>
        <w:tc>
          <w:tcPr>
            <w:tcW w:w="735" w:type="dxa"/>
            <w:noWrap/>
            <w:hideMark/>
          </w:tcPr>
          <w:p w14:paraId="000EC6E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51F03E5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0893731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1681854D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33EDA158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3E53883B" w14:textId="6C384C96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259E226A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Built from Plan</w:t>
            </w:r>
          </w:p>
        </w:tc>
        <w:tc>
          <w:tcPr>
            <w:tcW w:w="715" w:type="dxa"/>
            <w:noWrap/>
            <w:hideMark/>
          </w:tcPr>
          <w:p w14:paraId="3E9B145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noWrap/>
            <w:hideMark/>
          </w:tcPr>
          <w:p w14:paraId="5E67897E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961" w:type="dxa"/>
            <w:noWrap/>
            <w:hideMark/>
          </w:tcPr>
          <w:p w14:paraId="4512A2B4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noWrap/>
            <w:hideMark/>
          </w:tcPr>
          <w:p w14:paraId="76F8BDD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8.32</w:t>
            </w:r>
          </w:p>
        </w:tc>
        <w:tc>
          <w:tcPr>
            <w:tcW w:w="1452" w:type="dxa"/>
            <w:noWrap/>
            <w:hideMark/>
          </w:tcPr>
          <w:p w14:paraId="3F98A565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1323" w:type="dxa"/>
            <w:noWrap/>
            <w:hideMark/>
          </w:tcPr>
          <w:p w14:paraId="5E0DF2E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735" w:type="dxa"/>
            <w:noWrap/>
            <w:hideMark/>
          </w:tcPr>
          <w:p w14:paraId="582D42C4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5B673CC8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2293ADD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47734A40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01E38D2E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11ABC5A7" w14:textId="46DF139F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05CA4408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Emerged Building Height</w:t>
            </w:r>
          </w:p>
        </w:tc>
        <w:tc>
          <w:tcPr>
            <w:tcW w:w="715" w:type="dxa"/>
            <w:noWrap/>
            <w:hideMark/>
          </w:tcPr>
          <w:p w14:paraId="3BA09F67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noWrap/>
            <w:hideMark/>
          </w:tcPr>
          <w:p w14:paraId="1C100A9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961" w:type="dxa"/>
            <w:noWrap/>
            <w:hideMark/>
          </w:tcPr>
          <w:p w14:paraId="2E73D47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noWrap/>
            <w:hideMark/>
          </w:tcPr>
          <w:p w14:paraId="2CABCD1A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7.41</w:t>
            </w:r>
          </w:p>
        </w:tc>
        <w:tc>
          <w:tcPr>
            <w:tcW w:w="1452" w:type="dxa"/>
            <w:noWrap/>
            <w:hideMark/>
          </w:tcPr>
          <w:p w14:paraId="55E8246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1323" w:type="dxa"/>
            <w:noWrap/>
            <w:hideMark/>
          </w:tcPr>
          <w:p w14:paraId="45CA5C7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735" w:type="dxa"/>
            <w:noWrap/>
            <w:hideMark/>
          </w:tcPr>
          <w:p w14:paraId="7F4A062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55DB574B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5AB0B09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34DB957D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2CF45856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34EDA1FA" w14:textId="7700A1C9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1B6BB948" w14:textId="58806504" w:rsidR="002E4828" w:rsidRPr="002E4828" w:rsidRDefault="00DE1FDF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Sanitary</w:t>
            </w:r>
          </w:p>
        </w:tc>
        <w:tc>
          <w:tcPr>
            <w:tcW w:w="715" w:type="dxa"/>
            <w:noWrap/>
            <w:hideMark/>
          </w:tcPr>
          <w:p w14:paraId="0EAFC13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noWrap/>
            <w:hideMark/>
          </w:tcPr>
          <w:p w14:paraId="0795494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961" w:type="dxa"/>
            <w:noWrap/>
            <w:hideMark/>
          </w:tcPr>
          <w:p w14:paraId="052A10C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noWrap/>
            <w:hideMark/>
          </w:tcPr>
          <w:p w14:paraId="39D1604E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9.47</w:t>
            </w:r>
          </w:p>
        </w:tc>
        <w:tc>
          <w:tcPr>
            <w:tcW w:w="1452" w:type="dxa"/>
            <w:noWrap/>
            <w:hideMark/>
          </w:tcPr>
          <w:p w14:paraId="30685FE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1323" w:type="dxa"/>
            <w:noWrap/>
            <w:hideMark/>
          </w:tcPr>
          <w:p w14:paraId="2F3443B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735" w:type="dxa"/>
            <w:noWrap/>
            <w:hideMark/>
          </w:tcPr>
          <w:p w14:paraId="03177830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366A8AB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3057D6E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0F18C7CF" w14:textId="77777777" w:rsidTr="001D10B7">
        <w:trPr>
          <w:trHeight w:val="300"/>
        </w:trPr>
        <w:tc>
          <w:tcPr>
            <w:tcW w:w="960" w:type="dxa"/>
            <w:noWrap/>
            <w:hideMark/>
          </w:tcPr>
          <w:p w14:paraId="670299C6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noWrap/>
          </w:tcPr>
          <w:p w14:paraId="69D23810" w14:textId="6E4B92DA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noWrap/>
            <w:hideMark/>
          </w:tcPr>
          <w:p w14:paraId="40BDB6AC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Drinking Water Source</w:t>
            </w:r>
          </w:p>
        </w:tc>
        <w:tc>
          <w:tcPr>
            <w:tcW w:w="715" w:type="dxa"/>
            <w:noWrap/>
            <w:hideMark/>
          </w:tcPr>
          <w:p w14:paraId="4915BDC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004" w:type="dxa"/>
            <w:noWrap/>
            <w:hideMark/>
          </w:tcPr>
          <w:p w14:paraId="621F28BA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2.00</w:t>
            </w:r>
          </w:p>
        </w:tc>
        <w:tc>
          <w:tcPr>
            <w:tcW w:w="961" w:type="dxa"/>
            <w:noWrap/>
            <w:hideMark/>
          </w:tcPr>
          <w:p w14:paraId="606A5DCE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noWrap/>
            <w:hideMark/>
          </w:tcPr>
          <w:p w14:paraId="6B9D99C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6.96</w:t>
            </w:r>
          </w:p>
        </w:tc>
        <w:tc>
          <w:tcPr>
            <w:tcW w:w="1452" w:type="dxa"/>
            <w:noWrap/>
            <w:hideMark/>
          </w:tcPr>
          <w:p w14:paraId="182231E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1323" w:type="dxa"/>
            <w:noWrap/>
            <w:hideMark/>
          </w:tcPr>
          <w:p w14:paraId="72E0477F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</w:t>
            </w:r>
          </w:p>
        </w:tc>
        <w:tc>
          <w:tcPr>
            <w:tcW w:w="735" w:type="dxa"/>
            <w:noWrap/>
            <w:hideMark/>
          </w:tcPr>
          <w:p w14:paraId="2123CD4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noWrap/>
            <w:hideMark/>
          </w:tcPr>
          <w:p w14:paraId="7586ACE6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noWrap/>
            <w:hideMark/>
          </w:tcPr>
          <w:p w14:paraId="4AA3F5C8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  <w:tr w:rsidR="001D10B7" w:rsidRPr="001D10B7" w14:paraId="0430DE6B" w14:textId="77777777" w:rsidTr="001D10B7">
        <w:trPr>
          <w:trHeight w:val="300"/>
        </w:trPr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44B614FC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95" w:type="dxa"/>
            <w:tcBorders>
              <w:bottom w:val="single" w:sz="4" w:space="0" w:color="auto"/>
            </w:tcBorders>
            <w:noWrap/>
          </w:tcPr>
          <w:p w14:paraId="184FD7A6" w14:textId="644DB8B1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45" w:type="dxa"/>
            <w:tcBorders>
              <w:bottom w:val="single" w:sz="4" w:space="0" w:color="auto"/>
            </w:tcBorders>
            <w:noWrap/>
            <w:hideMark/>
          </w:tcPr>
          <w:p w14:paraId="4A10B573" w14:textId="77777777" w:rsidR="002E4828" w:rsidRPr="002E4828" w:rsidRDefault="002E4828" w:rsidP="001D10B7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Distance of the Source of Drinking Water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noWrap/>
            <w:hideMark/>
          </w:tcPr>
          <w:p w14:paraId="7E0DD4D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2.44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noWrap/>
            <w:hideMark/>
          </w:tcPr>
          <w:p w14:paraId="73AA402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3.43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noWrap/>
            <w:hideMark/>
          </w:tcPr>
          <w:p w14:paraId="656CC7B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noWrap/>
            <w:hideMark/>
          </w:tcPr>
          <w:p w14:paraId="193617A3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6.96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hideMark/>
          </w:tcPr>
          <w:p w14:paraId="4B359A7C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58.99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noWrap/>
            <w:hideMark/>
          </w:tcPr>
          <w:p w14:paraId="627471D1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E48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410.62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noWrap/>
            <w:hideMark/>
          </w:tcPr>
          <w:p w14:paraId="283F58E9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noWrap/>
            <w:hideMark/>
          </w:tcPr>
          <w:p w14:paraId="2142B165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noWrap/>
            <w:hideMark/>
          </w:tcPr>
          <w:p w14:paraId="169C45DD" w14:textId="77777777" w:rsidR="002E4828" w:rsidRPr="002E4828" w:rsidRDefault="002E4828" w:rsidP="001D10B7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</w:tr>
    </w:tbl>
    <w:p w14:paraId="14BE4FA3" w14:textId="77777777" w:rsidR="002E4828" w:rsidRDefault="002E4828"/>
    <w:sectPr w:rsidR="002E4828" w:rsidSect="001D10B7">
      <w:pgSz w:w="16834" w:h="11909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828"/>
    <w:rsid w:val="00191F99"/>
    <w:rsid w:val="001D10B7"/>
    <w:rsid w:val="0026253E"/>
    <w:rsid w:val="002B38F9"/>
    <w:rsid w:val="002E4828"/>
    <w:rsid w:val="003A0AB5"/>
    <w:rsid w:val="003C47E6"/>
    <w:rsid w:val="004C0C09"/>
    <w:rsid w:val="00593187"/>
    <w:rsid w:val="00643F12"/>
    <w:rsid w:val="006557C3"/>
    <w:rsid w:val="006E2BD7"/>
    <w:rsid w:val="008B0ABF"/>
    <w:rsid w:val="009905A1"/>
    <w:rsid w:val="009E160C"/>
    <w:rsid w:val="00B4586B"/>
    <w:rsid w:val="00C94012"/>
    <w:rsid w:val="00CD6B82"/>
    <w:rsid w:val="00DE1FDF"/>
    <w:rsid w:val="00E62120"/>
    <w:rsid w:val="00EA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B433"/>
  <w15:chartTrackingRefBased/>
  <w15:docId w15:val="{DC5AC7DA-C4DA-4290-A5DD-3DDDA70E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4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8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8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8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8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8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8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8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8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8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8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8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8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828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E48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カビル　モハマド　ナジュムル</dc:creator>
  <cp:keywords/>
  <dc:description/>
  <cp:lastModifiedBy>カビル　モハマド　ナジュムル</cp:lastModifiedBy>
  <cp:revision>4</cp:revision>
  <dcterms:created xsi:type="dcterms:W3CDTF">2026-02-05T06:07:00Z</dcterms:created>
  <dcterms:modified xsi:type="dcterms:W3CDTF">2026-08-13T00:58:00Z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94c0d400-9c1c-45de-aa67-49d3beb14737</vt:lpwstr>
  </property>
</Properties>
</file>