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28F56" w14:textId="77777777" w:rsidR="007004A0" w:rsidRPr="00822929" w:rsidRDefault="007004A0" w:rsidP="00427653">
      <w:pPr>
        <w:widowControl/>
        <w:spacing w:after="100" w:afterAutospacing="1" w:line="360" w:lineRule="auto"/>
        <w:jc w:val="left"/>
        <w:rPr>
          <w:rFonts w:ascii="Times New Roman" w:hAnsi="Times New Roman" w:cs="Times New Roman"/>
          <w:b/>
          <w:bCs/>
          <w:sz w:val="28"/>
          <w:szCs w:val="28"/>
        </w:rPr>
      </w:pPr>
      <w:r w:rsidRPr="00822929">
        <w:rPr>
          <w:rFonts w:ascii="Times New Roman" w:hAnsi="Times New Roman" w:cs="Times New Roman" w:hint="eastAsia"/>
          <w:b/>
          <w:bCs/>
          <w:sz w:val="28"/>
          <w:szCs w:val="28"/>
        </w:rPr>
        <w:t>Supplementary Information</w:t>
      </w:r>
    </w:p>
    <w:p w14:paraId="6701C283" w14:textId="473A0B53" w:rsidR="007004A0" w:rsidRPr="00917B1C" w:rsidRDefault="00E04317" w:rsidP="007004A0">
      <w:pPr>
        <w:widowControl/>
        <w:spacing w:line="360" w:lineRule="auto"/>
        <w:jc w:val="center"/>
        <w:rPr>
          <w:rFonts w:ascii="Times New Roman" w:hAnsi="Times New Roman" w:cs="Times New Roman"/>
          <w:sz w:val="24"/>
          <w:szCs w:val="24"/>
        </w:rPr>
      </w:pPr>
      <w:r>
        <w:rPr>
          <w:rFonts w:ascii="Times New Roman" w:hAnsi="Times New Roman" w:cs="Times New Roman"/>
          <w:noProof/>
          <w:sz w:val="24"/>
          <w:szCs w:val="24"/>
          <w14:ligatures w14:val="standardContextual"/>
        </w:rPr>
        <w:drawing>
          <wp:inline distT="0" distB="0" distL="0" distR="0" wp14:anchorId="18D14433" wp14:editId="0ECAC8DD">
            <wp:extent cx="5274310" cy="3745230"/>
            <wp:effectExtent l="0" t="0" r="2540" b="7620"/>
            <wp:docPr id="2413801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380151" name="图片 24138015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3745230"/>
                    </a:xfrm>
                    <a:prstGeom prst="rect">
                      <a:avLst/>
                    </a:prstGeom>
                  </pic:spPr>
                </pic:pic>
              </a:graphicData>
            </a:graphic>
          </wp:inline>
        </w:drawing>
      </w:r>
    </w:p>
    <w:p w14:paraId="357EEF56" w14:textId="58FEC460" w:rsidR="007004A0" w:rsidRPr="00917B1C" w:rsidRDefault="007004A0" w:rsidP="007004A0">
      <w:pPr>
        <w:widowControl/>
        <w:spacing w:line="360" w:lineRule="auto"/>
        <w:jc w:val="left"/>
        <w:rPr>
          <w:rFonts w:ascii="Times New Roman" w:hAnsi="Times New Roman" w:cs="Times New Roman"/>
          <w:sz w:val="24"/>
          <w:szCs w:val="24"/>
        </w:rPr>
      </w:pPr>
      <w:r w:rsidRPr="00917B1C">
        <w:rPr>
          <w:rFonts w:ascii="Times New Roman" w:hAnsi="Times New Roman" w:cs="Times New Roman"/>
          <w:b/>
          <w:bCs/>
          <w:sz w:val="24"/>
          <w:szCs w:val="24"/>
        </w:rPr>
        <w:t>Fig.</w:t>
      </w:r>
      <w:r>
        <w:rPr>
          <w:rFonts w:ascii="Times New Roman" w:hAnsi="Times New Roman" w:cs="Times New Roman" w:hint="eastAsia"/>
          <w:b/>
          <w:bCs/>
          <w:sz w:val="24"/>
          <w:szCs w:val="24"/>
        </w:rPr>
        <w:t xml:space="preserve"> </w:t>
      </w:r>
      <w:r w:rsidRPr="00917B1C">
        <w:rPr>
          <w:rFonts w:ascii="Times New Roman" w:hAnsi="Times New Roman" w:cs="Times New Roman"/>
          <w:b/>
          <w:bCs/>
          <w:sz w:val="24"/>
          <w:szCs w:val="24"/>
        </w:rPr>
        <w:t>S1</w:t>
      </w:r>
      <w:r w:rsidRPr="00917B1C">
        <w:rPr>
          <w:rFonts w:ascii="Times New Roman" w:hAnsi="Times New Roman" w:cs="Times New Roman"/>
          <w:sz w:val="24"/>
          <w:szCs w:val="24"/>
        </w:rPr>
        <w:t xml:space="preserve"> Wounding impairs rice photosynthesis. </w:t>
      </w:r>
      <w:r>
        <w:rPr>
          <w:rFonts w:ascii="Times New Roman" w:hAnsi="Times New Roman" w:cs="Times New Roman" w:hint="eastAsia"/>
          <w:b/>
          <w:bCs/>
          <w:sz w:val="24"/>
          <w:szCs w:val="24"/>
        </w:rPr>
        <w:t>a</w:t>
      </w:r>
      <w:r w:rsidRPr="00917B1C">
        <w:rPr>
          <w:rFonts w:ascii="Times New Roman" w:hAnsi="Times New Roman" w:cs="Times New Roman"/>
          <w:sz w:val="24"/>
          <w:szCs w:val="24"/>
        </w:rPr>
        <w:t xml:space="preserve"> Gene ontology (GO) analysis of down-regulated DEGs upon wounding treatment by </w:t>
      </w:r>
      <w:proofErr w:type="spellStart"/>
      <w:r w:rsidRPr="00917B1C">
        <w:rPr>
          <w:rFonts w:ascii="Times New Roman" w:hAnsi="Times New Roman" w:cs="Times New Roman"/>
          <w:sz w:val="24"/>
          <w:szCs w:val="24"/>
        </w:rPr>
        <w:t>ClueGO</w:t>
      </w:r>
      <w:proofErr w:type="spellEnd"/>
      <w:r w:rsidRPr="00917B1C">
        <w:rPr>
          <w:rFonts w:ascii="Times New Roman" w:hAnsi="Times New Roman" w:cs="Times New Roman"/>
          <w:sz w:val="24"/>
          <w:szCs w:val="24"/>
        </w:rPr>
        <w:t xml:space="preserve">. Gene with FC &lt; -2, FDR value &lt; 0.05 at least one time point and FC &lt; 2 across all time points was defined as down-regulated DEG. GO terms (P &lt; 0.05) with similar biological functions were grouped and the most significant term in each group was shown. The percentage of each functional group corresponds with the number of terms included in the group. Terms related to photosynthesis are marked in blue. </w:t>
      </w:r>
      <w:r>
        <w:rPr>
          <w:rFonts w:ascii="Times New Roman" w:hAnsi="Times New Roman" w:cs="Times New Roman" w:hint="eastAsia"/>
          <w:b/>
          <w:bCs/>
          <w:sz w:val="24"/>
          <w:szCs w:val="24"/>
        </w:rPr>
        <w:t>b</w:t>
      </w:r>
      <w:r w:rsidRPr="00917B1C">
        <w:rPr>
          <w:rFonts w:ascii="Times New Roman" w:hAnsi="Times New Roman" w:cs="Times New Roman"/>
          <w:b/>
          <w:bCs/>
          <w:sz w:val="24"/>
          <w:szCs w:val="24"/>
        </w:rPr>
        <w:t xml:space="preserve"> </w:t>
      </w:r>
      <w:r w:rsidRPr="00917B1C">
        <w:rPr>
          <w:rFonts w:ascii="Times New Roman" w:hAnsi="Times New Roman" w:cs="Times New Roman"/>
          <w:sz w:val="24"/>
          <w:szCs w:val="24"/>
        </w:rPr>
        <w:t xml:space="preserve">Box plots showing the total relative expression level of photosynthesis-related genes (n = 65) upon wounding treatment in RNA-seq data. In each box plot, the horizontal bar in the box indicates the median value. The upper and lower hinges of each box indicate the 75% and 25% ranges of the reported values, respectively. </w:t>
      </w:r>
      <w:r>
        <w:rPr>
          <w:rFonts w:ascii="Times New Roman" w:hAnsi="Times New Roman" w:cs="Times New Roman" w:hint="eastAsia"/>
          <w:b/>
          <w:bCs/>
          <w:sz w:val="24"/>
          <w:szCs w:val="24"/>
        </w:rPr>
        <w:t>c</w:t>
      </w:r>
      <w:r w:rsidRPr="00917B1C">
        <w:rPr>
          <w:rFonts w:ascii="Times New Roman" w:hAnsi="Times New Roman" w:cs="Times New Roman"/>
          <w:sz w:val="24"/>
          <w:szCs w:val="24"/>
        </w:rPr>
        <w:t xml:space="preserve"> Relative transcript levels of several photosynthesis-related genes in wounded and control leaves. Numbers in the color key indicate the row z-score of the TPM value in RNA-seq data. Asterisks indicate significant differences between different treatments at each time point (*, FC &lt; -2 and FDR &lt; 0.05)</w:t>
      </w:r>
    </w:p>
    <w:p w14:paraId="61B08FC8" w14:textId="27A67DB3" w:rsidR="007004A0" w:rsidRPr="00917B1C" w:rsidRDefault="00E04317" w:rsidP="007004A0">
      <w:pPr>
        <w:widowControl/>
        <w:spacing w:line="360" w:lineRule="auto"/>
        <w:jc w:val="center"/>
        <w:rPr>
          <w:rFonts w:ascii="Times New Roman" w:hAnsi="Times New Roman" w:cs="Times New Roman"/>
          <w:sz w:val="24"/>
          <w:szCs w:val="24"/>
        </w:rPr>
      </w:pPr>
      <w:r>
        <w:rPr>
          <w:rFonts w:ascii="Times New Roman" w:hAnsi="Times New Roman" w:cs="Times New Roman"/>
          <w:noProof/>
          <w:sz w:val="24"/>
          <w:szCs w:val="24"/>
          <w14:ligatures w14:val="standardContextual"/>
        </w:rPr>
        <w:lastRenderedPageBreak/>
        <w:drawing>
          <wp:inline distT="0" distB="0" distL="0" distR="0" wp14:anchorId="3931004A" wp14:editId="0EAFF15A">
            <wp:extent cx="3137916" cy="6048756"/>
            <wp:effectExtent l="0" t="0" r="5715" b="0"/>
            <wp:docPr id="203458165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581652" name="图片 2034581652"/>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37916" cy="6048756"/>
                    </a:xfrm>
                    <a:prstGeom prst="rect">
                      <a:avLst/>
                    </a:prstGeom>
                  </pic:spPr>
                </pic:pic>
              </a:graphicData>
            </a:graphic>
          </wp:inline>
        </w:drawing>
      </w:r>
    </w:p>
    <w:p w14:paraId="136686CD" w14:textId="7BD73537" w:rsidR="007004A0" w:rsidRPr="00917B1C" w:rsidRDefault="007004A0" w:rsidP="00464CF9">
      <w:pPr>
        <w:spacing w:line="360" w:lineRule="auto"/>
        <w:jc w:val="left"/>
        <w:rPr>
          <w:rFonts w:ascii="Times New Roman" w:hAnsi="Times New Roman" w:cs="Times New Roman"/>
          <w:sz w:val="24"/>
          <w:szCs w:val="24"/>
        </w:rPr>
      </w:pPr>
      <w:r w:rsidRPr="00917B1C">
        <w:rPr>
          <w:rFonts w:ascii="Times New Roman" w:hAnsi="Times New Roman" w:cs="Times New Roman"/>
          <w:b/>
          <w:bCs/>
          <w:sz w:val="24"/>
          <w:szCs w:val="24"/>
        </w:rPr>
        <w:t>Fig.</w:t>
      </w:r>
      <w:r>
        <w:rPr>
          <w:rFonts w:ascii="Times New Roman" w:hAnsi="Times New Roman" w:cs="Times New Roman" w:hint="eastAsia"/>
          <w:b/>
          <w:bCs/>
          <w:sz w:val="24"/>
          <w:szCs w:val="24"/>
        </w:rPr>
        <w:t xml:space="preserve"> </w:t>
      </w:r>
      <w:r w:rsidRPr="00917B1C">
        <w:rPr>
          <w:rFonts w:ascii="Times New Roman" w:hAnsi="Times New Roman" w:cs="Times New Roman"/>
          <w:b/>
          <w:bCs/>
          <w:sz w:val="24"/>
          <w:szCs w:val="24"/>
        </w:rPr>
        <w:t>S2</w:t>
      </w:r>
      <w:r w:rsidRPr="00917B1C">
        <w:rPr>
          <w:rFonts w:ascii="Times New Roman" w:hAnsi="Times New Roman" w:cs="Times New Roman"/>
          <w:sz w:val="24"/>
          <w:szCs w:val="24"/>
        </w:rPr>
        <w:t xml:space="preserve"> Wound-induced kinase genes in rice leaves. </w:t>
      </w:r>
      <w:r>
        <w:rPr>
          <w:rFonts w:ascii="Times New Roman" w:hAnsi="Times New Roman" w:cs="Times New Roman" w:hint="eastAsia"/>
          <w:b/>
          <w:bCs/>
          <w:sz w:val="24"/>
          <w:szCs w:val="24"/>
        </w:rPr>
        <w:t>a</w:t>
      </w:r>
      <w:r w:rsidRPr="00917B1C">
        <w:rPr>
          <w:rFonts w:ascii="Times New Roman" w:hAnsi="Times New Roman" w:cs="Times New Roman"/>
          <w:sz w:val="24"/>
          <w:szCs w:val="24"/>
        </w:rPr>
        <w:t xml:space="preserve"> </w:t>
      </w:r>
      <w:r>
        <w:rPr>
          <w:rFonts w:ascii="Times New Roman" w:hAnsi="Times New Roman" w:cs="Times New Roman"/>
          <w:sz w:val="24"/>
          <w:szCs w:val="24"/>
        </w:rPr>
        <w:t>N</w:t>
      </w:r>
      <w:r w:rsidRPr="00917B1C">
        <w:rPr>
          <w:rFonts w:ascii="Times New Roman" w:hAnsi="Times New Roman" w:cs="Times New Roman"/>
          <w:sz w:val="24"/>
          <w:szCs w:val="24"/>
        </w:rPr>
        <w:t xml:space="preserve">umber of up-regulated kinase DEGs in wounded leaves compared with control leaves. </w:t>
      </w:r>
      <w:r>
        <w:rPr>
          <w:rFonts w:ascii="Times New Roman" w:hAnsi="Times New Roman" w:cs="Times New Roman" w:hint="eastAsia"/>
          <w:b/>
          <w:bCs/>
          <w:sz w:val="24"/>
          <w:szCs w:val="24"/>
        </w:rPr>
        <w:t>b</w:t>
      </w:r>
      <w:r w:rsidRPr="00917B1C">
        <w:rPr>
          <w:rFonts w:ascii="Times New Roman" w:hAnsi="Times New Roman" w:cs="Times New Roman"/>
          <w:b/>
          <w:bCs/>
          <w:sz w:val="24"/>
          <w:szCs w:val="24"/>
        </w:rPr>
        <w:t xml:space="preserve"> </w:t>
      </w:r>
      <w:r w:rsidRPr="00917B1C">
        <w:rPr>
          <w:rFonts w:ascii="Times New Roman" w:hAnsi="Times New Roman" w:cs="Times New Roman"/>
          <w:sz w:val="24"/>
          <w:szCs w:val="24"/>
        </w:rPr>
        <w:t>Relative transcript levels of CAMK kinase genes in wounded and control leaves. Numbers in the color key indicate the row z-score of the TPM value in RNA-seq data. Asterisks indicate significant differences between different treatments at each time point (*, FC &gt; 2 and FDR &lt; 0.05).</w:t>
      </w:r>
    </w:p>
    <w:p w14:paraId="5F4E3333" w14:textId="13FF95EE" w:rsidR="007004A0" w:rsidRPr="00917B1C" w:rsidRDefault="00E04317" w:rsidP="00464CF9">
      <w:pPr>
        <w:widowControl/>
        <w:spacing w:line="360" w:lineRule="auto"/>
        <w:jc w:val="center"/>
        <w:rPr>
          <w:rFonts w:ascii="Times New Roman" w:hAnsi="Times New Roman" w:cs="Times New Roman"/>
          <w:sz w:val="24"/>
          <w:szCs w:val="24"/>
        </w:rPr>
      </w:pPr>
      <w:r>
        <w:rPr>
          <w:rFonts w:ascii="Times New Roman" w:hAnsi="Times New Roman" w:cs="Times New Roman"/>
          <w:noProof/>
          <w:sz w:val="24"/>
          <w:szCs w:val="24"/>
          <w14:ligatures w14:val="standardContextual"/>
        </w:rPr>
        <w:lastRenderedPageBreak/>
        <w:drawing>
          <wp:inline distT="0" distB="0" distL="0" distR="0" wp14:anchorId="4F2797F6" wp14:editId="2C0D20CC">
            <wp:extent cx="5274310" cy="4944110"/>
            <wp:effectExtent l="0" t="0" r="2540" b="8890"/>
            <wp:docPr id="166239967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399671" name="图片 166239967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4944110"/>
                    </a:xfrm>
                    <a:prstGeom prst="rect">
                      <a:avLst/>
                    </a:prstGeom>
                  </pic:spPr>
                </pic:pic>
              </a:graphicData>
            </a:graphic>
          </wp:inline>
        </w:drawing>
      </w:r>
    </w:p>
    <w:p w14:paraId="2DD6B244" w14:textId="660F965C" w:rsidR="00092798" w:rsidRPr="004C698F" w:rsidRDefault="007004A0" w:rsidP="00A87656">
      <w:pPr>
        <w:spacing w:line="360" w:lineRule="auto"/>
        <w:jc w:val="left"/>
        <w:rPr>
          <w:rFonts w:ascii="Times New Roman" w:hAnsi="Times New Roman" w:cs="Times New Roman"/>
          <w:sz w:val="24"/>
          <w:szCs w:val="24"/>
        </w:rPr>
      </w:pPr>
      <w:r w:rsidRPr="00917B1C">
        <w:rPr>
          <w:rFonts w:ascii="Times New Roman" w:hAnsi="Times New Roman" w:cs="Times New Roman"/>
          <w:b/>
          <w:bCs/>
          <w:sz w:val="24"/>
          <w:szCs w:val="24"/>
        </w:rPr>
        <w:t>Fig.</w:t>
      </w:r>
      <w:r>
        <w:rPr>
          <w:rFonts w:ascii="Times New Roman" w:hAnsi="Times New Roman" w:cs="Times New Roman" w:hint="eastAsia"/>
          <w:b/>
          <w:bCs/>
          <w:sz w:val="24"/>
          <w:szCs w:val="24"/>
        </w:rPr>
        <w:t xml:space="preserve"> </w:t>
      </w:r>
      <w:r w:rsidRPr="00917B1C">
        <w:rPr>
          <w:rFonts w:ascii="Times New Roman" w:hAnsi="Times New Roman" w:cs="Times New Roman"/>
          <w:b/>
          <w:bCs/>
          <w:sz w:val="24"/>
          <w:szCs w:val="24"/>
        </w:rPr>
        <w:t>S3</w:t>
      </w:r>
      <w:r w:rsidRPr="00917B1C">
        <w:rPr>
          <w:rFonts w:ascii="Times New Roman" w:hAnsi="Times New Roman" w:cs="Times New Roman"/>
          <w:sz w:val="24"/>
          <w:szCs w:val="24"/>
        </w:rPr>
        <w:t xml:space="preserve"> Relative transcript levels of small-peptide coding genes (</w:t>
      </w:r>
      <w:r>
        <w:rPr>
          <w:rFonts w:ascii="Times New Roman" w:hAnsi="Times New Roman" w:cs="Times New Roman" w:hint="eastAsia"/>
          <w:b/>
          <w:bCs/>
          <w:sz w:val="24"/>
          <w:szCs w:val="24"/>
        </w:rPr>
        <w:t>a</w:t>
      </w:r>
      <w:r w:rsidRPr="00917B1C">
        <w:rPr>
          <w:rFonts w:ascii="Times New Roman" w:hAnsi="Times New Roman" w:cs="Times New Roman"/>
          <w:sz w:val="24"/>
          <w:szCs w:val="24"/>
        </w:rPr>
        <w:t xml:space="preserve">), MAPK kinase </w:t>
      </w:r>
      <w:r w:rsidRPr="004C698F">
        <w:rPr>
          <w:rFonts w:ascii="Times New Roman" w:hAnsi="Times New Roman" w:cs="Times New Roman"/>
          <w:sz w:val="24"/>
          <w:szCs w:val="24"/>
        </w:rPr>
        <w:t>genes (</w:t>
      </w:r>
      <w:r w:rsidRPr="004C698F">
        <w:rPr>
          <w:rFonts w:ascii="Times New Roman" w:hAnsi="Times New Roman" w:cs="Times New Roman" w:hint="eastAsia"/>
          <w:b/>
          <w:bCs/>
          <w:sz w:val="24"/>
          <w:szCs w:val="24"/>
        </w:rPr>
        <w:t>b</w:t>
      </w:r>
      <w:r w:rsidRPr="004C698F">
        <w:rPr>
          <w:rFonts w:ascii="Times New Roman" w:hAnsi="Times New Roman" w:cs="Times New Roman"/>
          <w:sz w:val="24"/>
          <w:szCs w:val="24"/>
        </w:rPr>
        <w:t>) and CAMK kinase genes (</w:t>
      </w:r>
      <w:r w:rsidRPr="004C698F">
        <w:rPr>
          <w:rFonts w:ascii="Times New Roman" w:hAnsi="Times New Roman" w:cs="Times New Roman" w:hint="eastAsia"/>
          <w:b/>
          <w:bCs/>
          <w:sz w:val="24"/>
          <w:szCs w:val="24"/>
        </w:rPr>
        <w:t>c</w:t>
      </w:r>
      <w:r w:rsidRPr="004C698F">
        <w:rPr>
          <w:rFonts w:ascii="Times New Roman" w:hAnsi="Times New Roman" w:cs="Times New Roman"/>
          <w:sz w:val="24"/>
          <w:szCs w:val="24"/>
        </w:rPr>
        <w:t>) in LF-treated and control leaves</w:t>
      </w:r>
      <w:r w:rsidR="0094466F" w:rsidRPr="004C698F">
        <w:rPr>
          <w:rFonts w:ascii="Times New Roman" w:hAnsi="Times New Roman" w:cs="Times New Roman" w:hint="eastAsia"/>
          <w:sz w:val="24"/>
          <w:szCs w:val="24"/>
        </w:rPr>
        <w:t xml:space="preserve"> without any treatment</w:t>
      </w:r>
      <w:r w:rsidRPr="004C698F">
        <w:rPr>
          <w:rFonts w:ascii="Times New Roman" w:hAnsi="Times New Roman" w:cs="Times New Roman"/>
          <w:sz w:val="24"/>
          <w:szCs w:val="24"/>
        </w:rPr>
        <w:t xml:space="preserve">. Numbers in the color key indicate the row z-score of the TPM value in RNA-seq data. Asterisks indicate significant differences </w:t>
      </w:r>
      <w:r w:rsidR="00053E60" w:rsidRPr="004C698F">
        <w:rPr>
          <w:rFonts w:ascii="Times New Roman" w:hAnsi="Times New Roman" w:cs="Times New Roman"/>
          <w:sz w:val="24"/>
          <w:szCs w:val="24"/>
        </w:rPr>
        <w:t>in LF-</w:t>
      </w:r>
      <w:r w:rsidR="006242E2" w:rsidRPr="004C698F">
        <w:rPr>
          <w:rFonts w:ascii="Times New Roman" w:hAnsi="Times New Roman" w:cs="Times New Roman" w:hint="eastAsia"/>
          <w:sz w:val="24"/>
          <w:szCs w:val="24"/>
        </w:rPr>
        <w:t>treated</w:t>
      </w:r>
      <w:r w:rsidR="00053E60" w:rsidRPr="004C698F">
        <w:rPr>
          <w:rFonts w:ascii="Times New Roman" w:hAnsi="Times New Roman" w:cs="Times New Roman"/>
          <w:sz w:val="24"/>
          <w:szCs w:val="24"/>
        </w:rPr>
        <w:t xml:space="preserve"> leaves compared with </w:t>
      </w:r>
      <w:r w:rsidR="00053E60" w:rsidRPr="004C698F">
        <w:rPr>
          <w:rFonts w:ascii="Times New Roman" w:hAnsi="Times New Roman" w:cs="Times New Roman" w:hint="eastAsia"/>
          <w:sz w:val="24"/>
          <w:szCs w:val="24"/>
        </w:rPr>
        <w:t>untreated-</w:t>
      </w:r>
      <w:r w:rsidR="00053E60" w:rsidRPr="004C698F">
        <w:rPr>
          <w:rFonts w:ascii="Times New Roman" w:hAnsi="Times New Roman" w:cs="Times New Roman"/>
          <w:sz w:val="24"/>
          <w:szCs w:val="24"/>
        </w:rPr>
        <w:t>control leaves</w:t>
      </w:r>
      <w:r w:rsidRPr="004C698F">
        <w:rPr>
          <w:rFonts w:ascii="Times New Roman" w:hAnsi="Times New Roman" w:cs="Times New Roman"/>
          <w:sz w:val="24"/>
          <w:szCs w:val="24"/>
        </w:rPr>
        <w:t xml:space="preserve"> at each time point (*, FC &gt; 2 and FDR &lt; 0.05). LF-specific induced genes </w:t>
      </w:r>
      <w:r w:rsidR="006D6368" w:rsidRPr="004C698F">
        <w:rPr>
          <w:rFonts w:ascii="Times New Roman" w:hAnsi="Times New Roman" w:cs="Times New Roman" w:hint="eastAsia"/>
          <w:sz w:val="24"/>
          <w:szCs w:val="24"/>
        </w:rPr>
        <w:t xml:space="preserve">compared with wound induced genes </w:t>
      </w:r>
      <w:r w:rsidRPr="004C698F">
        <w:rPr>
          <w:rFonts w:ascii="Times New Roman" w:hAnsi="Times New Roman" w:cs="Times New Roman"/>
          <w:sz w:val="24"/>
          <w:szCs w:val="24"/>
        </w:rPr>
        <w:t>were highlighted in purple.</w:t>
      </w:r>
    </w:p>
    <w:p w14:paraId="73800F4F" w14:textId="77777777" w:rsidR="00A87656" w:rsidRPr="00A87656" w:rsidRDefault="00A87656" w:rsidP="00A87656">
      <w:pPr>
        <w:spacing w:line="360" w:lineRule="auto"/>
        <w:jc w:val="left"/>
        <w:rPr>
          <w:rFonts w:ascii="Times New Roman" w:hAnsi="Times New Roman" w:cs="Times New Roman"/>
          <w:sz w:val="24"/>
          <w:szCs w:val="24"/>
        </w:rPr>
      </w:pPr>
    </w:p>
    <w:p w14:paraId="55B829AD" w14:textId="62809FD6" w:rsidR="007004A0" w:rsidRPr="00917B1C" w:rsidRDefault="00E04317" w:rsidP="007004A0">
      <w:pPr>
        <w:widowControl/>
        <w:spacing w:line="360" w:lineRule="auto"/>
        <w:jc w:val="center"/>
        <w:rPr>
          <w:rFonts w:ascii="Times New Roman" w:hAnsi="Times New Roman" w:cs="Times New Roman"/>
          <w:sz w:val="24"/>
          <w:szCs w:val="24"/>
        </w:rPr>
      </w:pPr>
      <w:r>
        <w:rPr>
          <w:rFonts w:ascii="Times New Roman" w:hAnsi="Times New Roman" w:cs="Times New Roman"/>
          <w:noProof/>
          <w:sz w:val="24"/>
          <w:szCs w:val="24"/>
          <w14:ligatures w14:val="standardContextual"/>
        </w:rPr>
        <w:lastRenderedPageBreak/>
        <w:drawing>
          <wp:inline distT="0" distB="0" distL="0" distR="0" wp14:anchorId="7B80B612" wp14:editId="048CE3D5">
            <wp:extent cx="4044696" cy="1459992"/>
            <wp:effectExtent l="0" t="0" r="0" b="6985"/>
            <wp:docPr id="89458363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583636" name="图片 894583636"/>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44696" cy="1459992"/>
                    </a:xfrm>
                    <a:prstGeom prst="rect">
                      <a:avLst/>
                    </a:prstGeom>
                  </pic:spPr>
                </pic:pic>
              </a:graphicData>
            </a:graphic>
          </wp:inline>
        </w:drawing>
      </w:r>
    </w:p>
    <w:p w14:paraId="1DD7B1FF" w14:textId="074308CB" w:rsidR="007004A0" w:rsidRPr="007004A0" w:rsidRDefault="007004A0" w:rsidP="007004A0">
      <w:pPr>
        <w:widowControl/>
        <w:spacing w:line="360" w:lineRule="auto"/>
        <w:jc w:val="left"/>
        <w:rPr>
          <w:rFonts w:ascii="Times New Roman" w:hAnsi="Times New Roman" w:cs="Times New Roman"/>
          <w:sz w:val="24"/>
          <w:szCs w:val="24"/>
        </w:rPr>
      </w:pPr>
      <w:r w:rsidRPr="00917B1C">
        <w:rPr>
          <w:rFonts w:ascii="Times New Roman" w:hAnsi="Times New Roman" w:cs="Times New Roman"/>
          <w:b/>
          <w:bCs/>
          <w:sz w:val="24"/>
          <w:szCs w:val="24"/>
        </w:rPr>
        <w:t>Fig.</w:t>
      </w:r>
      <w:r>
        <w:rPr>
          <w:rFonts w:ascii="Times New Roman" w:hAnsi="Times New Roman" w:cs="Times New Roman" w:hint="eastAsia"/>
          <w:b/>
          <w:bCs/>
          <w:sz w:val="24"/>
          <w:szCs w:val="24"/>
        </w:rPr>
        <w:t xml:space="preserve"> </w:t>
      </w:r>
      <w:r w:rsidRPr="00917B1C">
        <w:rPr>
          <w:rFonts w:ascii="Times New Roman" w:hAnsi="Times New Roman" w:cs="Times New Roman"/>
          <w:b/>
          <w:bCs/>
          <w:sz w:val="24"/>
          <w:szCs w:val="24"/>
        </w:rPr>
        <w:t>S4</w:t>
      </w:r>
      <w:r w:rsidRPr="00917B1C">
        <w:rPr>
          <w:rFonts w:ascii="Times New Roman" w:hAnsi="Times New Roman" w:cs="Times New Roman"/>
          <w:sz w:val="24"/>
          <w:szCs w:val="24"/>
        </w:rPr>
        <w:t xml:space="preserve"> Relative transcript levels of two circadian clock genes in rice leaves upon wounding treatment. Mean TPM values (± SE, n = 3) of </w:t>
      </w:r>
      <w:r w:rsidRPr="00917B1C">
        <w:rPr>
          <w:rFonts w:ascii="Times New Roman" w:hAnsi="Times New Roman" w:cs="Times New Roman"/>
          <w:i/>
          <w:iCs/>
          <w:sz w:val="24"/>
          <w:szCs w:val="24"/>
        </w:rPr>
        <w:t xml:space="preserve">LUX ARRYTHMO </w:t>
      </w:r>
      <w:r w:rsidRPr="00917B1C">
        <w:rPr>
          <w:rFonts w:ascii="Times New Roman" w:hAnsi="Times New Roman" w:cs="Times New Roman"/>
          <w:sz w:val="24"/>
          <w:szCs w:val="24"/>
        </w:rPr>
        <w:t>(</w:t>
      </w:r>
      <w:r w:rsidRPr="00917B1C">
        <w:rPr>
          <w:rFonts w:ascii="Times New Roman" w:hAnsi="Times New Roman" w:cs="Times New Roman"/>
          <w:i/>
          <w:iCs/>
          <w:sz w:val="24"/>
          <w:szCs w:val="24"/>
        </w:rPr>
        <w:t>LUX</w:t>
      </w:r>
      <w:r w:rsidRPr="00917B1C">
        <w:rPr>
          <w:rFonts w:ascii="Times New Roman" w:hAnsi="Times New Roman" w:cs="Times New Roman"/>
          <w:sz w:val="24"/>
          <w:szCs w:val="24"/>
        </w:rPr>
        <w:t xml:space="preserve">, </w:t>
      </w:r>
      <w:r>
        <w:rPr>
          <w:rFonts w:ascii="Times New Roman" w:hAnsi="Times New Roman" w:cs="Times New Roman" w:hint="eastAsia"/>
          <w:b/>
          <w:bCs/>
          <w:sz w:val="24"/>
          <w:szCs w:val="24"/>
        </w:rPr>
        <w:t>a</w:t>
      </w:r>
      <w:r w:rsidRPr="00917B1C">
        <w:rPr>
          <w:rFonts w:ascii="Times New Roman" w:hAnsi="Times New Roman" w:cs="Times New Roman"/>
          <w:sz w:val="24"/>
          <w:szCs w:val="24"/>
        </w:rPr>
        <w:t xml:space="preserve">) and </w:t>
      </w:r>
      <w:r w:rsidRPr="00917B1C">
        <w:rPr>
          <w:rFonts w:ascii="Times New Roman" w:hAnsi="Times New Roman" w:cs="Times New Roman"/>
          <w:i/>
          <w:iCs/>
          <w:sz w:val="24"/>
          <w:szCs w:val="24"/>
        </w:rPr>
        <w:t xml:space="preserve">CIRCADIAN CLOCK ASSOCIATED 1 </w:t>
      </w:r>
      <w:r w:rsidRPr="00917B1C">
        <w:rPr>
          <w:rFonts w:ascii="Times New Roman" w:hAnsi="Times New Roman" w:cs="Times New Roman"/>
          <w:sz w:val="24"/>
          <w:szCs w:val="24"/>
        </w:rPr>
        <w:t>(</w:t>
      </w:r>
      <w:r w:rsidRPr="00917B1C">
        <w:rPr>
          <w:rFonts w:ascii="Times New Roman" w:hAnsi="Times New Roman" w:cs="Times New Roman"/>
          <w:i/>
          <w:iCs/>
          <w:sz w:val="24"/>
          <w:szCs w:val="24"/>
        </w:rPr>
        <w:t>CCA1</w:t>
      </w:r>
      <w:r w:rsidRPr="00917B1C">
        <w:rPr>
          <w:rFonts w:ascii="Times New Roman" w:hAnsi="Times New Roman" w:cs="Times New Roman"/>
          <w:sz w:val="24"/>
          <w:szCs w:val="24"/>
        </w:rPr>
        <w:t xml:space="preserve">, </w:t>
      </w:r>
      <w:r>
        <w:rPr>
          <w:rFonts w:ascii="Times New Roman" w:hAnsi="Times New Roman" w:cs="Times New Roman" w:hint="eastAsia"/>
          <w:b/>
          <w:bCs/>
          <w:sz w:val="24"/>
          <w:szCs w:val="24"/>
        </w:rPr>
        <w:t>b</w:t>
      </w:r>
      <w:r w:rsidRPr="00917B1C">
        <w:rPr>
          <w:rFonts w:ascii="Times New Roman" w:hAnsi="Times New Roman" w:cs="Times New Roman"/>
          <w:sz w:val="24"/>
          <w:szCs w:val="24"/>
        </w:rPr>
        <w:t xml:space="preserve">) in wound-treated and control leaves by RNA-seq. </w:t>
      </w:r>
    </w:p>
    <w:sectPr w:rsidR="007004A0" w:rsidRPr="007004A0" w:rsidSect="00092798">
      <w:footerReference w:type="default" r:id="rId10"/>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84A19" w14:textId="77777777" w:rsidR="00EE70B5" w:rsidRDefault="00EE70B5" w:rsidP="00092798">
      <w:pPr>
        <w:rPr>
          <w:rFonts w:hint="eastAsia"/>
        </w:rPr>
      </w:pPr>
      <w:r>
        <w:separator/>
      </w:r>
    </w:p>
  </w:endnote>
  <w:endnote w:type="continuationSeparator" w:id="0">
    <w:p w14:paraId="28166368" w14:textId="77777777" w:rsidR="00EE70B5" w:rsidRDefault="00EE70B5" w:rsidP="0009279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1294664"/>
      <w:docPartObj>
        <w:docPartGallery w:val="Page Numbers (Bottom of Page)"/>
        <w:docPartUnique/>
      </w:docPartObj>
    </w:sdtPr>
    <w:sdtContent>
      <w:p w14:paraId="17D90FB0" w14:textId="730A3ADD" w:rsidR="00092798" w:rsidRDefault="00092798">
        <w:pPr>
          <w:pStyle w:val="af1"/>
          <w:jc w:val="center"/>
          <w:rPr>
            <w:rFonts w:hint="eastAsia"/>
          </w:rPr>
        </w:pPr>
        <w:r>
          <w:fldChar w:fldCharType="begin"/>
        </w:r>
        <w:r>
          <w:instrText>PAGE   \* MERGEFORMAT</w:instrText>
        </w:r>
        <w:r>
          <w:fldChar w:fldCharType="separate"/>
        </w:r>
        <w:r>
          <w:rPr>
            <w:lang w:val="zh-CN"/>
          </w:rPr>
          <w:t>2</w:t>
        </w:r>
        <w:r>
          <w:fldChar w:fldCharType="end"/>
        </w:r>
      </w:p>
    </w:sdtContent>
  </w:sdt>
  <w:p w14:paraId="6705BB03" w14:textId="77777777" w:rsidR="00092798" w:rsidRDefault="00092798">
    <w:pPr>
      <w:pStyle w:val="af1"/>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4F59C" w14:textId="77777777" w:rsidR="00EE70B5" w:rsidRDefault="00EE70B5" w:rsidP="00092798">
      <w:pPr>
        <w:rPr>
          <w:rFonts w:hint="eastAsia"/>
        </w:rPr>
      </w:pPr>
      <w:r>
        <w:separator/>
      </w:r>
    </w:p>
  </w:footnote>
  <w:footnote w:type="continuationSeparator" w:id="0">
    <w:p w14:paraId="6D305748" w14:textId="77777777" w:rsidR="00EE70B5" w:rsidRDefault="00EE70B5" w:rsidP="00092798">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4A0"/>
    <w:rsid w:val="00053E60"/>
    <w:rsid w:val="00092798"/>
    <w:rsid w:val="00312FD4"/>
    <w:rsid w:val="00370BC1"/>
    <w:rsid w:val="00407E88"/>
    <w:rsid w:val="00427653"/>
    <w:rsid w:val="00464CF9"/>
    <w:rsid w:val="004C698F"/>
    <w:rsid w:val="006242E2"/>
    <w:rsid w:val="006D6368"/>
    <w:rsid w:val="007004A0"/>
    <w:rsid w:val="00822D27"/>
    <w:rsid w:val="00842C03"/>
    <w:rsid w:val="0094466F"/>
    <w:rsid w:val="0098344C"/>
    <w:rsid w:val="009C55CB"/>
    <w:rsid w:val="00A87656"/>
    <w:rsid w:val="00AA2A04"/>
    <w:rsid w:val="00C35238"/>
    <w:rsid w:val="00CC3061"/>
    <w:rsid w:val="00D25D78"/>
    <w:rsid w:val="00DC04D1"/>
    <w:rsid w:val="00E04317"/>
    <w:rsid w:val="00EE70B5"/>
    <w:rsid w:val="00EE73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1C296A"/>
  <w15:chartTrackingRefBased/>
  <w15:docId w15:val="{C933D79F-4470-4CCC-AF98-7A4A000E3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04A0"/>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7004A0"/>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7004A0"/>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7004A0"/>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7004A0"/>
    <w:pPr>
      <w:keepNext/>
      <w:keepLines/>
      <w:spacing w:before="80" w:after="40" w:line="278" w:lineRule="auto"/>
      <w:jc w:val="left"/>
      <w:outlineLvl w:val="3"/>
    </w:pPr>
    <w:rPr>
      <w:rFonts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7004A0"/>
    <w:pPr>
      <w:keepNext/>
      <w:keepLines/>
      <w:spacing w:before="80" w:after="40" w:line="278" w:lineRule="auto"/>
      <w:jc w:val="left"/>
      <w:outlineLvl w:val="4"/>
    </w:pPr>
    <w:rPr>
      <w:rFonts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7004A0"/>
    <w:pPr>
      <w:keepNext/>
      <w:keepLines/>
      <w:spacing w:before="40" w:line="278" w:lineRule="auto"/>
      <w:jc w:val="left"/>
      <w:outlineLvl w:val="5"/>
    </w:pPr>
    <w:rPr>
      <w:rFonts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rsid w:val="007004A0"/>
    <w:pPr>
      <w:keepNext/>
      <w:keepLines/>
      <w:spacing w:before="40" w:line="278" w:lineRule="auto"/>
      <w:jc w:val="left"/>
      <w:outlineLvl w:val="6"/>
    </w:pPr>
    <w:rPr>
      <w:rFonts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7004A0"/>
    <w:pPr>
      <w:keepNext/>
      <w:keepLines/>
      <w:spacing w:line="278" w:lineRule="auto"/>
      <w:jc w:val="left"/>
      <w:outlineLvl w:val="7"/>
    </w:pPr>
    <w:rPr>
      <w:rFonts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7004A0"/>
    <w:pPr>
      <w:keepNext/>
      <w:keepLines/>
      <w:spacing w:line="278" w:lineRule="auto"/>
      <w:jc w:val="left"/>
      <w:outlineLvl w:val="8"/>
    </w:pPr>
    <w:rPr>
      <w:rFonts w:eastAsiaTheme="majorEastAsia"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004A0"/>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7004A0"/>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7004A0"/>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7004A0"/>
    <w:rPr>
      <w:rFonts w:cstheme="majorBidi"/>
      <w:color w:val="2F5496" w:themeColor="accent1" w:themeShade="BF"/>
      <w:sz w:val="28"/>
      <w:szCs w:val="28"/>
    </w:rPr>
  </w:style>
  <w:style w:type="character" w:customStyle="1" w:styleId="50">
    <w:name w:val="标题 5 字符"/>
    <w:basedOn w:val="a0"/>
    <w:link w:val="5"/>
    <w:uiPriority w:val="9"/>
    <w:semiHidden/>
    <w:rsid w:val="007004A0"/>
    <w:rPr>
      <w:rFonts w:cstheme="majorBidi"/>
      <w:color w:val="2F5496" w:themeColor="accent1" w:themeShade="BF"/>
      <w:sz w:val="24"/>
    </w:rPr>
  </w:style>
  <w:style w:type="character" w:customStyle="1" w:styleId="60">
    <w:name w:val="标题 6 字符"/>
    <w:basedOn w:val="a0"/>
    <w:link w:val="6"/>
    <w:uiPriority w:val="9"/>
    <w:semiHidden/>
    <w:rsid w:val="007004A0"/>
    <w:rPr>
      <w:rFonts w:cstheme="majorBidi"/>
      <w:b/>
      <w:bCs/>
      <w:color w:val="2F5496" w:themeColor="accent1" w:themeShade="BF"/>
    </w:rPr>
  </w:style>
  <w:style w:type="character" w:customStyle="1" w:styleId="70">
    <w:name w:val="标题 7 字符"/>
    <w:basedOn w:val="a0"/>
    <w:link w:val="7"/>
    <w:uiPriority w:val="9"/>
    <w:semiHidden/>
    <w:rsid w:val="007004A0"/>
    <w:rPr>
      <w:rFonts w:cstheme="majorBidi"/>
      <w:b/>
      <w:bCs/>
      <w:color w:val="595959" w:themeColor="text1" w:themeTint="A6"/>
    </w:rPr>
  </w:style>
  <w:style w:type="character" w:customStyle="1" w:styleId="80">
    <w:name w:val="标题 8 字符"/>
    <w:basedOn w:val="a0"/>
    <w:link w:val="8"/>
    <w:uiPriority w:val="9"/>
    <w:semiHidden/>
    <w:rsid w:val="007004A0"/>
    <w:rPr>
      <w:rFonts w:cstheme="majorBidi"/>
      <w:color w:val="595959" w:themeColor="text1" w:themeTint="A6"/>
    </w:rPr>
  </w:style>
  <w:style w:type="character" w:customStyle="1" w:styleId="90">
    <w:name w:val="标题 9 字符"/>
    <w:basedOn w:val="a0"/>
    <w:link w:val="9"/>
    <w:uiPriority w:val="9"/>
    <w:semiHidden/>
    <w:rsid w:val="007004A0"/>
    <w:rPr>
      <w:rFonts w:eastAsiaTheme="majorEastAsia" w:cstheme="majorBidi"/>
      <w:color w:val="595959" w:themeColor="text1" w:themeTint="A6"/>
    </w:rPr>
  </w:style>
  <w:style w:type="paragraph" w:styleId="a3">
    <w:name w:val="Title"/>
    <w:basedOn w:val="a"/>
    <w:next w:val="a"/>
    <w:link w:val="a4"/>
    <w:uiPriority w:val="10"/>
    <w:qFormat/>
    <w:rsid w:val="007004A0"/>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7004A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04A0"/>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7004A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04A0"/>
    <w:pPr>
      <w:spacing w:before="160" w:after="160" w:line="278" w:lineRule="auto"/>
      <w:jc w:val="center"/>
    </w:pPr>
    <w:rPr>
      <w:i/>
      <w:iCs/>
      <w:color w:val="404040" w:themeColor="text1" w:themeTint="BF"/>
      <w:sz w:val="22"/>
      <w:szCs w:val="24"/>
      <w14:ligatures w14:val="standardContextual"/>
    </w:rPr>
  </w:style>
  <w:style w:type="character" w:customStyle="1" w:styleId="a8">
    <w:name w:val="引用 字符"/>
    <w:basedOn w:val="a0"/>
    <w:link w:val="a7"/>
    <w:uiPriority w:val="29"/>
    <w:rsid w:val="007004A0"/>
    <w:rPr>
      <w:i/>
      <w:iCs/>
      <w:color w:val="404040" w:themeColor="text1" w:themeTint="BF"/>
    </w:rPr>
  </w:style>
  <w:style w:type="paragraph" w:styleId="a9">
    <w:name w:val="List Paragraph"/>
    <w:basedOn w:val="a"/>
    <w:uiPriority w:val="34"/>
    <w:qFormat/>
    <w:rsid w:val="007004A0"/>
    <w:pPr>
      <w:spacing w:after="160" w:line="278" w:lineRule="auto"/>
      <w:ind w:left="720"/>
      <w:contextualSpacing/>
      <w:jc w:val="left"/>
    </w:pPr>
    <w:rPr>
      <w:sz w:val="22"/>
      <w:szCs w:val="24"/>
      <w14:ligatures w14:val="standardContextual"/>
    </w:rPr>
  </w:style>
  <w:style w:type="character" w:styleId="aa">
    <w:name w:val="Intense Emphasis"/>
    <w:basedOn w:val="a0"/>
    <w:uiPriority w:val="21"/>
    <w:qFormat/>
    <w:rsid w:val="007004A0"/>
    <w:rPr>
      <w:i/>
      <w:iCs/>
      <w:color w:val="2F5496" w:themeColor="accent1" w:themeShade="BF"/>
    </w:rPr>
  </w:style>
  <w:style w:type="paragraph" w:styleId="ab">
    <w:name w:val="Intense Quote"/>
    <w:basedOn w:val="a"/>
    <w:next w:val="a"/>
    <w:link w:val="ac"/>
    <w:uiPriority w:val="30"/>
    <w:qFormat/>
    <w:rsid w:val="007004A0"/>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2"/>
      <w:szCs w:val="24"/>
      <w14:ligatures w14:val="standardContextual"/>
    </w:rPr>
  </w:style>
  <w:style w:type="character" w:customStyle="1" w:styleId="ac">
    <w:name w:val="明显引用 字符"/>
    <w:basedOn w:val="a0"/>
    <w:link w:val="ab"/>
    <w:uiPriority w:val="30"/>
    <w:rsid w:val="007004A0"/>
    <w:rPr>
      <w:i/>
      <w:iCs/>
      <w:color w:val="2F5496" w:themeColor="accent1" w:themeShade="BF"/>
    </w:rPr>
  </w:style>
  <w:style w:type="character" w:styleId="ad">
    <w:name w:val="Intense Reference"/>
    <w:basedOn w:val="a0"/>
    <w:uiPriority w:val="32"/>
    <w:qFormat/>
    <w:rsid w:val="007004A0"/>
    <w:rPr>
      <w:b/>
      <w:bCs/>
      <w:smallCaps/>
      <w:color w:val="2F5496" w:themeColor="accent1" w:themeShade="BF"/>
      <w:spacing w:val="5"/>
    </w:rPr>
  </w:style>
  <w:style w:type="character" w:styleId="ae">
    <w:name w:val="line number"/>
    <w:basedOn w:val="a0"/>
    <w:uiPriority w:val="99"/>
    <w:semiHidden/>
    <w:unhideWhenUsed/>
    <w:rsid w:val="00092798"/>
  </w:style>
  <w:style w:type="paragraph" w:styleId="af">
    <w:name w:val="header"/>
    <w:basedOn w:val="a"/>
    <w:link w:val="af0"/>
    <w:uiPriority w:val="99"/>
    <w:unhideWhenUsed/>
    <w:rsid w:val="00092798"/>
    <w:pPr>
      <w:tabs>
        <w:tab w:val="center" w:pos="4153"/>
        <w:tab w:val="right" w:pos="8306"/>
      </w:tabs>
      <w:snapToGrid w:val="0"/>
      <w:jc w:val="center"/>
    </w:pPr>
    <w:rPr>
      <w:sz w:val="18"/>
      <w:szCs w:val="18"/>
    </w:rPr>
  </w:style>
  <w:style w:type="character" w:customStyle="1" w:styleId="af0">
    <w:name w:val="页眉 字符"/>
    <w:basedOn w:val="a0"/>
    <w:link w:val="af"/>
    <w:uiPriority w:val="99"/>
    <w:rsid w:val="00092798"/>
    <w:rPr>
      <w:sz w:val="18"/>
      <w:szCs w:val="18"/>
      <w14:ligatures w14:val="none"/>
    </w:rPr>
  </w:style>
  <w:style w:type="paragraph" w:styleId="af1">
    <w:name w:val="footer"/>
    <w:basedOn w:val="a"/>
    <w:link w:val="af2"/>
    <w:uiPriority w:val="99"/>
    <w:unhideWhenUsed/>
    <w:rsid w:val="00092798"/>
    <w:pPr>
      <w:tabs>
        <w:tab w:val="center" w:pos="4153"/>
        <w:tab w:val="right" w:pos="8306"/>
      </w:tabs>
      <w:snapToGrid w:val="0"/>
      <w:jc w:val="left"/>
    </w:pPr>
    <w:rPr>
      <w:sz w:val="18"/>
      <w:szCs w:val="18"/>
    </w:rPr>
  </w:style>
  <w:style w:type="character" w:customStyle="1" w:styleId="af2">
    <w:name w:val="页脚 字符"/>
    <w:basedOn w:val="a0"/>
    <w:link w:val="af1"/>
    <w:uiPriority w:val="99"/>
    <w:rsid w:val="00092798"/>
    <w:rPr>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352</Words>
  <Characters>2013</Characters>
  <Application>Microsoft Office Word</Application>
  <DocSecurity>0</DocSecurity>
  <Lines>16</Lines>
  <Paragraphs>4</Paragraphs>
  <ScaleCrop>false</ScaleCrop>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冉 李</dc:creator>
  <cp:keywords/>
  <dc:description/>
  <cp:lastModifiedBy>冉 李</cp:lastModifiedBy>
  <cp:revision>2</cp:revision>
  <cp:lastPrinted>2025-05-19T08:07:00Z</cp:lastPrinted>
  <dcterms:created xsi:type="dcterms:W3CDTF">2025-06-28T13:14:00Z</dcterms:created>
  <dcterms:modified xsi:type="dcterms:W3CDTF">2025-06-28T13:14:00Z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852a81e6ea2308866020b349b24fbd33831d8b75b1ff5a0a8b4ef264dc781222</vt:lpwstr>
  </property>
</Properties>
</file>