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384EC0" w14:textId="709D44A6" w:rsidR="00076B94" w:rsidRDefault="00076B94">
      <w:bookmarkStart w:id="0" w:name="_GoBack"/>
      <w:bookmarkEnd w:id="0"/>
      <w:r w:rsidRPr="00076B94">
        <w:rPr>
          <w:b/>
          <w:bCs/>
        </w:rPr>
        <w:t>Supplementary Table 1</w:t>
      </w:r>
      <w:r w:rsidRPr="00076B94">
        <w:rPr>
          <w:rFonts w:cs="Angsana New"/>
          <w:b/>
          <w:bCs/>
          <w:cs/>
          <w:lang w:bidi="th-TH"/>
        </w:rPr>
        <w:t>.</w:t>
      </w:r>
      <w:r w:rsidRPr="00076B94">
        <w:t xml:space="preserve"> List of medications screened for potential drug</w:t>
      </w:r>
      <w:r w:rsidRPr="00076B94">
        <w:rPr>
          <w:rFonts w:cs="Angsana New"/>
          <w:cs/>
          <w:lang w:bidi="th-TH"/>
        </w:rPr>
        <w:t>-</w:t>
      </w:r>
      <w:r w:rsidRPr="00076B94">
        <w:t>induced neutropenia</w:t>
      </w:r>
    </w:p>
    <w:tbl>
      <w:tblPr>
        <w:tblW w:w="9985" w:type="dxa"/>
        <w:tblLook w:val="04A0" w:firstRow="1" w:lastRow="0" w:firstColumn="1" w:lastColumn="0" w:noHBand="0" w:noVBand="1"/>
      </w:tblPr>
      <w:tblGrid>
        <w:gridCol w:w="3240"/>
        <w:gridCol w:w="6745"/>
      </w:tblGrid>
      <w:tr w:rsidR="00076B94" w:rsidRPr="00076B94" w14:paraId="4D7216F8" w14:textId="77777777" w:rsidTr="00076B94">
        <w:trPr>
          <w:trHeight w:val="600"/>
        </w:trPr>
        <w:tc>
          <w:tcPr>
            <w:tcW w:w="3240" w:type="dxa"/>
            <w:tcBorders>
              <w:top w:val="single" w:sz="4" w:space="0" w:color="2F5496"/>
              <w:left w:val="single" w:sz="4" w:space="0" w:color="2F5496"/>
              <w:bottom w:val="single" w:sz="4" w:space="0" w:color="2F5496"/>
              <w:right w:val="single" w:sz="4" w:space="0" w:color="2F5496"/>
            </w:tcBorders>
            <w:shd w:val="clear" w:color="000000" w:fill="2F5496"/>
            <w:vAlign w:val="center"/>
            <w:hideMark/>
          </w:tcPr>
          <w:p w14:paraId="70522491" w14:textId="7C396CF7" w:rsidR="00076B94" w:rsidRPr="00076B94" w:rsidRDefault="00076B94" w:rsidP="00076B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0"/>
                <w:szCs w:val="20"/>
                <w:lang w:bidi="th-TH"/>
                <w14:ligatures w14:val="none"/>
              </w:rPr>
            </w:pPr>
            <w:r w:rsidRPr="00076B94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0"/>
                <w:szCs w:val="20"/>
                <w:lang w:bidi="th-TH"/>
                <w14:ligatures w14:val="none"/>
              </w:rPr>
              <w:t>Drug Category</w:t>
            </w:r>
          </w:p>
        </w:tc>
        <w:tc>
          <w:tcPr>
            <w:tcW w:w="6745" w:type="dxa"/>
            <w:tcBorders>
              <w:top w:val="single" w:sz="4" w:space="0" w:color="2F5496"/>
              <w:left w:val="nil"/>
              <w:bottom w:val="single" w:sz="4" w:space="0" w:color="2F5496"/>
              <w:right w:val="single" w:sz="4" w:space="0" w:color="2F5496"/>
            </w:tcBorders>
            <w:shd w:val="clear" w:color="000000" w:fill="2F5496"/>
            <w:vAlign w:val="center"/>
            <w:hideMark/>
          </w:tcPr>
          <w:p w14:paraId="1A51C152" w14:textId="77777777" w:rsidR="00076B94" w:rsidRPr="00076B94" w:rsidRDefault="00076B94" w:rsidP="00076B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0"/>
                <w:szCs w:val="20"/>
                <w:lang w:bidi="th-TH"/>
                <w14:ligatures w14:val="none"/>
              </w:rPr>
            </w:pPr>
            <w:r w:rsidRPr="00076B94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0"/>
                <w:szCs w:val="20"/>
                <w:lang w:bidi="th-TH"/>
                <w14:ligatures w14:val="none"/>
              </w:rPr>
              <w:t>Examples</w:t>
            </w:r>
          </w:p>
        </w:tc>
      </w:tr>
      <w:tr w:rsidR="00076B94" w:rsidRPr="00076B94" w14:paraId="42DB1602" w14:textId="77777777" w:rsidTr="00076B94">
        <w:trPr>
          <w:trHeight w:val="600"/>
        </w:trPr>
        <w:tc>
          <w:tcPr>
            <w:tcW w:w="3240" w:type="dxa"/>
            <w:tcBorders>
              <w:top w:val="nil"/>
              <w:left w:val="single" w:sz="4" w:space="0" w:color="2F5496"/>
              <w:bottom w:val="single" w:sz="4" w:space="0" w:color="2F5496"/>
              <w:right w:val="single" w:sz="4" w:space="0" w:color="2F5496"/>
            </w:tcBorders>
            <w:shd w:val="clear" w:color="000000" w:fill="FFFFFF"/>
            <w:vAlign w:val="center"/>
            <w:hideMark/>
          </w:tcPr>
          <w:p w14:paraId="2CE7FA11" w14:textId="77777777" w:rsidR="00076B94" w:rsidRPr="00076B94" w:rsidRDefault="00076B94" w:rsidP="00076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th-TH"/>
                <w14:ligatures w14:val="none"/>
              </w:rPr>
            </w:pPr>
            <w:r w:rsidRPr="00076B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th-TH"/>
                <w14:ligatures w14:val="none"/>
              </w:rPr>
              <w:t>Antibiotics</w:t>
            </w:r>
          </w:p>
        </w:tc>
        <w:tc>
          <w:tcPr>
            <w:tcW w:w="6745" w:type="dxa"/>
            <w:tcBorders>
              <w:top w:val="nil"/>
              <w:left w:val="nil"/>
              <w:bottom w:val="single" w:sz="4" w:space="0" w:color="2F5496"/>
              <w:right w:val="single" w:sz="4" w:space="0" w:color="2F5496"/>
            </w:tcBorders>
            <w:shd w:val="clear" w:color="000000" w:fill="FFFFFF"/>
            <w:vAlign w:val="center"/>
            <w:hideMark/>
          </w:tcPr>
          <w:p w14:paraId="5A712D13" w14:textId="77777777" w:rsidR="00076B94" w:rsidRPr="00076B94" w:rsidRDefault="00076B94" w:rsidP="00076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th-TH"/>
                <w14:ligatures w14:val="none"/>
              </w:rPr>
            </w:pPr>
            <w:r w:rsidRPr="00076B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th-TH"/>
                <w14:ligatures w14:val="none"/>
              </w:rPr>
              <w:t xml:space="preserve">Cotrimoxazole </w:t>
            </w:r>
            <w:r w:rsidRPr="00076B94">
              <w:rPr>
                <w:rFonts w:ascii="Times New Roman" w:eastAsia="Times New Roman" w:hAnsi="Times New Roman" w:cs="Angsana New"/>
                <w:kern w:val="0"/>
                <w:sz w:val="20"/>
                <w:szCs w:val="20"/>
                <w:cs/>
                <w:lang w:bidi="th-TH"/>
                <w14:ligatures w14:val="none"/>
              </w:rPr>
              <w:t>(</w:t>
            </w:r>
            <w:r w:rsidRPr="00076B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th-TH"/>
                <w14:ligatures w14:val="none"/>
              </w:rPr>
              <w:t>trimethoprim</w:t>
            </w:r>
            <w:r w:rsidRPr="00076B94">
              <w:rPr>
                <w:rFonts w:ascii="Times New Roman" w:eastAsia="Times New Roman" w:hAnsi="Times New Roman" w:cs="Angsana New"/>
                <w:kern w:val="0"/>
                <w:sz w:val="20"/>
                <w:szCs w:val="20"/>
                <w:cs/>
                <w:lang w:bidi="th-TH"/>
                <w14:ligatures w14:val="none"/>
              </w:rPr>
              <w:t>-</w:t>
            </w:r>
            <w:r w:rsidRPr="00076B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th-TH"/>
                <w14:ligatures w14:val="none"/>
              </w:rPr>
              <w:t>sulfamethoxazole</w:t>
            </w:r>
            <w:r w:rsidRPr="00076B94">
              <w:rPr>
                <w:rFonts w:ascii="Times New Roman" w:eastAsia="Times New Roman" w:hAnsi="Times New Roman" w:cs="Angsana New"/>
                <w:kern w:val="0"/>
                <w:sz w:val="20"/>
                <w:szCs w:val="20"/>
                <w:cs/>
                <w:lang w:bidi="th-TH"/>
                <w14:ligatures w14:val="none"/>
              </w:rPr>
              <w:t>)</w:t>
            </w:r>
            <w:r w:rsidRPr="00076B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th-TH"/>
                <w14:ligatures w14:val="none"/>
              </w:rPr>
              <w:t>, dapsone, chloramphenicol, linezolid, metronidazole</w:t>
            </w:r>
          </w:p>
        </w:tc>
      </w:tr>
      <w:tr w:rsidR="00076B94" w:rsidRPr="00076B94" w14:paraId="1F11D218" w14:textId="77777777" w:rsidTr="00076B94">
        <w:trPr>
          <w:trHeight w:val="600"/>
        </w:trPr>
        <w:tc>
          <w:tcPr>
            <w:tcW w:w="3240" w:type="dxa"/>
            <w:tcBorders>
              <w:top w:val="nil"/>
              <w:left w:val="single" w:sz="4" w:space="0" w:color="2F5496"/>
              <w:bottom w:val="single" w:sz="4" w:space="0" w:color="2F5496"/>
              <w:right w:val="single" w:sz="4" w:space="0" w:color="2F5496"/>
            </w:tcBorders>
            <w:shd w:val="clear" w:color="000000" w:fill="DCE6F1"/>
            <w:vAlign w:val="center"/>
            <w:hideMark/>
          </w:tcPr>
          <w:p w14:paraId="69E817FA" w14:textId="77777777" w:rsidR="00076B94" w:rsidRPr="00076B94" w:rsidRDefault="00076B94" w:rsidP="00076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th-TH"/>
                <w14:ligatures w14:val="none"/>
              </w:rPr>
            </w:pPr>
            <w:r w:rsidRPr="00076B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th-TH"/>
                <w14:ligatures w14:val="none"/>
              </w:rPr>
              <w:t>Antithyroid agents</w:t>
            </w:r>
          </w:p>
        </w:tc>
        <w:tc>
          <w:tcPr>
            <w:tcW w:w="6745" w:type="dxa"/>
            <w:tcBorders>
              <w:top w:val="nil"/>
              <w:left w:val="nil"/>
              <w:bottom w:val="single" w:sz="4" w:space="0" w:color="2F5496"/>
              <w:right w:val="single" w:sz="4" w:space="0" w:color="2F5496"/>
            </w:tcBorders>
            <w:shd w:val="clear" w:color="000000" w:fill="DCE6F1"/>
            <w:vAlign w:val="center"/>
            <w:hideMark/>
          </w:tcPr>
          <w:p w14:paraId="07ECB614" w14:textId="77777777" w:rsidR="00076B94" w:rsidRPr="00076B94" w:rsidRDefault="00076B94" w:rsidP="00076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th-TH"/>
                <w14:ligatures w14:val="none"/>
              </w:rPr>
            </w:pPr>
            <w:r w:rsidRPr="00076B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th-TH"/>
                <w14:ligatures w14:val="none"/>
              </w:rPr>
              <w:t xml:space="preserve">Methimazole, propylthiouracil </w:t>
            </w:r>
            <w:r w:rsidRPr="00076B94">
              <w:rPr>
                <w:rFonts w:ascii="Times New Roman" w:eastAsia="Times New Roman" w:hAnsi="Times New Roman" w:cs="Angsana New"/>
                <w:kern w:val="0"/>
                <w:sz w:val="20"/>
                <w:szCs w:val="20"/>
                <w:cs/>
                <w:lang w:bidi="th-TH"/>
                <w14:ligatures w14:val="none"/>
              </w:rPr>
              <w:t>(</w:t>
            </w:r>
            <w:r w:rsidRPr="00076B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th-TH"/>
                <w14:ligatures w14:val="none"/>
              </w:rPr>
              <w:t>PTU</w:t>
            </w:r>
            <w:r w:rsidRPr="00076B94">
              <w:rPr>
                <w:rFonts w:ascii="Times New Roman" w:eastAsia="Times New Roman" w:hAnsi="Times New Roman" w:cs="Angsana New"/>
                <w:kern w:val="0"/>
                <w:sz w:val="20"/>
                <w:szCs w:val="20"/>
                <w:cs/>
                <w:lang w:bidi="th-TH"/>
                <w14:ligatures w14:val="none"/>
              </w:rPr>
              <w:t>)</w:t>
            </w:r>
            <w:r w:rsidRPr="00076B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th-TH"/>
                <w14:ligatures w14:val="none"/>
              </w:rPr>
              <w:t>, carbimazole</w:t>
            </w:r>
          </w:p>
        </w:tc>
      </w:tr>
      <w:tr w:rsidR="00076B94" w:rsidRPr="00076B94" w14:paraId="0C9262F7" w14:textId="77777777" w:rsidTr="00076B94">
        <w:trPr>
          <w:trHeight w:val="600"/>
        </w:trPr>
        <w:tc>
          <w:tcPr>
            <w:tcW w:w="3240" w:type="dxa"/>
            <w:tcBorders>
              <w:top w:val="nil"/>
              <w:left w:val="single" w:sz="4" w:space="0" w:color="2F5496"/>
              <w:bottom w:val="single" w:sz="4" w:space="0" w:color="2F5496"/>
              <w:right w:val="single" w:sz="4" w:space="0" w:color="2F5496"/>
            </w:tcBorders>
            <w:shd w:val="clear" w:color="000000" w:fill="FFFFFF"/>
            <w:vAlign w:val="center"/>
            <w:hideMark/>
          </w:tcPr>
          <w:p w14:paraId="09B5985F" w14:textId="77777777" w:rsidR="00076B94" w:rsidRPr="00076B94" w:rsidRDefault="00076B94" w:rsidP="00076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th-TH"/>
                <w14:ligatures w14:val="none"/>
              </w:rPr>
            </w:pPr>
            <w:r w:rsidRPr="00076B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th-TH"/>
                <w14:ligatures w14:val="none"/>
              </w:rPr>
              <w:t>Antipsychotics</w:t>
            </w:r>
          </w:p>
        </w:tc>
        <w:tc>
          <w:tcPr>
            <w:tcW w:w="6745" w:type="dxa"/>
            <w:tcBorders>
              <w:top w:val="nil"/>
              <w:left w:val="nil"/>
              <w:bottom w:val="single" w:sz="4" w:space="0" w:color="2F5496"/>
              <w:right w:val="single" w:sz="4" w:space="0" w:color="2F5496"/>
            </w:tcBorders>
            <w:shd w:val="clear" w:color="000000" w:fill="FFFFFF"/>
            <w:vAlign w:val="center"/>
            <w:hideMark/>
          </w:tcPr>
          <w:p w14:paraId="16A32A17" w14:textId="77777777" w:rsidR="00076B94" w:rsidRPr="00076B94" w:rsidRDefault="00076B94" w:rsidP="00076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th-TH"/>
                <w14:ligatures w14:val="none"/>
              </w:rPr>
            </w:pPr>
            <w:r w:rsidRPr="00076B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th-TH"/>
                <w14:ligatures w14:val="none"/>
              </w:rPr>
              <w:t>Clozapine, olanzapine, quetiapine</w:t>
            </w:r>
          </w:p>
        </w:tc>
      </w:tr>
      <w:tr w:rsidR="00076B94" w:rsidRPr="00076B94" w14:paraId="30564D95" w14:textId="77777777" w:rsidTr="00076B94">
        <w:trPr>
          <w:trHeight w:val="600"/>
        </w:trPr>
        <w:tc>
          <w:tcPr>
            <w:tcW w:w="3240" w:type="dxa"/>
            <w:tcBorders>
              <w:top w:val="nil"/>
              <w:left w:val="single" w:sz="4" w:space="0" w:color="2F5496"/>
              <w:bottom w:val="single" w:sz="4" w:space="0" w:color="2F5496"/>
              <w:right w:val="single" w:sz="4" w:space="0" w:color="2F5496"/>
            </w:tcBorders>
            <w:shd w:val="clear" w:color="000000" w:fill="DCE6F1"/>
            <w:vAlign w:val="center"/>
            <w:hideMark/>
          </w:tcPr>
          <w:p w14:paraId="66EB5074" w14:textId="77777777" w:rsidR="00076B94" w:rsidRPr="00076B94" w:rsidRDefault="00076B94" w:rsidP="00076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th-TH"/>
                <w14:ligatures w14:val="none"/>
              </w:rPr>
            </w:pPr>
            <w:r w:rsidRPr="00076B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th-TH"/>
                <w14:ligatures w14:val="none"/>
              </w:rPr>
              <w:t>Antiplatelet agents</w:t>
            </w:r>
          </w:p>
        </w:tc>
        <w:tc>
          <w:tcPr>
            <w:tcW w:w="6745" w:type="dxa"/>
            <w:tcBorders>
              <w:top w:val="nil"/>
              <w:left w:val="nil"/>
              <w:bottom w:val="single" w:sz="4" w:space="0" w:color="2F5496"/>
              <w:right w:val="single" w:sz="4" w:space="0" w:color="2F5496"/>
            </w:tcBorders>
            <w:shd w:val="clear" w:color="000000" w:fill="DCE6F1"/>
            <w:vAlign w:val="center"/>
            <w:hideMark/>
          </w:tcPr>
          <w:p w14:paraId="6C7A7137" w14:textId="77777777" w:rsidR="00076B94" w:rsidRPr="00076B94" w:rsidRDefault="00076B94" w:rsidP="00076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th-TH"/>
                <w14:ligatures w14:val="none"/>
              </w:rPr>
            </w:pPr>
            <w:r w:rsidRPr="00076B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th-TH"/>
                <w14:ligatures w14:val="none"/>
              </w:rPr>
              <w:t>Ticlopidine, clopidogrel</w:t>
            </w:r>
          </w:p>
        </w:tc>
      </w:tr>
      <w:tr w:rsidR="00076B94" w:rsidRPr="00076B94" w14:paraId="3626DC0C" w14:textId="77777777" w:rsidTr="00076B94">
        <w:trPr>
          <w:trHeight w:val="600"/>
        </w:trPr>
        <w:tc>
          <w:tcPr>
            <w:tcW w:w="3240" w:type="dxa"/>
            <w:tcBorders>
              <w:top w:val="nil"/>
              <w:left w:val="single" w:sz="4" w:space="0" w:color="2F5496"/>
              <w:bottom w:val="single" w:sz="4" w:space="0" w:color="2F5496"/>
              <w:right w:val="single" w:sz="4" w:space="0" w:color="2F5496"/>
            </w:tcBorders>
            <w:shd w:val="clear" w:color="000000" w:fill="FFFFFF"/>
            <w:vAlign w:val="center"/>
            <w:hideMark/>
          </w:tcPr>
          <w:p w14:paraId="79EB17AE" w14:textId="77777777" w:rsidR="00076B94" w:rsidRPr="00076B94" w:rsidRDefault="00076B94" w:rsidP="00076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th-TH"/>
                <w14:ligatures w14:val="none"/>
              </w:rPr>
            </w:pPr>
            <w:r w:rsidRPr="00076B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th-TH"/>
                <w14:ligatures w14:val="none"/>
              </w:rPr>
              <w:t>Anti</w:t>
            </w:r>
            <w:r w:rsidRPr="00076B94">
              <w:rPr>
                <w:rFonts w:ascii="Times New Roman" w:eastAsia="Times New Roman" w:hAnsi="Times New Roman" w:cs="Angsana New"/>
                <w:kern w:val="0"/>
                <w:sz w:val="20"/>
                <w:szCs w:val="20"/>
                <w:cs/>
                <w:lang w:bidi="th-TH"/>
                <w14:ligatures w14:val="none"/>
              </w:rPr>
              <w:t>-</w:t>
            </w:r>
            <w:r w:rsidRPr="00076B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th-TH"/>
                <w14:ligatures w14:val="none"/>
              </w:rPr>
              <w:t xml:space="preserve">inflammatory </w:t>
            </w:r>
            <w:r w:rsidRPr="00076B94">
              <w:rPr>
                <w:rFonts w:ascii="Times New Roman" w:eastAsia="Times New Roman" w:hAnsi="Times New Roman" w:cs="Angsana New"/>
                <w:kern w:val="0"/>
                <w:sz w:val="20"/>
                <w:szCs w:val="20"/>
                <w:cs/>
                <w:lang w:bidi="th-TH"/>
                <w14:ligatures w14:val="none"/>
              </w:rPr>
              <w:t xml:space="preserve">/ </w:t>
            </w:r>
            <w:r w:rsidRPr="00076B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th-TH"/>
                <w14:ligatures w14:val="none"/>
              </w:rPr>
              <w:t>DMARDs</w:t>
            </w:r>
          </w:p>
        </w:tc>
        <w:tc>
          <w:tcPr>
            <w:tcW w:w="6745" w:type="dxa"/>
            <w:tcBorders>
              <w:top w:val="nil"/>
              <w:left w:val="nil"/>
              <w:bottom w:val="single" w:sz="4" w:space="0" w:color="2F5496"/>
              <w:right w:val="single" w:sz="4" w:space="0" w:color="2F5496"/>
            </w:tcBorders>
            <w:shd w:val="clear" w:color="000000" w:fill="FFFFFF"/>
            <w:vAlign w:val="center"/>
            <w:hideMark/>
          </w:tcPr>
          <w:p w14:paraId="4AF86426" w14:textId="77777777" w:rsidR="00076B94" w:rsidRPr="00076B94" w:rsidRDefault="00076B94" w:rsidP="00076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th-TH"/>
                <w14:ligatures w14:val="none"/>
              </w:rPr>
            </w:pPr>
            <w:r w:rsidRPr="00076B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th-TH"/>
                <w14:ligatures w14:val="none"/>
              </w:rPr>
              <w:t>Sulfasalazine, methotrexate, hydroxychloroquine, penicillamine</w:t>
            </w:r>
          </w:p>
        </w:tc>
      </w:tr>
      <w:tr w:rsidR="00076B94" w:rsidRPr="00076B94" w14:paraId="36587817" w14:textId="77777777" w:rsidTr="00076B94">
        <w:trPr>
          <w:trHeight w:val="600"/>
        </w:trPr>
        <w:tc>
          <w:tcPr>
            <w:tcW w:w="3240" w:type="dxa"/>
            <w:tcBorders>
              <w:top w:val="nil"/>
              <w:left w:val="single" w:sz="4" w:space="0" w:color="2F5496"/>
              <w:bottom w:val="single" w:sz="4" w:space="0" w:color="2F5496"/>
              <w:right w:val="single" w:sz="4" w:space="0" w:color="2F5496"/>
            </w:tcBorders>
            <w:shd w:val="clear" w:color="000000" w:fill="DCE6F1"/>
            <w:vAlign w:val="center"/>
            <w:hideMark/>
          </w:tcPr>
          <w:p w14:paraId="0BD494D3" w14:textId="77777777" w:rsidR="00076B94" w:rsidRPr="00076B94" w:rsidRDefault="00076B94" w:rsidP="00076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th-TH"/>
                <w14:ligatures w14:val="none"/>
              </w:rPr>
            </w:pPr>
            <w:r w:rsidRPr="00076B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th-TH"/>
                <w14:ligatures w14:val="none"/>
              </w:rPr>
              <w:t>Anticonvulsants</w:t>
            </w:r>
          </w:p>
        </w:tc>
        <w:tc>
          <w:tcPr>
            <w:tcW w:w="6745" w:type="dxa"/>
            <w:tcBorders>
              <w:top w:val="nil"/>
              <w:left w:val="nil"/>
              <w:bottom w:val="single" w:sz="4" w:space="0" w:color="2F5496"/>
              <w:right w:val="single" w:sz="4" w:space="0" w:color="2F5496"/>
            </w:tcBorders>
            <w:shd w:val="clear" w:color="000000" w:fill="DCE6F1"/>
            <w:vAlign w:val="center"/>
            <w:hideMark/>
          </w:tcPr>
          <w:p w14:paraId="755E1BAB" w14:textId="77777777" w:rsidR="00076B94" w:rsidRPr="00076B94" w:rsidRDefault="00076B94" w:rsidP="00076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th-TH"/>
                <w14:ligatures w14:val="none"/>
              </w:rPr>
            </w:pPr>
            <w:r w:rsidRPr="00076B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th-TH"/>
                <w14:ligatures w14:val="none"/>
              </w:rPr>
              <w:t>Carbamazepine, valproate, phenytoin</w:t>
            </w:r>
          </w:p>
        </w:tc>
      </w:tr>
      <w:tr w:rsidR="00076B94" w:rsidRPr="00076B94" w14:paraId="2429E819" w14:textId="77777777" w:rsidTr="00076B94">
        <w:trPr>
          <w:trHeight w:val="600"/>
        </w:trPr>
        <w:tc>
          <w:tcPr>
            <w:tcW w:w="3240" w:type="dxa"/>
            <w:tcBorders>
              <w:top w:val="nil"/>
              <w:left w:val="single" w:sz="4" w:space="0" w:color="2F5496"/>
              <w:bottom w:val="single" w:sz="4" w:space="0" w:color="2F5496"/>
              <w:right w:val="single" w:sz="4" w:space="0" w:color="2F5496"/>
            </w:tcBorders>
            <w:shd w:val="clear" w:color="000000" w:fill="FFFFFF"/>
            <w:vAlign w:val="center"/>
            <w:hideMark/>
          </w:tcPr>
          <w:p w14:paraId="7B03E5B1" w14:textId="77777777" w:rsidR="00076B94" w:rsidRPr="00076B94" w:rsidRDefault="00076B94" w:rsidP="00076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th-TH"/>
                <w14:ligatures w14:val="none"/>
              </w:rPr>
            </w:pPr>
            <w:r w:rsidRPr="00076B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th-TH"/>
                <w14:ligatures w14:val="none"/>
              </w:rPr>
              <w:t>Cardiovascular agents</w:t>
            </w:r>
          </w:p>
        </w:tc>
        <w:tc>
          <w:tcPr>
            <w:tcW w:w="6745" w:type="dxa"/>
            <w:tcBorders>
              <w:top w:val="nil"/>
              <w:left w:val="nil"/>
              <w:bottom w:val="single" w:sz="4" w:space="0" w:color="2F5496"/>
              <w:right w:val="single" w:sz="4" w:space="0" w:color="2F5496"/>
            </w:tcBorders>
            <w:shd w:val="clear" w:color="000000" w:fill="FFFFFF"/>
            <w:vAlign w:val="center"/>
            <w:hideMark/>
          </w:tcPr>
          <w:p w14:paraId="5F8FA13F" w14:textId="77777777" w:rsidR="00076B94" w:rsidRPr="00076B94" w:rsidRDefault="00076B94" w:rsidP="00076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th-TH"/>
                <w14:ligatures w14:val="none"/>
              </w:rPr>
            </w:pPr>
            <w:r w:rsidRPr="00076B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th-TH"/>
                <w14:ligatures w14:val="none"/>
              </w:rPr>
              <w:t>Procainamide, propranolol, captopril</w:t>
            </w:r>
          </w:p>
        </w:tc>
      </w:tr>
      <w:tr w:rsidR="00076B94" w:rsidRPr="00076B94" w14:paraId="161CC9E8" w14:textId="77777777" w:rsidTr="00076B94">
        <w:trPr>
          <w:trHeight w:val="600"/>
        </w:trPr>
        <w:tc>
          <w:tcPr>
            <w:tcW w:w="3240" w:type="dxa"/>
            <w:tcBorders>
              <w:top w:val="nil"/>
              <w:left w:val="single" w:sz="4" w:space="0" w:color="2F5496"/>
              <w:bottom w:val="single" w:sz="4" w:space="0" w:color="2F5496"/>
              <w:right w:val="single" w:sz="4" w:space="0" w:color="2F5496"/>
            </w:tcBorders>
            <w:shd w:val="clear" w:color="000000" w:fill="DCE6F1"/>
            <w:vAlign w:val="center"/>
            <w:hideMark/>
          </w:tcPr>
          <w:p w14:paraId="76B9C45F" w14:textId="77777777" w:rsidR="00076B94" w:rsidRPr="00076B94" w:rsidRDefault="00076B94" w:rsidP="00076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th-TH"/>
                <w14:ligatures w14:val="none"/>
              </w:rPr>
            </w:pPr>
            <w:r w:rsidRPr="00076B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th-TH"/>
                <w14:ligatures w14:val="none"/>
              </w:rPr>
              <w:t>Antifungals</w:t>
            </w:r>
          </w:p>
        </w:tc>
        <w:tc>
          <w:tcPr>
            <w:tcW w:w="6745" w:type="dxa"/>
            <w:tcBorders>
              <w:top w:val="nil"/>
              <w:left w:val="nil"/>
              <w:bottom w:val="single" w:sz="4" w:space="0" w:color="2F5496"/>
              <w:right w:val="single" w:sz="4" w:space="0" w:color="2F5496"/>
            </w:tcBorders>
            <w:shd w:val="clear" w:color="000000" w:fill="DCE6F1"/>
            <w:vAlign w:val="center"/>
            <w:hideMark/>
          </w:tcPr>
          <w:p w14:paraId="4FAF60AE" w14:textId="77777777" w:rsidR="00076B94" w:rsidRPr="00076B94" w:rsidRDefault="00076B94" w:rsidP="00076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th-TH"/>
                <w14:ligatures w14:val="none"/>
              </w:rPr>
            </w:pPr>
            <w:r w:rsidRPr="00076B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th-TH"/>
                <w14:ligatures w14:val="none"/>
              </w:rPr>
              <w:t>Flucytosine, amphotericin B</w:t>
            </w:r>
          </w:p>
        </w:tc>
      </w:tr>
      <w:tr w:rsidR="00076B94" w:rsidRPr="00076B94" w14:paraId="58213C56" w14:textId="77777777" w:rsidTr="00076B94">
        <w:trPr>
          <w:trHeight w:val="600"/>
        </w:trPr>
        <w:tc>
          <w:tcPr>
            <w:tcW w:w="3240" w:type="dxa"/>
            <w:tcBorders>
              <w:top w:val="nil"/>
              <w:left w:val="single" w:sz="4" w:space="0" w:color="2F5496"/>
              <w:bottom w:val="single" w:sz="4" w:space="0" w:color="2F5496"/>
              <w:right w:val="single" w:sz="4" w:space="0" w:color="2F5496"/>
            </w:tcBorders>
            <w:shd w:val="clear" w:color="000000" w:fill="FFFFFF"/>
            <w:vAlign w:val="center"/>
            <w:hideMark/>
          </w:tcPr>
          <w:p w14:paraId="697A82D3" w14:textId="77777777" w:rsidR="00076B94" w:rsidRPr="00076B94" w:rsidRDefault="00076B94" w:rsidP="00076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th-TH"/>
                <w14:ligatures w14:val="none"/>
              </w:rPr>
            </w:pPr>
            <w:r w:rsidRPr="00076B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th-TH"/>
                <w14:ligatures w14:val="none"/>
              </w:rPr>
              <w:t>Chemotherapy agents</w:t>
            </w:r>
          </w:p>
        </w:tc>
        <w:tc>
          <w:tcPr>
            <w:tcW w:w="6745" w:type="dxa"/>
            <w:tcBorders>
              <w:top w:val="nil"/>
              <w:left w:val="nil"/>
              <w:bottom w:val="single" w:sz="4" w:space="0" w:color="2F5496"/>
              <w:right w:val="single" w:sz="4" w:space="0" w:color="2F5496"/>
            </w:tcBorders>
            <w:shd w:val="clear" w:color="000000" w:fill="FFFFFF"/>
            <w:vAlign w:val="center"/>
            <w:hideMark/>
          </w:tcPr>
          <w:p w14:paraId="1BF9C5AD" w14:textId="77777777" w:rsidR="00076B94" w:rsidRPr="00076B94" w:rsidRDefault="00076B94" w:rsidP="00076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th-TH"/>
                <w14:ligatures w14:val="none"/>
              </w:rPr>
            </w:pPr>
            <w:r w:rsidRPr="00076B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th-TH"/>
                <w14:ligatures w14:val="none"/>
              </w:rPr>
              <w:t>Any concurrent cytotoxic agents</w:t>
            </w:r>
          </w:p>
        </w:tc>
      </w:tr>
      <w:tr w:rsidR="00076B94" w:rsidRPr="00076B94" w14:paraId="6D971807" w14:textId="77777777" w:rsidTr="00076B94">
        <w:trPr>
          <w:trHeight w:val="600"/>
        </w:trPr>
        <w:tc>
          <w:tcPr>
            <w:tcW w:w="3240" w:type="dxa"/>
            <w:tcBorders>
              <w:top w:val="nil"/>
              <w:left w:val="single" w:sz="4" w:space="0" w:color="2F5496"/>
              <w:bottom w:val="single" w:sz="4" w:space="0" w:color="2F5496"/>
              <w:right w:val="single" w:sz="4" w:space="0" w:color="2F5496"/>
            </w:tcBorders>
            <w:shd w:val="clear" w:color="000000" w:fill="DCE6F1"/>
            <w:vAlign w:val="center"/>
            <w:hideMark/>
          </w:tcPr>
          <w:p w14:paraId="0E149BD1" w14:textId="77777777" w:rsidR="00076B94" w:rsidRPr="00076B94" w:rsidRDefault="00076B94" w:rsidP="00076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th-TH"/>
                <w14:ligatures w14:val="none"/>
              </w:rPr>
            </w:pPr>
            <w:r w:rsidRPr="00076B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th-TH"/>
                <w14:ligatures w14:val="none"/>
              </w:rPr>
              <w:t>Other</w:t>
            </w:r>
          </w:p>
        </w:tc>
        <w:tc>
          <w:tcPr>
            <w:tcW w:w="6745" w:type="dxa"/>
            <w:tcBorders>
              <w:top w:val="nil"/>
              <w:left w:val="nil"/>
              <w:bottom w:val="single" w:sz="4" w:space="0" w:color="2F5496"/>
              <w:right w:val="single" w:sz="4" w:space="0" w:color="2F5496"/>
            </w:tcBorders>
            <w:shd w:val="clear" w:color="000000" w:fill="DCE6F1"/>
            <w:vAlign w:val="center"/>
            <w:hideMark/>
          </w:tcPr>
          <w:p w14:paraId="47AA5BF8" w14:textId="77777777" w:rsidR="00076B94" w:rsidRPr="00076B94" w:rsidRDefault="00076B94" w:rsidP="00076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th-TH"/>
                <w14:ligatures w14:val="none"/>
              </w:rPr>
            </w:pPr>
            <w:r w:rsidRPr="00076B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bidi="th-TH"/>
                <w14:ligatures w14:val="none"/>
              </w:rPr>
              <w:t>Allopurinol, ranitidine, rituximab</w:t>
            </w:r>
          </w:p>
        </w:tc>
      </w:tr>
    </w:tbl>
    <w:p w14:paraId="57E58703" w14:textId="77777777" w:rsidR="00076B94" w:rsidRPr="00076B94" w:rsidRDefault="00076B94">
      <w:pPr>
        <w:rPr>
          <w:sz w:val="22"/>
          <w:szCs w:val="22"/>
        </w:rPr>
      </w:pPr>
    </w:p>
    <w:sectPr w:rsidR="00076B94" w:rsidRPr="00076B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B94"/>
    <w:rsid w:val="00076B94"/>
    <w:rsid w:val="00634B21"/>
    <w:rsid w:val="00A61D98"/>
    <w:rsid w:val="00A6604F"/>
    <w:rsid w:val="00C75DE4"/>
    <w:rsid w:val="00F20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BD7A81"/>
  <w15:chartTrackingRefBased/>
  <w15:docId w15:val="{BB673B01-509C-4A30-9400-05F6A7CD3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6B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6B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6B9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6B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6B9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6B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6B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6B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6B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6B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6B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6B9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6B9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6B9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6B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6B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6B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6B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6B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6B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6B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6B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6B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6B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6B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6B9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6B9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6B9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6B9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 kung</dc:creator>
  <cp:keywords/>
  <dc:description/>
  <cp:lastModifiedBy>User</cp:lastModifiedBy>
  <cp:revision>2</cp:revision>
  <dcterms:created xsi:type="dcterms:W3CDTF">2026-06-08T02:12:00Z</dcterms:created>
  <dcterms:modified xsi:type="dcterms:W3CDTF">2026-06-08T02:12:00Z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2bfd6149-00e6-49d2-9c0d-4ab542e33e04</vt:lpwstr>
  </property>
</Properties>
</file>