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96EF2" w14:textId="77777777" w:rsidR="008E1917" w:rsidRPr="00D14888" w:rsidRDefault="000B65AC">
      <w:pPr>
        <w:jc w:val="center"/>
        <w:rPr>
          <w:rFonts w:ascii="Times New Roman" w:eastAsia="Times New Roman" w:hAnsi="Times New Roman" w:cs="Times New Roman"/>
        </w:rPr>
      </w:pPr>
      <w:r w:rsidRPr="00D14888">
        <w:rPr>
          <w:rFonts w:ascii="Times New Roman" w:eastAsia="Times New Roman" w:hAnsi="Times New Roman" w:cs="Times New Roman"/>
          <w:b/>
          <w:sz w:val="28"/>
          <w:szCs w:val="28"/>
        </w:rPr>
        <w:t>Long-Term Meteorological Characteristics and Extreme Climate Indices over Tirupati - A Rapidly Developing Tropical City</w:t>
      </w:r>
    </w:p>
    <w:p w14:paraId="23A96EF3" w14:textId="77777777" w:rsidR="008E1917" w:rsidRPr="00D14888" w:rsidRDefault="000B65AC">
      <w:pPr>
        <w:spacing w:before="240" w:after="240"/>
        <w:rPr>
          <w:rFonts w:ascii="Times New Roman" w:eastAsia="Times New Roman" w:hAnsi="Times New Roman" w:cs="Times New Roman"/>
          <w:b/>
          <w:sz w:val="28"/>
          <w:szCs w:val="28"/>
        </w:rPr>
      </w:pPr>
      <w:r w:rsidRPr="00D14888">
        <w:rPr>
          <w:rFonts w:ascii="Times New Roman" w:eastAsia="Times New Roman" w:hAnsi="Times New Roman" w:cs="Times New Roman"/>
        </w:rPr>
        <w:br/>
      </w:r>
      <w:r w:rsidRPr="00D14888">
        <w:rPr>
          <w:rFonts w:ascii="Times New Roman" w:eastAsia="Times New Roman" w:hAnsi="Times New Roman" w:cs="Times New Roman"/>
          <w:sz w:val="28"/>
          <w:szCs w:val="28"/>
        </w:rPr>
        <w:t xml:space="preserve">Venugopal Thandlam </w:t>
      </w:r>
      <w:r w:rsidRPr="00D14888">
        <w:rPr>
          <w:rFonts w:ascii="Times New Roman" w:eastAsia="Times New Roman" w:hAnsi="Times New Roman" w:cs="Times New Roman"/>
          <w:sz w:val="28"/>
          <w:szCs w:val="28"/>
          <w:vertAlign w:val="superscript"/>
        </w:rPr>
        <w:t>1,2,3</w:t>
      </w:r>
      <w:r w:rsidRPr="00D14888">
        <w:rPr>
          <w:rFonts w:ascii="Times New Roman" w:eastAsia="Times New Roman" w:hAnsi="Times New Roman" w:cs="Times New Roman"/>
          <w:sz w:val="28"/>
          <w:szCs w:val="28"/>
        </w:rPr>
        <w:t>, Venkatramana Kaagita</w:t>
      </w:r>
      <w:r w:rsidRPr="00D14888">
        <w:rPr>
          <w:rFonts w:ascii="Times New Roman" w:eastAsia="Times New Roman" w:hAnsi="Times New Roman" w:cs="Times New Roman"/>
          <w:sz w:val="28"/>
          <w:szCs w:val="28"/>
          <w:vertAlign w:val="superscript"/>
        </w:rPr>
        <w:t>4,5</w:t>
      </w:r>
      <w:r w:rsidRPr="00D14888">
        <w:rPr>
          <w:rFonts w:ascii="Times New Roman" w:eastAsia="Times New Roman" w:hAnsi="Times New Roman" w:cs="Times New Roman"/>
          <w:sz w:val="28"/>
          <w:szCs w:val="28"/>
        </w:rPr>
        <w:t>,Venkatramana Reddy Sakirevupalli</w:t>
      </w:r>
      <w:r w:rsidRPr="00D14888">
        <w:rPr>
          <w:rFonts w:ascii="Times New Roman" w:eastAsia="Times New Roman" w:hAnsi="Times New Roman" w:cs="Times New Roman"/>
          <w:sz w:val="28"/>
          <w:szCs w:val="28"/>
          <w:vertAlign w:val="superscript"/>
        </w:rPr>
        <w:t>4</w:t>
      </w:r>
    </w:p>
    <w:p w14:paraId="23A96EF4" w14:textId="77777777" w:rsidR="008E1917" w:rsidRPr="00D14888" w:rsidRDefault="000B65AC">
      <w:pPr>
        <w:widowControl w:val="0"/>
        <w:numPr>
          <w:ilvl w:val="0"/>
          <w:numId w:val="1"/>
        </w:numPr>
        <w:spacing w:before="200" w:line="276" w:lineRule="auto"/>
        <w:rPr>
          <w:rFonts w:ascii="Times New Roman" w:eastAsia="Times New Roman" w:hAnsi="Times New Roman" w:cs="Times New Roman"/>
          <w:sz w:val="28"/>
          <w:szCs w:val="28"/>
        </w:rPr>
      </w:pPr>
      <w:r w:rsidRPr="00D14888">
        <w:rPr>
          <w:rFonts w:ascii="Times New Roman" w:eastAsia="Times New Roman" w:hAnsi="Times New Roman" w:cs="Times New Roman"/>
          <w:sz w:val="28"/>
          <w:szCs w:val="28"/>
        </w:rPr>
        <w:t>Air, Water and Landscape Science (LUVAL), Department of Earth Sciences, Uppsala University, Uppsala, Sweden</w:t>
      </w:r>
    </w:p>
    <w:p w14:paraId="23A96EF5" w14:textId="77777777" w:rsidR="008E1917" w:rsidRPr="00D14888" w:rsidRDefault="000B65AC">
      <w:pPr>
        <w:widowControl w:val="0"/>
        <w:numPr>
          <w:ilvl w:val="0"/>
          <w:numId w:val="1"/>
        </w:numPr>
        <w:spacing w:line="276" w:lineRule="auto"/>
        <w:rPr>
          <w:rFonts w:ascii="Times New Roman" w:eastAsia="Times New Roman" w:hAnsi="Times New Roman" w:cs="Times New Roman"/>
          <w:sz w:val="28"/>
          <w:szCs w:val="28"/>
        </w:rPr>
      </w:pPr>
      <w:r w:rsidRPr="00D14888">
        <w:rPr>
          <w:rFonts w:ascii="Times New Roman" w:eastAsia="Times New Roman" w:hAnsi="Times New Roman" w:cs="Times New Roman"/>
          <w:sz w:val="28"/>
          <w:szCs w:val="28"/>
        </w:rPr>
        <w:t>The Center for Environment and Development Studies Research Forum, Uppsala University, Uppsala, Sweden</w:t>
      </w:r>
    </w:p>
    <w:p w14:paraId="23A96EF6" w14:textId="77777777" w:rsidR="008E1917" w:rsidRPr="00D14888" w:rsidRDefault="000B65AC">
      <w:pPr>
        <w:widowControl w:val="0"/>
        <w:numPr>
          <w:ilvl w:val="0"/>
          <w:numId w:val="1"/>
        </w:numPr>
        <w:spacing w:line="276" w:lineRule="auto"/>
        <w:rPr>
          <w:rFonts w:ascii="Times New Roman" w:eastAsia="Times New Roman" w:hAnsi="Times New Roman" w:cs="Times New Roman"/>
          <w:sz w:val="28"/>
          <w:szCs w:val="28"/>
        </w:rPr>
      </w:pPr>
      <w:r w:rsidRPr="00D14888">
        <w:rPr>
          <w:rFonts w:ascii="Times New Roman" w:eastAsia="Times New Roman" w:hAnsi="Times New Roman" w:cs="Times New Roman"/>
          <w:sz w:val="28"/>
          <w:szCs w:val="28"/>
        </w:rPr>
        <w:t>Centre of Natural Hazards and Disaster Science, Uppsala University, Uppsala, Sweden</w:t>
      </w:r>
    </w:p>
    <w:p w14:paraId="23A96EF7" w14:textId="77777777" w:rsidR="008E1917" w:rsidRPr="00D14888" w:rsidRDefault="000B65AC">
      <w:pPr>
        <w:widowControl w:val="0"/>
        <w:numPr>
          <w:ilvl w:val="0"/>
          <w:numId w:val="1"/>
        </w:numPr>
        <w:spacing w:line="276" w:lineRule="auto"/>
        <w:rPr>
          <w:rFonts w:ascii="Times New Roman" w:eastAsia="Times New Roman" w:hAnsi="Times New Roman" w:cs="Times New Roman"/>
          <w:sz w:val="28"/>
          <w:szCs w:val="28"/>
        </w:rPr>
      </w:pPr>
      <w:r w:rsidRPr="00D14888">
        <w:rPr>
          <w:rFonts w:ascii="Times New Roman" w:eastAsia="Times New Roman" w:hAnsi="Times New Roman" w:cs="Times New Roman"/>
          <w:sz w:val="28"/>
          <w:szCs w:val="28"/>
        </w:rPr>
        <w:t>Department of Physics, Sri Venkateshwara University, Tirupati, India.</w:t>
      </w:r>
    </w:p>
    <w:p w14:paraId="23A96EF8" w14:textId="77777777" w:rsidR="008E1917" w:rsidRPr="00D14888" w:rsidRDefault="000B65AC">
      <w:pPr>
        <w:widowControl w:val="0"/>
        <w:numPr>
          <w:ilvl w:val="0"/>
          <w:numId w:val="1"/>
        </w:numPr>
        <w:spacing w:after="200" w:line="276" w:lineRule="auto"/>
        <w:rPr>
          <w:rFonts w:ascii="Times New Roman" w:eastAsia="Times New Roman" w:hAnsi="Times New Roman" w:cs="Times New Roman"/>
          <w:sz w:val="28"/>
          <w:szCs w:val="28"/>
        </w:rPr>
      </w:pPr>
      <w:r w:rsidRPr="00D14888">
        <w:rPr>
          <w:rFonts w:ascii="Times New Roman" w:eastAsia="Times New Roman" w:hAnsi="Times New Roman" w:cs="Times New Roman"/>
          <w:sz w:val="28"/>
          <w:szCs w:val="28"/>
        </w:rPr>
        <w:t>The Energy and Resources Institute, New Delhi, India</w:t>
      </w:r>
    </w:p>
    <w:p w14:paraId="23A96EF9" w14:textId="4C4B6AB6" w:rsidR="008E1917" w:rsidRPr="00D14888" w:rsidRDefault="000B65AC">
      <w:pPr>
        <w:spacing w:line="276" w:lineRule="auto"/>
        <w:rPr>
          <w:rFonts w:ascii="Times New Roman" w:eastAsia="Times New Roman" w:hAnsi="Times New Roman" w:cs="Times New Roman"/>
          <w:sz w:val="28"/>
          <w:szCs w:val="28"/>
        </w:rPr>
      </w:pPr>
      <w:r w:rsidRPr="00D14888">
        <w:rPr>
          <w:rFonts w:ascii="Times New Roman" w:eastAsia="Times New Roman" w:hAnsi="Times New Roman" w:cs="Times New Roman"/>
          <w:b/>
          <w:sz w:val="28"/>
          <w:szCs w:val="28"/>
        </w:rPr>
        <w:t xml:space="preserve">*Corresponding author's email: </w:t>
      </w:r>
      <w:r w:rsidR="00D14888" w:rsidRPr="00D14888">
        <w:rPr>
          <w:rFonts w:ascii="Times New Roman" w:eastAsia="Times New Roman" w:hAnsi="Times New Roman" w:cs="Times New Roman"/>
          <w:bCs/>
          <w:sz w:val="28"/>
          <w:szCs w:val="28"/>
          <w:lang w:val="en-GB"/>
        </w:rPr>
        <w:t>venux4</w:t>
      </w:r>
      <w:r w:rsidRPr="00D14888">
        <w:rPr>
          <w:rFonts w:ascii="Times New Roman" w:eastAsia="Times New Roman" w:hAnsi="Times New Roman" w:cs="Times New Roman"/>
          <w:bCs/>
          <w:sz w:val="28"/>
          <w:szCs w:val="28"/>
        </w:rPr>
        <w:t>@gmail.com</w:t>
      </w:r>
    </w:p>
    <w:p w14:paraId="23A96EFA" w14:textId="77777777" w:rsidR="008E1917" w:rsidRPr="00D14888" w:rsidRDefault="000B65AC">
      <w:pPr>
        <w:spacing w:before="240" w:after="240"/>
        <w:rPr>
          <w:rFonts w:ascii="Times New Roman" w:eastAsia="Times New Roman" w:hAnsi="Times New Roman" w:cs="Times New Roman"/>
          <w:b/>
          <w:sz w:val="28"/>
          <w:szCs w:val="28"/>
        </w:rPr>
      </w:pPr>
      <w:r w:rsidRPr="00D14888">
        <w:rPr>
          <w:rFonts w:ascii="Times New Roman" w:eastAsia="Times New Roman" w:hAnsi="Times New Roman" w:cs="Times New Roman"/>
          <w:b/>
          <w:sz w:val="28"/>
          <w:szCs w:val="28"/>
        </w:rPr>
        <w:t xml:space="preserve">Supplementary material </w:t>
      </w:r>
    </w:p>
    <w:p w14:paraId="23A96EFB" w14:textId="5F5520D6" w:rsidR="008E1917" w:rsidRPr="00D14888" w:rsidRDefault="000B65AC" w:rsidP="005B6337">
      <w:pPr>
        <w:spacing w:after="240"/>
        <w:jc w:val="center"/>
        <w:rPr>
          <w:rFonts w:ascii="Times New Roman" w:eastAsia="Times New Roman" w:hAnsi="Times New Roman" w:cs="Times New Roman"/>
        </w:rPr>
      </w:pPr>
      <w:r w:rsidRPr="00D14888">
        <w:rPr>
          <w:rFonts w:ascii="Times New Roman" w:eastAsia="Times New Roman" w:hAnsi="Times New Roman" w:cs="Times New Roman"/>
        </w:rPr>
        <w:br/>
      </w:r>
      <w:r w:rsidR="0065057B">
        <w:rPr>
          <w:rFonts w:ascii="Times New Roman" w:eastAsia="Times New Roman" w:hAnsi="Times New Roman" w:cs="Times New Roman"/>
          <w:noProof/>
        </w:rPr>
        <w:drawing>
          <wp:inline distT="0" distB="0" distL="0" distR="0" wp14:anchorId="5FD99E9D" wp14:editId="7C87F435">
            <wp:extent cx="5731510" cy="3526790"/>
            <wp:effectExtent l="0" t="0" r="2540" b="0"/>
            <wp:docPr id="597309901" name="Picture 1" descr="A graph of different months and mont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09901" name="Picture 1" descr="A graph of different months and month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526790"/>
                    </a:xfrm>
                    <a:prstGeom prst="rect">
                      <a:avLst/>
                    </a:prstGeom>
                  </pic:spPr>
                </pic:pic>
              </a:graphicData>
            </a:graphic>
          </wp:inline>
        </w:drawing>
      </w:r>
    </w:p>
    <w:p w14:paraId="23A96EFC" w14:textId="77777777" w:rsidR="008E1917" w:rsidRPr="00D14888" w:rsidRDefault="000B65AC">
      <w:pPr>
        <w:jc w:val="center"/>
        <w:rPr>
          <w:rFonts w:ascii="Times New Roman" w:eastAsia="Times New Roman" w:hAnsi="Times New Roman" w:cs="Times New Roman"/>
        </w:rPr>
      </w:pPr>
      <w:r w:rsidRPr="00D14888">
        <w:rPr>
          <w:rFonts w:ascii="Times New Roman" w:eastAsia="Times New Roman" w:hAnsi="Times New Roman" w:cs="Times New Roman"/>
        </w:rPr>
        <w:t xml:space="preserve">Figure S1: Monthly means of (a) precipitation (1901-2022), (b) Tmax, (c) Tmean and (d) Tmin of Tirupati (1969-2022) </w:t>
      </w:r>
    </w:p>
    <w:p w14:paraId="23A96EFD" w14:textId="77777777" w:rsidR="008E1917" w:rsidRPr="00D14888" w:rsidRDefault="008E1917">
      <w:pPr>
        <w:rPr>
          <w:rFonts w:ascii="Times New Roman" w:eastAsia="Times New Roman" w:hAnsi="Times New Roman" w:cs="Times New Roman"/>
        </w:rPr>
      </w:pPr>
    </w:p>
    <w:p w14:paraId="23A96EFE" w14:textId="77777777" w:rsidR="008E1917" w:rsidRPr="00D14888" w:rsidRDefault="008E1917">
      <w:pPr>
        <w:spacing w:before="240" w:after="240"/>
        <w:rPr>
          <w:rFonts w:ascii="Times New Roman" w:eastAsia="Times New Roman" w:hAnsi="Times New Roman" w:cs="Times New Roman"/>
          <w:b/>
          <w:sz w:val="28"/>
          <w:szCs w:val="28"/>
        </w:rPr>
      </w:pPr>
    </w:p>
    <w:p w14:paraId="23A96EFF" w14:textId="3D2C8C6B" w:rsidR="008E1917" w:rsidRPr="00D14888" w:rsidRDefault="0065057B" w:rsidP="005B6337">
      <w:pPr>
        <w:spacing w:before="240" w:after="240" w:line="276" w:lineRule="auto"/>
        <w:jc w:val="center"/>
      </w:pPr>
      <w:r>
        <w:rPr>
          <w:noProof/>
        </w:rPr>
        <w:lastRenderedPageBreak/>
        <w:drawing>
          <wp:inline distT="0" distB="0" distL="0" distR="0" wp14:anchorId="7113ADA0" wp14:editId="452F23F4">
            <wp:extent cx="5310407" cy="3645439"/>
            <wp:effectExtent l="0" t="0" r="5080" b="0"/>
            <wp:docPr id="540817325" name="Picture 2" descr="A group of maps with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817325" name="Picture 2" descr="A group of maps with different colors&#10;&#10;Description automatically generated"/>
                    <pic:cNvPicPr/>
                  </pic:nvPicPr>
                  <pic:blipFill rotWithShape="1">
                    <a:blip r:embed="rId6" cstate="print">
                      <a:extLst>
                        <a:ext uri="{28A0092B-C50C-407E-A947-70E740481C1C}">
                          <a14:useLocalDpi xmlns:a14="http://schemas.microsoft.com/office/drawing/2010/main" val="0"/>
                        </a:ext>
                      </a:extLst>
                    </a:blip>
                    <a:srcRect l="4501" t="18818" r="2827" b="17566"/>
                    <a:stretch/>
                  </pic:blipFill>
                  <pic:spPr bwMode="auto">
                    <a:xfrm>
                      <a:off x="0" y="0"/>
                      <a:ext cx="5311436" cy="3646145"/>
                    </a:xfrm>
                    <a:prstGeom prst="rect">
                      <a:avLst/>
                    </a:prstGeom>
                    <a:ln>
                      <a:noFill/>
                    </a:ln>
                    <a:extLst>
                      <a:ext uri="{53640926-AAD7-44D8-BBD7-CCE9431645EC}">
                        <a14:shadowObscured xmlns:a14="http://schemas.microsoft.com/office/drawing/2010/main"/>
                      </a:ext>
                    </a:extLst>
                  </pic:spPr>
                </pic:pic>
              </a:graphicData>
            </a:graphic>
          </wp:inline>
        </w:drawing>
      </w:r>
    </w:p>
    <w:p w14:paraId="23A96F00" w14:textId="0E0F504B" w:rsidR="008E1917" w:rsidRPr="00D14888" w:rsidRDefault="000B65AC" w:rsidP="000B65AC">
      <w:pPr>
        <w:spacing w:before="240" w:after="240"/>
        <w:jc w:val="both"/>
        <w:rPr>
          <w:rFonts w:ascii="Times New Roman" w:eastAsia="Times New Roman" w:hAnsi="Times New Roman" w:cs="Times New Roman"/>
        </w:rPr>
      </w:pPr>
      <w:r w:rsidRPr="00D14888">
        <w:rPr>
          <w:rFonts w:ascii="Times New Roman" w:eastAsia="Times New Roman" w:hAnsi="Times New Roman" w:cs="Times New Roman"/>
        </w:rPr>
        <w:t xml:space="preserve">Figure S2: Climatology </w:t>
      </w:r>
      <w:r w:rsidR="007B6F14" w:rsidRPr="00D14888">
        <w:rPr>
          <w:rFonts w:ascii="Times New Roman" w:eastAsia="Times New Roman" w:hAnsi="Times New Roman" w:cs="Times New Roman"/>
        </w:rPr>
        <w:t xml:space="preserve">and standrad deviation of </w:t>
      </w:r>
      <w:r w:rsidR="00B04E58" w:rsidRPr="00D14888">
        <w:rPr>
          <w:rFonts w:ascii="Times New Roman" w:eastAsia="Times New Roman" w:hAnsi="Times New Roman" w:cs="Times New Roman"/>
        </w:rPr>
        <w:t xml:space="preserve">Rainfall </w:t>
      </w:r>
      <w:r w:rsidR="007B6F14" w:rsidRPr="00D14888">
        <w:rPr>
          <w:rFonts w:ascii="Times New Roman" w:eastAsia="Times New Roman" w:hAnsi="Times New Roman" w:cs="Times New Roman"/>
        </w:rPr>
        <w:t>(</w:t>
      </w:r>
      <w:proofErr w:type="spellStart"/>
      <w:proofErr w:type="gramStart"/>
      <w:r w:rsidR="007B6F14" w:rsidRPr="00D14888">
        <w:rPr>
          <w:rFonts w:ascii="Times New Roman" w:eastAsia="Times New Roman" w:hAnsi="Times New Roman" w:cs="Times New Roman"/>
        </w:rPr>
        <w:t>a,c</w:t>
      </w:r>
      <w:proofErr w:type="spellEnd"/>
      <w:proofErr w:type="gramEnd"/>
      <w:r w:rsidR="007B6F14" w:rsidRPr="00D14888">
        <w:rPr>
          <w:rFonts w:ascii="Times New Roman" w:eastAsia="Times New Roman" w:hAnsi="Times New Roman" w:cs="Times New Roman"/>
        </w:rPr>
        <w:t xml:space="preserve">) </w:t>
      </w:r>
      <w:r w:rsidR="00DE53C1">
        <w:rPr>
          <w:rFonts w:ascii="Times New Roman" w:eastAsia="Times New Roman" w:hAnsi="Times New Roman" w:cs="Times New Roman"/>
        </w:rPr>
        <w:t>and</w:t>
      </w:r>
      <w:r w:rsidR="003A082C" w:rsidRPr="00D14888">
        <w:rPr>
          <w:rFonts w:ascii="Times New Roman" w:eastAsia="Times New Roman" w:hAnsi="Times New Roman" w:cs="Times New Roman"/>
        </w:rPr>
        <w:t xml:space="preserve"> </w:t>
      </w:r>
      <w:proofErr w:type="spellStart"/>
      <w:r w:rsidR="00DE53C1">
        <w:rPr>
          <w:rFonts w:ascii="Times New Roman" w:eastAsia="Times New Roman" w:hAnsi="Times New Roman" w:cs="Times New Roman"/>
        </w:rPr>
        <w:t>T</w:t>
      </w:r>
      <w:r w:rsidR="00DE53C1" w:rsidRPr="00DE53C1">
        <w:rPr>
          <w:rFonts w:ascii="Times New Roman" w:eastAsia="Times New Roman" w:hAnsi="Times New Roman" w:cs="Times New Roman"/>
          <w:vertAlign w:val="subscript"/>
        </w:rPr>
        <w:t>mean</w:t>
      </w:r>
      <w:proofErr w:type="spellEnd"/>
      <w:r w:rsidR="00DE53C1">
        <w:rPr>
          <w:rFonts w:ascii="Times New Roman" w:eastAsia="Times New Roman" w:hAnsi="Times New Roman" w:cs="Times New Roman"/>
        </w:rPr>
        <w:t xml:space="preserve"> </w:t>
      </w:r>
      <w:r w:rsidR="003A082C" w:rsidRPr="00D14888">
        <w:rPr>
          <w:rFonts w:ascii="Times New Roman" w:eastAsia="Times New Roman" w:hAnsi="Times New Roman" w:cs="Times New Roman"/>
        </w:rPr>
        <w:t>(</w:t>
      </w:r>
      <w:proofErr w:type="spellStart"/>
      <w:r w:rsidR="003A082C" w:rsidRPr="00D14888">
        <w:rPr>
          <w:rFonts w:ascii="Times New Roman" w:eastAsia="Times New Roman" w:hAnsi="Times New Roman" w:cs="Times New Roman"/>
        </w:rPr>
        <w:t>b,d</w:t>
      </w:r>
      <w:proofErr w:type="spellEnd"/>
      <w:r w:rsidR="003A082C" w:rsidRPr="00D14888">
        <w:rPr>
          <w:rFonts w:ascii="Times New Roman" w:eastAsia="Times New Roman" w:hAnsi="Times New Roman" w:cs="Times New Roman"/>
        </w:rPr>
        <w:t xml:space="preserve">) during </w:t>
      </w:r>
      <w:r w:rsidRPr="00D14888">
        <w:rPr>
          <w:rFonts w:ascii="Times New Roman" w:eastAsia="Times New Roman" w:hAnsi="Times New Roman" w:cs="Times New Roman"/>
        </w:rPr>
        <w:t xml:space="preserve">1901-2022 over Tirupati (black star) compared with patterns over the whole of India. </w:t>
      </w:r>
    </w:p>
    <w:p w14:paraId="23A96F01" w14:textId="77777777" w:rsidR="008E1917" w:rsidRPr="00D14888" w:rsidRDefault="008E1917">
      <w:pPr>
        <w:spacing w:before="240" w:after="240"/>
        <w:rPr>
          <w:rFonts w:ascii="Times New Roman" w:eastAsia="Times New Roman" w:hAnsi="Times New Roman" w:cs="Times New Roman"/>
        </w:rPr>
      </w:pPr>
    </w:p>
    <w:p w14:paraId="23A96F02" w14:textId="77777777" w:rsidR="008E1917" w:rsidRPr="00D14888" w:rsidRDefault="000B65AC">
      <w:pPr>
        <w:spacing w:before="240" w:after="240"/>
        <w:jc w:val="center"/>
        <w:rPr>
          <w:rFonts w:ascii="Times New Roman" w:eastAsia="Times New Roman" w:hAnsi="Times New Roman" w:cs="Times New Roman"/>
        </w:rPr>
      </w:pPr>
      <w:r w:rsidRPr="00D14888">
        <w:rPr>
          <w:rFonts w:ascii="Times New Roman" w:eastAsia="Times New Roman" w:hAnsi="Times New Roman" w:cs="Times New Roman"/>
          <w:b/>
          <w:noProof/>
          <w:sz w:val="28"/>
          <w:szCs w:val="28"/>
        </w:rPr>
        <w:drawing>
          <wp:inline distT="0" distB="0" distL="0" distR="0" wp14:anchorId="23A96F15" wp14:editId="23A96F16">
            <wp:extent cx="5731510" cy="390017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731510" cy="3900170"/>
                    </a:xfrm>
                    <a:prstGeom prst="rect">
                      <a:avLst/>
                    </a:prstGeom>
                    <a:ln/>
                  </pic:spPr>
                </pic:pic>
              </a:graphicData>
            </a:graphic>
          </wp:inline>
        </w:drawing>
      </w:r>
    </w:p>
    <w:p w14:paraId="23A96F03" w14:textId="77777777" w:rsidR="008E1917" w:rsidRPr="00D14888" w:rsidRDefault="000B65AC">
      <w:pPr>
        <w:spacing w:before="240" w:after="240"/>
        <w:rPr>
          <w:rFonts w:ascii="Times New Roman" w:eastAsia="Times New Roman" w:hAnsi="Times New Roman" w:cs="Times New Roman"/>
        </w:rPr>
      </w:pPr>
      <w:r w:rsidRPr="00D14888">
        <w:rPr>
          <w:rFonts w:ascii="Times New Roman" w:eastAsia="Times New Roman" w:hAnsi="Times New Roman" w:cs="Times New Roman"/>
        </w:rPr>
        <w:lastRenderedPageBreak/>
        <w:tab/>
      </w:r>
      <w:r w:rsidRPr="00D14888">
        <w:rPr>
          <w:rFonts w:ascii="Times New Roman" w:eastAsia="Times New Roman" w:hAnsi="Times New Roman" w:cs="Times New Roman"/>
        </w:rPr>
        <w:tab/>
      </w:r>
      <w:r w:rsidRPr="00D14888">
        <w:rPr>
          <w:rFonts w:ascii="Times New Roman" w:eastAsia="Times New Roman" w:hAnsi="Times New Roman" w:cs="Times New Roman"/>
        </w:rPr>
        <w:tab/>
      </w:r>
      <w:r w:rsidRPr="00D14888">
        <w:rPr>
          <w:rFonts w:ascii="Times New Roman" w:eastAsia="Times New Roman" w:hAnsi="Times New Roman" w:cs="Times New Roman"/>
        </w:rPr>
        <w:tab/>
      </w:r>
      <w:r w:rsidRPr="00D14888">
        <w:rPr>
          <w:rFonts w:ascii="Times New Roman" w:eastAsia="Times New Roman" w:hAnsi="Times New Roman" w:cs="Times New Roman"/>
        </w:rPr>
        <w:tab/>
      </w:r>
      <w:r w:rsidRPr="00D14888">
        <w:rPr>
          <w:rFonts w:ascii="Times New Roman" w:eastAsia="Times New Roman" w:hAnsi="Times New Roman" w:cs="Times New Roman"/>
        </w:rPr>
        <w:tab/>
        <w:t>(a)</w:t>
      </w:r>
    </w:p>
    <w:p w14:paraId="23A96F04" w14:textId="77777777" w:rsidR="008E1917" w:rsidRPr="00D14888" w:rsidRDefault="000B65AC">
      <w:pPr>
        <w:spacing w:before="240" w:after="240"/>
        <w:rPr>
          <w:rFonts w:ascii="Times New Roman" w:eastAsia="Times New Roman" w:hAnsi="Times New Roman" w:cs="Times New Roman"/>
        </w:rPr>
      </w:pPr>
      <w:r w:rsidRPr="00D14888">
        <w:rPr>
          <w:rFonts w:ascii="Times New Roman" w:eastAsia="Times New Roman" w:hAnsi="Times New Roman" w:cs="Times New Roman"/>
          <w:b/>
          <w:noProof/>
          <w:sz w:val="28"/>
          <w:szCs w:val="28"/>
        </w:rPr>
        <w:drawing>
          <wp:inline distT="0" distB="0" distL="0" distR="0" wp14:anchorId="23A96F17" wp14:editId="23A96F18">
            <wp:extent cx="5731510" cy="390461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31510" cy="3904615"/>
                    </a:xfrm>
                    <a:prstGeom prst="rect">
                      <a:avLst/>
                    </a:prstGeom>
                    <a:ln/>
                  </pic:spPr>
                </pic:pic>
              </a:graphicData>
            </a:graphic>
          </wp:inline>
        </w:drawing>
      </w:r>
    </w:p>
    <w:p w14:paraId="23A96F05" w14:textId="77777777" w:rsidR="008E1917" w:rsidRPr="00D14888" w:rsidRDefault="000B65AC">
      <w:pPr>
        <w:rPr>
          <w:rFonts w:ascii="Times New Roman" w:eastAsia="Times New Roman" w:hAnsi="Times New Roman" w:cs="Times New Roman"/>
        </w:rPr>
      </w:pPr>
      <w:r w:rsidRPr="00D14888">
        <w:rPr>
          <w:rFonts w:ascii="Times New Roman" w:eastAsia="Times New Roman" w:hAnsi="Times New Roman" w:cs="Times New Roman"/>
        </w:rPr>
        <w:tab/>
      </w:r>
      <w:r w:rsidRPr="00D14888">
        <w:rPr>
          <w:rFonts w:ascii="Times New Roman" w:eastAsia="Times New Roman" w:hAnsi="Times New Roman" w:cs="Times New Roman"/>
        </w:rPr>
        <w:tab/>
      </w:r>
      <w:r w:rsidRPr="00D14888">
        <w:rPr>
          <w:rFonts w:ascii="Times New Roman" w:eastAsia="Times New Roman" w:hAnsi="Times New Roman" w:cs="Times New Roman"/>
        </w:rPr>
        <w:tab/>
      </w:r>
      <w:r w:rsidRPr="00D14888">
        <w:rPr>
          <w:rFonts w:ascii="Times New Roman" w:eastAsia="Times New Roman" w:hAnsi="Times New Roman" w:cs="Times New Roman"/>
        </w:rPr>
        <w:tab/>
      </w:r>
      <w:r w:rsidRPr="00D14888">
        <w:rPr>
          <w:rFonts w:ascii="Times New Roman" w:eastAsia="Times New Roman" w:hAnsi="Times New Roman" w:cs="Times New Roman"/>
        </w:rPr>
        <w:tab/>
      </w:r>
      <w:r w:rsidRPr="00D14888">
        <w:rPr>
          <w:rFonts w:ascii="Times New Roman" w:eastAsia="Times New Roman" w:hAnsi="Times New Roman" w:cs="Times New Roman"/>
        </w:rPr>
        <w:tab/>
        <w:t>(b)</w:t>
      </w:r>
    </w:p>
    <w:p w14:paraId="23A96F06" w14:textId="77777777" w:rsidR="008E1917" w:rsidRPr="00D14888" w:rsidRDefault="000B65AC">
      <w:pPr>
        <w:spacing w:before="240" w:after="240"/>
        <w:rPr>
          <w:rFonts w:ascii="Times New Roman" w:eastAsia="Times New Roman" w:hAnsi="Times New Roman" w:cs="Times New Roman"/>
        </w:rPr>
      </w:pPr>
      <w:r w:rsidRPr="00D14888">
        <w:rPr>
          <w:rFonts w:ascii="Times New Roman" w:eastAsia="Times New Roman" w:hAnsi="Times New Roman" w:cs="Times New Roman"/>
          <w:b/>
          <w:noProof/>
          <w:sz w:val="28"/>
          <w:szCs w:val="28"/>
        </w:rPr>
        <w:drawing>
          <wp:inline distT="0" distB="0" distL="0" distR="0" wp14:anchorId="23A96F19" wp14:editId="23A96F1A">
            <wp:extent cx="5731510" cy="3922395"/>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731510" cy="3922395"/>
                    </a:xfrm>
                    <a:prstGeom prst="rect">
                      <a:avLst/>
                    </a:prstGeom>
                    <a:ln/>
                  </pic:spPr>
                </pic:pic>
              </a:graphicData>
            </a:graphic>
          </wp:inline>
        </w:drawing>
      </w:r>
    </w:p>
    <w:p w14:paraId="23A96F07" w14:textId="77777777" w:rsidR="008E1917" w:rsidRPr="00D14888" w:rsidRDefault="000B65AC">
      <w:r w:rsidRPr="00D14888">
        <w:lastRenderedPageBreak/>
        <w:tab/>
      </w:r>
      <w:r w:rsidRPr="00D14888">
        <w:tab/>
      </w:r>
      <w:r w:rsidRPr="00D14888">
        <w:tab/>
      </w:r>
      <w:r w:rsidRPr="00D14888">
        <w:tab/>
      </w:r>
      <w:r w:rsidRPr="00D14888">
        <w:tab/>
      </w:r>
      <w:r w:rsidRPr="00D14888">
        <w:tab/>
        <w:t>(c)</w:t>
      </w:r>
    </w:p>
    <w:p w14:paraId="23A96F08" w14:textId="77777777" w:rsidR="008E1917" w:rsidRPr="00D14888" w:rsidRDefault="000B65AC">
      <w:pPr>
        <w:jc w:val="both"/>
        <w:rPr>
          <w:rFonts w:ascii="Times New Roman" w:eastAsia="Times New Roman" w:hAnsi="Times New Roman" w:cs="Times New Roman"/>
          <w:sz w:val="28"/>
          <w:szCs w:val="28"/>
          <w:highlight w:val="white"/>
        </w:rPr>
      </w:pPr>
      <w:r w:rsidRPr="00D14888">
        <w:rPr>
          <w:rFonts w:ascii="Times New Roman" w:eastAsia="Times New Roman" w:hAnsi="Times New Roman" w:cs="Times New Roman"/>
          <w:sz w:val="28"/>
          <w:szCs w:val="28"/>
        </w:rPr>
        <w:t xml:space="preserve">Figure S3: </w:t>
      </w:r>
      <w:r w:rsidRPr="00D14888">
        <w:rPr>
          <w:rFonts w:ascii="Times New Roman" w:eastAsia="Times New Roman" w:hAnsi="Times New Roman" w:cs="Times New Roman"/>
          <w:sz w:val="28"/>
          <w:szCs w:val="28"/>
          <w:highlight w:val="white"/>
        </w:rPr>
        <w:t>Tracks of cyclones and severe cyclonic storms (a) during Jan-Dec (total 147) (b) during Mar-May (total 17) (c) during the summer monsoon (JJAS) (total 15) passed through southern Andhra Pradesh and Northern Tamilnadu, affecting the weather over Tirupati (generated using IMD cyclone eAtlas).</w:t>
      </w:r>
    </w:p>
    <w:p w14:paraId="23A96F09" w14:textId="77777777" w:rsidR="008E1917" w:rsidRPr="00D14888" w:rsidRDefault="008E1917">
      <w:pPr>
        <w:jc w:val="both"/>
        <w:rPr>
          <w:rFonts w:ascii="Times New Roman" w:eastAsia="Times New Roman" w:hAnsi="Times New Roman" w:cs="Times New Roman"/>
          <w:sz w:val="28"/>
          <w:szCs w:val="28"/>
          <w:highlight w:val="white"/>
        </w:rPr>
      </w:pPr>
    </w:p>
    <w:p w14:paraId="23A96F0A" w14:textId="77777777" w:rsidR="008E1917" w:rsidRPr="00D14888" w:rsidRDefault="000B65AC">
      <w:pPr>
        <w:jc w:val="both"/>
        <w:rPr>
          <w:rFonts w:ascii="Times New Roman" w:eastAsia="Times New Roman" w:hAnsi="Times New Roman" w:cs="Times New Roman"/>
          <w:b/>
          <w:sz w:val="28"/>
          <w:szCs w:val="28"/>
        </w:rPr>
      </w:pPr>
      <w:r w:rsidRPr="00D14888">
        <w:rPr>
          <w:rFonts w:ascii="Times New Roman" w:eastAsia="Times New Roman" w:hAnsi="Times New Roman" w:cs="Times New Roman"/>
          <w:sz w:val="28"/>
          <w:szCs w:val="28"/>
          <w:highlight w:val="white"/>
        </w:rPr>
        <w:t>“Michaung” over the Bay of Bengal during 1</w:t>
      </w:r>
      <w:r w:rsidRPr="00D14888">
        <w:rPr>
          <w:rFonts w:ascii="Times New Roman" w:eastAsia="Times New Roman" w:hAnsi="Times New Roman" w:cs="Times New Roman"/>
          <w:sz w:val="28"/>
          <w:szCs w:val="28"/>
          <w:highlight w:val="white"/>
          <w:vertAlign w:val="superscript"/>
        </w:rPr>
        <w:t>st</w:t>
      </w:r>
      <w:r w:rsidRPr="00D14888">
        <w:rPr>
          <w:rFonts w:ascii="Times New Roman" w:eastAsia="Times New Roman" w:hAnsi="Times New Roman" w:cs="Times New Roman"/>
          <w:sz w:val="28"/>
          <w:szCs w:val="28"/>
          <w:highlight w:val="white"/>
        </w:rPr>
        <w:t>-6</w:t>
      </w:r>
      <w:r w:rsidRPr="00D14888">
        <w:rPr>
          <w:rFonts w:ascii="Times New Roman" w:eastAsia="Times New Roman" w:hAnsi="Times New Roman" w:cs="Times New Roman"/>
          <w:sz w:val="28"/>
          <w:szCs w:val="28"/>
          <w:highlight w:val="white"/>
          <w:vertAlign w:val="superscript"/>
        </w:rPr>
        <w:t>th</w:t>
      </w:r>
      <w:r w:rsidRPr="00D14888">
        <w:rPr>
          <w:rFonts w:ascii="Times New Roman" w:eastAsia="Times New Roman" w:hAnsi="Times New Roman" w:cs="Times New Roman"/>
          <w:sz w:val="28"/>
          <w:szCs w:val="28"/>
          <w:highlight w:val="white"/>
        </w:rPr>
        <w:t xml:space="preserve"> December 2023: According to data shared by the Andhra Pradesh state government, nearly 40,00,000 people from 194 villages and two towns were affected by Michaung's impact, including the inundation of 25 villages. The storm damaged 770-kilometre roads, uprooted 35 trees and killed 3 livestock, among others in Andhra Pradesh. As per media reports, 17 persons were killed in various incidents associated with Michaung in Tamil Nadu. More than 41,000 people were evacuated and temporarily relocated, including 32,158 in Tamil Nadu and 9,500 in Andhra Pradesh. Schools and offices were closed due to heavy rains and flooding. </w:t>
      </w:r>
    </w:p>
    <w:p w14:paraId="23A96F0B" w14:textId="77777777" w:rsidR="008E1917" w:rsidRPr="00D14888" w:rsidRDefault="000B65AC">
      <w:pPr>
        <w:spacing w:line="276" w:lineRule="auto"/>
        <w:rPr>
          <w:rFonts w:ascii="Times New Roman" w:eastAsia="Times New Roman" w:hAnsi="Times New Roman" w:cs="Times New Roman"/>
          <w:b/>
          <w:sz w:val="28"/>
          <w:szCs w:val="28"/>
        </w:rPr>
      </w:pPr>
      <w:r w:rsidRPr="00D14888">
        <w:rPr>
          <w:rFonts w:ascii="Times New Roman" w:eastAsia="Times New Roman" w:hAnsi="Times New Roman" w:cs="Times New Roman"/>
          <w:b/>
          <w:noProof/>
          <w:sz w:val="28"/>
          <w:szCs w:val="28"/>
        </w:rPr>
        <w:drawing>
          <wp:inline distT="114300" distB="114300" distL="114300" distR="114300" wp14:anchorId="23A96F1B" wp14:editId="23A96F1C">
            <wp:extent cx="4609394" cy="5595938"/>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t="9499" r="7641" b="6455"/>
                    <a:stretch>
                      <a:fillRect/>
                    </a:stretch>
                  </pic:blipFill>
                  <pic:spPr>
                    <a:xfrm>
                      <a:off x="0" y="0"/>
                      <a:ext cx="4609394" cy="5595938"/>
                    </a:xfrm>
                    <a:prstGeom prst="rect">
                      <a:avLst/>
                    </a:prstGeom>
                    <a:ln/>
                  </pic:spPr>
                </pic:pic>
              </a:graphicData>
            </a:graphic>
          </wp:inline>
        </w:drawing>
      </w:r>
    </w:p>
    <w:p w14:paraId="23A96F0C" w14:textId="77777777" w:rsidR="008E1917" w:rsidRPr="00D14888" w:rsidRDefault="000B65AC">
      <w:pPr>
        <w:spacing w:line="276" w:lineRule="auto"/>
        <w:jc w:val="both"/>
        <w:rPr>
          <w:rFonts w:ascii="Times New Roman" w:eastAsia="Times New Roman" w:hAnsi="Times New Roman" w:cs="Times New Roman"/>
          <w:sz w:val="28"/>
          <w:szCs w:val="28"/>
          <w:highlight w:val="white"/>
        </w:rPr>
      </w:pPr>
      <w:r w:rsidRPr="00D14888">
        <w:rPr>
          <w:rFonts w:ascii="Times New Roman" w:eastAsia="Times New Roman" w:hAnsi="Times New Roman" w:cs="Times New Roman"/>
          <w:sz w:val="28"/>
          <w:szCs w:val="28"/>
        </w:rPr>
        <w:lastRenderedPageBreak/>
        <w:t xml:space="preserve">Figure S4: CWD events computed by taking 3 consecutive days with greater than 1 mm rainfall as one spell for annual, JJAS and OND seasons. </w:t>
      </w:r>
      <w:r w:rsidRPr="00D14888">
        <w:rPr>
          <w:rFonts w:ascii="Times New Roman" w:eastAsia="Times New Roman" w:hAnsi="Times New Roman" w:cs="Times New Roman"/>
          <w:sz w:val="28"/>
          <w:szCs w:val="28"/>
          <w:highlight w:val="white"/>
        </w:rPr>
        <w:t>Magenta is a trend of 122 years, and blue is the last 30 years.</w:t>
      </w:r>
    </w:p>
    <w:p w14:paraId="23A96F0D" w14:textId="77777777" w:rsidR="008E1917" w:rsidRPr="00D14888" w:rsidRDefault="008E1917">
      <w:pPr>
        <w:spacing w:line="276" w:lineRule="auto"/>
        <w:jc w:val="center"/>
        <w:rPr>
          <w:rFonts w:ascii="Times New Roman" w:eastAsia="Times New Roman" w:hAnsi="Times New Roman" w:cs="Times New Roman"/>
          <w:sz w:val="28"/>
          <w:szCs w:val="28"/>
          <w:highlight w:val="white"/>
        </w:rPr>
      </w:pPr>
    </w:p>
    <w:p w14:paraId="23A96F0E" w14:textId="77777777" w:rsidR="008E1917" w:rsidRPr="00D14888" w:rsidRDefault="000B65AC">
      <w:pPr>
        <w:spacing w:line="276" w:lineRule="auto"/>
        <w:jc w:val="center"/>
        <w:rPr>
          <w:rFonts w:ascii="Times New Roman" w:eastAsia="Times New Roman" w:hAnsi="Times New Roman" w:cs="Times New Roman"/>
          <w:b/>
          <w:sz w:val="28"/>
          <w:szCs w:val="28"/>
        </w:rPr>
      </w:pPr>
      <w:r w:rsidRPr="00D14888">
        <w:rPr>
          <w:rFonts w:ascii="Times New Roman" w:eastAsia="Times New Roman" w:hAnsi="Times New Roman" w:cs="Times New Roman"/>
          <w:b/>
          <w:noProof/>
          <w:sz w:val="28"/>
          <w:szCs w:val="28"/>
        </w:rPr>
        <w:drawing>
          <wp:inline distT="114300" distB="114300" distL="114300" distR="114300" wp14:anchorId="23A96F1D" wp14:editId="23A96F1E">
            <wp:extent cx="4257675" cy="4796191"/>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4257675" cy="4796191"/>
                    </a:xfrm>
                    <a:prstGeom prst="rect">
                      <a:avLst/>
                    </a:prstGeom>
                    <a:ln/>
                  </pic:spPr>
                </pic:pic>
              </a:graphicData>
            </a:graphic>
          </wp:inline>
        </w:drawing>
      </w:r>
    </w:p>
    <w:p w14:paraId="23A96F0F" w14:textId="77777777" w:rsidR="008E1917" w:rsidRPr="00D14888" w:rsidRDefault="000B65AC">
      <w:pPr>
        <w:spacing w:line="276" w:lineRule="auto"/>
        <w:jc w:val="both"/>
        <w:rPr>
          <w:rFonts w:ascii="Times New Roman" w:eastAsia="Times New Roman" w:hAnsi="Times New Roman" w:cs="Times New Roman"/>
          <w:b/>
          <w:sz w:val="28"/>
          <w:szCs w:val="28"/>
        </w:rPr>
      </w:pPr>
      <w:r w:rsidRPr="00D14888">
        <w:rPr>
          <w:rFonts w:ascii="Times New Roman" w:eastAsia="Times New Roman" w:hAnsi="Times New Roman" w:cs="Times New Roman"/>
          <w:sz w:val="28"/>
          <w:szCs w:val="28"/>
        </w:rPr>
        <w:t xml:space="preserve">Figure S5: CDD events computed by taking 3 consecutive days with less than 1 mm rainfall as one spell for annual, JJAS and OND seasons. </w:t>
      </w:r>
      <w:r w:rsidRPr="00D14888">
        <w:rPr>
          <w:rFonts w:ascii="Times New Roman" w:eastAsia="Times New Roman" w:hAnsi="Times New Roman" w:cs="Times New Roman"/>
          <w:sz w:val="28"/>
          <w:szCs w:val="28"/>
          <w:highlight w:val="white"/>
        </w:rPr>
        <w:t>Magenta is a trend of 122 years, and blue is the last 30 years.</w:t>
      </w:r>
    </w:p>
    <w:p w14:paraId="23A96F10" w14:textId="77777777" w:rsidR="008E1917" w:rsidRPr="00D14888" w:rsidRDefault="008E1917">
      <w:pPr>
        <w:spacing w:line="276" w:lineRule="auto"/>
        <w:rPr>
          <w:rFonts w:ascii="Times New Roman" w:eastAsia="Times New Roman" w:hAnsi="Times New Roman" w:cs="Times New Roman"/>
          <w:b/>
          <w:sz w:val="28"/>
          <w:szCs w:val="28"/>
        </w:rPr>
      </w:pPr>
    </w:p>
    <w:sectPr w:rsidR="008E1917" w:rsidRPr="00D14888">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116BD1"/>
    <w:multiLevelType w:val="multilevel"/>
    <w:tmpl w:val="EF866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83222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917"/>
    <w:rsid w:val="000B65AC"/>
    <w:rsid w:val="00275386"/>
    <w:rsid w:val="00362793"/>
    <w:rsid w:val="003A082C"/>
    <w:rsid w:val="005B6337"/>
    <w:rsid w:val="0065057B"/>
    <w:rsid w:val="007B6F14"/>
    <w:rsid w:val="008E1917"/>
    <w:rsid w:val="00B04E58"/>
    <w:rsid w:val="00D14888"/>
    <w:rsid w:val="00DB1CE2"/>
    <w:rsid w:val="00DE53C1"/>
    <w:rsid w:val="00E0060A"/>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96EF2"/>
  <w15:docId w15:val="{1D2CF534-6E62-C947-A9F0-C6356050E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S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360</Words>
  <Characters>2055</Characters>
  <Application>Microsoft Office Word</Application>
  <DocSecurity>0</DocSecurity>
  <Lines>17</Lines>
  <Paragraphs>4</Paragraphs>
  <ScaleCrop>false</ScaleCrop>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Venugopal Reddy Thallam</cp:lastModifiedBy>
  <cp:revision>12</cp:revision>
  <dcterms:created xsi:type="dcterms:W3CDTF">2024-02-21T11:22:00Z</dcterms:created>
  <dcterms:modified xsi:type="dcterms:W3CDTF">2024-05-13T16:01:00Z</dcterms:modified>
</cp:coreProperties>
</file>