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80B" w:rsidRDefault="00E8672E" w:rsidP="001E74E0">
      <w:pPr>
        <w:jc w:val="center"/>
        <w:rPr>
          <w:rFonts w:ascii="Times New Roman" w:hAnsi="Times New Roman" w:cs="Times New Roman"/>
        </w:rPr>
      </w:pPr>
      <w:r w:rsidRPr="00E8672E">
        <w:rPr>
          <w:rFonts w:ascii="Times New Roman" w:hAnsi="Times New Roman" w:cs="Times New Roman"/>
          <w:b/>
        </w:rPr>
        <w:t>Table S1.</w:t>
      </w:r>
      <w:r w:rsidRPr="00E8672E">
        <w:rPr>
          <w:rFonts w:ascii="Times New Roman" w:hAnsi="Times New Roman" w:cs="Times New Roman"/>
        </w:rPr>
        <w:t xml:space="preserve"> The full ward-by-ward measured values </w:t>
      </w:r>
      <w:r>
        <w:rPr>
          <w:rFonts w:ascii="Times New Roman" w:hAnsi="Times New Roman" w:cs="Times New Roman"/>
        </w:rPr>
        <w:t>(</w:t>
      </w:r>
      <w:r w:rsidRPr="00E8672E">
        <w:rPr>
          <w:rFonts w:ascii="Times New Roman" w:hAnsi="Times New Roman" w:cs="Times New Roman"/>
        </w:rPr>
        <w:t>pH, DO, BOD, TDS, nitrate‑N, phosphate‑P, fecal coliform</w:t>
      </w:r>
      <w:r>
        <w:rPr>
          <w:rFonts w:ascii="Times New Roman" w:hAnsi="Times New Roman" w:cs="Times New Roman"/>
        </w:rPr>
        <w:t>)</w:t>
      </w:r>
    </w:p>
    <w:tbl>
      <w:tblPr>
        <w:tblStyle w:val="TableGrid"/>
        <w:tblpPr w:leftFromText="180" w:rightFromText="180" w:horzAnchor="margin" w:tblpY="748"/>
        <w:tblW w:w="0" w:type="auto"/>
        <w:tblLook w:val="04A0" w:firstRow="1" w:lastRow="0" w:firstColumn="1" w:lastColumn="0" w:noHBand="0" w:noVBand="1"/>
      </w:tblPr>
      <w:tblGrid>
        <w:gridCol w:w="1114"/>
        <w:gridCol w:w="595"/>
        <w:gridCol w:w="1033"/>
        <w:gridCol w:w="893"/>
        <w:gridCol w:w="970"/>
        <w:gridCol w:w="1041"/>
        <w:gridCol w:w="1469"/>
        <w:gridCol w:w="1452"/>
        <w:gridCol w:w="783"/>
      </w:tblGrid>
      <w:tr w:rsidR="00D96799" w:rsidRPr="00E8672E" w:rsidTr="00D96799">
        <w:trPr>
          <w:trHeight w:val="795"/>
        </w:trPr>
        <w:tc>
          <w:tcPr>
            <w:tcW w:w="1187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36001903"/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Ward no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TDS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(ppm)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D0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(mg/l)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BOD (mg/L)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Nitrate (mg/l)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Phosphate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(mg/l)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Fecal coliform (CFU/100mL)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 xml:space="preserve">  WQI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5.87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4.63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4.35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13.7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220.6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5.81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4.92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4.59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21.6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90.23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4.39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4.08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162.56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3.75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3.49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299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6.69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3.46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3.24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208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4.67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4.35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128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5.81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4.43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343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6.36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4.66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4.35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16.9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299.5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5.77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4.86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4.56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406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6.49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338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4.01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500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6.24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4.41</w:t>
            </w:r>
          </w:p>
        </w:tc>
        <w:tc>
          <w:tcPr>
            <w:tcW w:w="1032" w:type="dxa"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4.09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262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6.12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4.42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92.27</w:t>
            </w:r>
          </w:p>
        </w:tc>
      </w:tr>
      <w:tr w:rsidR="00D96799" w:rsidRPr="00E8672E" w:rsidTr="00D96799">
        <w:trPr>
          <w:trHeight w:val="252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7.08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3.96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3.69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14.4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608.9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5.83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4.95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4.65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18.6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753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6.08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4.35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378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6.42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5.24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4.23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706.8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268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1.73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58.2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6.55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329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4.79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4.44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821.7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6.33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3.55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3.33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340.1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6.12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4.54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4.27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176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6.27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2.07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174.8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4.63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331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3.53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3.28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358.7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4.31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249.2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6.44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4.58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4.29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27.4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268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6.35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4.53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4.22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15.8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606.6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5.36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4.99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4.64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288.9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5.92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3.92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12.8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100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5.65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2.22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2.08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494.5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5.55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4.66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296.7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5.93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5.02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4.69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155.3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6.15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5.09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4.74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53.3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6.39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4.76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4.43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237.5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4.85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144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6.54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3.88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3.61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172.7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5.17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659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4.87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4.64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9.8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416.1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6.29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4.86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4.54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22.4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170.3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6.14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4.71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4.38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66.6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6.31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462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4.77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4.38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91.9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6.34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469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4.94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4.59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417.4</w:t>
            </w:r>
          </w:p>
        </w:tc>
      </w:tr>
      <w:tr w:rsidR="00D96799" w:rsidRPr="00E8672E" w:rsidTr="00D96799">
        <w:trPr>
          <w:trHeight w:val="255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4.85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4.53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32.7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2" w:type="dxa"/>
          </w:tcPr>
          <w:p w:rsidR="00D96799" w:rsidRPr="001D6E4B" w:rsidRDefault="00D96799" w:rsidP="00D96799">
            <w:r w:rsidRPr="001D6E4B">
              <w:t>333.2</w:t>
            </w:r>
          </w:p>
        </w:tc>
      </w:tr>
      <w:tr w:rsidR="00D96799" w:rsidRPr="00E8672E" w:rsidTr="005739A0">
        <w:trPr>
          <w:trHeight w:val="64"/>
        </w:trPr>
        <w:tc>
          <w:tcPr>
            <w:tcW w:w="1187" w:type="dxa"/>
            <w:noWrap/>
            <w:hideMark/>
          </w:tcPr>
          <w:p w:rsidR="00D96799" w:rsidRPr="003741A0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1A0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626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6.43</w:t>
            </w:r>
          </w:p>
        </w:tc>
        <w:tc>
          <w:tcPr>
            <w:tcW w:w="1100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353</w:t>
            </w:r>
          </w:p>
        </w:tc>
        <w:tc>
          <w:tcPr>
            <w:tcW w:w="94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4.97</w:t>
            </w:r>
          </w:p>
        </w:tc>
        <w:tc>
          <w:tcPr>
            <w:tcW w:w="103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4.65</w:t>
            </w:r>
          </w:p>
        </w:tc>
        <w:tc>
          <w:tcPr>
            <w:tcW w:w="1109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72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1553" w:type="dxa"/>
            <w:noWrap/>
            <w:hideMark/>
          </w:tcPr>
          <w:p w:rsidR="00D96799" w:rsidRPr="00E8672E" w:rsidRDefault="00D96799" w:rsidP="00D96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7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2" w:type="dxa"/>
          </w:tcPr>
          <w:p w:rsidR="00D96799" w:rsidRDefault="00D96799" w:rsidP="00D96799">
            <w:r w:rsidRPr="001D6E4B">
              <w:t>180.5</w:t>
            </w:r>
          </w:p>
        </w:tc>
      </w:tr>
      <w:bookmarkEnd w:id="0"/>
    </w:tbl>
    <w:p w:rsidR="003741A0" w:rsidRDefault="003741A0" w:rsidP="00D96799">
      <w:pPr>
        <w:rPr>
          <w:rFonts w:ascii="Times New Roman" w:hAnsi="Times New Roman" w:cs="Times New Roman"/>
        </w:rPr>
      </w:pPr>
    </w:p>
    <w:p w:rsidR="003741A0" w:rsidRPr="003741A0" w:rsidRDefault="003741A0" w:rsidP="003741A0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8672E">
        <w:rPr>
          <w:rFonts w:ascii="Times New Roman" w:hAnsi="Times New Roman" w:cs="Times New Roman"/>
          <w:b/>
        </w:rPr>
        <w:t>Table S</w:t>
      </w:r>
      <w:r>
        <w:rPr>
          <w:rFonts w:ascii="Times New Roman" w:hAnsi="Times New Roman" w:cs="Times New Roman"/>
          <w:b/>
        </w:rPr>
        <w:t>2</w:t>
      </w:r>
      <w:r w:rsidRPr="00E8672E">
        <w:rPr>
          <w:rFonts w:ascii="Times New Roman" w:hAnsi="Times New Roman" w:cs="Times New Roman"/>
          <w:b/>
        </w:rPr>
        <w:t>.</w:t>
      </w:r>
      <w:r w:rsidRPr="00E8672E">
        <w:rPr>
          <w:rFonts w:ascii="Times New Roman" w:hAnsi="Times New Roman" w:cs="Times New Roman"/>
        </w:rPr>
        <w:t xml:space="preserve"> </w:t>
      </w:r>
      <w:r w:rsidRPr="00D96799">
        <w:rPr>
          <w:rFonts w:ascii="Times New Roman" w:eastAsia="Times New Roman" w:hAnsi="Times New Roman" w:cs="Times New Roman"/>
          <w:iCs/>
          <w:szCs w:val="20"/>
        </w:rPr>
        <w:t>Exact p-values corresponding to the Pearson correlation coefficients presented in Table 3 (surface water quality parameters across 41 wards, Chattogram City). Degrees of freedom = n − 2 = 39 for all pairwise correlations.</w:t>
      </w:r>
    </w:p>
    <w:tbl>
      <w:tblPr>
        <w:tblStyle w:val="PlainTable21"/>
        <w:tblW w:w="9383" w:type="dxa"/>
        <w:tblLook w:val="0000" w:firstRow="0" w:lastRow="0" w:firstColumn="0" w:lastColumn="0" w:noHBand="0" w:noVBand="0"/>
      </w:tblPr>
      <w:tblGrid>
        <w:gridCol w:w="1874"/>
        <w:gridCol w:w="2195"/>
        <w:gridCol w:w="1123"/>
        <w:gridCol w:w="1306"/>
        <w:gridCol w:w="1532"/>
        <w:gridCol w:w="1353"/>
      </w:tblGrid>
      <w:tr w:rsidR="003741A0" w:rsidRPr="003741A0" w:rsidTr="00D96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b/>
                <w:bCs/>
                <w:color w:val="000000" w:themeColor="text1"/>
                <w:sz w:val="22"/>
                <w:szCs w:val="22"/>
              </w:rPr>
              <w:t>Parameter 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b/>
                <w:bCs/>
                <w:color w:val="000000" w:themeColor="text1"/>
                <w:sz w:val="22"/>
                <w:szCs w:val="22"/>
              </w:rPr>
              <w:t>Parameter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b/>
                <w:bCs/>
                <w:color w:val="000000" w:themeColor="text1"/>
                <w:sz w:val="22"/>
                <w:szCs w:val="22"/>
              </w:rPr>
              <w:t>Pearson 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b/>
                <w:bCs/>
                <w:color w:val="000000" w:themeColor="text1"/>
                <w:sz w:val="22"/>
                <w:szCs w:val="22"/>
              </w:rPr>
              <w:t>t-value (df = 39)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b/>
                <w:bCs/>
                <w:color w:val="000000" w:themeColor="text1"/>
                <w:sz w:val="22"/>
                <w:szCs w:val="22"/>
              </w:rPr>
              <w:t>Exact p-value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b/>
                <w:bCs/>
                <w:color w:val="000000" w:themeColor="text1"/>
                <w:sz w:val="22"/>
                <w:szCs w:val="22"/>
              </w:rPr>
              <w:t>Significance</w:t>
            </w:r>
          </w:p>
        </w:tc>
      </w:tr>
      <w:tr w:rsidR="003741A0" w:rsidRPr="003741A0" w:rsidTr="00D9679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pH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TDS (ppm)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0.0052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0.0325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0.9743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ns</w:t>
            </w:r>
          </w:p>
        </w:tc>
      </w:tr>
      <w:tr w:rsidR="003741A0" w:rsidRPr="003741A0" w:rsidTr="00D96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pH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DO (mg/l)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-0.0731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-0.4577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0.6497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ns</w:t>
            </w:r>
          </w:p>
        </w:tc>
      </w:tr>
      <w:tr w:rsidR="003741A0" w:rsidRPr="003741A0" w:rsidTr="00D9679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pH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BOD (mg/l)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-0.0949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-0.5953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0.5551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ns</w:t>
            </w:r>
          </w:p>
        </w:tc>
      </w:tr>
      <w:tr w:rsidR="003741A0" w:rsidRPr="003741A0" w:rsidTr="00D96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pH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Nitrate-Nitrogen (mg/l as N)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0.1534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0.9695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0.3383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ns</w:t>
            </w:r>
          </w:p>
        </w:tc>
      </w:tr>
      <w:tr w:rsidR="003741A0" w:rsidRPr="003741A0" w:rsidTr="00D9679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pH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Phosphate-Phosphorus (mg/l as P)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0.0193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0.1206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0.9047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ns</w:t>
            </w:r>
          </w:p>
        </w:tc>
      </w:tr>
      <w:tr w:rsidR="003741A0" w:rsidRPr="003741A0" w:rsidTr="00D96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pH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Fecal coliform (CFU/100ml)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0.0793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0.4968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0.6221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ns</w:t>
            </w:r>
          </w:p>
        </w:tc>
      </w:tr>
      <w:tr w:rsidR="003741A0" w:rsidRPr="003741A0" w:rsidTr="00D9679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TDS (ppm)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DO (mg/l)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0.1953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1.2436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0.2211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ns</w:t>
            </w:r>
          </w:p>
        </w:tc>
      </w:tr>
      <w:tr w:rsidR="003741A0" w:rsidRPr="003741A0" w:rsidTr="00D96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TDS (ppm)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BOD (mg/l)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0.2026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1.2920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0.2040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ns</w:t>
            </w:r>
          </w:p>
        </w:tc>
      </w:tr>
      <w:tr w:rsidR="003741A0" w:rsidRPr="003741A0" w:rsidTr="00D9679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TDS (ppm)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Nitrate-Nitrogen (mg/l as N)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0.1365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0.8605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0.3948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ns</w:t>
            </w:r>
          </w:p>
        </w:tc>
      </w:tr>
      <w:tr w:rsidR="003741A0" w:rsidRPr="003741A0" w:rsidTr="00D96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TDS (ppm)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Phosphate-Phosphorus (mg/l as P)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0.0170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0.1062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0.9160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ns</w:t>
            </w:r>
          </w:p>
        </w:tc>
      </w:tr>
      <w:tr w:rsidR="003741A0" w:rsidRPr="003741A0" w:rsidTr="00D9679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TDS (ppm)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Fecal coliform (CFU/100ml)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-0.1501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-0.9481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0.3489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ns</w:t>
            </w:r>
          </w:p>
        </w:tc>
      </w:tr>
      <w:tr w:rsidR="003741A0" w:rsidRPr="003741A0" w:rsidTr="00D96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DO (mg/l)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BOD (mg/l)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0.9896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42.9628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1.85 × 10⁻³⁴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***</w:t>
            </w:r>
          </w:p>
        </w:tc>
      </w:tr>
      <w:tr w:rsidR="003741A0" w:rsidRPr="003741A0" w:rsidTr="00D9679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DO (mg/l)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Nitrate-Nitrogen (mg/l as N)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0.1875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1.1921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0.2404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ns</w:t>
            </w:r>
          </w:p>
        </w:tc>
      </w:tr>
      <w:tr w:rsidR="003741A0" w:rsidRPr="003741A0" w:rsidTr="00D96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DO (mg/l)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Phosphate-Phosphorus (mg/l as P)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0.0274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0.1712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0.8650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ns</w:t>
            </w:r>
          </w:p>
        </w:tc>
      </w:tr>
      <w:tr w:rsidR="003741A0" w:rsidRPr="003741A0" w:rsidTr="00D9679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DO (mg/l)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Fecal coliform (CFU/100ml)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-0.9599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-21.3830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3.81 × 10⁻²³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***</w:t>
            </w:r>
          </w:p>
        </w:tc>
      </w:tr>
      <w:tr w:rsidR="003741A0" w:rsidRPr="003741A0" w:rsidTr="00D96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BOD (mg/l)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Nitrate-Nitrogen (mg/l as N)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0.2069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1.3207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0.1943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ns</w:t>
            </w:r>
          </w:p>
        </w:tc>
      </w:tr>
      <w:tr w:rsidR="003741A0" w:rsidRPr="003741A0" w:rsidTr="00D9679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BOD (mg/l)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Phosphate-Phosphorus (mg/l as P)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0.0416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0.2600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0.7962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ns</w:t>
            </w:r>
          </w:p>
        </w:tc>
      </w:tr>
      <w:tr w:rsidR="003741A0" w:rsidRPr="003741A0" w:rsidTr="00D96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BOD (mg/l)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Fecal coliform (CFU/100ml)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-0.9489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-18.7779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3.89 × 10⁻²¹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***</w:t>
            </w:r>
          </w:p>
        </w:tc>
      </w:tr>
      <w:tr w:rsidR="003741A0" w:rsidRPr="003741A0" w:rsidTr="00D9679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Nitrate-Nitrogen (mg/l as N)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Phosphate-Phosphorus (mg/l as P)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0.1252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0.7881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0.4354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ns</w:t>
            </w:r>
          </w:p>
        </w:tc>
      </w:tr>
      <w:tr w:rsidR="003741A0" w:rsidRPr="003741A0" w:rsidTr="00D96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Nitrate-Nitrogen (mg/l as N)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Fecal coliform (CFU/100ml)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-0.1704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-1.0799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0.2868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ns</w:t>
            </w:r>
          </w:p>
        </w:tc>
      </w:tr>
      <w:tr w:rsidR="003741A0" w:rsidRPr="003741A0" w:rsidTr="00D9679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lastRenderedPageBreak/>
              <w:t>Phosphate-Phosphorus (mg/l as P)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25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Fecal coliform (CFU/100ml)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-0.1087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64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-0.6829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2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0.4987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6" w:type="dxa"/>
            <w:vAlign w:val="center"/>
          </w:tcPr>
          <w:p w:rsidR="003741A0" w:rsidRPr="003741A0" w:rsidRDefault="003741A0" w:rsidP="003741A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741A0">
              <w:rPr>
                <w:color w:val="000000" w:themeColor="text1"/>
                <w:sz w:val="22"/>
                <w:szCs w:val="22"/>
              </w:rPr>
              <w:t>ns</w:t>
            </w:r>
          </w:p>
        </w:tc>
      </w:tr>
    </w:tbl>
    <w:p w:rsidR="003741A0" w:rsidRPr="003741A0" w:rsidRDefault="003741A0" w:rsidP="003741A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741A0">
        <w:rPr>
          <w:rFonts w:ascii="Times New Roman" w:eastAsia="Times New Roman" w:hAnsi="Times New Roman" w:cs="Times New Roman"/>
          <w:b/>
          <w:bCs/>
          <w:sz w:val="20"/>
          <w:szCs w:val="20"/>
        </w:rPr>
        <w:t>Notes:</w:t>
      </w:r>
    </w:p>
    <w:p w:rsidR="003741A0" w:rsidRPr="003741A0" w:rsidRDefault="003741A0" w:rsidP="003741A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741A0">
        <w:rPr>
          <w:rFonts w:ascii="Times New Roman" w:eastAsia="Times New Roman" w:hAnsi="Times New Roman" w:cs="Times New Roman"/>
          <w:sz w:val="20"/>
          <w:szCs w:val="20"/>
        </w:rPr>
        <w:t>• Significance codes: *** p &lt; 0.0001; ** p &lt; 0.01; * p &lt; 0.05; ns = not significant (p ≥ 0.05).</w:t>
      </w:r>
    </w:p>
    <w:p w:rsidR="003741A0" w:rsidRPr="003741A0" w:rsidRDefault="003741A0" w:rsidP="003741A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741A0">
        <w:rPr>
          <w:rFonts w:ascii="Times New Roman" w:eastAsia="Times New Roman" w:hAnsi="Times New Roman" w:cs="Times New Roman"/>
          <w:sz w:val="20"/>
          <w:szCs w:val="20"/>
        </w:rPr>
        <w:t>• p-values were computed from the t-distribution using t = r√(n−2) / √(1−r²), with df = 39.</w:t>
      </w:r>
    </w:p>
    <w:p w:rsidR="003741A0" w:rsidRPr="003741A0" w:rsidRDefault="003741A0" w:rsidP="003741A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741A0">
        <w:rPr>
          <w:rFonts w:ascii="Times New Roman" w:eastAsia="Times New Roman" w:hAnsi="Times New Roman" w:cs="Times New Roman"/>
          <w:sz w:val="20"/>
          <w:szCs w:val="20"/>
        </w:rPr>
        <w:t>• The DO–BOD, DO–Fecal coliform, and BOD–Fecal coliform correlations remain statistically significant at p &lt; 0.0001 even though their exact p-values are extremely small (on the order of 10⁻²¹ to 10⁻³⁴); these are reported here for completeness but should be interpreted alongside the methodological caveat noted in the main text (DO and BOD share a common measurement procedure).</w:t>
      </w:r>
    </w:p>
    <w:p w:rsidR="003741A0" w:rsidRPr="003741A0" w:rsidRDefault="003741A0" w:rsidP="003741A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741A0">
        <w:rPr>
          <w:rFonts w:ascii="Times New Roman" w:eastAsia="Times New Roman" w:hAnsi="Times New Roman" w:cs="Times New Roman"/>
          <w:sz w:val="20"/>
          <w:szCs w:val="20"/>
        </w:rPr>
        <w:t>• A Shapiro–Wilk test confirmed approximate normality for all seven parameters (p &gt; 0.05), supporting the use of Pearson's correlation over Spearman's rank correlation for this dataset.</w:t>
      </w:r>
    </w:p>
    <w:p w:rsidR="00D96799" w:rsidRDefault="00D96799" w:rsidP="00D96799">
      <w:pPr>
        <w:spacing w:after="0" w:line="240" w:lineRule="auto"/>
        <w:outlineLvl w:val="0"/>
        <w:rPr>
          <w:rFonts w:ascii="Times New Roman" w:hAnsi="Times New Roman" w:cs="Times New Roman"/>
        </w:rPr>
      </w:pPr>
    </w:p>
    <w:p w:rsidR="00D96799" w:rsidRDefault="00D96799" w:rsidP="00D9679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:rsidR="00D96799" w:rsidRPr="00D96799" w:rsidRDefault="00D96799" w:rsidP="00D96799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 w:themeColor="text1"/>
        </w:rPr>
      </w:pPr>
      <w:r w:rsidRPr="00D9679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Table S3. </w:t>
      </w:r>
      <w:r w:rsidRPr="00D96799">
        <w:rPr>
          <w:rFonts w:ascii="Times New Roman" w:eastAsia="Times New Roman" w:hAnsi="Times New Roman" w:cs="Times New Roman"/>
          <w:bCs/>
          <w:color w:val="000000" w:themeColor="text1"/>
        </w:rPr>
        <w:t>Raw parameter values and Qi / Wi sub-index calculations used in the Water Quality Index (WQI), per ward, for the 41 wards of Chattogram City. Sub-indices (Qi) were computed as Qi = (Mi − Ii) / (Si − Ii) × 100 for each parameter, using the Ii (ideal value) and Si (WHO permissible value).</w:t>
      </w:r>
    </w:p>
    <w:tbl>
      <w:tblPr>
        <w:tblStyle w:val="TableGrid1"/>
        <w:tblW w:w="8730" w:type="dxa"/>
        <w:tblInd w:w="265" w:type="dxa"/>
        <w:tblLook w:val="04A0" w:firstRow="1" w:lastRow="0" w:firstColumn="1" w:lastColumn="0" w:noHBand="0" w:noVBand="1"/>
      </w:tblPr>
      <w:tblGrid>
        <w:gridCol w:w="2735"/>
        <w:gridCol w:w="1855"/>
        <w:gridCol w:w="2430"/>
        <w:gridCol w:w="1710"/>
      </w:tblGrid>
      <w:tr w:rsidR="00D96799" w:rsidRPr="00D96799" w:rsidTr="00D96799">
        <w:tc>
          <w:tcPr>
            <w:tcW w:w="2735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b/>
                <w:bCs/>
                <w:color w:val="000000" w:themeColor="text1"/>
                <w:sz w:val="22"/>
                <w:szCs w:val="18"/>
              </w:rPr>
              <w:t>Parameter</w:t>
            </w:r>
          </w:p>
        </w:tc>
        <w:tc>
          <w:tcPr>
            <w:tcW w:w="1855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b/>
                <w:bCs/>
                <w:color w:val="000000" w:themeColor="text1"/>
                <w:sz w:val="22"/>
                <w:szCs w:val="18"/>
              </w:rPr>
              <w:t>Ii (ideal value)</w:t>
            </w:r>
          </w:p>
        </w:tc>
        <w:tc>
          <w:tcPr>
            <w:tcW w:w="2430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b/>
                <w:bCs/>
                <w:color w:val="000000" w:themeColor="text1"/>
                <w:sz w:val="22"/>
                <w:szCs w:val="18"/>
              </w:rPr>
              <w:t>Si (WHO permissible value)</w:t>
            </w:r>
          </w:p>
        </w:tc>
        <w:tc>
          <w:tcPr>
            <w:tcW w:w="1710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b/>
                <w:bCs/>
                <w:color w:val="000000" w:themeColor="text1"/>
                <w:sz w:val="22"/>
                <w:szCs w:val="18"/>
              </w:rPr>
              <w:t>Wi (unit weight)</w:t>
            </w:r>
          </w:p>
        </w:tc>
      </w:tr>
      <w:tr w:rsidR="00D96799" w:rsidRPr="00D96799" w:rsidTr="00D96799">
        <w:tc>
          <w:tcPr>
            <w:tcW w:w="2735" w:type="dxa"/>
          </w:tcPr>
          <w:p w:rsidR="00D96799" w:rsidRPr="00D96799" w:rsidRDefault="00D96799" w:rsidP="00D96799">
            <w:pPr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pH</w:t>
            </w:r>
          </w:p>
        </w:tc>
        <w:tc>
          <w:tcPr>
            <w:tcW w:w="1855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7.0</w:t>
            </w:r>
          </w:p>
        </w:tc>
        <w:tc>
          <w:tcPr>
            <w:tcW w:w="2430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8.5</w:t>
            </w:r>
          </w:p>
        </w:tc>
        <w:tc>
          <w:tcPr>
            <w:tcW w:w="1710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0.0111</w:t>
            </w:r>
          </w:p>
        </w:tc>
      </w:tr>
      <w:tr w:rsidR="00D96799" w:rsidRPr="00D96799" w:rsidTr="00D96799">
        <w:tc>
          <w:tcPr>
            <w:tcW w:w="2735" w:type="dxa"/>
          </w:tcPr>
          <w:p w:rsidR="00D96799" w:rsidRPr="00D96799" w:rsidRDefault="00D96799" w:rsidP="00D96799">
            <w:pPr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DO (mg/L)</w:t>
            </w:r>
          </w:p>
        </w:tc>
        <w:tc>
          <w:tcPr>
            <w:tcW w:w="1855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14.6</w:t>
            </w:r>
          </w:p>
        </w:tc>
        <w:tc>
          <w:tcPr>
            <w:tcW w:w="2430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5.0</w:t>
            </w:r>
          </w:p>
        </w:tc>
        <w:tc>
          <w:tcPr>
            <w:tcW w:w="1710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0.0188</w:t>
            </w:r>
          </w:p>
        </w:tc>
      </w:tr>
      <w:tr w:rsidR="00D96799" w:rsidRPr="00D96799" w:rsidTr="00D96799">
        <w:tc>
          <w:tcPr>
            <w:tcW w:w="2735" w:type="dxa"/>
          </w:tcPr>
          <w:p w:rsidR="00D96799" w:rsidRPr="00D96799" w:rsidRDefault="00D96799" w:rsidP="00D96799">
            <w:pPr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BOD (mg/L)</w:t>
            </w:r>
          </w:p>
        </w:tc>
        <w:tc>
          <w:tcPr>
            <w:tcW w:w="1855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0</w:t>
            </w:r>
          </w:p>
        </w:tc>
        <w:tc>
          <w:tcPr>
            <w:tcW w:w="2430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5.0</w:t>
            </w:r>
          </w:p>
        </w:tc>
        <w:tc>
          <w:tcPr>
            <w:tcW w:w="1710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0.0188</w:t>
            </w:r>
          </w:p>
        </w:tc>
      </w:tr>
      <w:tr w:rsidR="00D96799" w:rsidRPr="00D96799" w:rsidTr="00D96799">
        <w:tc>
          <w:tcPr>
            <w:tcW w:w="2735" w:type="dxa"/>
          </w:tcPr>
          <w:p w:rsidR="00D96799" w:rsidRPr="00D96799" w:rsidRDefault="00D96799" w:rsidP="00D96799">
            <w:pPr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TDS (mg/L)</w:t>
            </w:r>
          </w:p>
        </w:tc>
        <w:tc>
          <w:tcPr>
            <w:tcW w:w="1855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0</w:t>
            </w:r>
          </w:p>
        </w:tc>
        <w:tc>
          <w:tcPr>
            <w:tcW w:w="2430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500</w:t>
            </w:r>
          </w:p>
        </w:tc>
        <w:tc>
          <w:tcPr>
            <w:tcW w:w="1710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0.0002</w:t>
            </w:r>
          </w:p>
        </w:tc>
      </w:tr>
      <w:tr w:rsidR="00D96799" w:rsidRPr="00D96799" w:rsidTr="00D96799">
        <w:tc>
          <w:tcPr>
            <w:tcW w:w="2735" w:type="dxa"/>
          </w:tcPr>
          <w:p w:rsidR="00D96799" w:rsidRPr="00D96799" w:rsidRDefault="00D96799" w:rsidP="00D96799">
            <w:pPr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Nitrate-N (mg/L)</w:t>
            </w:r>
          </w:p>
        </w:tc>
        <w:tc>
          <w:tcPr>
            <w:tcW w:w="1855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0</w:t>
            </w:r>
          </w:p>
        </w:tc>
        <w:tc>
          <w:tcPr>
            <w:tcW w:w="2430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10</w:t>
            </w:r>
          </w:p>
        </w:tc>
        <w:tc>
          <w:tcPr>
            <w:tcW w:w="1710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0.0094</w:t>
            </w:r>
          </w:p>
        </w:tc>
      </w:tr>
      <w:tr w:rsidR="00D96799" w:rsidRPr="00D96799" w:rsidTr="00D96799">
        <w:tc>
          <w:tcPr>
            <w:tcW w:w="2735" w:type="dxa"/>
          </w:tcPr>
          <w:p w:rsidR="00D96799" w:rsidRPr="00D96799" w:rsidRDefault="00D96799" w:rsidP="00D96799">
            <w:pPr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Phosphate-P (mg/L)</w:t>
            </w:r>
          </w:p>
        </w:tc>
        <w:tc>
          <w:tcPr>
            <w:tcW w:w="1855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0</w:t>
            </w:r>
          </w:p>
        </w:tc>
        <w:tc>
          <w:tcPr>
            <w:tcW w:w="2430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0.1</w:t>
            </w:r>
          </w:p>
        </w:tc>
        <w:tc>
          <w:tcPr>
            <w:tcW w:w="1710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  <w:sz w:val="22"/>
              </w:rPr>
            </w:pPr>
            <w:r w:rsidRPr="00D96799">
              <w:rPr>
                <w:color w:val="000000" w:themeColor="text1"/>
                <w:sz w:val="22"/>
                <w:szCs w:val="18"/>
              </w:rPr>
              <w:t>0.9417</w:t>
            </w:r>
          </w:p>
        </w:tc>
      </w:tr>
    </w:tbl>
    <w:p w:rsidR="00D96799" w:rsidRPr="00D96799" w:rsidRDefault="00D96799" w:rsidP="00D9679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:rsidR="003A64B3" w:rsidRDefault="003A64B3" w:rsidP="00D9679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:rsidR="00D96799" w:rsidRPr="00D96799" w:rsidRDefault="00D96799" w:rsidP="00D9679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 w:themeColor="text1"/>
        </w:rPr>
      </w:pPr>
      <w:r w:rsidRPr="00D96799">
        <w:rPr>
          <w:rFonts w:ascii="Times New Roman" w:eastAsia="Times New Roman" w:hAnsi="Times New Roman" w:cs="Times New Roman"/>
          <w:b/>
          <w:bCs/>
          <w:color w:val="000000" w:themeColor="text1"/>
        </w:rPr>
        <w:t>Table S4.</w:t>
      </w:r>
      <w:r w:rsidRPr="00D96799">
        <w:rPr>
          <w:rFonts w:ascii="Times New Roman" w:eastAsia="Times New Roman" w:hAnsi="Times New Roman" w:cs="Times New Roman"/>
          <w:bCs/>
          <w:color w:val="000000" w:themeColor="text1"/>
        </w:rPr>
        <w:t xml:space="preserve"> Per-ward raw values and sub-indices (WQI = </w:t>
      </w:r>
      <w:proofErr w:type="gramStart"/>
      <w:r w:rsidRPr="00D96799">
        <w:rPr>
          <w:rFonts w:ascii="Times New Roman" w:eastAsia="Times New Roman" w:hAnsi="Times New Roman" w:cs="Times New Roman"/>
          <w:bCs/>
          <w:color w:val="000000" w:themeColor="text1"/>
        </w:rPr>
        <w:t>Σ(</w:t>
      </w:r>
      <w:proofErr w:type="gramEnd"/>
      <w:r w:rsidRPr="00D96799">
        <w:rPr>
          <w:rFonts w:ascii="Times New Roman" w:eastAsia="Times New Roman" w:hAnsi="Times New Roman" w:cs="Times New Roman"/>
          <w:bCs/>
          <w:color w:val="000000" w:themeColor="text1"/>
        </w:rPr>
        <w:t xml:space="preserve">Qi × Wi) / </w:t>
      </w:r>
      <w:proofErr w:type="spellStart"/>
      <w:r w:rsidRPr="00D96799">
        <w:rPr>
          <w:rFonts w:ascii="Times New Roman" w:eastAsia="Times New Roman" w:hAnsi="Times New Roman" w:cs="Times New Roman"/>
          <w:bCs/>
          <w:color w:val="000000" w:themeColor="text1"/>
        </w:rPr>
        <w:t>ΣWi</w:t>
      </w:r>
      <w:proofErr w:type="spellEnd"/>
      <w:r w:rsidRPr="00D96799">
        <w:rPr>
          <w:rFonts w:ascii="Times New Roman" w:eastAsia="Times New Roman" w:hAnsi="Times New Roman" w:cs="Times New Roman"/>
          <w:bCs/>
          <w:color w:val="000000" w:themeColor="text1"/>
        </w:rPr>
        <w:t>)</w:t>
      </w:r>
    </w:p>
    <w:tbl>
      <w:tblPr>
        <w:tblStyle w:val="TableGrid1"/>
        <w:tblW w:w="9620" w:type="dxa"/>
        <w:tblLook w:val="04A0" w:firstRow="1" w:lastRow="0" w:firstColumn="1" w:lastColumn="0" w:noHBand="0" w:noVBand="1"/>
      </w:tblPr>
      <w:tblGrid>
        <w:gridCol w:w="591"/>
        <w:gridCol w:w="549"/>
        <w:gridCol w:w="688"/>
        <w:gridCol w:w="665"/>
        <w:gridCol w:w="767"/>
        <w:gridCol w:w="625"/>
        <w:gridCol w:w="700"/>
        <w:gridCol w:w="650"/>
        <w:gridCol w:w="800"/>
        <w:gridCol w:w="650"/>
        <w:gridCol w:w="775"/>
        <w:gridCol w:w="650"/>
        <w:gridCol w:w="758"/>
        <w:gridCol w:w="752"/>
      </w:tblGrid>
      <w:tr w:rsidR="00D96799" w:rsidRPr="00D96799" w:rsidTr="00196270">
        <w:tc>
          <w:tcPr>
            <w:tcW w:w="591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</w:rPr>
            </w:pPr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Ward</w:t>
            </w:r>
          </w:p>
        </w:tc>
        <w:tc>
          <w:tcPr>
            <w:tcW w:w="549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</w:rPr>
            </w:pPr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pH</w:t>
            </w:r>
          </w:p>
        </w:tc>
        <w:tc>
          <w:tcPr>
            <w:tcW w:w="688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</w:rPr>
            </w:pPr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Qi(pH)</w:t>
            </w:r>
          </w:p>
        </w:tc>
        <w:tc>
          <w:tcPr>
            <w:tcW w:w="665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</w:rPr>
            </w:pPr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TDS</w:t>
            </w:r>
          </w:p>
          <w:p w:rsidR="00D96799" w:rsidRPr="00D96799" w:rsidRDefault="00D96799" w:rsidP="00D96799">
            <w:pPr>
              <w:jc w:val="center"/>
              <w:rPr>
                <w:color w:val="000000" w:themeColor="text1"/>
              </w:rPr>
            </w:pPr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(ppm)</w:t>
            </w:r>
          </w:p>
        </w:tc>
        <w:tc>
          <w:tcPr>
            <w:tcW w:w="767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</w:rPr>
            </w:pPr>
            <w:proofErr w:type="gramStart"/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Qi(</w:t>
            </w:r>
            <w:proofErr w:type="gramEnd"/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TDS)</w:t>
            </w:r>
          </w:p>
        </w:tc>
        <w:tc>
          <w:tcPr>
            <w:tcW w:w="625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</w:rPr>
            </w:pPr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DO</w:t>
            </w:r>
          </w:p>
          <w:p w:rsidR="00D96799" w:rsidRPr="00D96799" w:rsidRDefault="00D96799" w:rsidP="00D96799">
            <w:pPr>
              <w:jc w:val="center"/>
              <w:rPr>
                <w:color w:val="000000" w:themeColor="text1"/>
              </w:rPr>
            </w:pPr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(mg/l)</w:t>
            </w:r>
          </w:p>
        </w:tc>
        <w:tc>
          <w:tcPr>
            <w:tcW w:w="700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</w:rPr>
            </w:pPr>
            <w:proofErr w:type="gramStart"/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Qi(</w:t>
            </w:r>
            <w:proofErr w:type="gramEnd"/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DO)</w:t>
            </w:r>
          </w:p>
        </w:tc>
        <w:tc>
          <w:tcPr>
            <w:tcW w:w="650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</w:rPr>
            </w:pPr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BOD</w:t>
            </w:r>
          </w:p>
          <w:p w:rsidR="00D96799" w:rsidRPr="00D96799" w:rsidRDefault="00D96799" w:rsidP="00D96799">
            <w:pPr>
              <w:jc w:val="center"/>
              <w:rPr>
                <w:color w:val="000000" w:themeColor="text1"/>
              </w:rPr>
            </w:pPr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(mg/l)</w:t>
            </w:r>
          </w:p>
        </w:tc>
        <w:tc>
          <w:tcPr>
            <w:tcW w:w="800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</w:rPr>
            </w:pPr>
            <w:proofErr w:type="gramStart"/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Qi(</w:t>
            </w:r>
            <w:proofErr w:type="gramEnd"/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BOD)</w:t>
            </w:r>
          </w:p>
        </w:tc>
        <w:tc>
          <w:tcPr>
            <w:tcW w:w="650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</w:rPr>
            </w:pPr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NO3-N</w:t>
            </w:r>
          </w:p>
          <w:p w:rsidR="00D96799" w:rsidRPr="00D96799" w:rsidRDefault="00D96799" w:rsidP="00D96799">
            <w:pPr>
              <w:jc w:val="center"/>
              <w:rPr>
                <w:color w:val="000000" w:themeColor="text1"/>
              </w:rPr>
            </w:pPr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(mg/l)</w:t>
            </w:r>
          </w:p>
        </w:tc>
        <w:tc>
          <w:tcPr>
            <w:tcW w:w="775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</w:rPr>
            </w:pPr>
            <w:proofErr w:type="gramStart"/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Qi(</w:t>
            </w:r>
            <w:proofErr w:type="gramEnd"/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NO3)</w:t>
            </w:r>
          </w:p>
        </w:tc>
        <w:tc>
          <w:tcPr>
            <w:tcW w:w="650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</w:rPr>
            </w:pPr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PO4-P</w:t>
            </w:r>
          </w:p>
          <w:p w:rsidR="00D96799" w:rsidRPr="00D96799" w:rsidRDefault="00D96799" w:rsidP="00D96799">
            <w:pPr>
              <w:jc w:val="center"/>
              <w:rPr>
                <w:color w:val="000000" w:themeColor="text1"/>
              </w:rPr>
            </w:pPr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(mg/l)</w:t>
            </w:r>
          </w:p>
        </w:tc>
        <w:tc>
          <w:tcPr>
            <w:tcW w:w="758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</w:rPr>
            </w:pPr>
            <w:proofErr w:type="gramStart"/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Qi(</w:t>
            </w:r>
            <w:proofErr w:type="gramEnd"/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PO4)</w:t>
            </w:r>
          </w:p>
        </w:tc>
        <w:tc>
          <w:tcPr>
            <w:tcW w:w="752" w:type="dxa"/>
          </w:tcPr>
          <w:p w:rsidR="00D96799" w:rsidRPr="00D96799" w:rsidRDefault="00D96799" w:rsidP="00D96799">
            <w:pPr>
              <w:jc w:val="center"/>
              <w:rPr>
                <w:color w:val="000000" w:themeColor="text1"/>
              </w:rPr>
            </w:pPr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WQI</w:t>
            </w:r>
          </w:p>
          <w:p w:rsidR="00D96799" w:rsidRPr="00D96799" w:rsidRDefault="00D96799" w:rsidP="00D96799">
            <w:pPr>
              <w:jc w:val="center"/>
              <w:rPr>
                <w:color w:val="000000" w:themeColor="text1"/>
              </w:rPr>
            </w:pPr>
            <w:r w:rsidRPr="00D96799">
              <w:rPr>
                <w:b/>
                <w:bCs/>
                <w:color w:val="000000" w:themeColor="text1"/>
                <w:sz w:val="15"/>
                <w:szCs w:val="15"/>
              </w:rPr>
              <w:t>(calc.)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5.87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-75.33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72.00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14.40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4.63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103.85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4.35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87.00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13.70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137.00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1.51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1510.00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220.6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5.81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-79.33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206.00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41.20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4.92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100.83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4.59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91.80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21.60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216.00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5.40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5400.00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90.23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6.00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-66.67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163.00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32.60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4.39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106.35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4.08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81.60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6.30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63.00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2.50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2500.00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162.56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5.90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-73.33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101.00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20.20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3.75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113.02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3.49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69.80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1.00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0.70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700.00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299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6.69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-20.67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300.00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60.00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3.46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116.04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3.24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64.80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4.40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44.00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0.80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208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6.30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-46.67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175.00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35.00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4.67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103.44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4.35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87.00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4.70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47.00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0.38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380.00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128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5.81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-79.33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202.00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40.40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4.43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105.94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4.12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82.40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2.80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28.00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2.40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2400.00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343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6.36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-42.67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261.00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52.20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4.66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103.54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4.35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87.00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16.90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169.00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299.5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5.77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-82.00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169.00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33.80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4.86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101.46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4.56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91.20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8.30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83.00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3.10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3100.00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406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6.49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-34.00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338.00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67.60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4.01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110.31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3.80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76.00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3.10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31.00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2.50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2500.00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500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11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6.24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-50.67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322.00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64.40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4.41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106.15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4.09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81.80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6.90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69.00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2.50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2500.00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262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12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6.12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-58.67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245.00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49.00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4.42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106.04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4.12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82.40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4.40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44.00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1.40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1400.00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92.27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13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7.08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5.33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172.00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34.40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3.96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110.83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3.69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73.80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14.40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144.00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1.90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1900.00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608.9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14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5.83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-78.00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51.00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10.20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4.95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100.52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4.65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93.00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18.60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186.00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0.50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753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15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6.08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-61.33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155.00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31.00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4.35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106.77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4.11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82.20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0.81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810.00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378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16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6.42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-38.67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270.00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54.00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5.24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97.50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4.23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84.60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3.60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36.00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706.8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17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6.50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-33.33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268.00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53.60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1.73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134.06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1.64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32.80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2.70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27.00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2.10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2100.00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58.2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18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6.55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-30.00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329.00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65.80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4.79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102.19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4.44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88.80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1.40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14.00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0.90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821.7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19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6.33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-44.67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322.00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64.40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3.55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115.10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3.33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66.60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4.30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43.00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340.1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20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6.12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-58.67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194.00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38.80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4.54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104.79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4.27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85.40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3.30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33.00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0.70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700.00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176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21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6.27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-48.67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234.00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46.80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2.07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130.52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1.90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38.00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7.90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79.00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2.70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2700.00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174.8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22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4.63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-158.00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331.00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66.20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3.53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115.31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3.28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65.60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0.50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2.40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2400.00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358.7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23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6.30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-46.67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125.00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25.00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4.31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107.19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4.12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82.40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7.70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77.00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249.2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24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6.44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-37.33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161.00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32.20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4.58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104.38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4.29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85.80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27.40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274.00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3.10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3100.00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268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25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6.35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-43.33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148.00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29.60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4.53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104.90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4.22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84.40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15.80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158.00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0.15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150.00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606.6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26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5.36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-109.33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129.00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25.80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4.99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100.10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4.64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92.80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2.70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27.00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1.48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1480.00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288.9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27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5.92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-72.00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94.00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18.80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4.20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108.33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3.92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78.40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12.80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128.00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3.40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3400.00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100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28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5.65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-90.00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247.00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49.40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2.22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128.96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2.08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41.60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7.40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74.00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494.5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29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5.55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-96.67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36.00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7.20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5.00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100.00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4.66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93.20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1.50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15.00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0.41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410.00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296.7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lastRenderedPageBreak/>
              <w:t>30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5.93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-71.33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39.00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7.80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5.02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99.79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4.69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93.80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6.40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64.00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  <w:bookmarkStart w:id="1" w:name="_GoBack"/>
            <w:bookmarkEnd w:id="1"/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155.3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31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6.15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-56.67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277.00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55.40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5.09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99.06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4.74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94.80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4.80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48.00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0.60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53.3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32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6.39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-40.67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266.00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53.20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4.76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102.50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4.43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88.60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30.00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300.00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5.50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5500.00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237.5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33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6.20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-53.33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279.00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55.80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4.85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101.56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4.50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90.00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5.70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57.00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0.20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144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34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6.54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-30.67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196.00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39.20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3.88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111.67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3.61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72.20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8.20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82.00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172.7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35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5.17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-122.00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659.00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131.80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4.87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101.35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4.64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92.80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9.80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98.00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416.1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36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6.29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-47.33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252.00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50.40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4.86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101.46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4.54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90.80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22.40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224.00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0.60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170.3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37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6.14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-57.33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176.00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35.20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4.71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103.02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4.38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87.60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4.30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4300.00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66.6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38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6.31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-46.00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462.00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92.40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4.77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102.40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4.38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87.60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1.60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16.00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1.49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1490.00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91.9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39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6.34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-44.00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469.00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93.80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4.94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100.63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4.59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91.80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6.50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65.00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2.50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2500.00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417.4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40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6.20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-53.33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520.00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104.00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4.85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101.56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4.53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90.60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32.70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327.00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333.2</w:t>
            </w:r>
          </w:p>
        </w:tc>
      </w:tr>
      <w:tr w:rsidR="00196270" w:rsidRPr="00D96799" w:rsidTr="00196270">
        <w:tc>
          <w:tcPr>
            <w:tcW w:w="591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41</w:t>
            </w:r>
          </w:p>
        </w:tc>
        <w:tc>
          <w:tcPr>
            <w:tcW w:w="549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6.43</w:t>
            </w:r>
          </w:p>
        </w:tc>
        <w:tc>
          <w:tcPr>
            <w:tcW w:w="68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-38.00</w:t>
            </w:r>
          </w:p>
        </w:tc>
        <w:tc>
          <w:tcPr>
            <w:tcW w:w="66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353.00</w:t>
            </w:r>
          </w:p>
        </w:tc>
        <w:tc>
          <w:tcPr>
            <w:tcW w:w="767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70.60</w:t>
            </w:r>
          </w:p>
        </w:tc>
        <w:tc>
          <w:tcPr>
            <w:tcW w:w="62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4.97</w:t>
            </w:r>
          </w:p>
        </w:tc>
        <w:tc>
          <w:tcPr>
            <w:tcW w:w="7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100.31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4.65</w:t>
            </w:r>
          </w:p>
        </w:tc>
        <w:tc>
          <w:tcPr>
            <w:tcW w:w="80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93.00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775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0.00</w:t>
            </w:r>
          </w:p>
        </w:tc>
        <w:tc>
          <w:tcPr>
            <w:tcW w:w="650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5.80</w:t>
            </w:r>
          </w:p>
        </w:tc>
        <w:tc>
          <w:tcPr>
            <w:tcW w:w="758" w:type="dxa"/>
          </w:tcPr>
          <w:p w:rsidR="00196270" w:rsidRPr="00D96799" w:rsidRDefault="00196270" w:rsidP="00196270">
            <w:pPr>
              <w:jc w:val="center"/>
              <w:rPr>
                <w:color w:val="000000" w:themeColor="text1"/>
              </w:rPr>
            </w:pPr>
            <w:r w:rsidRPr="00D96799">
              <w:rPr>
                <w:color w:val="000000" w:themeColor="text1"/>
                <w:sz w:val="15"/>
                <w:szCs w:val="15"/>
              </w:rPr>
              <w:t>5800.00</w:t>
            </w:r>
          </w:p>
        </w:tc>
        <w:tc>
          <w:tcPr>
            <w:tcW w:w="752" w:type="dxa"/>
            <w:vAlign w:val="center"/>
          </w:tcPr>
          <w:p w:rsidR="00196270" w:rsidRPr="00196270" w:rsidRDefault="00196270" w:rsidP="00196270">
            <w:pPr>
              <w:jc w:val="center"/>
              <w:rPr>
                <w:sz w:val="15"/>
                <w:szCs w:val="15"/>
              </w:rPr>
            </w:pPr>
            <w:r w:rsidRPr="00196270">
              <w:rPr>
                <w:sz w:val="15"/>
                <w:szCs w:val="15"/>
              </w:rPr>
              <w:t>180.5</w:t>
            </w:r>
          </w:p>
        </w:tc>
      </w:tr>
    </w:tbl>
    <w:p w:rsidR="00D96799" w:rsidRPr="00D96799" w:rsidRDefault="00D96799" w:rsidP="00D96799">
      <w:pPr>
        <w:spacing w:before="250"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3741A0" w:rsidRPr="00E8672E" w:rsidRDefault="003741A0" w:rsidP="003741A0">
      <w:pPr>
        <w:rPr>
          <w:rFonts w:ascii="Times New Roman" w:hAnsi="Times New Roman" w:cs="Times New Roman"/>
        </w:rPr>
      </w:pPr>
    </w:p>
    <w:sectPr w:rsidR="003741A0" w:rsidRPr="00E867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72E"/>
    <w:rsid w:val="00196270"/>
    <w:rsid w:val="001E74E0"/>
    <w:rsid w:val="003741A0"/>
    <w:rsid w:val="003A64B3"/>
    <w:rsid w:val="0041280B"/>
    <w:rsid w:val="005739A0"/>
    <w:rsid w:val="006942EF"/>
    <w:rsid w:val="00944B5B"/>
    <w:rsid w:val="00AA295F"/>
    <w:rsid w:val="00D96799"/>
    <w:rsid w:val="00E8672E"/>
    <w:rsid w:val="00FB0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5C0D8"/>
  <w15:chartTrackingRefBased/>
  <w15:docId w15:val="{42E40A15-4CE9-4485-BFE7-085F4AAB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6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E8672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1">
    <w:name w:val="Plain Table 21"/>
    <w:basedOn w:val="TableNormal"/>
    <w:next w:val="PlainTable2"/>
    <w:uiPriority w:val="42"/>
    <w:rsid w:val="003741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D967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8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1215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aziz</dc:creator>
  <cp:keywords/>
  <dc:description/>
  <cp:lastModifiedBy>abdul aziz</cp:lastModifiedBy>
  <cp:revision>2</cp:revision>
  <dcterms:created xsi:type="dcterms:W3CDTF">2026-07-27T11:36:00Z</dcterms:created>
  <dcterms:modified xsi:type="dcterms:W3CDTF">2026-07-27T11:36:00Z</dcterms:modified>
</cp:coreProperties>
</file>