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B82B0" w14:textId="77777777" w:rsidR="00331F57" w:rsidRPr="004C5C63" w:rsidRDefault="00331F57" w:rsidP="00331F57">
      <w:pPr>
        <w:pStyle w:val="Heading1"/>
        <w:spacing w:line="360" w:lineRule="auto"/>
        <w:rPr>
          <w:b/>
          <w:bCs/>
        </w:rPr>
      </w:pPr>
      <w:r w:rsidRPr="004C5C63">
        <w:rPr>
          <w:b/>
          <w:bCs/>
        </w:rPr>
        <w:t>Supplemental Material</w:t>
      </w:r>
    </w:p>
    <w:p w14:paraId="56D22FB3" w14:textId="789DCD65" w:rsidR="00F95EF7" w:rsidRDefault="00F95EF7" w:rsidP="00331F57">
      <w:pPr>
        <w:pStyle w:val="Heading2"/>
        <w:spacing w:line="360" w:lineRule="auto"/>
      </w:pPr>
      <w:r>
        <w:t>Figure S1.</w:t>
      </w:r>
      <w:r w:rsidR="002D23DA" w:rsidRPr="002D23DA">
        <w:t xml:space="preserve"> Antegrade tunneling (</w:t>
      </w:r>
      <w:r w:rsidR="002C50FC">
        <w:t>first</w:t>
      </w:r>
      <w:r w:rsidR="002D23DA" w:rsidRPr="002D23DA">
        <w:t xml:space="preserve"> generation </w:t>
      </w:r>
      <w:r w:rsidR="002C50FC">
        <w:t>indwelling peritoneal catheter</w:t>
      </w:r>
      <w:r w:rsidR="002D23DA" w:rsidRPr="002D23DA">
        <w:t>). a) After insertio</w:t>
      </w:r>
      <w:r w:rsidR="002C50FC">
        <w:t>n</w:t>
      </w:r>
      <w:r w:rsidR="002D23DA" w:rsidRPr="002D23DA">
        <w:t xml:space="preserve"> of the guide wire</w:t>
      </w:r>
      <w:r w:rsidR="00FD000C">
        <w:t>,</w:t>
      </w:r>
      <w:r w:rsidR="002D23DA" w:rsidRPr="002D23DA">
        <w:t xml:space="preserve"> the catheter is </w:t>
      </w:r>
      <w:r w:rsidR="006F13A8" w:rsidRPr="002D23DA">
        <w:t>tunneled</w:t>
      </w:r>
      <w:r w:rsidR="002D23DA" w:rsidRPr="002D23DA">
        <w:t xml:space="preserve"> towards the peritoneal puncture site (black arrow) </w:t>
      </w:r>
      <w:r w:rsidR="001F0A06" w:rsidRPr="002D23DA">
        <w:t xml:space="preserve">first </w:t>
      </w:r>
      <w:r w:rsidR="002D23DA" w:rsidRPr="002D23DA">
        <w:t>and then inserted into the peritoneal cavity. b) The tunnel needs to be dilated to allow entry of the cuff (white arrow). c) As is not fixed by tissue</w:t>
      </w:r>
      <w:r w:rsidR="00FD000C">
        <w:t>,</w:t>
      </w:r>
      <w:r w:rsidR="002D23DA" w:rsidRPr="002D23DA">
        <w:t xml:space="preserve"> the </w:t>
      </w:r>
      <w:r w:rsidR="006F13A8">
        <w:t>indwelling peritoneal catheter</w:t>
      </w:r>
      <w:r w:rsidR="002D23DA" w:rsidRPr="002D23DA">
        <w:t xml:space="preserve"> needs an anchoring suture (arrowhead)</w:t>
      </w:r>
      <w:r w:rsidR="002D23DA">
        <w:t>.</w:t>
      </w:r>
    </w:p>
    <w:p w14:paraId="50716C6A" w14:textId="0AE0324C" w:rsidR="007419AD" w:rsidRPr="007419AD" w:rsidRDefault="007419AD" w:rsidP="007419AD">
      <w:r>
        <w:rPr>
          <w:noProof/>
        </w:rPr>
        <w:drawing>
          <wp:inline distT="0" distB="0" distL="0" distR="0" wp14:anchorId="17437D6D" wp14:editId="49374E15">
            <wp:extent cx="6009063" cy="1876507"/>
            <wp:effectExtent l="0" t="0" r="0" b="9525"/>
            <wp:docPr id="213269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22" cy="18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D3B97" w14:textId="77777777" w:rsidR="005202A7" w:rsidRDefault="005202A7">
      <w:pPr>
        <w:spacing w:line="278" w:lineRule="auto"/>
        <w:rPr>
          <w:rFonts w:eastAsiaTheme="majorEastAsia" w:cstheme="majorBidi"/>
          <w:szCs w:val="32"/>
        </w:rPr>
      </w:pPr>
      <w:r>
        <w:br w:type="page"/>
      </w:r>
    </w:p>
    <w:p w14:paraId="1ADA748B" w14:textId="58DD9141" w:rsidR="007341CD" w:rsidRDefault="007341CD" w:rsidP="00331F57">
      <w:pPr>
        <w:pStyle w:val="Heading2"/>
        <w:spacing w:line="360" w:lineRule="auto"/>
      </w:pPr>
      <w:r>
        <w:lastRenderedPageBreak/>
        <w:t>Figure S2.</w:t>
      </w:r>
      <w:r w:rsidR="00A604C6">
        <w:t xml:space="preserve"> Example of r</w:t>
      </w:r>
      <w:r w:rsidR="00A604C6" w:rsidRPr="00A604C6">
        <w:t xml:space="preserve">etrograde tunnelling </w:t>
      </w:r>
      <w:r w:rsidR="00A604C6">
        <w:t xml:space="preserve">with the </w:t>
      </w:r>
      <w:r w:rsidR="00A604C6" w:rsidRPr="00A604C6">
        <w:t>Aspira</w:t>
      </w:r>
      <w:r w:rsidR="00A604C6">
        <w:t>® Drainage System</w:t>
      </w:r>
      <w:r w:rsidR="00A604C6" w:rsidRPr="00A604C6">
        <w:t>. a) The catheter is inserted into the ascites first, b) then tunneled out towards the skin exit site (black arrows)</w:t>
      </w:r>
      <w:r w:rsidR="001F0A06">
        <w:t>, pulling the cuff (white arrow) under the skin</w:t>
      </w:r>
      <w:r w:rsidR="00A604C6" w:rsidRPr="00A604C6">
        <w:t>. c) The cuff (white arrow) cannot displace t</w:t>
      </w:r>
      <w:r w:rsidR="001F0A06">
        <w:t>h</w:t>
      </w:r>
      <w:r w:rsidR="00A604C6" w:rsidRPr="00A604C6">
        <w:t>rough the skin and the tunnel ex</w:t>
      </w:r>
      <w:r w:rsidR="001F0A06">
        <w:t>i</w:t>
      </w:r>
      <w:r w:rsidR="00A604C6" w:rsidRPr="00A604C6">
        <w:t>t. d) An anchoring suture is not required.</w:t>
      </w:r>
    </w:p>
    <w:p w14:paraId="5E65D84C" w14:textId="2BF5BCA0" w:rsidR="00E42563" w:rsidRPr="00E42563" w:rsidRDefault="00E42563" w:rsidP="00E42563">
      <w:r>
        <w:rPr>
          <w:noProof/>
        </w:rPr>
        <w:drawing>
          <wp:inline distT="0" distB="0" distL="0" distR="0" wp14:anchorId="32704F27" wp14:editId="5695E4ED">
            <wp:extent cx="5398770" cy="3983355"/>
            <wp:effectExtent l="0" t="0" r="0" b="0"/>
            <wp:docPr id="2121333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03033" w14:textId="77777777" w:rsidR="00E42563" w:rsidRDefault="00E42563">
      <w:pPr>
        <w:spacing w:line="278" w:lineRule="auto"/>
        <w:rPr>
          <w:rFonts w:eastAsiaTheme="majorEastAsia" w:cstheme="majorBidi"/>
          <w:szCs w:val="32"/>
        </w:rPr>
      </w:pPr>
      <w:r>
        <w:br w:type="page"/>
      </w:r>
    </w:p>
    <w:p w14:paraId="2AE16DEF" w14:textId="0D52122E" w:rsidR="00331F57" w:rsidRDefault="00331F57" w:rsidP="00331F57">
      <w:pPr>
        <w:pStyle w:val="Heading2"/>
        <w:spacing w:line="360" w:lineRule="auto"/>
      </w:pPr>
      <w:r>
        <w:lastRenderedPageBreak/>
        <w:t xml:space="preserve">Table S1. </w:t>
      </w:r>
      <w:r w:rsidRPr="00B968C0">
        <w:t>Analysis of ascitic fluid</w:t>
      </w:r>
      <w:r>
        <w:t>.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115"/>
        <w:gridCol w:w="3870"/>
      </w:tblGrid>
      <w:tr w:rsidR="00331F57" w14:paraId="0ECC86AD" w14:textId="77777777" w:rsidTr="00FD000C">
        <w:trPr>
          <w:tblHeader/>
        </w:trPr>
        <w:tc>
          <w:tcPr>
            <w:tcW w:w="6115" w:type="dxa"/>
          </w:tcPr>
          <w:p w14:paraId="2543350E" w14:textId="77777777" w:rsidR="00331F57" w:rsidRPr="00BE2F9E" w:rsidRDefault="00331F57" w:rsidP="002300CB">
            <w:pPr>
              <w:spacing w:line="360" w:lineRule="auto"/>
              <w:rPr>
                <w:rFonts w:cs="Arial"/>
              </w:rPr>
            </w:pPr>
            <w:r w:rsidRPr="00BE2F9E">
              <w:rPr>
                <w:rFonts w:cs="Arial"/>
                <w:b/>
                <w:bCs/>
              </w:rPr>
              <w:t>Characteristic</w:t>
            </w:r>
          </w:p>
        </w:tc>
        <w:tc>
          <w:tcPr>
            <w:tcW w:w="3870" w:type="dxa"/>
          </w:tcPr>
          <w:p w14:paraId="1E571BA7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  <w:b/>
                <w:bCs/>
              </w:rPr>
              <w:t>Patients (N=124)</w:t>
            </w:r>
          </w:p>
        </w:tc>
      </w:tr>
      <w:tr w:rsidR="00331F57" w14:paraId="43F97AA2" w14:textId="77777777" w:rsidTr="002300CB">
        <w:tc>
          <w:tcPr>
            <w:tcW w:w="6115" w:type="dxa"/>
          </w:tcPr>
          <w:p w14:paraId="57574661" w14:textId="77777777" w:rsidR="00331F57" w:rsidRPr="00BE2F9E" w:rsidRDefault="00331F57" w:rsidP="002300CB">
            <w:pPr>
              <w:spacing w:line="360" w:lineRule="auto"/>
              <w:rPr>
                <w:rFonts w:cs="Arial"/>
              </w:rPr>
            </w:pPr>
            <w:r w:rsidRPr="00BE2F9E">
              <w:rPr>
                <w:rFonts w:cs="Arial"/>
              </w:rPr>
              <w:t>Biochemical analysis of ascitic fluid, mean ±SD (range)</w:t>
            </w:r>
          </w:p>
        </w:tc>
        <w:tc>
          <w:tcPr>
            <w:tcW w:w="3870" w:type="dxa"/>
          </w:tcPr>
          <w:p w14:paraId="4A33E588" w14:textId="77777777" w:rsidR="00331F57" w:rsidRPr="00BE2F9E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2BC6B7C3" w14:textId="77777777" w:rsidTr="002300CB">
        <w:tc>
          <w:tcPr>
            <w:tcW w:w="6115" w:type="dxa"/>
            <w:vAlign w:val="center"/>
          </w:tcPr>
          <w:p w14:paraId="54E265BA" w14:textId="77777777" w:rsidR="00331F57" w:rsidRPr="00CE587A" w:rsidRDefault="00331F57" w:rsidP="002300CB">
            <w:pPr>
              <w:spacing w:line="360" w:lineRule="auto"/>
              <w:ind w:left="155"/>
              <w:rPr>
                <w:rFonts w:cs="Arial"/>
                <w:lang w:val="en-GB"/>
              </w:rPr>
            </w:pPr>
            <w:r w:rsidRPr="00BE2F9E">
              <w:rPr>
                <w:rFonts w:eastAsia="Times New Roman" w:cs="Arial"/>
                <w:color w:val="000000"/>
              </w:rPr>
              <w:t xml:space="preserve">Albumin </w:t>
            </w:r>
            <w:r>
              <w:rPr>
                <w:rFonts w:eastAsia="Times New Roman" w:cs="Arial"/>
                <w:color w:val="000000"/>
                <w:lang w:val="en-GB"/>
              </w:rPr>
              <w:t>[g/l]</w:t>
            </w:r>
          </w:p>
        </w:tc>
        <w:tc>
          <w:tcPr>
            <w:tcW w:w="3870" w:type="dxa"/>
          </w:tcPr>
          <w:p w14:paraId="0C657859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22.0 ±6.8 (2.2, 37.0)</w:t>
            </w:r>
          </w:p>
        </w:tc>
      </w:tr>
      <w:tr w:rsidR="00331F57" w14:paraId="376CE80E" w14:textId="77777777" w:rsidTr="002300CB">
        <w:tc>
          <w:tcPr>
            <w:tcW w:w="6115" w:type="dxa"/>
            <w:vAlign w:val="center"/>
          </w:tcPr>
          <w:p w14:paraId="01848DFC" w14:textId="77777777" w:rsidR="00331F57" w:rsidRPr="00BE2F9E" w:rsidRDefault="00331F57" w:rsidP="002300CB">
            <w:pPr>
              <w:spacing w:line="360" w:lineRule="auto"/>
              <w:ind w:left="155"/>
              <w:rPr>
                <w:rFonts w:cs="Arial"/>
              </w:rPr>
            </w:pPr>
            <w:r w:rsidRPr="00BE2F9E">
              <w:rPr>
                <w:rFonts w:eastAsia="Times New Roman" w:cs="Arial"/>
                <w:color w:val="000000"/>
              </w:rPr>
              <w:t>Relative weight</w:t>
            </w:r>
          </w:p>
        </w:tc>
        <w:tc>
          <w:tcPr>
            <w:tcW w:w="3870" w:type="dxa"/>
          </w:tcPr>
          <w:p w14:paraId="55479D5D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1.0 ± 0.01 (1.00, 1.03)</w:t>
            </w:r>
          </w:p>
        </w:tc>
      </w:tr>
      <w:tr w:rsidR="00331F57" w14:paraId="21113BFD" w14:textId="77777777" w:rsidTr="002300CB">
        <w:tc>
          <w:tcPr>
            <w:tcW w:w="6115" w:type="dxa"/>
            <w:vAlign w:val="center"/>
          </w:tcPr>
          <w:p w14:paraId="680F3C46" w14:textId="77777777" w:rsidR="00331F57" w:rsidRPr="00CE587A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  <w:lang w:val="en-GB"/>
              </w:rPr>
            </w:pPr>
            <w:r w:rsidRPr="00BE2F9E">
              <w:rPr>
                <w:rFonts w:eastAsia="Times New Roman" w:cs="Arial"/>
                <w:color w:val="000000"/>
              </w:rPr>
              <w:t>Polymorphonuclear</w:t>
            </w:r>
            <w:r>
              <w:rPr>
                <w:rFonts w:eastAsia="Times New Roman" w:cs="Arial"/>
                <w:color w:val="000000"/>
                <w:lang w:val="en-US"/>
              </w:rPr>
              <w:t xml:space="preserve"> </w:t>
            </w:r>
            <w:r w:rsidRPr="00BE2F9E">
              <w:rPr>
                <w:rFonts w:eastAsia="Times New Roman" w:cs="Arial"/>
                <w:color w:val="000000"/>
              </w:rPr>
              <w:t xml:space="preserve">neutrophils </w:t>
            </w:r>
            <w:r>
              <w:rPr>
                <w:rFonts w:eastAsia="Times New Roman" w:cs="Arial"/>
                <w:color w:val="000000"/>
                <w:lang w:val="en-GB"/>
              </w:rPr>
              <w:t>[/µl]</w:t>
            </w:r>
          </w:p>
        </w:tc>
        <w:tc>
          <w:tcPr>
            <w:tcW w:w="3870" w:type="dxa"/>
          </w:tcPr>
          <w:p w14:paraId="2B882571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492.0 ± 1678.7 (39.0, 14202.0)</w:t>
            </w:r>
          </w:p>
        </w:tc>
      </w:tr>
      <w:tr w:rsidR="00331F57" w14:paraId="340242BB" w14:textId="77777777" w:rsidTr="002300CB">
        <w:tc>
          <w:tcPr>
            <w:tcW w:w="6115" w:type="dxa"/>
            <w:vAlign w:val="center"/>
          </w:tcPr>
          <w:p w14:paraId="2D372DE1" w14:textId="77777777" w:rsidR="00331F57" w:rsidRPr="00CE587A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  <w:lang w:val="en-GB"/>
              </w:rPr>
            </w:pPr>
            <w:r w:rsidRPr="00BE2F9E">
              <w:rPr>
                <w:rFonts w:eastAsia="Times New Roman" w:cs="Arial"/>
                <w:color w:val="000000"/>
              </w:rPr>
              <w:t>Glucose</w:t>
            </w:r>
            <w:r>
              <w:rPr>
                <w:rFonts w:eastAsia="Times New Roman" w:cs="Arial"/>
                <w:color w:val="000000"/>
                <w:lang w:val="en-GB"/>
              </w:rPr>
              <w:t xml:space="preserve"> [mmo/l]</w:t>
            </w:r>
          </w:p>
        </w:tc>
        <w:tc>
          <w:tcPr>
            <w:tcW w:w="3870" w:type="dxa"/>
          </w:tcPr>
          <w:p w14:paraId="38E7E9D4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5.5 ± 2.4 (0.2, 13.8)</w:t>
            </w:r>
          </w:p>
        </w:tc>
      </w:tr>
      <w:tr w:rsidR="00331F57" w14:paraId="1F43F3D7" w14:textId="77777777" w:rsidTr="002300CB">
        <w:tc>
          <w:tcPr>
            <w:tcW w:w="6115" w:type="dxa"/>
            <w:vAlign w:val="center"/>
          </w:tcPr>
          <w:p w14:paraId="55C6DC2B" w14:textId="77777777" w:rsidR="00331F57" w:rsidRPr="00CE587A" w:rsidRDefault="00331F57" w:rsidP="002300CB">
            <w:pPr>
              <w:spacing w:line="360" w:lineRule="auto"/>
              <w:ind w:left="155"/>
              <w:rPr>
                <w:rFonts w:eastAsia="Times New Roman" w:cs="Arial"/>
                <w:lang w:val="en-GB"/>
              </w:rPr>
            </w:pPr>
            <w:r w:rsidRPr="00624A6F">
              <w:rPr>
                <w:rFonts w:eastAsia="Times New Roman" w:cs="Arial"/>
              </w:rPr>
              <w:t>Creatinine</w:t>
            </w:r>
            <w:r>
              <w:rPr>
                <w:rFonts w:eastAsia="Times New Roman" w:cs="Arial"/>
                <w:lang w:val="en-GB"/>
              </w:rPr>
              <w:t xml:space="preserve"> </w:t>
            </w:r>
            <w:r>
              <w:rPr>
                <w:rFonts w:eastAsia="Times New Roman" w:cs="Arial"/>
                <w:color w:val="000000"/>
                <w:lang w:val="en-GB"/>
              </w:rPr>
              <w:t>[µmo/l]</w:t>
            </w:r>
          </w:p>
        </w:tc>
        <w:tc>
          <w:tcPr>
            <w:tcW w:w="3870" w:type="dxa"/>
          </w:tcPr>
          <w:p w14:paraId="48F94E76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87.5 ± 79.1 (15.0, 732.0)</w:t>
            </w:r>
          </w:p>
        </w:tc>
      </w:tr>
      <w:tr w:rsidR="00331F57" w14:paraId="25BD5651" w14:textId="77777777" w:rsidTr="002300CB">
        <w:tc>
          <w:tcPr>
            <w:tcW w:w="6115" w:type="dxa"/>
            <w:vAlign w:val="center"/>
          </w:tcPr>
          <w:p w14:paraId="0CEE32F6" w14:textId="77777777" w:rsidR="00331F57" w:rsidRPr="00CE587A" w:rsidRDefault="00331F57" w:rsidP="002300CB">
            <w:pPr>
              <w:spacing w:line="360" w:lineRule="auto"/>
              <w:ind w:left="155"/>
              <w:rPr>
                <w:lang w:val="es-ES"/>
              </w:rPr>
            </w:pPr>
            <w:r w:rsidRPr="00CE587A">
              <w:rPr>
                <w:lang w:val="es-ES"/>
              </w:rPr>
              <w:t>L</w:t>
            </w:r>
            <w:r w:rsidRPr="00624A6F">
              <w:rPr>
                <w:rFonts w:eastAsia="Times New Roman" w:cs="Arial"/>
              </w:rPr>
              <w:t>actate dehydrogenase</w:t>
            </w:r>
            <w:r w:rsidRPr="00CE587A">
              <w:rPr>
                <w:lang w:val="es-ES"/>
              </w:rPr>
              <w:t xml:space="preserve"> (</w:t>
            </w:r>
            <w:r w:rsidRPr="00624A6F">
              <w:rPr>
                <w:rFonts w:eastAsia="Times New Roman" w:cs="Arial"/>
              </w:rPr>
              <w:t>LDH</w:t>
            </w:r>
            <w:r w:rsidRPr="00CE587A">
              <w:rPr>
                <w:lang w:val="es-ES"/>
              </w:rPr>
              <w:t>)</w:t>
            </w:r>
            <w:r w:rsidRPr="00624A6F">
              <w:rPr>
                <w:rFonts w:eastAsia="Times New Roman" w:cs="Arial"/>
              </w:rPr>
              <w:t xml:space="preserve"> </w:t>
            </w:r>
            <w:r w:rsidRPr="00CE587A">
              <w:rPr>
                <w:lang w:val="es-ES"/>
              </w:rPr>
              <w:t>[U/l]</w:t>
            </w:r>
          </w:p>
        </w:tc>
        <w:tc>
          <w:tcPr>
            <w:tcW w:w="3870" w:type="dxa"/>
          </w:tcPr>
          <w:p w14:paraId="2925AF28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449.6 ± 752.7 (30.0, 4500.0)</w:t>
            </w:r>
          </w:p>
        </w:tc>
      </w:tr>
      <w:tr w:rsidR="00331F57" w14:paraId="634B837A" w14:textId="77777777" w:rsidTr="002300CB">
        <w:tc>
          <w:tcPr>
            <w:tcW w:w="6115" w:type="dxa"/>
            <w:vAlign w:val="center"/>
          </w:tcPr>
          <w:p w14:paraId="6BA53186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Cholesterol</w:t>
            </w:r>
            <w:r>
              <w:rPr>
                <w:rFonts w:eastAsia="Times New Roman" w:cs="Arial"/>
                <w:color w:val="000000"/>
                <w:lang w:val="en-GB"/>
              </w:rPr>
              <w:t xml:space="preserve"> [mmo/l]</w:t>
            </w:r>
          </w:p>
        </w:tc>
        <w:tc>
          <w:tcPr>
            <w:tcW w:w="3870" w:type="dxa"/>
          </w:tcPr>
          <w:p w14:paraId="3B69C230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1.6 ± 0.9 (0.2, 5.0)</w:t>
            </w:r>
          </w:p>
        </w:tc>
      </w:tr>
      <w:tr w:rsidR="00331F57" w14:paraId="2523C91F" w14:textId="77777777" w:rsidTr="002300CB">
        <w:tc>
          <w:tcPr>
            <w:tcW w:w="6115" w:type="dxa"/>
            <w:vAlign w:val="center"/>
          </w:tcPr>
          <w:p w14:paraId="62FFC991" w14:textId="77777777" w:rsidR="00331F57" w:rsidRPr="00CE587A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  <w:lang w:val="en-GB"/>
              </w:rPr>
            </w:pPr>
            <w:r w:rsidRPr="00BE2F9E">
              <w:rPr>
                <w:rFonts w:eastAsia="Times New Roman" w:cs="Arial"/>
                <w:color w:val="000000"/>
              </w:rPr>
              <w:t>Total protein</w:t>
            </w:r>
            <w:r>
              <w:rPr>
                <w:rFonts w:eastAsia="Times New Roman" w:cs="Arial"/>
                <w:color w:val="000000"/>
                <w:lang w:val="en-GB"/>
              </w:rPr>
              <w:t xml:space="preserve"> [g/l]</w:t>
            </w:r>
          </w:p>
        </w:tc>
        <w:tc>
          <w:tcPr>
            <w:tcW w:w="3870" w:type="dxa"/>
          </w:tcPr>
          <w:p w14:paraId="09E4AF3F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28.4 ± 11.2 (4.2, 66.8)</w:t>
            </w:r>
          </w:p>
        </w:tc>
      </w:tr>
      <w:tr w:rsidR="00331F57" w14:paraId="026DB87A" w14:textId="77777777" w:rsidTr="002300CB">
        <w:tc>
          <w:tcPr>
            <w:tcW w:w="6115" w:type="dxa"/>
            <w:vAlign w:val="center"/>
          </w:tcPr>
          <w:p w14:paraId="68E77DCE" w14:textId="77777777" w:rsidR="00331F57" w:rsidRPr="00BE2F9E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Polymorphonuclear neutrophils in ascites, n (%)</w:t>
            </w:r>
          </w:p>
        </w:tc>
        <w:tc>
          <w:tcPr>
            <w:tcW w:w="3870" w:type="dxa"/>
          </w:tcPr>
          <w:p w14:paraId="13D235FC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22D27BF0" w14:textId="77777777" w:rsidTr="002300CB">
        <w:tc>
          <w:tcPr>
            <w:tcW w:w="6115" w:type="dxa"/>
            <w:vAlign w:val="center"/>
          </w:tcPr>
          <w:p w14:paraId="464ACF13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&gt;250 cells/mm</w:t>
            </w:r>
            <w:r w:rsidRPr="00BE2F9E">
              <w:rPr>
                <w:rFonts w:eastAsia="Times New Roman" w:cs="Arial"/>
                <w:color w:val="000000"/>
                <w:vertAlign w:val="superscript"/>
              </w:rPr>
              <w:t>3</w:t>
            </w:r>
          </w:p>
        </w:tc>
        <w:tc>
          <w:tcPr>
            <w:tcW w:w="3870" w:type="dxa"/>
          </w:tcPr>
          <w:p w14:paraId="3EF6F2EE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37 (29.8)</w:t>
            </w:r>
          </w:p>
        </w:tc>
      </w:tr>
      <w:tr w:rsidR="00331F57" w14:paraId="482D9015" w14:textId="77777777" w:rsidTr="002300CB">
        <w:tc>
          <w:tcPr>
            <w:tcW w:w="6115" w:type="dxa"/>
            <w:vAlign w:val="center"/>
          </w:tcPr>
          <w:p w14:paraId="7FE97A1B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bookmarkStart w:id="0" w:name="_Hlk167294036"/>
            <w:r w:rsidRPr="00BE2F9E">
              <w:rPr>
                <w:rFonts w:eastAsia="Times New Roman" w:cs="Arial"/>
                <w:color w:val="000000"/>
              </w:rPr>
              <w:t>&lt;250 cells/mm</w:t>
            </w:r>
            <w:r w:rsidRPr="00BE2F9E">
              <w:rPr>
                <w:rFonts w:eastAsia="Times New Roman" w:cs="Arial"/>
                <w:color w:val="000000"/>
                <w:vertAlign w:val="superscript"/>
              </w:rPr>
              <w:t>3</w:t>
            </w:r>
            <w:bookmarkEnd w:id="0"/>
          </w:p>
        </w:tc>
        <w:tc>
          <w:tcPr>
            <w:tcW w:w="3870" w:type="dxa"/>
          </w:tcPr>
          <w:p w14:paraId="3AFE486F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87 (70.2)</w:t>
            </w:r>
          </w:p>
        </w:tc>
      </w:tr>
      <w:tr w:rsidR="00331F57" w14:paraId="3A0C4A14" w14:textId="77777777" w:rsidTr="002300CB">
        <w:tc>
          <w:tcPr>
            <w:tcW w:w="6115" w:type="dxa"/>
            <w:vAlign w:val="center"/>
          </w:tcPr>
          <w:p w14:paraId="16FD5398" w14:textId="77777777" w:rsidR="00331F57" w:rsidRPr="00BE2F9E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pH of Ascites Fluid, n (%)</w:t>
            </w:r>
          </w:p>
        </w:tc>
        <w:tc>
          <w:tcPr>
            <w:tcW w:w="3870" w:type="dxa"/>
          </w:tcPr>
          <w:p w14:paraId="0F7C9928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35C306F4" w14:textId="77777777" w:rsidTr="002300CB">
        <w:tc>
          <w:tcPr>
            <w:tcW w:w="6115" w:type="dxa"/>
            <w:vAlign w:val="center"/>
          </w:tcPr>
          <w:p w14:paraId="0482C41A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3870" w:type="dxa"/>
          </w:tcPr>
          <w:p w14:paraId="27A9BCF7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1 (0.8)</w:t>
            </w:r>
          </w:p>
        </w:tc>
      </w:tr>
      <w:tr w:rsidR="00331F57" w14:paraId="03145DC7" w14:textId="77777777" w:rsidTr="002300CB">
        <w:tc>
          <w:tcPr>
            <w:tcW w:w="6115" w:type="dxa"/>
            <w:vAlign w:val="center"/>
          </w:tcPr>
          <w:p w14:paraId="15EE9376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7</w:t>
            </w:r>
          </w:p>
        </w:tc>
        <w:tc>
          <w:tcPr>
            <w:tcW w:w="3870" w:type="dxa"/>
          </w:tcPr>
          <w:p w14:paraId="7C9BE104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2 (1.6)</w:t>
            </w:r>
          </w:p>
        </w:tc>
      </w:tr>
      <w:tr w:rsidR="00331F57" w14:paraId="2B9CDAEE" w14:textId="77777777" w:rsidTr="002300CB">
        <w:tc>
          <w:tcPr>
            <w:tcW w:w="6115" w:type="dxa"/>
            <w:vAlign w:val="center"/>
          </w:tcPr>
          <w:p w14:paraId="3F5E5091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8</w:t>
            </w:r>
          </w:p>
        </w:tc>
        <w:tc>
          <w:tcPr>
            <w:tcW w:w="3870" w:type="dxa"/>
          </w:tcPr>
          <w:p w14:paraId="2045AA24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120 (96.8)</w:t>
            </w:r>
          </w:p>
        </w:tc>
      </w:tr>
      <w:tr w:rsidR="00331F57" w14:paraId="16840164" w14:textId="77777777" w:rsidTr="002300CB">
        <w:tc>
          <w:tcPr>
            <w:tcW w:w="6115" w:type="dxa"/>
            <w:vAlign w:val="center"/>
          </w:tcPr>
          <w:p w14:paraId="3B87AA9D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9</w:t>
            </w:r>
          </w:p>
        </w:tc>
        <w:tc>
          <w:tcPr>
            <w:tcW w:w="3870" w:type="dxa"/>
          </w:tcPr>
          <w:p w14:paraId="5EA90DD1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1 (0.8)</w:t>
            </w:r>
          </w:p>
        </w:tc>
      </w:tr>
      <w:tr w:rsidR="00331F57" w14:paraId="7AE580E2" w14:textId="77777777" w:rsidTr="002300CB">
        <w:tc>
          <w:tcPr>
            <w:tcW w:w="6115" w:type="dxa"/>
            <w:vAlign w:val="center"/>
          </w:tcPr>
          <w:p w14:paraId="61361379" w14:textId="77777777" w:rsidR="00331F57" w:rsidRPr="00BE2F9E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Serum-ascites albumin gradient (SAAG), n (%)</w:t>
            </w:r>
          </w:p>
        </w:tc>
        <w:tc>
          <w:tcPr>
            <w:tcW w:w="3870" w:type="dxa"/>
          </w:tcPr>
          <w:p w14:paraId="7295E0FF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17EE0E0B" w14:textId="77777777" w:rsidTr="002300CB">
        <w:tc>
          <w:tcPr>
            <w:tcW w:w="6115" w:type="dxa"/>
            <w:vAlign w:val="center"/>
          </w:tcPr>
          <w:p w14:paraId="518E4DD2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&gt;1.1 g/dL</w:t>
            </w:r>
          </w:p>
        </w:tc>
        <w:tc>
          <w:tcPr>
            <w:tcW w:w="3870" w:type="dxa"/>
          </w:tcPr>
          <w:p w14:paraId="5B4C4488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33 (26.6)</w:t>
            </w:r>
          </w:p>
        </w:tc>
      </w:tr>
      <w:tr w:rsidR="00331F57" w14:paraId="212DE32B" w14:textId="77777777" w:rsidTr="002300CB">
        <w:tc>
          <w:tcPr>
            <w:tcW w:w="6115" w:type="dxa"/>
            <w:vAlign w:val="center"/>
          </w:tcPr>
          <w:p w14:paraId="229D8068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&lt; 1.1 g/dL</w:t>
            </w:r>
          </w:p>
        </w:tc>
        <w:tc>
          <w:tcPr>
            <w:tcW w:w="3870" w:type="dxa"/>
          </w:tcPr>
          <w:p w14:paraId="0F53E968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91 (73.4)</w:t>
            </w:r>
          </w:p>
        </w:tc>
      </w:tr>
      <w:tr w:rsidR="00331F57" w14:paraId="6E7E14F4" w14:textId="77777777" w:rsidTr="002300CB">
        <w:tc>
          <w:tcPr>
            <w:tcW w:w="6115" w:type="dxa"/>
            <w:vAlign w:val="center"/>
          </w:tcPr>
          <w:p w14:paraId="7870BEC9" w14:textId="77777777" w:rsidR="00331F57" w:rsidRPr="00E00A22" w:rsidRDefault="00331F57" w:rsidP="002300CB">
            <w:pPr>
              <w:spacing w:line="360" w:lineRule="auto"/>
              <w:rPr>
                <w:rFonts w:eastAsia="Times New Roman" w:cs="Arial"/>
                <w:color w:val="000000"/>
                <w:lang w:val="en-US"/>
              </w:rPr>
            </w:pPr>
            <w:r>
              <w:rPr>
                <w:rFonts w:eastAsia="Times New Roman" w:cs="Arial"/>
                <w:color w:val="000000"/>
                <w:lang w:val="en-US"/>
              </w:rPr>
              <w:t>Ascites type, n (%)</w:t>
            </w:r>
          </w:p>
        </w:tc>
        <w:tc>
          <w:tcPr>
            <w:tcW w:w="3870" w:type="dxa"/>
          </w:tcPr>
          <w:p w14:paraId="185420E1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767C261B" w14:textId="77777777" w:rsidTr="002300CB">
        <w:tc>
          <w:tcPr>
            <w:tcW w:w="6115" w:type="dxa"/>
            <w:vAlign w:val="center"/>
          </w:tcPr>
          <w:p w14:paraId="75F6BDD6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Transudate</w:t>
            </w:r>
          </w:p>
        </w:tc>
        <w:tc>
          <w:tcPr>
            <w:tcW w:w="3870" w:type="dxa"/>
          </w:tcPr>
          <w:p w14:paraId="15DDBBD9" w14:textId="77777777" w:rsidR="00331F57" w:rsidRPr="00E00A22" w:rsidRDefault="00331F57" w:rsidP="002300CB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 (26.6)</w:t>
            </w:r>
          </w:p>
        </w:tc>
      </w:tr>
      <w:tr w:rsidR="00331F57" w14:paraId="0AAD74A5" w14:textId="77777777" w:rsidTr="002300CB">
        <w:tc>
          <w:tcPr>
            <w:tcW w:w="6115" w:type="dxa"/>
            <w:vAlign w:val="center"/>
          </w:tcPr>
          <w:p w14:paraId="13CED571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Exudate</w:t>
            </w:r>
          </w:p>
        </w:tc>
        <w:tc>
          <w:tcPr>
            <w:tcW w:w="3870" w:type="dxa"/>
            <w:vAlign w:val="center"/>
          </w:tcPr>
          <w:p w14:paraId="00DF1ECE" w14:textId="77777777" w:rsidR="00331F57" w:rsidRPr="00AE4BFD" w:rsidRDefault="00331F57" w:rsidP="002300CB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 w:rsidRPr="00256F42">
              <w:rPr>
                <w:rFonts w:eastAsia="Times New Roman" w:cs="Arial"/>
                <w:color w:val="000000"/>
              </w:rPr>
              <w:t>91</w:t>
            </w:r>
            <w:r>
              <w:rPr>
                <w:rFonts w:eastAsia="Times New Roman" w:cs="Arial"/>
                <w:color w:val="000000"/>
                <w:lang w:val="en-US"/>
              </w:rPr>
              <w:t xml:space="preserve"> (73.4)</w:t>
            </w:r>
          </w:p>
        </w:tc>
      </w:tr>
      <w:tr w:rsidR="00331F57" w14:paraId="5B9CF756" w14:textId="77777777" w:rsidTr="002300CB">
        <w:tc>
          <w:tcPr>
            <w:tcW w:w="6115" w:type="dxa"/>
            <w:vAlign w:val="center"/>
          </w:tcPr>
          <w:p w14:paraId="3B608D13" w14:textId="77777777" w:rsidR="00331F57" w:rsidRPr="00BE2F9E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Cytological analysis of ascites fluid, n (%)</w:t>
            </w:r>
          </w:p>
        </w:tc>
        <w:tc>
          <w:tcPr>
            <w:tcW w:w="3870" w:type="dxa"/>
          </w:tcPr>
          <w:p w14:paraId="0210DA8D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165973D4" w14:textId="77777777" w:rsidTr="002300CB">
        <w:tc>
          <w:tcPr>
            <w:tcW w:w="6115" w:type="dxa"/>
            <w:vAlign w:val="center"/>
          </w:tcPr>
          <w:p w14:paraId="2FC98D37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Tumor cells absent</w:t>
            </w:r>
          </w:p>
        </w:tc>
        <w:tc>
          <w:tcPr>
            <w:tcW w:w="3870" w:type="dxa"/>
          </w:tcPr>
          <w:p w14:paraId="623B41D5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68 (54.8)</w:t>
            </w:r>
          </w:p>
        </w:tc>
      </w:tr>
      <w:tr w:rsidR="00331F57" w14:paraId="35DD8659" w14:textId="77777777" w:rsidTr="002300CB">
        <w:tc>
          <w:tcPr>
            <w:tcW w:w="6115" w:type="dxa"/>
            <w:vAlign w:val="center"/>
          </w:tcPr>
          <w:p w14:paraId="00BD51A1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 xml:space="preserve">Tumor cells present </w:t>
            </w:r>
          </w:p>
        </w:tc>
        <w:tc>
          <w:tcPr>
            <w:tcW w:w="3870" w:type="dxa"/>
          </w:tcPr>
          <w:p w14:paraId="79F13725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56 (45.2)</w:t>
            </w:r>
          </w:p>
        </w:tc>
      </w:tr>
      <w:tr w:rsidR="00331F57" w14:paraId="6221A110" w14:textId="77777777" w:rsidTr="002300CB">
        <w:tc>
          <w:tcPr>
            <w:tcW w:w="6115" w:type="dxa"/>
            <w:vAlign w:val="center"/>
          </w:tcPr>
          <w:p w14:paraId="0E77C5BF" w14:textId="77777777" w:rsidR="00331F57" w:rsidRPr="00BE2F9E" w:rsidRDefault="00331F57" w:rsidP="002300CB">
            <w:pPr>
              <w:spacing w:line="360" w:lineRule="auto"/>
              <w:ind w:left="33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Adenocarcinoma</w:t>
            </w:r>
          </w:p>
        </w:tc>
        <w:tc>
          <w:tcPr>
            <w:tcW w:w="3870" w:type="dxa"/>
          </w:tcPr>
          <w:p w14:paraId="23E9F9D2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43 (76.8)</w:t>
            </w:r>
          </w:p>
        </w:tc>
      </w:tr>
      <w:tr w:rsidR="00331F57" w14:paraId="452BC03D" w14:textId="77777777" w:rsidTr="002300CB">
        <w:tc>
          <w:tcPr>
            <w:tcW w:w="6115" w:type="dxa"/>
            <w:vAlign w:val="center"/>
          </w:tcPr>
          <w:p w14:paraId="3F2CD05C" w14:textId="77777777" w:rsidR="00331F57" w:rsidRPr="00BE2F9E" w:rsidRDefault="00331F57" w:rsidP="002300CB">
            <w:pPr>
              <w:spacing w:line="360" w:lineRule="auto"/>
              <w:ind w:left="33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Atypical cells</w:t>
            </w:r>
          </w:p>
        </w:tc>
        <w:tc>
          <w:tcPr>
            <w:tcW w:w="3870" w:type="dxa"/>
          </w:tcPr>
          <w:p w14:paraId="35422254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11 (19.6)</w:t>
            </w:r>
          </w:p>
        </w:tc>
      </w:tr>
      <w:tr w:rsidR="00331F57" w14:paraId="35E1FC01" w14:textId="77777777" w:rsidTr="002300CB">
        <w:tc>
          <w:tcPr>
            <w:tcW w:w="6115" w:type="dxa"/>
            <w:vAlign w:val="center"/>
          </w:tcPr>
          <w:p w14:paraId="3A7AC831" w14:textId="77777777" w:rsidR="00331F57" w:rsidRPr="00BE2F9E" w:rsidRDefault="00331F57" w:rsidP="002300CB">
            <w:pPr>
              <w:spacing w:line="360" w:lineRule="auto"/>
              <w:ind w:left="33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Renal cell carcinoma</w:t>
            </w:r>
          </w:p>
        </w:tc>
        <w:tc>
          <w:tcPr>
            <w:tcW w:w="3870" w:type="dxa"/>
          </w:tcPr>
          <w:p w14:paraId="135EC616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3 (5.4)</w:t>
            </w:r>
          </w:p>
        </w:tc>
      </w:tr>
      <w:tr w:rsidR="00331F57" w:rsidRPr="002510DF" w14:paraId="3ED96648" w14:textId="77777777" w:rsidTr="002300CB">
        <w:tc>
          <w:tcPr>
            <w:tcW w:w="6115" w:type="dxa"/>
            <w:vAlign w:val="center"/>
          </w:tcPr>
          <w:p w14:paraId="398D8D2D" w14:textId="77777777" w:rsidR="00331F57" w:rsidRPr="00BE2F9E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Cause of malignant ascites, n (%)</w:t>
            </w:r>
          </w:p>
        </w:tc>
        <w:tc>
          <w:tcPr>
            <w:tcW w:w="3870" w:type="dxa"/>
          </w:tcPr>
          <w:p w14:paraId="066DD6E3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44E656EE" w14:textId="77777777" w:rsidTr="002300CB">
        <w:tc>
          <w:tcPr>
            <w:tcW w:w="6115" w:type="dxa"/>
            <w:vAlign w:val="center"/>
          </w:tcPr>
          <w:p w14:paraId="3535AB41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Peritoneal carcinomatosis</w:t>
            </w:r>
          </w:p>
        </w:tc>
        <w:tc>
          <w:tcPr>
            <w:tcW w:w="3870" w:type="dxa"/>
          </w:tcPr>
          <w:p w14:paraId="66F7A0F2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53 (42.7)</w:t>
            </w:r>
          </w:p>
        </w:tc>
      </w:tr>
      <w:tr w:rsidR="00331F57" w14:paraId="55277C80" w14:textId="77777777" w:rsidTr="002300CB">
        <w:tc>
          <w:tcPr>
            <w:tcW w:w="6115" w:type="dxa"/>
            <w:vAlign w:val="center"/>
          </w:tcPr>
          <w:p w14:paraId="53A1BB55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lastRenderedPageBreak/>
              <w:t>Portal hypertension: liver metastases or liver cancer</w:t>
            </w:r>
          </w:p>
        </w:tc>
        <w:tc>
          <w:tcPr>
            <w:tcW w:w="3870" w:type="dxa"/>
          </w:tcPr>
          <w:p w14:paraId="7E9C81AB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33 (26.6)</w:t>
            </w:r>
          </w:p>
        </w:tc>
      </w:tr>
      <w:tr w:rsidR="00331F57" w14:paraId="64FD13FD" w14:textId="77777777" w:rsidTr="002300CB">
        <w:tc>
          <w:tcPr>
            <w:tcW w:w="6115" w:type="dxa"/>
            <w:vAlign w:val="center"/>
          </w:tcPr>
          <w:p w14:paraId="66E00C3F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Peritoneal carcinomatosis in combination with portal</w:t>
            </w:r>
            <w:r>
              <w:rPr>
                <w:rFonts w:eastAsia="Times New Roman" w:cs="Arial"/>
                <w:color w:val="000000"/>
                <w:lang w:val="en-US"/>
              </w:rPr>
              <w:t xml:space="preserve"> </w:t>
            </w:r>
            <w:r w:rsidRPr="00BE2F9E">
              <w:rPr>
                <w:rFonts w:eastAsia="Times New Roman" w:cs="Arial"/>
                <w:color w:val="000000"/>
              </w:rPr>
              <w:t>hypertension: liver metastases or liver cancer</w:t>
            </w:r>
          </w:p>
        </w:tc>
        <w:tc>
          <w:tcPr>
            <w:tcW w:w="3870" w:type="dxa"/>
          </w:tcPr>
          <w:p w14:paraId="3C42AD3F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38 (30.6)</w:t>
            </w:r>
          </w:p>
        </w:tc>
      </w:tr>
      <w:tr w:rsidR="00331F57" w14:paraId="08BC73A8" w14:textId="77777777" w:rsidTr="002300CB">
        <w:tc>
          <w:tcPr>
            <w:tcW w:w="6115" w:type="dxa"/>
            <w:vAlign w:val="center"/>
          </w:tcPr>
          <w:p w14:paraId="5BF4C366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Macroscopic appearance of ascitic fluid, n (%)</w:t>
            </w:r>
          </w:p>
        </w:tc>
        <w:tc>
          <w:tcPr>
            <w:tcW w:w="3870" w:type="dxa"/>
          </w:tcPr>
          <w:p w14:paraId="57F90EDF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31F57" w14:paraId="062F04FA" w14:textId="77777777" w:rsidTr="002300CB">
        <w:tc>
          <w:tcPr>
            <w:tcW w:w="6115" w:type="dxa"/>
            <w:vAlign w:val="center"/>
          </w:tcPr>
          <w:p w14:paraId="40ADA410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Serous</w:t>
            </w:r>
          </w:p>
        </w:tc>
        <w:tc>
          <w:tcPr>
            <w:tcW w:w="3870" w:type="dxa"/>
          </w:tcPr>
          <w:p w14:paraId="607BBDD9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78 (62.9)</w:t>
            </w:r>
          </w:p>
        </w:tc>
      </w:tr>
      <w:tr w:rsidR="00331F57" w14:paraId="1F1F7AAA" w14:textId="77777777" w:rsidTr="002300CB">
        <w:tc>
          <w:tcPr>
            <w:tcW w:w="6115" w:type="dxa"/>
            <w:vAlign w:val="center"/>
          </w:tcPr>
          <w:p w14:paraId="54DEA7D0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Fibrinous</w:t>
            </w:r>
          </w:p>
        </w:tc>
        <w:tc>
          <w:tcPr>
            <w:tcW w:w="3870" w:type="dxa"/>
          </w:tcPr>
          <w:p w14:paraId="7CD8AADA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21 (16.9)</w:t>
            </w:r>
          </w:p>
        </w:tc>
      </w:tr>
      <w:tr w:rsidR="00331F57" w14:paraId="3A17827C" w14:textId="77777777" w:rsidTr="002300CB">
        <w:tc>
          <w:tcPr>
            <w:tcW w:w="6115" w:type="dxa"/>
            <w:vAlign w:val="center"/>
          </w:tcPr>
          <w:p w14:paraId="15B17CD7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Hemorrhagic</w:t>
            </w:r>
          </w:p>
        </w:tc>
        <w:tc>
          <w:tcPr>
            <w:tcW w:w="3870" w:type="dxa"/>
          </w:tcPr>
          <w:p w14:paraId="550EF69B" w14:textId="77777777" w:rsidR="00331F57" w:rsidRPr="00BE2F9E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BE2F9E">
              <w:rPr>
                <w:rFonts w:cs="Arial"/>
              </w:rPr>
              <w:t>22 (17.7)</w:t>
            </w:r>
          </w:p>
        </w:tc>
      </w:tr>
      <w:tr w:rsidR="00331F57" w14:paraId="761E728B" w14:textId="77777777" w:rsidTr="002300CB">
        <w:tc>
          <w:tcPr>
            <w:tcW w:w="6115" w:type="dxa"/>
            <w:vAlign w:val="center"/>
          </w:tcPr>
          <w:p w14:paraId="32F59149" w14:textId="77777777" w:rsidR="00331F57" w:rsidRPr="00BE2F9E" w:rsidRDefault="00331F57" w:rsidP="002300CB">
            <w:pPr>
              <w:spacing w:line="360" w:lineRule="auto"/>
              <w:ind w:left="155"/>
              <w:rPr>
                <w:rFonts w:eastAsia="Times New Roman" w:cs="Arial"/>
                <w:color w:val="000000"/>
              </w:rPr>
            </w:pPr>
            <w:r w:rsidRPr="00BE2F9E">
              <w:rPr>
                <w:rFonts w:eastAsia="Times New Roman" w:cs="Arial"/>
                <w:color w:val="000000"/>
              </w:rPr>
              <w:t>Chylous</w:t>
            </w:r>
          </w:p>
        </w:tc>
        <w:tc>
          <w:tcPr>
            <w:tcW w:w="3870" w:type="dxa"/>
          </w:tcPr>
          <w:p w14:paraId="11D366E1" w14:textId="77777777" w:rsidR="00331F57" w:rsidRPr="004F0998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lang w:val="en-US"/>
              </w:rPr>
              <w:t xml:space="preserve">3 </w:t>
            </w:r>
            <w:r w:rsidRPr="004F0998">
              <w:rPr>
                <w:rFonts w:cs="Arial"/>
              </w:rPr>
              <w:t>(2.4)</w:t>
            </w:r>
          </w:p>
        </w:tc>
      </w:tr>
    </w:tbl>
    <w:p w14:paraId="091D302A" w14:textId="77777777" w:rsidR="00331F57" w:rsidRDefault="00331F57" w:rsidP="00331F57">
      <w:pPr>
        <w:spacing w:line="360" w:lineRule="auto"/>
      </w:pPr>
      <w:r>
        <w:br w:type="page"/>
      </w:r>
    </w:p>
    <w:p w14:paraId="3FCD83DD" w14:textId="77777777" w:rsidR="00331F57" w:rsidRDefault="00331F57" w:rsidP="00331F57">
      <w:pPr>
        <w:pStyle w:val="Heading2"/>
        <w:spacing w:line="360" w:lineRule="auto"/>
      </w:pPr>
      <w:r>
        <w:lastRenderedPageBreak/>
        <w:t xml:space="preserve">Table S2. </w:t>
      </w:r>
      <w:r w:rsidRPr="00990BE3">
        <w:t>Correlational analyses of ascitic fluid</w:t>
      </w:r>
      <w:r>
        <w:t>.</w:t>
      </w:r>
    </w:p>
    <w:tbl>
      <w:tblPr>
        <w:tblW w:w="1035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0"/>
        <w:gridCol w:w="1437"/>
        <w:gridCol w:w="1443"/>
        <w:gridCol w:w="1619"/>
        <w:gridCol w:w="1260"/>
        <w:gridCol w:w="1441"/>
        <w:gridCol w:w="900"/>
      </w:tblGrid>
      <w:tr w:rsidR="00331F57" w14:paraId="3D63442A" w14:textId="77777777" w:rsidTr="002300CB">
        <w:trPr>
          <w:trHeight w:val="282"/>
          <w:tblHeader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8F80" w14:textId="77777777" w:rsidR="00331F57" w:rsidRPr="004D2C22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575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5EFA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 xml:space="preserve">Macroscopic </w:t>
            </w:r>
            <w:r>
              <w:rPr>
                <w:rFonts w:eastAsia="Times New Roman" w:cs="Arial"/>
                <w:b/>
                <w:bCs/>
                <w:color w:val="000000"/>
              </w:rPr>
              <w:t>Appearance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79E7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Total</w:t>
            </w:r>
          </w:p>
          <w:p w14:paraId="0146983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(N=124)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4B3CA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2510DF">
              <w:rPr>
                <w:rFonts w:eastAsia="Times New Roman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eastAsia="Times New Roman" w:cs="Arial"/>
                <w:b/>
                <w:bCs/>
                <w:color w:val="000000"/>
              </w:rPr>
              <w:t xml:space="preserve"> value</w:t>
            </w:r>
          </w:p>
        </w:tc>
      </w:tr>
      <w:tr w:rsidR="00331F57" w14:paraId="7FF2E85E" w14:textId="77777777" w:rsidTr="002300CB">
        <w:trPr>
          <w:trHeight w:val="282"/>
          <w:tblHeader/>
        </w:trPr>
        <w:tc>
          <w:tcPr>
            <w:tcW w:w="225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ACEA5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37" w:type="dxa"/>
            <w:tcBorders>
              <w:bottom w:val="doub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67C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Serous</w:t>
            </w:r>
          </w:p>
          <w:p w14:paraId="199752D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(N=78)</w:t>
            </w:r>
          </w:p>
        </w:tc>
        <w:tc>
          <w:tcPr>
            <w:tcW w:w="1443" w:type="dxa"/>
            <w:tcBorders>
              <w:bottom w:val="doub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117E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Fibrinous</w:t>
            </w:r>
          </w:p>
          <w:p w14:paraId="0B0FF6E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(N=21)</w:t>
            </w:r>
          </w:p>
        </w:tc>
        <w:tc>
          <w:tcPr>
            <w:tcW w:w="1619" w:type="dxa"/>
            <w:tcBorders>
              <w:bottom w:val="doub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D5E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Hemorrhagic</w:t>
            </w:r>
          </w:p>
          <w:p w14:paraId="093E04E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(N=22)</w:t>
            </w:r>
          </w:p>
        </w:tc>
        <w:tc>
          <w:tcPr>
            <w:tcW w:w="1260" w:type="dxa"/>
            <w:tcBorders>
              <w:bottom w:val="doub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E6FF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Chylous</w:t>
            </w:r>
          </w:p>
          <w:p w14:paraId="7B2A98CB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4D2C22">
              <w:rPr>
                <w:rFonts w:eastAsia="Times New Roman" w:cs="Arial"/>
                <w:b/>
                <w:bCs/>
                <w:color w:val="000000"/>
              </w:rPr>
              <w:t>(N=3)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8ED2" w14:textId="77777777" w:rsidR="00331F57" w:rsidRPr="004D2C22" w:rsidRDefault="00331F57" w:rsidP="002300CB">
            <w:pPr>
              <w:spacing w:line="360" w:lineRule="auto"/>
              <w:rPr>
                <w:rFonts w:cs="Arial"/>
                <w:b/>
                <w:bCs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</w:tcPr>
          <w:p w14:paraId="7757D77E" w14:textId="77777777" w:rsidR="00331F57" w:rsidRPr="004D2C22" w:rsidRDefault="00331F57" w:rsidP="002300CB">
            <w:pPr>
              <w:spacing w:line="360" w:lineRule="auto"/>
              <w:rPr>
                <w:rFonts w:cs="Arial"/>
                <w:b/>
                <w:bCs/>
              </w:rPr>
            </w:pPr>
          </w:p>
        </w:tc>
      </w:tr>
      <w:tr w:rsidR="00331F57" w14:paraId="5B43FF4E" w14:textId="77777777" w:rsidTr="002300CB">
        <w:trPr>
          <w:trHeight w:val="282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9580F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  <w:r w:rsidRPr="00394EE2">
              <w:rPr>
                <w:rFonts w:eastAsia="Times New Roman" w:cs="Arial"/>
                <w:b/>
                <w:bCs/>
                <w:color w:val="000000"/>
              </w:rPr>
              <w:t>Oncological disease, n (%)</w:t>
            </w:r>
          </w:p>
        </w:tc>
      </w:tr>
      <w:tr w:rsidR="00331F57" w14:paraId="675F0BB0" w14:textId="77777777" w:rsidTr="002300CB">
        <w:trPr>
          <w:trHeight w:val="282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3497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Liver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7C3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11 (14.1)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316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(4.8)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1498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(13.6)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F950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934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15 (12.4)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666FBAD3" w14:textId="77777777" w:rsidR="00331F57" w:rsidRPr="00113D47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  <w:r w:rsidRPr="004E4524">
              <w:rPr>
                <w:rFonts w:eastAsia="Times New Roman" w:cs="Arial"/>
                <w:color w:val="000000"/>
              </w:rPr>
              <w:t>-</w:t>
            </w:r>
            <w:r>
              <w:rPr>
                <w:rFonts w:eastAsia="Times New Roman" w:cs="Arial"/>
                <w:color w:val="000000"/>
              </w:rPr>
              <w:t>-</w:t>
            </w:r>
          </w:p>
        </w:tc>
      </w:tr>
      <w:tr w:rsidR="00331F57" w14:paraId="0F47216E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5360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Ovarian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B6E0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14 (17.9)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E34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6 (28.6)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2077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4 (18.2)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5622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710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24 (19.4)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46F3BA8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42487ED1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A2817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Breast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DDD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14 (17.9)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C232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 (23.8)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6E0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4 (18.2)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DABB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303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23 (18.5)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3EBBB62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5ACF18D5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E0AE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Lung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5B5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(2.6)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2C4D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(4.8)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65F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18F5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5C13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(2.4)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61216FE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2ABD51EC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7F64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Colon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FB4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10 (12.8)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34A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(14.3)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839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 (22.7)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771F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2962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18 (14.5)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1646873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724B3625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C8C86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Uter</w:t>
            </w:r>
            <w:r>
              <w:rPr>
                <w:rFonts w:eastAsia="Times New Roman" w:cs="Arial"/>
                <w:color w:val="000000"/>
              </w:rPr>
              <w:t>ine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B69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(1.3)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4846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(4.8)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B96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(4.5)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FC24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602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(2.4)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1C90990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4CD87060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27C5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Kidney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793FF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(3.8)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78E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BF28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49A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B4B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(2.4)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7AB3553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0CC32C80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ED9D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Stomach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789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6 (7.7)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7A3F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(9.5)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0959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(9.1)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498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A14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10 (8.1)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2F2DD7F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70E6C42E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ED117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Pancreas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827B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13 (16.7)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42F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(9.5)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AFE9B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66A5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199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15 (12.1)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6D159AF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55147B0D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F971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Prostate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E511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9046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A5CE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(4.5)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AC4F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F04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(0.8)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3419992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4644B6FE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896D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Mesothelioma of the peritoneum 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1DD0F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(1.3)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66B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31AE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C28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(100)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F730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4 (3.2)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1BEBF5E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1CAAF532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D0A96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Melanoma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BEDF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(1.3)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3FB0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262D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5C8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63C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(0.8)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448E284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26DD2667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3FC0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Gallbladder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3989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(1.3)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C68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2C4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(4.5)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DDC2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037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(1.6)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7225954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058F6EE6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71443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Testicular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115D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EFE1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5B7C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(4.5)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32D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80D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(0.8)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2805E78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1AE66ED6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E2D04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Endometrial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  <w:r w:rsidRPr="004D2C2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ECE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(1.3)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992A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413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94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3A7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(0.8)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063ADAB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71EF6B89" w14:textId="77777777" w:rsidTr="00230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C9FB" w14:textId="77777777" w:rsidR="00331F57" w:rsidRPr="004D2C22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113D47">
              <w:rPr>
                <w:rFonts w:eastAsia="Times New Roman" w:cs="Arial"/>
                <w:b/>
                <w:bCs/>
                <w:color w:val="000000"/>
              </w:rPr>
              <w:t>Pathogenetic mechanism, n (%)</w:t>
            </w:r>
          </w:p>
        </w:tc>
      </w:tr>
      <w:tr w:rsidR="00331F57" w14:paraId="11F887BA" w14:textId="77777777" w:rsidTr="00230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FD604F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Peritoneal carcinomatosis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5BC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29 (37.2)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2AD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10 (47.6)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B85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12 (54.5)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0F4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(66.7)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655F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53 (42.7)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8C7BF0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0.673</w:t>
            </w:r>
          </w:p>
        </w:tc>
      </w:tr>
      <w:tr w:rsidR="00331F57" w14:paraId="739BBC6F" w14:textId="77777777" w:rsidTr="00230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67B9AAE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Portal hypertension </w:t>
            </w:r>
          </w:p>
          <w:p w14:paraId="4EE9A9DA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(metastasis/HCC)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E33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23 (29.5)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98B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4 (19.0)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4EF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 (22.7)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333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(33.3)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DA5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33 (26.6)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14:paraId="4B64C30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649739AB" w14:textId="77777777" w:rsidTr="00230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98F20D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Peritoneal carcinomatosis </w:t>
            </w:r>
          </w:p>
          <w:p w14:paraId="5E8A9CC9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and portal hypertension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B07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26 (33.3)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E98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7 (33.3)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86A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 (22.7)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E35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D08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38 (30.6)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A1A72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59143572" w14:textId="77777777" w:rsidTr="002300CB">
        <w:trPr>
          <w:trHeight w:val="340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4A89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  <w:r w:rsidRPr="00113D47">
              <w:rPr>
                <w:rFonts w:eastAsia="Times New Roman" w:cs="Arial"/>
                <w:b/>
                <w:bCs/>
                <w:color w:val="000000"/>
              </w:rPr>
              <w:lastRenderedPageBreak/>
              <w:t>Cytology</w:t>
            </w:r>
          </w:p>
        </w:tc>
      </w:tr>
      <w:tr w:rsidR="00331F57" w14:paraId="33EC3E2E" w14:textId="77777777" w:rsidTr="002300CB">
        <w:trPr>
          <w:trHeight w:val="340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341C9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Positive 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A10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46 (59.0)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375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10 (47.6)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445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9 (40.9)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B71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 (100.0)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9C4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68 (54.8)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AB0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0.170</w:t>
            </w:r>
          </w:p>
        </w:tc>
      </w:tr>
      <w:tr w:rsidR="00331F57" w14:paraId="1A2741D0" w14:textId="77777777" w:rsidTr="002300CB">
        <w:trPr>
          <w:trHeight w:val="324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3040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 xml:space="preserve">Negative  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A9F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32 (41.0)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603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11 (52.4)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D36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13 (59.1)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03D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23E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56 (45.2)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FE029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03C710B1" w14:textId="77777777" w:rsidTr="002300CB">
        <w:trPr>
          <w:trHeight w:val="295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95E3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  <w:r w:rsidRPr="00113D47">
              <w:rPr>
                <w:rFonts w:cs="Arial"/>
                <w:b/>
                <w:bCs/>
              </w:rPr>
              <w:t>Cell Type</w:t>
            </w:r>
          </w:p>
        </w:tc>
      </w:tr>
      <w:tr w:rsidR="00331F57" w14:paraId="48FED23D" w14:textId="77777777" w:rsidTr="002300CB">
        <w:trPr>
          <w:trHeight w:val="295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80715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Atypical cells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46D9F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52 (66.7)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410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12 (57.1)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9D3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13 (59.1)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11E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(66.7)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BD9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79 (63.7)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5A74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0.744</w:t>
            </w:r>
          </w:p>
        </w:tc>
      </w:tr>
      <w:tr w:rsidR="00331F57" w14:paraId="24B7057D" w14:textId="77777777" w:rsidTr="002300CB">
        <w:trPr>
          <w:trHeight w:val="281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55A2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Adenocarcinoma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222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25 (32.1)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5CF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9 (42.9)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A88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8 (36.4)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433DA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(33.3)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2DF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43 (34.7)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EAC5B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460C2B1C" w14:textId="77777777" w:rsidTr="002300CB">
        <w:trPr>
          <w:trHeight w:val="281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4B81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Renal cell carcinoma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F451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(1.3)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6A2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627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(4.5)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323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50A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(1.6)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0D5A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06341C35" w14:textId="77777777" w:rsidTr="002300CB">
        <w:trPr>
          <w:trHeight w:val="295"/>
        </w:trPr>
        <w:tc>
          <w:tcPr>
            <w:tcW w:w="103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E9CD9" w14:textId="77777777" w:rsidR="00331F57" w:rsidRPr="004D2C22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113D47">
              <w:rPr>
                <w:rFonts w:cs="Arial"/>
                <w:b/>
              </w:rPr>
              <w:t>Polymorphonuclear neutrophils in ascites</w:t>
            </w:r>
          </w:p>
        </w:tc>
      </w:tr>
      <w:tr w:rsidR="00331F57" w14:paraId="7E124140" w14:textId="77777777" w:rsidTr="002300CB">
        <w:trPr>
          <w:trHeight w:val="295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DBE6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Neutrophils Count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2B45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206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157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4E6B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A572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7B5B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3F9049C" w14:textId="77777777" w:rsidTr="002300CB">
        <w:trPr>
          <w:trHeight w:val="26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E235F" w14:textId="77777777" w:rsidR="00331F57" w:rsidRPr="004D2C22" w:rsidRDefault="00331F57" w:rsidP="002300CB">
            <w:pPr>
              <w:spacing w:after="0" w:line="360" w:lineRule="auto"/>
              <w:ind w:left="34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&gt;250 cells/mm</w:t>
            </w:r>
            <w:r w:rsidRPr="004D2C22">
              <w:rPr>
                <w:rFonts w:eastAsia="Times New Roman" w:cs="Arial"/>
                <w:color w:val="000000"/>
                <w:vertAlign w:val="superscript"/>
              </w:rPr>
              <w:t>3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B560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15 (19.2)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F0C1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12 (57.1)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DD87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9 (40.9)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4D79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(33.3)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F51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37 (29.8)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874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4D2C22">
              <w:rPr>
                <w:rFonts w:eastAsia="Times New Roman" w:cs="Arial"/>
              </w:rPr>
              <w:t>0.003</w:t>
            </w:r>
          </w:p>
        </w:tc>
      </w:tr>
      <w:tr w:rsidR="00331F57" w14:paraId="6184D158" w14:textId="77777777" w:rsidTr="002300CB">
        <w:trPr>
          <w:trHeight w:val="255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A478" w14:textId="77777777" w:rsidR="00331F57" w:rsidRPr="004D2C22" w:rsidRDefault="00331F57" w:rsidP="002300CB">
            <w:pPr>
              <w:spacing w:after="0" w:line="360" w:lineRule="auto"/>
              <w:ind w:left="346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&lt;250 cells/mm</w:t>
            </w:r>
            <w:r w:rsidRPr="004D2C22">
              <w:rPr>
                <w:rFonts w:eastAsia="Times New Roman" w:cs="Arial"/>
                <w:color w:val="000000"/>
                <w:vertAlign w:val="superscript"/>
              </w:rPr>
              <w:t>3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7A98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63 (80.8)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7DB62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9 (42.9)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800FC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13 (59.1)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C134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 (66.7)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B2E5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87 (70.2)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5CE37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63F0224E" w14:textId="77777777" w:rsidTr="002300CB">
        <w:trPr>
          <w:trHeight w:val="388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141B" w14:textId="77777777" w:rsidR="00331F57" w:rsidRPr="0038784E" w:rsidRDefault="00331F57" w:rsidP="002300CB">
            <w:pPr>
              <w:spacing w:line="360" w:lineRule="auto"/>
              <w:rPr>
                <w:rFonts w:cs="Arial"/>
              </w:rPr>
            </w:pPr>
            <w:r w:rsidRPr="00113D47">
              <w:rPr>
                <w:rFonts w:cs="Arial"/>
                <w:b/>
                <w:bCs/>
              </w:rPr>
              <w:t>Complications</w:t>
            </w:r>
          </w:p>
        </w:tc>
      </w:tr>
      <w:tr w:rsidR="00331F57" w14:paraId="2C61ED82" w14:textId="77777777" w:rsidTr="002300CB">
        <w:trPr>
          <w:trHeight w:val="388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E3A7" w14:textId="77777777" w:rsidR="00331F57" w:rsidRPr="0038784E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Absent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A44ED" w14:textId="77777777" w:rsidR="00331F57" w:rsidRPr="0038784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58 (74.4)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07F9" w14:textId="77777777" w:rsidR="00331F57" w:rsidRPr="0038784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16 (76.2)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A70F" w14:textId="77777777" w:rsidR="00331F57" w:rsidRPr="0038784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22 (100.0)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6CEDA" w14:textId="77777777" w:rsidR="00331F57" w:rsidRPr="0038784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2 (66.7)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6A51" w14:textId="77777777" w:rsidR="00331F57" w:rsidRPr="0038784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98 (79.0)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9FA2" w14:textId="77777777" w:rsidR="00331F57" w:rsidRPr="0038784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38784E">
              <w:rPr>
                <w:rFonts w:eastAsia="Times New Roman" w:cs="Arial"/>
              </w:rPr>
              <w:t>0.021</w:t>
            </w:r>
          </w:p>
        </w:tc>
      </w:tr>
      <w:tr w:rsidR="00331F57" w14:paraId="7ECAE641" w14:textId="77777777" w:rsidTr="002300CB">
        <w:trPr>
          <w:trHeight w:val="370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5E08" w14:textId="77777777" w:rsidR="00331F57" w:rsidRPr="004D2C22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Present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2F86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20 (25.6)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9009E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5 (23.8)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99E8B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F89D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1 (33.3)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568C3" w14:textId="77777777" w:rsidR="00331F57" w:rsidRPr="004D2C2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D2C22">
              <w:rPr>
                <w:rFonts w:eastAsia="Times New Roman" w:cs="Arial"/>
                <w:color w:val="000000"/>
              </w:rPr>
              <w:t>26 (21.0)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F6DA" w14:textId="77777777" w:rsidR="00331F57" w:rsidRPr="004D2C22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</w:tbl>
    <w:p w14:paraId="48F03C61" w14:textId="77777777" w:rsidR="00331F57" w:rsidRDefault="00331F57" w:rsidP="00331F57">
      <w:pPr>
        <w:pStyle w:val="Heading2"/>
        <w:spacing w:line="360" w:lineRule="auto"/>
      </w:pPr>
      <w:r>
        <w:br w:type="page"/>
      </w:r>
    </w:p>
    <w:p w14:paraId="43493D50" w14:textId="77777777" w:rsidR="00331F57" w:rsidRDefault="00331F57" w:rsidP="00331F57">
      <w:pPr>
        <w:pStyle w:val="Heading2"/>
        <w:spacing w:line="360" w:lineRule="auto"/>
      </w:pPr>
      <w:r>
        <w:lastRenderedPageBreak/>
        <w:t xml:space="preserve">Table S3. </w:t>
      </w:r>
      <w:r w:rsidRPr="00AC4448">
        <w:t xml:space="preserve">Eastern Cooperative Oncology Group Performance Status </w:t>
      </w:r>
      <w:r>
        <w:t>c</w:t>
      </w:r>
      <w:r w:rsidRPr="00AC4448">
        <w:t>orrelational analyses</w:t>
      </w:r>
      <w:r>
        <w:t>.</w:t>
      </w:r>
    </w:p>
    <w:tbl>
      <w:tblPr>
        <w:tblW w:w="10155" w:type="dxa"/>
        <w:tblInd w:w="-5" w:type="dxa"/>
        <w:tblLook w:val="04A0" w:firstRow="1" w:lastRow="0" w:firstColumn="1" w:lastColumn="0" w:noHBand="0" w:noVBand="1"/>
      </w:tblPr>
      <w:tblGrid>
        <w:gridCol w:w="2160"/>
        <w:gridCol w:w="1620"/>
        <w:gridCol w:w="6"/>
        <w:gridCol w:w="1884"/>
        <w:gridCol w:w="17"/>
        <w:gridCol w:w="1783"/>
        <w:gridCol w:w="1530"/>
        <w:gridCol w:w="1155"/>
      </w:tblGrid>
      <w:tr w:rsidR="00331F57" w14:paraId="38E78202" w14:textId="77777777" w:rsidTr="002300CB">
        <w:trPr>
          <w:trHeight w:val="388"/>
          <w:tblHeader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0B5D" w14:textId="77777777" w:rsidR="00331F57" w:rsidRPr="00802722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802722">
              <w:rPr>
                <w:rFonts w:eastAsia="Times New Roman" w:cs="Arial"/>
                <w:b/>
                <w:bCs/>
                <w:color w:val="000000"/>
              </w:rPr>
              <w:t>Variable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DECE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bookmarkStart w:id="1" w:name="_Hlk168235511"/>
            <w:r w:rsidRPr="003C4807">
              <w:rPr>
                <w:rFonts w:cs="Arial"/>
                <w:b/>
                <w:bCs/>
                <w:i/>
                <w:iCs/>
              </w:rPr>
              <w:t xml:space="preserve">Eastern Cooperative Oncology Group Performance </w:t>
            </w:r>
            <w:bookmarkEnd w:id="1"/>
            <w:r w:rsidRPr="003C4807">
              <w:rPr>
                <w:rFonts w:cs="Arial"/>
                <w:b/>
                <w:bCs/>
                <w:i/>
                <w:iCs/>
              </w:rPr>
              <w:t>Status</w:t>
            </w:r>
            <w:r w:rsidRPr="009A5A72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24D98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</w:rPr>
            </w:pPr>
            <w:r w:rsidRPr="002510DF">
              <w:rPr>
                <w:rFonts w:eastAsia="Times New Roman" w:cs="Arial"/>
                <w:b/>
                <w:bCs/>
                <w:i/>
                <w:iCs/>
              </w:rPr>
              <w:t>p</w:t>
            </w:r>
            <w:r>
              <w:rPr>
                <w:rFonts w:eastAsia="Times New Roman" w:cs="Arial"/>
                <w:b/>
                <w:bCs/>
              </w:rPr>
              <w:t xml:space="preserve"> </w:t>
            </w:r>
            <w:r w:rsidRPr="009A5A72">
              <w:rPr>
                <w:rFonts w:eastAsia="Times New Roman" w:cs="Arial"/>
                <w:b/>
                <w:bCs/>
              </w:rPr>
              <w:t>value</w:t>
            </w:r>
          </w:p>
        </w:tc>
      </w:tr>
      <w:tr w:rsidR="00331F57" w14:paraId="5FCDCAF4" w14:textId="77777777" w:rsidTr="002300CB">
        <w:trPr>
          <w:trHeight w:val="388"/>
          <w:tblHeader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4CA3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4FCEBF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1</w:t>
            </w:r>
          </w:p>
          <w:p w14:paraId="6EBB64CD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(N=7)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171093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2</w:t>
            </w:r>
          </w:p>
          <w:p w14:paraId="5DE393DE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(N=37)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AC9BE3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 xml:space="preserve">3 </w:t>
            </w:r>
          </w:p>
          <w:p w14:paraId="3EE5576A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(N=74)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575266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4</w:t>
            </w:r>
          </w:p>
          <w:p w14:paraId="54010B8A" w14:textId="77777777" w:rsidR="00331F57" w:rsidRPr="009A5A7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A5A72">
              <w:rPr>
                <w:rFonts w:eastAsia="Times New Roman" w:cs="Arial"/>
                <w:b/>
                <w:bCs/>
                <w:color w:val="000000"/>
              </w:rPr>
              <w:t>(N=6)</w:t>
            </w: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89F8" w14:textId="77777777" w:rsidR="00331F57" w:rsidRPr="009A5A72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</w:rPr>
            </w:pPr>
          </w:p>
        </w:tc>
      </w:tr>
      <w:tr w:rsidR="00331F57" w14:paraId="327DEE93" w14:textId="77777777" w:rsidTr="002300CB">
        <w:trPr>
          <w:trHeight w:val="388"/>
        </w:trPr>
        <w:tc>
          <w:tcPr>
            <w:tcW w:w="10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E700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</w:rPr>
            </w:pPr>
            <w:r w:rsidRPr="00BF27CD">
              <w:rPr>
                <w:rFonts w:eastAsia="Times New Roman" w:cs="Arial"/>
                <w:b/>
                <w:bCs/>
                <w:color w:val="000000"/>
              </w:rPr>
              <w:t>Treatment</w:t>
            </w:r>
            <w:r>
              <w:rPr>
                <w:rFonts w:eastAsia="Times New Roman" w:cs="Arial"/>
                <w:b/>
                <w:bCs/>
                <w:color w:val="000000"/>
              </w:rPr>
              <w:t>, n (%)</w:t>
            </w:r>
          </w:p>
        </w:tc>
      </w:tr>
      <w:tr w:rsidR="00331F57" w14:paraId="799AEA35" w14:textId="77777777" w:rsidTr="002300CB">
        <w:trPr>
          <w:trHeight w:val="3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55BF" w14:textId="77777777" w:rsidR="00331F57" w:rsidRPr="006144A0" w:rsidRDefault="00331F57" w:rsidP="002300CB">
            <w:pPr>
              <w:spacing w:after="0" w:line="360" w:lineRule="auto"/>
              <w:ind w:left="15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Chemotherapy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9C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5 (71.4)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8CB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31 (83.8)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1BC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49 (66.2)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A6EF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6 (100.0)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0747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0.099</w:t>
            </w:r>
          </w:p>
        </w:tc>
      </w:tr>
      <w:tr w:rsidR="00331F57" w14:paraId="6A0E4265" w14:textId="77777777" w:rsidTr="002300CB">
        <w:trPr>
          <w:trHeight w:val="3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F508" w14:textId="77777777" w:rsidR="00331F57" w:rsidRPr="006144A0" w:rsidRDefault="00331F57" w:rsidP="002300CB">
            <w:pPr>
              <w:spacing w:after="0" w:line="360" w:lineRule="auto"/>
              <w:ind w:left="15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Palliative care</w:t>
            </w: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FE75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(28.6)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C471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6 (16.2)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F94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25 (33.8)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8EB4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89523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31F57" w14:paraId="26E46277" w14:textId="77777777" w:rsidTr="002300CB">
        <w:trPr>
          <w:trHeight w:val="388"/>
        </w:trPr>
        <w:tc>
          <w:tcPr>
            <w:tcW w:w="10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FEFF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</w:rPr>
            </w:pPr>
            <w:r w:rsidRPr="00BF27CD">
              <w:rPr>
                <w:rFonts w:eastAsia="Times New Roman" w:cs="Arial"/>
                <w:b/>
                <w:bCs/>
                <w:color w:val="000000"/>
              </w:rPr>
              <w:t>Sex</w:t>
            </w:r>
            <w:r>
              <w:rPr>
                <w:rFonts w:eastAsia="Times New Roman" w:cs="Arial"/>
                <w:b/>
                <w:bCs/>
                <w:color w:val="000000"/>
              </w:rPr>
              <w:t>, n/N (%)</w:t>
            </w:r>
          </w:p>
        </w:tc>
      </w:tr>
      <w:tr w:rsidR="00331F57" w14:paraId="3226FF1D" w14:textId="77777777" w:rsidTr="002300CB">
        <w:trPr>
          <w:trHeight w:val="3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434D" w14:textId="77777777" w:rsidR="00331F57" w:rsidRPr="006144A0" w:rsidRDefault="00331F57" w:rsidP="002300CB">
            <w:pPr>
              <w:spacing w:after="0" w:line="360" w:lineRule="auto"/>
              <w:ind w:left="15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Males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B32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/ 40 (0.0)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25C6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12 / 40 (30.0)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995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26 / 40 (65.0)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6CF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/ 40 (5.0)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BCB2E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0.306</w:t>
            </w:r>
          </w:p>
        </w:tc>
      </w:tr>
      <w:tr w:rsidR="00331F57" w14:paraId="72209FC0" w14:textId="77777777" w:rsidTr="002300CB">
        <w:trPr>
          <w:trHeight w:val="3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B6CE" w14:textId="77777777" w:rsidR="00331F57" w:rsidRPr="006144A0" w:rsidRDefault="00331F57" w:rsidP="002300CB">
            <w:pPr>
              <w:spacing w:after="0" w:line="360" w:lineRule="auto"/>
              <w:ind w:left="15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Females</w:t>
            </w: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CA4F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7 / 84 (8.3)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31D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25 / 84 (29.8)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93C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48 / 84 (57.1)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E385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4 / 84 (4.8)</w:t>
            </w: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A5D0D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31F57" w14:paraId="7BAD8C37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015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7565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</w:rPr>
            </w:pPr>
            <w:r w:rsidRPr="00BF27CD">
              <w:rPr>
                <w:rFonts w:eastAsia="Times New Roman" w:cs="Arial"/>
                <w:b/>
                <w:bCs/>
                <w:color w:val="000000"/>
              </w:rPr>
              <w:t>Age</w:t>
            </w:r>
          </w:p>
        </w:tc>
      </w:tr>
      <w:tr w:rsidR="00331F57" w14:paraId="51A2E7A3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902BB" w14:textId="77777777" w:rsidR="00331F57" w:rsidRPr="006144A0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M</w:t>
            </w:r>
            <w:r w:rsidRPr="006144A0">
              <w:rPr>
                <w:rFonts w:eastAsia="Times New Roman" w:cs="Arial"/>
                <w:color w:val="000000"/>
              </w:rPr>
              <w:t>ean ±SD (range)</w:t>
            </w:r>
          </w:p>
        </w:tc>
        <w:tc>
          <w:tcPr>
            <w:tcW w:w="16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976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55.7 ± 11.7 (42.0, 74.0)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E16BE" w14:textId="77777777" w:rsidR="00331F57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60.0 ± 9.8 </w:t>
            </w:r>
          </w:p>
          <w:p w14:paraId="0B2B3AD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(40.0, 77.0)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E5F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61.9 ± 11.3 (33.0, 87.0)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F978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53.5 ± 17.4 (34.0, 79.0)</w:t>
            </w:r>
          </w:p>
        </w:tc>
        <w:tc>
          <w:tcPr>
            <w:tcW w:w="115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5C4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0.30</w:t>
            </w:r>
          </w:p>
        </w:tc>
      </w:tr>
      <w:tr w:rsidR="00331F57" w14:paraId="39BDD06B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1015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D471B" w14:textId="77777777" w:rsidR="00331F57" w:rsidRPr="006144A0" w:rsidRDefault="00331F57" w:rsidP="002300CB">
            <w:pPr>
              <w:spacing w:after="0" w:line="360" w:lineRule="auto"/>
              <w:rPr>
                <w:rFonts w:eastAsia="Times New Roman" w:cs="Arial"/>
              </w:rPr>
            </w:pPr>
            <w:r w:rsidRPr="00BF27CD">
              <w:rPr>
                <w:rFonts w:eastAsia="Times New Roman" w:cs="Arial"/>
                <w:b/>
                <w:bCs/>
                <w:color w:val="000000"/>
              </w:rPr>
              <w:t>Catheter days</w:t>
            </w:r>
          </w:p>
        </w:tc>
      </w:tr>
      <w:tr w:rsidR="00331F57" w14:paraId="7405340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16B38" w14:textId="77777777" w:rsidR="00331F57" w:rsidRPr="006144A0" w:rsidRDefault="00331F57" w:rsidP="002300CB">
            <w:pPr>
              <w:spacing w:after="0" w:line="360" w:lineRule="auto"/>
              <w:ind w:left="166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M</w:t>
            </w:r>
            <w:r w:rsidRPr="006144A0">
              <w:rPr>
                <w:rFonts w:eastAsia="Times New Roman" w:cs="Arial"/>
                <w:color w:val="000000"/>
              </w:rPr>
              <w:t>ean ±SD (range)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B0EB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283.14 ± 76.0 (187, 391.0)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9EB4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149.8 ± 73.4 (28.0, 372)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54E2" w14:textId="77777777" w:rsidR="00331F57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69.3 ± 34.5 </w:t>
            </w:r>
          </w:p>
          <w:p w14:paraId="46860E6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(26.0, 210)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ACD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26.0 ± 10.6 (8.0, 39.0)</w:t>
            </w:r>
          </w:p>
        </w:tc>
        <w:tc>
          <w:tcPr>
            <w:tcW w:w="115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0C93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&lt;0.001</w:t>
            </w:r>
          </w:p>
        </w:tc>
      </w:tr>
      <w:tr w:rsidR="00331F57" w14:paraId="3795881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101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B51B" w14:textId="77777777" w:rsidR="00331F57" w:rsidRPr="006144A0" w:rsidRDefault="00331F57" w:rsidP="002300CB">
            <w:pPr>
              <w:spacing w:line="360" w:lineRule="auto"/>
              <w:rPr>
                <w:rFonts w:cs="Arial"/>
              </w:rPr>
            </w:pPr>
            <w:r w:rsidRPr="00BF27CD">
              <w:rPr>
                <w:rFonts w:eastAsia="Times New Roman" w:cs="Arial"/>
                <w:b/>
                <w:bCs/>
                <w:color w:val="000000"/>
              </w:rPr>
              <w:t>Oncological disease, n (%)</w:t>
            </w:r>
          </w:p>
        </w:tc>
      </w:tr>
      <w:tr w:rsidR="00331F57" w14:paraId="664951C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34BD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Liver cancer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2FD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(14.3)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5A3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(2.7)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C78A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11 (14.9)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ECC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(33.3)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74F3FA4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D6E0D">
              <w:rPr>
                <w:rFonts w:eastAsia="Times New Roman" w:cs="Arial"/>
                <w:color w:val="000000"/>
              </w:rPr>
              <w:t>-</w:t>
            </w:r>
            <w:r>
              <w:rPr>
                <w:rFonts w:eastAsia="Times New Roman" w:cs="Arial"/>
                <w:color w:val="000000"/>
              </w:rPr>
              <w:t>-</w:t>
            </w:r>
          </w:p>
        </w:tc>
      </w:tr>
      <w:tr w:rsidR="00331F57" w14:paraId="7D5EF3CC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A838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Ovarian cancer 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21E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3 (42.9)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095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7 (18.9)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927B1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13 (17.6)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B061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(16.7)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6D5F5579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D3760C0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BC83A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Breast cancer 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D414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CD7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9 (24.3)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F5D3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13 (17.6)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6915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(16.7)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74C824C4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DBBD79B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6ECF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Lung cancer 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B27F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(14.3)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8DE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8421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(2.7)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CC75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62A7783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656D25BE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B384A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Large intestine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46B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(14.3)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166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6 (16.2)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1027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11 (14.9)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999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2C6CCFD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13DAB535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DD94B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Uterine cancer 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5E1F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CB2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(5.4)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F50FB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(1.4)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9C8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69EBBDB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63620F0C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678E9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Kidney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678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5FB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(2.7)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8842A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(1.4)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2F7D5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(16.7)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1D3A5F2D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7DBB34B0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270F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Stomach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F534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(14.3)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82B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3 (8.1)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871D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6 (8.1)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09A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134FF6C9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00FCB25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14292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Pancrea</w:t>
            </w:r>
            <w:r>
              <w:rPr>
                <w:rFonts w:eastAsia="Times New Roman" w:cs="Arial"/>
                <w:color w:val="000000"/>
              </w:rPr>
              <w:t>tic 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8D9F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B12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3 (8.1)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EFD4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11 (14.9)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61BF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(16.7)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6A48AC09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0B17C960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23148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Prostate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97F2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0B67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2618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(1.4)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9210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04B767DA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FE118D2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51DAD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Mesothelioma</w:t>
            </w:r>
            <w:r>
              <w:rPr>
                <w:rFonts w:eastAsia="Times New Roman" w:cs="Arial"/>
                <w:color w:val="000000"/>
              </w:rPr>
              <w:t xml:space="preserve"> of the peritoneum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0395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4B2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(5.4)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0CAA5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(2.7)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AED9D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7F0A796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1729078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22269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Melanoma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BBC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5E25D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(2.7)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B7F1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6E33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0F0A3F3F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19CB754A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20C33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lastRenderedPageBreak/>
              <w:t>Gallbladder</w:t>
            </w:r>
            <w:r>
              <w:rPr>
                <w:rFonts w:eastAsia="Times New Roman" w:cs="Arial"/>
                <w:color w:val="000000"/>
              </w:rPr>
              <w:t xml:space="preserve"> 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AD1A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A8D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6B82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2 (2.7)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57A9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06D7A46C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0193ECC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583F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Testicular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43DA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C94D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(2.7)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774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8C47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right w:val="single" w:sz="4" w:space="0" w:color="000000"/>
            </w:tcBorders>
          </w:tcPr>
          <w:p w14:paraId="13293D16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63BCD255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EEBA" w14:textId="77777777" w:rsidR="00331F57" w:rsidRPr="006144A0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 xml:space="preserve">Endometrial </w:t>
            </w:r>
            <w:r>
              <w:rPr>
                <w:rFonts w:eastAsia="Times New Roman" w:cs="Arial"/>
                <w:color w:val="000000"/>
              </w:rPr>
              <w:t>cancer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2E83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225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1 (2.7)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54A1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6E38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6144A0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15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BA929FE" w14:textId="77777777" w:rsidR="00331F57" w:rsidRPr="006144A0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27725CF2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101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F7A5" w14:textId="77777777" w:rsidR="00331F57" w:rsidRPr="0057400D" w:rsidRDefault="00331F57" w:rsidP="002300CB">
            <w:pPr>
              <w:spacing w:after="0" w:line="360" w:lineRule="auto"/>
              <w:rPr>
                <w:rFonts w:eastAsia="Times New Roman" w:cs="Arial"/>
              </w:rPr>
            </w:pPr>
            <w:r w:rsidRPr="000548E4">
              <w:rPr>
                <w:rFonts w:eastAsia="Times New Roman" w:cs="Arial"/>
                <w:b/>
                <w:bCs/>
                <w:color w:val="000000"/>
              </w:rPr>
              <w:t>Complication</w:t>
            </w:r>
            <w:r>
              <w:rPr>
                <w:rFonts w:eastAsia="Times New Roman" w:cs="Arial"/>
                <w:b/>
                <w:bCs/>
                <w:color w:val="000000"/>
              </w:rPr>
              <w:t>, n (%)</w:t>
            </w:r>
          </w:p>
        </w:tc>
      </w:tr>
      <w:tr w:rsidR="00331F57" w14:paraId="33330648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467E2" w14:textId="77777777" w:rsidR="00331F57" w:rsidRPr="0057400D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Absent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23D3D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1 (14.3)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3BD5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31 (83.8)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18B8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62 (83.8)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297B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4 (66.7)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16F9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57400D">
              <w:rPr>
                <w:rFonts w:eastAsia="Times New Roman" w:cs="Arial"/>
              </w:rPr>
              <w:t>0.001</w:t>
            </w:r>
          </w:p>
        </w:tc>
      </w:tr>
      <w:tr w:rsidR="00331F57" w14:paraId="0AC5448E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B7FF" w14:textId="77777777" w:rsidR="00331F57" w:rsidRPr="0057400D" w:rsidRDefault="00331F57" w:rsidP="002300CB">
            <w:pPr>
              <w:spacing w:after="0" w:line="360" w:lineRule="auto"/>
              <w:ind w:left="165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Present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822F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6 (85.7)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2907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6 (16.2)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0D739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12 (16.2)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D6BD8" w14:textId="77777777" w:rsidR="00331F57" w:rsidRPr="0057400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57400D">
              <w:rPr>
                <w:rFonts w:eastAsia="Times New Roman" w:cs="Arial"/>
                <w:color w:val="000000"/>
              </w:rPr>
              <w:t>2 (33.3)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18A" w14:textId="77777777" w:rsidR="00331F57" w:rsidRPr="0057400D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</w:tbl>
    <w:p w14:paraId="4CE3B428" w14:textId="77777777" w:rsidR="00331F57" w:rsidRDefault="00331F57" w:rsidP="00331F57">
      <w:pPr>
        <w:spacing w:line="360" w:lineRule="auto"/>
      </w:pPr>
    </w:p>
    <w:p w14:paraId="568341B0" w14:textId="77777777" w:rsidR="00331F57" w:rsidRDefault="00331F57" w:rsidP="00331F57">
      <w:pPr>
        <w:pStyle w:val="Heading2"/>
        <w:spacing w:line="360" w:lineRule="auto"/>
      </w:pPr>
      <w:r>
        <w:br w:type="page"/>
      </w:r>
    </w:p>
    <w:p w14:paraId="047BF101" w14:textId="77777777" w:rsidR="00331F57" w:rsidRDefault="00331F57" w:rsidP="00331F57">
      <w:pPr>
        <w:pStyle w:val="Heading2"/>
        <w:spacing w:line="360" w:lineRule="auto"/>
      </w:pPr>
      <w:r>
        <w:lastRenderedPageBreak/>
        <w:t xml:space="preserve">Table S4. </w:t>
      </w:r>
      <w:r w:rsidRPr="00567E78">
        <w:t>Catheter days across patient and clinical characteristics</w:t>
      </w:r>
      <w:r>
        <w:t>.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990"/>
        <w:gridCol w:w="3780"/>
        <w:gridCol w:w="1170"/>
      </w:tblGrid>
      <w:tr w:rsidR="00331F57" w14:paraId="73CD687D" w14:textId="77777777" w:rsidTr="002300CB">
        <w:trPr>
          <w:trHeight w:val="296"/>
          <w:tblHeader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74B4" w14:textId="77777777" w:rsidR="00331F57" w:rsidRPr="009418DE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9418DE">
              <w:rPr>
                <w:rFonts w:eastAsia="Times New Roman" w:cs="Arial"/>
                <w:b/>
                <w:bCs/>
                <w:color w:val="000000"/>
              </w:rPr>
              <w:t>Characteristic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EDFDA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418DE">
              <w:rPr>
                <w:rFonts w:eastAsia="Times New Roman" w:cs="Arial"/>
                <w:b/>
                <w:bCs/>
                <w:color w:val="000000"/>
              </w:rPr>
              <w:t>N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8C75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9418DE">
              <w:rPr>
                <w:rFonts w:eastAsia="Times New Roman" w:cs="Arial"/>
                <w:b/>
                <w:bCs/>
                <w:color w:val="000000"/>
              </w:rPr>
              <w:t>Catheter Days, Mean ± SD (range)</w:t>
            </w: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F2B50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2510DF">
              <w:rPr>
                <w:rFonts w:eastAsia="Times New Roman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  <w:r w:rsidRPr="009418DE">
              <w:rPr>
                <w:rFonts w:eastAsia="Times New Roman" w:cs="Arial"/>
                <w:b/>
                <w:bCs/>
                <w:color w:val="000000"/>
              </w:rPr>
              <w:t>value</w:t>
            </w:r>
          </w:p>
        </w:tc>
      </w:tr>
      <w:tr w:rsidR="00331F57" w14:paraId="22F547D0" w14:textId="77777777" w:rsidTr="002300CB">
        <w:trPr>
          <w:trHeight w:val="403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E67BE" w14:textId="77777777" w:rsidR="00331F57" w:rsidRPr="00430BA1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430BA1">
              <w:rPr>
                <w:rFonts w:eastAsia="Times New Roman" w:cs="Arial"/>
                <w:b/>
                <w:bCs/>
                <w:color w:val="000000"/>
              </w:rPr>
              <w:t>Sex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E9FE4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CCB0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15420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470A3A8" w14:textId="77777777" w:rsidTr="002300CB">
        <w:trPr>
          <w:trHeight w:val="278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B787" w14:textId="77777777" w:rsidR="00331F57" w:rsidRPr="009418DE" w:rsidRDefault="00331F57" w:rsidP="002300CB">
            <w:pPr>
              <w:spacing w:after="0" w:line="360" w:lineRule="auto"/>
              <w:ind w:left="160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Male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D7C08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40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BE50C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94.6 ± 73.4 (8.0, 372.0)</w:t>
            </w:r>
          </w:p>
        </w:tc>
        <w:tc>
          <w:tcPr>
            <w:tcW w:w="1170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C24B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0.340</w:t>
            </w:r>
          </w:p>
        </w:tc>
      </w:tr>
      <w:tr w:rsidR="00331F57" w14:paraId="3F7670D9" w14:textId="77777777" w:rsidTr="002300CB">
        <w:trPr>
          <w:trHeight w:val="350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20A6" w14:textId="77777777" w:rsidR="00331F57" w:rsidRPr="009418DE" w:rsidRDefault="00331F57" w:rsidP="002300CB">
            <w:pPr>
              <w:spacing w:after="0" w:line="360" w:lineRule="auto"/>
              <w:ind w:left="160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Female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85820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84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729C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9418DE">
              <w:rPr>
                <w:rFonts w:eastAsia="Times New Roman" w:cs="Arial"/>
                <w:color w:val="000000"/>
              </w:rPr>
              <w:t>107.4 ± 79.9 (21.0, 391.0)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79E1" w14:textId="77777777" w:rsidR="00331F57" w:rsidRPr="009418D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1AB7127" w14:textId="77777777" w:rsidTr="002300CB">
        <w:trPr>
          <w:trHeight w:val="278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12F1" w14:textId="77777777" w:rsidR="00331F57" w:rsidRPr="005F446E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5F446E">
              <w:rPr>
                <w:rFonts w:eastAsia="Times New Roman" w:cs="Arial"/>
                <w:b/>
                <w:bCs/>
                <w:color w:val="000000"/>
              </w:rPr>
              <w:t xml:space="preserve">Number of hospital visits 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786CA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A1B0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9C085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</w:p>
        </w:tc>
      </w:tr>
      <w:tr w:rsidR="00331F57" w14:paraId="31B425C3" w14:textId="77777777" w:rsidTr="002300CB">
        <w:trPr>
          <w:trHeight w:val="620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0BFE9" w14:textId="77777777" w:rsidR="00331F57" w:rsidRPr="00C6213D" w:rsidRDefault="00331F57" w:rsidP="002300CB">
            <w:pPr>
              <w:spacing w:after="0" w:line="360" w:lineRule="auto"/>
              <w:ind w:left="160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Number of visits to hospital 30 days prior to catheter insertion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EFFD9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124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9F621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4.2 ± 1.7 (2.0, 110.)</w:t>
            </w:r>
          </w:p>
        </w:tc>
        <w:tc>
          <w:tcPr>
            <w:tcW w:w="1170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4913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A15866">
              <w:rPr>
                <w:rFonts w:eastAsia="Times New Roman" w:cs="Arial"/>
              </w:rPr>
              <w:t>&lt;0.001</w:t>
            </w:r>
          </w:p>
        </w:tc>
      </w:tr>
      <w:tr w:rsidR="00331F57" w14:paraId="7B685E5B" w14:textId="77777777" w:rsidTr="002300CB">
        <w:trPr>
          <w:trHeight w:val="629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64BB" w14:textId="77777777" w:rsidR="00331F57" w:rsidRPr="00C6213D" w:rsidRDefault="00331F57" w:rsidP="002300CB">
            <w:pPr>
              <w:spacing w:after="0" w:line="360" w:lineRule="auto"/>
              <w:ind w:left="160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Number of visits to hospital 30 days after catheter placement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514B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110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91A5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1</w:t>
            </w:r>
            <w:r>
              <w:rPr>
                <w:rFonts w:eastAsia="Times New Roman" w:cs="Arial"/>
                <w:color w:val="000000"/>
              </w:rPr>
              <w:t xml:space="preserve">.1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0.6 (0.0, 3.0)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5A42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</w:p>
        </w:tc>
      </w:tr>
      <w:tr w:rsidR="00331F57" w14:paraId="6CB9AA41" w14:textId="77777777" w:rsidTr="002300CB">
        <w:trPr>
          <w:trHeight w:val="60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8B4BA" w14:textId="77777777" w:rsidR="00331F57" w:rsidRPr="00C6213D" w:rsidRDefault="00331F57" w:rsidP="002300CB">
            <w:pPr>
              <w:spacing w:after="0" w:line="360" w:lineRule="auto"/>
              <w:ind w:left="160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 xml:space="preserve">Number of visits 90 days after catheter placement 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4485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59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9362" w14:textId="77777777" w:rsidR="00331F57" w:rsidRPr="00C6213D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6213D">
              <w:rPr>
                <w:rFonts w:eastAsia="Times New Roman" w:cs="Arial"/>
                <w:color w:val="000000"/>
              </w:rPr>
              <w:t>0</w:t>
            </w:r>
            <w:r>
              <w:rPr>
                <w:rFonts w:eastAsia="Times New Roman" w:cs="Arial"/>
                <w:color w:val="000000"/>
              </w:rPr>
              <w:t xml:space="preserve">.6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0.5 (0.0, 2.0)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9F430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</w:p>
        </w:tc>
      </w:tr>
      <w:tr w:rsidR="00331F57" w14:paraId="1BC62B49" w14:textId="77777777" w:rsidTr="002300CB">
        <w:trPr>
          <w:trHeight w:val="368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7122" w14:textId="77777777" w:rsidR="00331F57" w:rsidRPr="00C80645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C80645">
              <w:rPr>
                <w:rFonts w:eastAsia="Times New Roman" w:cs="Arial"/>
                <w:b/>
                <w:bCs/>
                <w:color w:val="000000"/>
              </w:rPr>
              <w:t>Complication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1E006" w14:textId="77777777" w:rsidR="00331F57" w:rsidRPr="00C80645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0245" w14:textId="77777777" w:rsidR="00331F57" w:rsidRPr="00C80645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4D6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</w:p>
        </w:tc>
      </w:tr>
      <w:tr w:rsidR="00331F57" w14:paraId="06811690" w14:textId="77777777" w:rsidTr="002300CB">
        <w:trPr>
          <w:trHeight w:val="314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74313" w14:textId="77777777" w:rsidR="00331F57" w:rsidRPr="00C80645" w:rsidRDefault="00331F57" w:rsidP="002300CB">
            <w:pPr>
              <w:spacing w:after="0" w:line="360" w:lineRule="auto"/>
              <w:ind w:left="162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Absent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4EFF8" w14:textId="77777777" w:rsidR="00331F57" w:rsidRPr="00C80645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80645">
              <w:rPr>
                <w:rFonts w:eastAsia="Times New Roman" w:cs="Arial"/>
                <w:color w:val="000000"/>
              </w:rPr>
              <w:t>98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BC2F" w14:textId="77777777" w:rsidR="00331F57" w:rsidRPr="00C80645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80645">
              <w:rPr>
                <w:rFonts w:eastAsia="Times New Roman" w:cs="Arial"/>
                <w:color w:val="000000"/>
              </w:rPr>
              <w:t>93</w:t>
            </w:r>
            <w:r>
              <w:rPr>
                <w:rFonts w:eastAsia="Times New Roman" w:cs="Arial"/>
                <w:color w:val="000000"/>
              </w:rPr>
              <w:t xml:space="preserve">.1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60.9 (21.0, 379.0)</w:t>
            </w:r>
          </w:p>
        </w:tc>
        <w:tc>
          <w:tcPr>
            <w:tcW w:w="1170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E2EAB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A15866">
              <w:rPr>
                <w:rFonts w:eastAsia="Times New Roman" w:cs="Arial"/>
              </w:rPr>
              <w:t>0.048</w:t>
            </w:r>
          </w:p>
        </w:tc>
      </w:tr>
      <w:tr w:rsidR="00331F57" w14:paraId="23DC4BDC" w14:textId="77777777" w:rsidTr="002300CB">
        <w:trPr>
          <w:trHeight w:val="350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4DE3" w14:textId="77777777" w:rsidR="00331F57" w:rsidRPr="00C80645" w:rsidRDefault="00331F57" w:rsidP="002300CB">
            <w:pPr>
              <w:spacing w:after="0" w:line="360" w:lineRule="auto"/>
              <w:ind w:left="162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Present</w:t>
            </w:r>
            <w:r w:rsidRPr="00744855">
              <w:rPr>
                <w:rFonts w:eastAsia="Times New Roman" w:cs="Arial"/>
                <w:color w:val="000000"/>
                <w:vertAlign w:val="superscript"/>
              </w:rPr>
              <w:t>a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B114" w14:textId="77777777" w:rsidR="00331F57" w:rsidRPr="00C80645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80645">
              <w:rPr>
                <w:rFonts w:eastAsia="Times New Roman" w:cs="Arial"/>
                <w:color w:val="000000"/>
              </w:rPr>
              <w:t>26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42FE" w14:textId="77777777" w:rsidR="00331F57" w:rsidRPr="00C80645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C80645">
              <w:rPr>
                <w:rFonts w:eastAsia="Times New Roman" w:cs="Arial"/>
                <w:color w:val="000000"/>
              </w:rPr>
              <w:t>141</w:t>
            </w:r>
            <w:r>
              <w:rPr>
                <w:rFonts w:eastAsia="Times New Roman" w:cs="Arial"/>
                <w:color w:val="000000"/>
              </w:rPr>
              <w:t xml:space="preserve">.7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(8.0, 391.0) 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3C9A9" w14:textId="77777777" w:rsidR="00331F57" w:rsidRPr="00A15866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5E7FE88D" w14:textId="77777777" w:rsidTr="002300CB">
        <w:trPr>
          <w:trHeight w:val="273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0D3D" w14:textId="77777777" w:rsidR="00331F57" w:rsidRPr="00A80DF6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A80DF6">
              <w:rPr>
                <w:rFonts w:eastAsia="Times New Roman" w:cs="Arial"/>
                <w:b/>
                <w:bCs/>
                <w:color w:val="000000"/>
              </w:rPr>
              <w:t>Macroscopic view</w:t>
            </w:r>
            <w:r>
              <w:rPr>
                <w:rFonts w:eastAsia="Times New Roman" w:cs="Arial"/>
                <w:b/>
                <w:bCs/>
                <w:color w:val="000000"/>
              </w:rPr>
              <w:t xml:space="preserve"> of ascites fluid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C098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03C1F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F2DE1" w14:textId="77777777" w:rsidR="00331F57" w:rsidRPr="00A15866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</w:rPr>
            </w:pPr>
          </w:p>
        </w:tc>
      </w:tr>
      <w:tr w:rsidR="00331F57" w14:paraId="2F358CEF" w14:textId="77777777" w:rsidTr="002300CB">
        <w:trPr>
          <w:trHeight w:val="286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64ED" w14:textId="77777777" w:rsidR="00331F57" w:rsidRPr="00DB7BAC" w:rsidRDefault="00331F57" w:rsidP="002300CB">
            <w:pPr>
              <w:spacing w:after="0" w:line="360" w:lineRule="auto"/>
              <w:ind w:left="157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 xml:space="preserve">Serous 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1D408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78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FB2B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99.2 ± 64.3 (8.0, 356.0)</w:t>
            </w:r>
          </w:p>
        </w:tc>
        <w:tc>
          <w:tcPr>
            <w:tcW w:w="1170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664F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0</w:t>
            </w:r>
            <w:r>
              <w:rPr>
                <w:rFonts w:eastAsia="Times New Roman" w:cs="Arial"/>
                <w:color w:val="000000"/>
              </w:rPr>
              <w:t>.</w:t>
            </w:r>
            <w:r w:rsidRPr="00DB7BAC">
              <w:rPr>
                <w:rFonts w:eastAsia="Times New Roman" w:cs="Arial"/>
                <w:color w:val="000000"/>
              </w:rPr>
              <w:t>820</w:t>
            </w:r>
          </w:p>
          <w:p w14:paraId="08689555" w14:textId="77777777" w:rsidR="00331F57" w:rsidRPr="00DB7BAC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 </w:t>
            </w:r>
          </w:p>
        </w:tc>
      </w:tr>
      <w:tr w:rsidR="00331F57" w14:paraId="1FFAEEC6" w14:textId="77777777" w:rsidTr="002300CB">
        <w:trPr>
          <w:trHeight w:val="273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895D" w14:textId="77777777" w:rsidR="00331F57" w:rsidRPr="00DB7BAC" w:rsidRDefault="00331F57" w:rsidP="002300CB">
            <w:pPr>
              <w:spacing w:after="0" w:line="360" w:lineRule="auto"/>
              <w:ind w:left="157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Fibrinous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E74C6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21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2AE69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110</w:t>
            </w:r>
            <w:r>
              <w:rPr>
                <w:rFonts w:eastAsia="Times New Roman" w:cs="Arial"/>
                <w:color w:val="000000"/>
              </w:rPr>
              <w:t xml:space="preserve">.8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106.6 (28.0, 391.0)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F439" w14:textId="77777777" w:rsidR="00331F57" w:rsidRPr="00DB7BAC" w:rsidRDefault="00331F57" w:rsidP="002300CB">
            <w:pPr>
              <w:spacing w:after="0" w:line="360" w:lineRule="auto"/>
              <w:rPr>
                <w:rFonts w:cs="Arial"/>
              </w:rPr>
            </w:pPr>
          </w:p>
        </w:tc>
      </w:tr>
      <w:tr w:rsidR="00331F57" w14:paraId="530E30B0" w14:textId="77777777" w:rsidTr="002300CB">
        <w:trPr>
          <w:trHeight w:val="273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E104" w14:textId="77777777" w:rsidR="00331F57" w:rsidRPr="00DB7BAC" w:rsidRDefault="00331F57" w:rsidP="002300CB">
            <w:pPr>
              <w:spacing w:after="0" w:line="360" w:lineRule="auto"/>
              <w:ind w:left="157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Hemorrhagic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35469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22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00A8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110</w:t>
            </w:r>
            <w:r>
              <w:rPr>
                <w:rFonts w:eastAsia="Times New Roman" w:cs="Arial"/>
                <w:color w:val="000000"/>
              </w:rPr>
              <w:t>.</w:t>
            </w:r>
            <w:r w:rsidRPr="00DB7BAC">
              <w:rPr>
                <w:rFonts w:eastAsia="Times New Roman" w:cs="Arial"/>
                <w:color w:val="000000"/>
              </w:rPr>
              <w:t>9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94.9 (27.0, 379.0)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815EE" w14:textId="77777777" w:rsidR="00331F57" w:rsidRPr="00DB7BAC" w:rsidRDefault="00331F57" w:rsidP="002300CB">
            <w:pPr>
              <w:spacing w:after="0" w:line="360" w:lineRule="auto"/>
              <w:rPr>
                <w:rFonts w:cs="Arial"/>
              </w:rPr>
            </w:pPr>
          </w:p>
        </w:tc>
      </w:tr>
      <w:tr w:rsidR="00331F57" w14:paraId="08E6C313" w14:textId="77777777" w:rsidTr="002300CB">
        <w:trPr>
          <w:trHeight w:val="207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EB8FC" w14:textId="77777777" w:rsidR="00331F57" w:rsidRPr="00DB7BAC" w:rsidRDefault="00331F57" w:rsidP="002300CB">
            <w:pPr>
              <w:spacing w:after="0" w:line="360" w:lineRule="auto"/>
              <w:ind w:left="157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 xml:space="preserve">Chylous 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B8EB6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EBCEC" w14:textId="77777777" w:rsidR="00331F57" w:rsidRPr="00DB7BA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DB7BAC">
              <w:rPr>
                <w:rFonts w:eastAsia="Times New Roman" w:cs="Arial"/>
                <w:color w:val="000000"/>
              </w:rPr>
              <w:t>99</w:t>
            </w:r>
            <w:r>
              <w:rPr>
                <w:rFonts w:eastAsia="Times New Roman" w:cs="Arial"/>
                <w:color w:val="000000"/>
              </w:rPr>
              <w:t xml:space="preserve">.7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51.3 (41.0, 136.0)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29DA7" w14:textId="77777777" w:rsidR="00331F57" w:rsidRPr="00DB7BAC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31F57" w14:paraId="520D875A" w14:textId="77777777" w:rsidTr="002300CB">
        <w:trPr>
          <w:trHeight w:val="350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543F" w14:textId="77777777" w:rsidR="00331F57" w:rsidRPr="00256F42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726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6F42">
              <w:rPr>
                <w:rFonts w:eastAsia="Times New Roman" w:cs="Arial"/>
                <w:b/>
                <w:bCs/>
                <w:color w:val="000000"/>
              </w:rPr>
              <w:t>Ascites type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AAC09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A31E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AB8A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269364D8" w14:textId="77777777" w:rsidTr="002300CB">
        <w:trPr>
          <w:trHeight w:val="260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66B4" w14:textId="77777777" w:rsidR="00331F57" w:rsidRPr="00256F42" w:rsidRDefault="00331F57" w:rsidP="002300CB">
            <w:pPr>
              <w:spacing w:after="0" w:line="360" w:lineRule="auto"/>
              <w:ind w:left="157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Transudate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6ED84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33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D0F8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100</w:t>
            </w:r>
            <w:r>
              <w:rPr>
                <w:rFonts w:eastAsia="Times New Roman" w:cs="Arial"/>
                <w:color w:val="000000"/>
              </w:rPr>
              <w:t>.</w:t>
            </w:r>
            <w:r w:rsidRPr="00256F42">
              <w:rPr>
                <w:rFonts w:eastAsia="Times New Roman" w:cs="Arial"/>
                <w:color w:val="000000"/>
              </w:rPr>
              <w:t>8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78.0 (21.0, 391.0)</w:t>
            </w:r>
          </w:p>
        </w:tc>
        <w:tc>
          <w:tcPr>
            <w:tcW w:w="1170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A936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0</w:t>
            </w:r>
            <w:r>
              <w:rPr>
                <w:rFonts w:eastAsia="Times New Roman" w:cs="Arial"/>
                <w:color w:val="000000"/>
              </w:rPr>
              <w:t>.</w:t>
            </w:r>
            <w:r w:rsidRPr="00256F42">
              <w:rPr>
                <w:rFonts w:eastAsia="Times New Roman" w:cs="Arial"/>
                <w:color w:val="000000"/>
              </w:rPr>
              <w:t>398</w:t>
            </w:r>
          </w:p>
        </w:tc>
      </w:tr>
      <w:tr w:rsidR="00331F57" w14:paraId="7ABF833F" w14:textId="77777777" w:rsidTr="002300CB">
        <w:trPr>
          <w:trHeight w:val="80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7F57" w14:textId="77777777" w:rsidR="00331F57" w:rsidRPr="00256F42" w:rsidRDefault="00331F57" w:rsidP="002300CB">
            <w:pPr>
              <w:spacing w:after="0" w:line="360" w:lineRule="auto"/>
              <w:ind w:left="157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Exudate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3ABE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91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7AE4" w14:textId="77777777" w:rsidR="00331F57" w:rsidRPr="00256F42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256F42">
              <w:rPr>
                <w:rFonts w:eastAsia="Times New Roman" w:cs="Arial"/>
                <w:color w:val="000000"/>
              </w:rPr>
              <w:t>110</w:t>
            </w:r>
            <w:r>
              <w:rPr>
                <w:rFonts w:eastAsia="Times New Roman" w:cs="Arial"/>
                <w:color w:val="000000"/>
              </w:rPr>
              <w:t>.</w:t>
            </w:r>
            <w:r w:rsidRPr="00256F42">
              <w:rPr>
                <w:rFonts w:eastAsia="Times New Roman" w:cs="Arial"/>
                <w:color w:val="000000"/>
              </w:rPr>
              <w:t>3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78.0 (8.0, 372.0)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5DEF" w14:textId="77777777" w:rsidR="00331F57" w:rsidRPr="00256F42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3AC5DE55" w14:textId="77777777" w:rsidTr="002300CB">
        <w:trPr>
          <w:trHeight w:val="337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F788" w14:textId="77777777" w:rsidR="00331F57" w:rsidRPr="00FF695A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FF695A">
              <w:rPr>
                <w:rFonts w:eastAsia="Times New Roman" w:cs="Arial"/>
                <w:b/>
                <w:bCs/>
                <w:color w:val="000000"/>
              </w:rPr>
              <w:t>Oncological disease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E8C2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C37D6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6F305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2D563670" w14:textId="77777777" w:rsidTr="002300CB">
        <w:trPr>
          <w:trHeight w:val="337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F42B6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Liver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262C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15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289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78</w:t>
            </w:r>
            <w:r>
              <w:rPr>
                <w:rFonts w:eastAsia="Times New Roman" w:cs="Arial"/>
                <w:color w:val="000000"/>
              </w:rPr>
              <w:t xml:space="preserve">.1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55.2 (21.0, 244.0)</w:t>
            </w:r>
          </w:p>
        </w:tc>
        <w:tc>
          <w:tcPr>
            <w:tcW w:w="1170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A3B6B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0894208E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333DD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Ovarian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8292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24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2FA5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122</w:t>
            </w:r>
            <w:r>
              <w:rPr>
                <w:rFonts w:eastAsia="Times New Roman" w:cs="Arial"/>
                <w:color w:val="000000"/>
              </w:rPr>
              <w:t xml:space="preserve">.6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95.5 (29.0, 391.0)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03F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5AAE21F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1AACC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Breast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2B53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23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4F97B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85</w:t>
            </w:r>
            <w:r>
              <w:rPr>
                <w:rFonts w:eastAsia="Times New Roman" w:cs="Arial"/>
                <w:color w:val="000000"/>
              </w:rPr>
              <w:t xml:space="preserve">.7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40.7 (26.0, 156.0)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8D91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4FB1E7B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8F0F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 xml:space="preserve">Lung cancer 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D73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86F0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120</w:t>
            </w:r>
            <w:r>
              <w:rPr>
                <w:rFonts w:eastAsia="Times New Roman" w:cs="Arial"/>
                <w:color w:val="000000"/>
              </w:rPr>
              <w:t xml:space="preserve">.0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149.2 (26.0, 292.0)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D8DF1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E7D8EE0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D3CE8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Colon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8386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18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06D3D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97</w:t>
            </w:r>
            <w:r>
              <w:rPr>
                <w:rFonts w:eastAsia="Times New Roman" w:cs="Arial"/>
                <w:color w:val="000000"/>
              </w:rPr>
              <w:t xml:space="preserve">.1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66.4 (26.0, 241.0)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BAE3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F228258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EFD51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 xml:space="preserve">Uterine cancer 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8F361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99E4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108</w:t>
            </w:r>
            <w:r>
              <w:rPr>
                <w:rFonts w:eastAsia="Times New Roman" w:cs="Arial"/>
                <w:color w:val="000000"/>
              </w:rPr>
              <w:t xml:space="preserve">.7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37.9 (65.0, 132.0)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5AEE0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49DEB78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41F0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Kidney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1511A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14622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120</w:t>
            </w:r>
            <w:r>
              <w:rPr>
                <w:rFonts w:eastAsia="Times New Roman" w:cs="Arial"/>
                <w:color w:val="000000"/>
              </w:rPr>
              <w:t xml:space="preserve">.3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125.0 (8.0, 255.0)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7193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13E360DE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36FA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Stomach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D139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10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5BB4F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146</w:t>
            </w:r>
            <w:r>
              <w:rPr>
                <w:rFonts w:eastAsia="Times New Roman" w:cs="Arial"/>
                <w:color w:val="000000"/>
              </w:rPr>
              <w:t>.</w:t>
            </w:r>
            <w:r w:rsidRPr="004119BE">
              <w:rPr>
                <w:rFonts w:eastAsia="Times New Roman" w:cs="Arial"/>
                <w:color w:val="000000"/>
              </w:rPr>
              <w:t>9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129.1 (34.0, 379.0)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A0A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0D96B648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E6AA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lastRenderedPageBreak/>
              <w:t>Pancreatic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BC35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15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1CCA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91</w:t>
            </w:r>
            <w:r>
              <w:rPr>
                <w:rFonts w:eastAsia="Times New Roman" w:cs="Arial"/>
                <w:color w:val="000000"/>
              </w:rPr>
              <w:t xml:space="preserve">.5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44.7 (39.0, 202.0)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23BA4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38CFBEEF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BA85F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Prostate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288B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22C8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29</w:t>
            </w:r>
            <w:r>
              <w:rPr>
                <w:rFonts w:eastAsia="Times New Roman" w:cs="Arial"/>
                <w:color w:val="000000"/>
              </w:rPr>
              <w:t xml:space="preserve">.0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0.0 (29.0, 29.0)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214AB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597BF67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B65C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Mesothelioma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B19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40B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100</w:t>
            </w:r>
            <w:r>
              <w:rPr>
                <w:rFonts w:eastAsia="Times New Roman" w:cs="Arial"/>
                <w:color w:val="000000"/>
              </w:rPr>
              <w:t xml:space="preserve">.3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41.9 (41.0, 136.0)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4E68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6ACB4240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6B82B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Melanoma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43D16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4B4F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98</w:t>
            </w:r>
            <w:r>
              <w:rPr>
                <w:rFonts w:eastAsia="Times New Roman" w:cs="Arial"/>
                <w:color w:val="000000"/>
              </w:rPr>
              <w:t xml:space="preserve">.0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0.0 (98.0, 98.0)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DF921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461DF0B2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9743C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Gallbladder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CD352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F377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34</w:t>
            </w:r>
            <w:r>
              <w:rPr>
                <w:rFonts w:eastAsia="Times New Roman" w:cs="Arial"/>
                <w:color w:val="000000"/>
              </w:rPr>
              <w:t xml:space="preserve">.5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10.6 (27.0, 42.0)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EDAD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23969EB5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B742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Testicular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033F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F3812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329</w:t>
            </w:r>
            <w:r>
              <w:rPr>
                <w:rFonts w:eastAsia="Times New Roman" w:cs="Arial"/>
                <w:color w:val="000000"/>
              </w:rPr>
              <w:t xml:space="preserve">.0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0.0 (329.0, 329.0)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B627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331F57" w14:paraId="5D40066B" w14:textId="77777777" w:rsidTr="002300CB">
        <w:trPr>
          <w:trHeight w:val="322"/>
        </w:trPr>
        <w:tc>
          <w:tcPr>
            <w:tcW w:w="35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437E" w14:textId="77777777" w:rsidR="00331F57" w:rsidRPr="004119BE" w:rsidRDefault="00331F57" w:rsidP="002300CB">
            <w:pPr>
              <w:spacing w:after="0" w:line="360" w:lineRule="auto"/>
              <w:ind w:left="158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Endometrial cancer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12C63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B637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4119BE">
              <w:rPr>
                <w:rFonts w:eastAsia="Times New Roman" w:cs="Arial"/>
                <w:color w:val="000000"/>
              </w:rPr>
              <w:t>159</w:t>
            </w:r>
            <w:r>
              <w:rPr>
                <w:rFonts w:eastAsia="Times New Roman" w:cs="Arial"/>
                <w:color w:val="000000"/>
              </w:rPr>
              <w:t xml:space="preserve">.0 </w:t>
            </w:r>
            <w:r w:rsidRPr="009418DE">
              <w:rPr>
                <w:rFonts w:eastAsia="Times New Roman" w:cs="Arial"/>
                <w:color w:val="000000"/>
              </w:rPr>
              <w:t>±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4119BE">
              <w:rPr>
                <w:rFonts w:eastAsia="Times New Roman" w:cs="Arial"/>
                <w:color w:val="000000"/>
              </w:rPr>
              <w:t>0</w:t>
            </w:r>
            <w:r>
              <w:rPr>
                <w:rFonts w:eastAsia="Times New Roman" w:cs="Arial"/>
                <w:color w:val="000000"/>
              </w:rPr>
              <w:t>.</w:t>
            </w:r>
            <w:r w:rsidRPr="004119BE">
              <w:rPr>
                <w:rFonts w:eastAsia="Times New Roman" w:cs="Arial"/>
                <w:color w:val="000000"/>
              </w:rPr>
              <w:t>0</w:t>
            </w:r>
            <w:r>
              <w:rPr>
                <w:rFonts w:eastAsia="Times New Roman" w:cs="Arial"/>
                <w:color w:val="000000"/>
              </w:rPr>
              <w:t xml:space="preserve"> (159.0, 159.0)</w:t>
            </w:r>
          </w:p>
        </w:tc>
        <w:tc>
          <w:tcPr>
            <w:tcW w:w="1170" w:type="dxa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5D89" w14:textId="77777777" w:rsidR="00331F57" w:rsidRPr="004119BE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</w:p>
        </w:tc>
      </w:tr>
    </w:tbl>
    <w:p w14:paraId="7C4312CE" w14:textId="77777777" w:rsidR="00331F57" w:rsidRDefault="00331F57" w:rsidP="00331F57">
      <w:pPr>
        <w:spacing w:line="360" w:lineRule="auto"/>
        <w:rPr>
          <w:rFonts w:eastAsia="Times New Roman" w:cs="Arial"/>
          <w:color w:val="000000"/>
        </w:rPr>
      </w:pPr>
      <w:r w:rsidRPr="00744855">
        <w:rPr>
          <w:rFonts w:eastAsia="Times New Roman" w:cs="Arial"/>
          <w:color w:val="000000"/>
          <w:vertAlign w:val="superscript"/>
        </w:rPr>
        <w:t>a</w:t>
      </w:r>
      <w:r>
        <w:rPr>
          <w:rFonts w:eastAsia="Times New Roman" w:cs="Arial"/>
          <w:color w:val="000000"/>
        </w:rPr>
        <w:t xml:space="preserve"> Of the 26 complications, 16 were mild (2 </w:t>
      </w:r>
      <w:r w:rsidRPr="0048294B">
        <w:rPr>
          <w:rFonts w:eastAsia="Times New Roman" w:cs="Arial"/>
          <w:color w:val="000000"/>
        </w:rPr>
        <w:t>valve defect</w:t>
      </w:r>
      <w:r>
        <w:rPr>
          <w:rFonts w:eastAsia="Times New Roman" w:cs="Arial"/>
          <w:color w:val="000000"/>
        </w:rPr>
        <w:t xml:space="preserve">s, 5 leakages from implantation site, 7 </w:t>
      </w:r>
      <w:r w:rsidRPr="0048294B">
        <w:rPr>
          <w:rFonts w:eastAsia="Times New Roman" w:cs="Arial"/>
          <w:color w:val="000000"/>
        </w:rPr>
        <w:t>cellulitis</w:t>
      </w:r>
      <w:r>
        <w:rPr>
          <w:rFonts w:eastAsia="Times New Roman" w:cs="Arial"/>
          <w:color w:val="000000"/>
        </w:rPr>
        <w:t xml:space="preserve">; 2 </w:t>
      </w:r>
      <w:r w:rsidRPr="0048294B">
        <w:rPr>
          <w:rFonts w:eastAsia="Times New Roman" w:cs="Arial"/>
          <w:color w:val="000000"/>
        </w:rPr>
        <w:t>subcutaneous hematoma</w:t>
      </w:r>
      <w:r>
        <w:rPr>
          <w:rFonts w:eastAsia="Times New Roman" w:cs="Arial"/>
          <w:color w:val="000000"/>
        </w:rPr>
        <w:t xml:space="preserve">) and 10 were moderate (1 </w:t>
      </w:r>
      <w:r w:rsidRPr="00B840A6">
        <w:t xml:space="preserve">device obstruction </w:t>
      </w:r>
      <w:r>
        <w:t>due to adjacent tumor overgrowth, 1</w:t>
      </w:r>
      <w:r w:rsidRPr="00B840A6">
        <w:t xml:space="preserve"> device dislocation</w:t>
      </w:r>
      <w:r>
        <w:t>, 8</w:t>
      </w:r>
      <w:r w:rsidRPr="00B840A6">
        <w:t xml:space="preserve"> secondary bacterial peritonitis)</w:t>
      </w:r>
      <w:r>
        <w:rPr>
          <w:rFonts w:eastAsia="Times New Roman" w:cs="Arial"/>
          <w:color w:val="000000"/>
        </w:rPr>
        <w:t>.</w:t>
      </w:r>
    </w:p>
    <w:p w14:paraId="3435642B" w14:textId="77777777" w:rsidR="00331F57" w:rsidRDefault="00331F57" w:rsidP="00331F57">
      <w:pPr>
        <w:spacing w:line="36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br w:type="page"/>
      </w:r>
    </w:p>
    <w:p w14:paraId="7F509EDB" w14:textId="77777777" w:rsidR="00331F57" w:rsidRDefault="00331F57" w:rsidP="00331F57">
      <w:pPr>
        <w:pStyle w:val="Heading2"/>
        <w:spacing w:line="360" w:lineRule="auto"/>
      </w:pPr>
      <w:r>
        <w:lastRenderedPageBreak/>
        <w:t>Table S5. Correlation analyses of complications.</w:t>
      </w:r>
    </w:p>
    <w:tbl>
      <w:tblPr>
        <w:tblW w:w="10329" w:type="dxa"/>
        <w:tblLayout w:type="fixed"/>
        <w:tblLook w:val="04A0" w:firstRow="1" w:lastRow="0" w:firstColumn="1" w:lastColumn="0" w:noHBand="0" w:noVBand="1"/>
      </w:tblPr>
      <w:tblGrid>
        <w:gridCol w:w="2805"/>
        <w:gridCol w:w="3263"/>
        <w:gridCol w:w="3173"/>
        <w:gridCol w:w="1088"/>
      </w:tblGrid>
      <w:tr w:rsidR="00331F57" w14:paraId="629510DD" w14:textId="77777777" w:rsidTr="002300CB">
        <w:trPr>
          <w:trHeight w:val="417"/>
          <w:tblHeader/>
        </w:trPr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B4493" w14:textId="77777777" w:rsidR="00331F57" w:rsidRPr="00802722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802722">
              <w:rPr>
                <w:rFonts w:eastAsia="Times New Roman" w:cs="Arial"/>
                <w:b/>
                <w:bCs/>
                <w:color w:val="000000"/>
              </w:rPr>
              <w:t>Variable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8F8C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F54ADC">
              <w:rPr>
                <w:rFonts w:eastAsia="Times New Roman" w:cs="Arial"/>
                <w:b/>
                <w:bCs/>
                <w:color w:val="000000"/>
              </w:rPr>
              <w:t>Complication Status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9C707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2510DF">
              <w:rPr>
                <w:rFonts w:eastAsia="Times New Roman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  <w:r w:rsidRPr="00F54ADC">
              <w:rPr>
                <w:rFonts w:eastAsia="Times New Roman" w:cs="Arial"/>
                <w:b/>
                <w:bCs/>
                <w:color w:val="000000"/>
              </w:rPr>
              <w:t>value</w:t>
            </w:r>
          </w:p>
        </w:tc>
      </w:tr>
      <w:tr w:rsidR="00331F57" w14:paraId="66FD3755" w14:textId="77777777" w:rsidTr="002300CB">
        <w:trPr>
          <w:trHeight w:val="397"/>
          <w:tblHeader/>
        </w:trPr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C668" w14:textId="77777777" w:rsidR="00331F57" w:rsidRPr="00F54ADC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284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F54ADC">
              <w:rPr>
                <w:rFonts w:eastAsia="Times New Roman" w:cs="Arial"/>
                <w:b/>
                <w:bCs/>
                <w:color w:val="000000"/>
              </w:rPr>
              <w:t>Absent (N=98)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CA8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F54ADC">
              <w:rPr>
                <w:rFonts w:eastAsia="Times New Roman" w:cs="Arial"/>
                <w:b/>
                <w:bCs/>
                <w:color w:val="000000"/>
              </w:rPr>
              <w:t>Present (N=26)</w:t>
            </w: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EF8F" w14:textId="77777777" w:rsidR="00331F57" w:rsidRPr="00F54ADC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</w:p>
        </w:tc>
      </w:tr>
      <w:tr w:rsidR="00331F57" w14:paraId="1CD74FD2" w14:textId="77777777" w:rsidTr="002300CB">
        <w:trPr>
          <w:trHeight w:val="310"/>
        </w:trPr>
        <w:tc>
          <w:tcPr>
            <w:tcW w:w="10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B7C9" w14:textId="77777777" w:rsidR="00331F57" w:rsidRPr="00F54ADC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F54ADC">
              <w:rPr>
                <w:rFonts w:eastAsia="Times New Roman" w:cs="Arial"/>
                <w:b/>
                <w:bCs/>
                <w:color w:val="000000"/>
              </w:rPr>
              <w:t>Sex, n (%)</w:t>
            </w:r>
          </w:p>
        </w:tc>
      </w:tr>
      <w:tr w:rsidR="00331F57" w14:paraId="5D4C11AD" w14:textId="77777777" w:rsidTr="002300CB">
        <w:trPr>
          <w:trHeight w:val="256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EECE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Males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FB3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32 (32.7)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7AD5E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8 (30.8)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22C0D1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0.855</w:t>
            </w:r>
          </w:p>
        </w:tc>
      </w:tr>
      <w:tr w:rsidR="00331F57" w14:paraId="21C23FA3" w14:textId="77777777" w:rsidTr="002300CB">
        <w:trPr>
          <w:trHeight w:val="328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0E83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Females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C8A4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66 (67.3)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E6EB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18 (69.2)</w:t>
            </w:r>
          </w:p>
        </w:tc>
        <w:tc>
          <w:tcPr>
            <w:tcW w:w="1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A6A1" w14:textId="77777777" w:rsidR="00331F57" w:rsidRPr="00F54ADC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31F57" w14:paraId="69895F82" w14:textId="77777777" w:rsidTr="002300CB">
        <w:trPr>
          <w:trHeight w:val="397"/>
        </w:trPr>
        <w:tc>
          <w:tcPr>
            <w:tcW w:w="103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1F31" w14:textId="77777777" w:rsidR="00331F57" w:rsidRPr="00F54ADC" w:rsidRDefault="00331F57" w:rsidP="002300CB">
            <w:pPr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b/>
                <w:bCs/>
                <w:color w:val="000000"/>
              </w:rPr>
              <w:t>Indicator, mean ±SD (range)</w:t>
            </w:r>
          </w:p>
        </w:tc>
      </w:tr>
      <w:tr w:rsidR="00331F57" w14:paraId="2E1D6D09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1EDB8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 xml:space="preserve">Years 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907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60.32 ± 11.7 (33.0, 87.0)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8499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61.58 ± 9.9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F54ADC">
              <w:rPr>
                <w:rFonts w:eastAsia="Times New Roman" w:cs="Arial"/>
                <w:color w:val="000000"/>
              </w:rPr>
              <w:t>(42.0, 79.0)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46A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0.570</w:t>
            </w:r>
          </w:p>
        </w:tc>
      </w:tr>
      <w:tr w:rsidR="00331F57" w14:paraId="13E38189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B45B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Relative weight</w:t>
            </w:r>
          </w:p>
          <w:p w14:paraId="48CFE8D7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of ascites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5B8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1.0 ± 0.01 (1.0, 1.03)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C7DE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1.0 ± 0.01 (1.0, 1.02)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B85A9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0.997</w:t>
            </w:r>
          </w:p>
        </w:tc>
      </w:tr>
      <w:tr w:rsidR="00331F57" w14:paraId="5207626F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0FC8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Neutrophils in ascites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3292C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539.1 ± 1877.8 (39.0, 14202.0)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5BB1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314.2 ± 375.8 (59.0, 1600.0)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D85EC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0.842</w:t>
            </w:r>
          </w:p>
        </w:tc>
      </w:tr>
      <w:tr w:rsidR="00331F57" w14:paraId="0C6038E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22E8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 xml:space="preserve">Glucose - ascites 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FC4F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5.7 ± 2.4 (0.2, 13.8)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3474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5.0 ± 2.5 (1.0, 13.8)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CB4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0.123</w:t>
            </w:r>
          </w:p>
        </w:tc>
      </w:tr>
      <w:tr w:rsidR="00331F57" w14:paraId="3323BD67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AFD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624A6F">
              <w:rPr>
                <w:rFonts w:eastAsia="Times New Roman" w:cs="Arial"/>
                <w:color w:val="000000"/>
              </w:rPr>
              <w:t>lactate dehydrogenase</w:t>
            </w:r>
            <w:r>
              <w:rPr>
                <w:rFonts w:eastAsia="Times New Roman" w:cs="Arial"/>
                <w:color w:val="000000"/>
              </w:rPr>
              <w:t xml:space="preserve"> (</w:t>
            </w:r>
            <w:r w:rsidRPr="00F54ADC">
              <w:rPr>
                <w:rFonts w:eastAsia="Times New Roman" w:cs="Arial"/>
                <w:color w:val="000000"/>
              </w:rPr>
              <w:t>LDH</w:t>
            </w:r>
            <w:r>
              <w:rPr>
                <w:rFonts w:eastAsia="Times New Roman" w:cs="Arial"/>
                <w:color w:val="000000"/>
              </w:rPr>
              <w:t>)</w:t>
            </w:r>
            <w:r w:rsidRPr="00F54ADC">
              <w:rPr>
                <w:rFonts w:eastAsia="Times New Roman" w:cs="Arial"/>
                <w:color w:val="000000"/>
              </w:rPr>
              <w:t xml:space="preserve"> - ascites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138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435.4 ± 764.6 (30.0, 4500.0)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B50A1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503.2 ± 718.1 (44.0, 2822.0)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0ECA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0.135</w:t>
            </w:r>
          </w:p>
        </w:tc>
      </w:tr>
      <w:tr w:rsidR="00331F57" w14:paraId="65FC0D48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5E01F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Cholesterol-ascites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3FEF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1.6 ± 0.95 (0.2, 5.0)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86327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1.7 ± 0.8 (0.6, 3.6)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0B5D3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0.572</w:t>
            </w:r>
          </w:p>
        </w:tc>
      </w:tr>
      <w:tr w:rsidR="00331F57" w14:paraId="380B83DB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674C0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Total protein - ascites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AB50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27.8 ± 11.0 (4.2, 56.0)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DF36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30.4 ± 11.9 (9.1, 66.8)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094DB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0.396</w:t>
            </w:r>
          </w:p>
        </w:tc>
      </w:tr>
      <w:tr w:rsidR="00331F57" w14:paraId="782537D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2A6C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Hemoglobin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3E1C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114.6 ± 17.6 (87.0, 171.0)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19FF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113.4 ± 18.3 (82.0, 150.0)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F6C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0.871</w:t>
            </w:r>
          </w:p>
        </w:tc>
      </w:tr>
      <w:tr w:rsidR="00331F57" w14:paraId="53DEC70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FD22" w14:textId="77777777" w:rsidR="00331F57" w:rsidRPr="00F54ADC" w:rsidRDefault="00331F57" w:rsidP="002300CB">
            <w:pPr>
              <w:spacing w:after="0"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Platelets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ECE1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307.6 ± 163.8 (54.0, 798.0)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19F3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331.5 ± 153.5 (88.0, 727.0)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6718B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0.390</w:t>
            </w:r>
          </w:p>
        </w:tc>
      </w:tr>
      <w:tr w:rsidR="00331F57" w14:paraId="63882865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0FD1" w14:textId="77777777" w:rsidR="00331F57" w:rsidRPr="00F54ADC" w:rsidRDefault="00331F57" w:rsidP="002300CB">
            <w:pPr>
              <w:spacing w:line="360" w:lineRule="auto"/>
              <w:ind w:left="330"/>
              <w:rPr>
                <w:rFonts w:cs="Arial"/>
              </w:rPr>
            </w:pPr>
            <w:r>
              <w:rPr>
                <w:rFonts w:eastAsia="Times New Roman" w:cs="Arial"/>
                <w:color w:val="000000"/>
              </w:rPr>
              <w:t xml:space="preserve">International </w:t>
            </w:r>
            <w:r w:rsidRPr="00F54ADC">
              <w:rPr>
                <w:rFonts w:eastAsia="Times New Roman" w:cs="Arial"/>
                <w:color w:val="000000"/>
              </w:rPr>
              <w:t>N</w:t>
            </w:r>
            <w:r>
              <w:rPr>
                <w:rFonts w:eastAsia="Times New Roman" w:cs="Arial"/>
                <w:color w:val="000000"/>
              </w:rPr>
              <w:t xml:space="preserve">ormalized </w:t>
            </w:r>
            <w:r w:rsidRPr="00F54ADC">
              <w:rPr>
                <w:rFonts w:eastAsia="Times New Roman" w:cs="Arial"/>
                <w:color w:val="000000"/>
              </w:rPr>
              <w:t>R</w:t>
            </w:r>
            <w:r>
              <w:rPr>
                <w:rFonts w:eastAsia="Times New Roman" w:cs="Arial"/>
                <w:color w:val="000000"/>
              </w:rPr>
              <w:t>atio (INR)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9883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1.2 ± 0.2 (0.17, 1.8)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5DCD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1.1 ± 0.14 (0.9, 1.4)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A67AC" w14:textId="77777777" w:rsidR="00331F57" w:rsidRPr="00F54ADC" w:rsidRDefault="00331F57" w:rsidP="002300CB">
            <w:pPr>
              <w:spacing w:line="360" w:lineRule="auto"/>
              <w:jc w:val="center"/>
              <w:rPr>
                <w:rFonts w:cs="Arial"/>
              </w:rPr>
            </w:pPr>
            <w:r w:rsidRPr="009679B1">
              <w:rPr>
                <w:rFonts w:eastAsia="Times New Roman" w:cs="Arial"/>
              </w:rPr>
              <w:t>0.042</w:t>
            </w:r>
          </w:p>
        </w:tc>
      </w:tr>
      <w:tr w:rsidR="00331F57" w14:paraId="594D366F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28EA4" w14:textId="77777777" w:rsidR="00331F57" w:rsidRPr="00CE587A" w:rsidRDefault="00331F57" w:rsidP="002300CB">
            <w:pPr>
              <w:spacing w:line="360" w:lineRule="auto"/>
              <w:ind w:left="330"/>
              <w:rPr>
                <w:color w:val="000000"/>
                <w:lang w:val="bg-BG"/>
              </w:rPr>
            </w:pPr>
            <w:r w:rsidRPr="00CE587A">
              <w:rPr>
                <w:color w:val="000000"/>
              </w:rPr>
              <w:t>C-reactive protein</w:t>
            </w:r>
            <w:r>
              <w:rPr>
                <w:rFonts w:eastAsia="Times New Roman" w:cs="Arial"/>
                <w:color w:val="000000"/>
                <w:highlight w:val="yellow"/>
                <w:lang w:val="bg-BG"/>
              </w:rPr>
              <w:t xml:space="preserve"> </w:t>
            </w:r>
            <w:r w:rsidRPr="00CE587A">
              <w:rPr>
                <w:rFonts w:eastAsia="Times New Roman" w:cs="Arial"/>
                <w:color w:val="000000"/>
                <w:lang w:val="bg-BG"/>
              </w:rPr>
              <w:t>(</w:t>
            </w:r>
            <w:r w:rsidRPr="00CE587A">
              <w:rPr>
                <w:rFonts w:eastAsia="Times New Roman" w:cs="Arial"/>
                <w:color w:val="000000"/>
              </w:rPr>
              <w:t>CRP</w:t>
            </w:r>
            <w:r w:rsidRPr="002A22FE">
              <w:rPr>
                <w:rFonts w:eastAsia="Times New Roman" w:cs="Arial"/>
                <w:color w:val="000000"/>
                <w:lang w:val="bg-BG"/>
              </w:rPr>
              <w:t>)</w:t>
            </w:r>
          </w:p>
        </w:tc>
        <w:tc>
          <w:tcPr>
            <w:tcW w:w="326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359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67.7 ± 55.5 (1.9, 251.0)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DAF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87.6 ± 59.9 (12.0, 251.0)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3D81" w14:textId="77777777" w:rsidR="00331F57" w:rsidRPr="00F54ADC" w:rsidRDefault="00331F57" w:rsidP="002300CB">
            <w:pPr>
              <w:spacing w:line="360" w:lineRule="auto"/>
              <w:jc w:val="center"/>
              <w:rPr>
                <w:rFonts w:eastAsia="Times New Roman" w:cs="Arial"/>
                <w:color w:val="FF0000"/>
              </w:rPr>
            </w:pPr>
            <w:r w:rsidRPr="00F54ADC">
              <w:rPr>
                <w:rFonts w:eastAsia="Times New Roman" w:cs="Arial"/>
                <w:color w:val="000000"/>
              </w:rPr>
              <w:t>0.069</w:t>
            </w:r>
          </w:p>
        </w:tc>
      </w:tr>
      <w:tr w:rsidR="00331F57" w14:paraId="3E7AA5BF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1032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1F7D" w14:textId="77777777" w:rsidR="00331F57" w:rsidRPr="00F54ADC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b/>
                <w:bCs/>
                <w:color w:val="000000"/>
              </w:rPr>
              <w:t>Oncological disease, n (%)</w:t>
            </w:r>
          </w:p>
        </w:tc>
      </w:tr>
      <w:tr w:rsidR="00331F57" w14:paraId="021FA7DD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57818" w14:textId="77777777" w:rsidR="00331F57" w:rsidRPr="00F54ADC" w:rsidRDefault="00331F57" w:rsidP="002300CB">
            <w:pPr>
              <w:spacing w:line="360" w:lineRule="auto"/>
              <w:ind w:left="330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Liver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E3D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13 (13.3)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C47D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 (7.7)</w:t>
            </w:r>
          </w:p>
        </w:tc>
        <w:tc>
          <w:tcPr>
            <w:tcW w:w="1088" w:type="dxa"/>
            <w:vMerge w:val="restart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AA7A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--</w:t>
            </w:r>
          </w:p>
        </w:tc>
      </w:tr>
      <w:tr w:rsidR="00331F57" w14:paraId="6D97822F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811D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Ovarian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E60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14 (14.3)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4C0F3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10 (38.5)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F2F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1AAD2B1C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3577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Breast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0D4B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20 (20.4)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4C1C5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 (11.5)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AA65D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6C590657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B8540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Lung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A4F1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 (2.0)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B905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(3.8)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D12DB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4C39CB98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52CF2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Colon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04C7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14 (14.3)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5F6F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4 (15.4)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7107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203D776A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46CF2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lastRenderedPageBreak/>
              <w:t>Uterine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45AE1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 (3.1)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30D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1B6C5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5162EFA9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ACC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Kidney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8B447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 (2.0)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DE7C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(3.8)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1AF5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4CA94F00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0B3F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Stomach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5C75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9 (9.2)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CD5E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(3.8)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2A9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673FBED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87AC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Pancreatic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98EB3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13 (13.3)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45239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 (7.7)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55C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4ECFE7C2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91360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Prostate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9187A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(1.0)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CC88D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6F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71CFDCB5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E6C1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Mesothelioma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357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 (3.1)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9DF3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(3.8)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64207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6FEC298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3079C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Melanoma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CF40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(1.0)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6B373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1D8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3FE885BB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1A19E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Gallbladder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FD3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 (2.0)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B35FE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3080C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749B85CA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3AD0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Testicular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1C4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(1.0)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73AE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1088" w:type="dxa"/>
            <w:vMerge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DAA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67A37CCD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889C7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Endometrial cancer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404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0 (0.0)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CB5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 (3.8)</w:t>
            </w:r>
          </w:p>
        </w:tc>
        <w:tc>
          <w:tcPr>
            <w:tcW w:w="1088" w:type="dxa"/>
            <w:vMerge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CA02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highlight w:val="yellow"/>
              </w:rPr>
            </w:pPr>
          </w:p>
        </w:tc>
      </w:tr>
      <w:tr w:rsidR="00331F57" w14:paraId="090DE2E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1032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7A8A8" w14:textId="77777777" w:rsidR="00331F57" w:rsidRPr="004C728E" w:rsidRDefault="00331F57" w:rsidP="002300CB">
            <w:pPr>
              <w:spacing w:after="0" w:line="360" w:lineRule="auto"/>
              <w:rPr>
                <w:rFonts w:eastAsia="Times New Roman" w:cs="Arial"/>
                <w:b/>
                <w:bCs/>
                <w:color w:val="000000"/>
                <w:highlight w:val="yellow"/>
              </w:rPr>
            </w:pPr>
            <w:r w:rsidRPr="004C728E">
              <w:rPr>
                <w:rFonts w:eastAsia="Times New Roman" w:cs="Arial"/>
                <w:b/>
                <w:bCs/>
                <w:color w:val="000000"/>
              </w:rPr>
              <w:t>Pathogenetic mechanism leading to occurrence of ascites, n (%)</w:t>
            </w:r>
          </w:p>
        </w:tc>
      </w:tr>
      <w:tr w:rsidR="00331F57" w14:paraId="26F1C707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FE98" w14:textId="77777777" w:rsidR="00331F57" w:rsidRPr="00F54ADC" w:rsidRDefault="00331F57" w:rsidP="002300CB">
            <w:pPr>
              <w:spacing w:line="360" w:lineRule="auto"/>
              <w:ind w:left="330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Peritoneal carcinomatosis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0F24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41 (41.8)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2D715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12 (46.2)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215F9" w14:textId="77777777" w:rsidR="00331F57" w:rsidRPr="00F54ADC" w:rsidRDefault="00331F57" w:rsidP="002300CB">
            <w:pPr>
              <w:spacing w:line="360" w:lineRule="auto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0.320</w:t>
            </w:r>
          </w:p>
        </w:tc>
      </w:tr>
      <w:tr w:rsidR="00331F57" w14:paraId="576414B2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1BA8" w14:textId="1CB4F4B8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Liver metastases and portal hypertension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AB3C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24 (24.5)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B88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9 (34.6)</w:t>
            </w:r>
          </w:p>
        </w:tc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6E7B6" w14:textId="77777777" w:rsidR="00331F57" w:rsidRPr="00F54ADC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31F57" w14:paraId="2879FFA9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AD9DD" w14:textId="77777777" w:rsidR="00331F57" w:rsidRPr="00F54ADC" w:rsidRDefault="00331F57" w:rsidP="002300CB">
            <w:pPr>
              <w:spacing w:line="360" w:lineRule="auto"/>
              <w:ind w:left="330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Carcinosis and metastasis and portal hypertension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CE0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33 (33.7)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94BE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5 (19.2)</w:t>
            </w:r>
          </w:p>
        </w:tc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31AF" w14:textId="77777777" w:rsidR="00331F57" w:rsidRPr="00F54ADC" w:rsidRDefault="00331F57" w:rsidP="002300CB">
            <w:pPr>
              <w:spacing w:line="360" w:lineRule="auto"/>
              <w:rPr>
                <w:rFonts w:cs="Arial"/>
              </w:rPr>
            </w:pPr>
          </w:p>
        </w:tc>
      </w:tr>
      <w:tr w:rsidR="00331F57" w14:paraId="39FC7E82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032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BE40" w14:textId="77777777" w:rsidR="00331F57" w:rsidRPr="004C728E" w:rsidRDefault="00331F57" w:rsidP="002300CB">
            <w:pPr>
              <w:spacing w:line="360" w:lineRule="auto"/>
              <w:rPr>
                <w:rFonts w:cs="Arial"/>
                <w:b/>
                <w:bCs/>
              </w:rPr>
            </w:pPr>
            <w:r w:rsidRPr="004C728E">
              <w:rPr>
                <w:rFonts w:eastAsia="Times New Roman" w:cs="Arial"/>
                <w:b/>
                <w:bCs/>
                <w:color w:val="000000"/>
              </w:rPr>
              <w:t>Tumor cells, n (%)</w:t>
            </w:r>
          </w:p>
        </w:tc>
      </w:tr>
      <w:tr w:rsidR="00331F57" w14:paraId="48FAA7C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1260" w14:textId="77777777" w:rsidR="00331F57" w:rsidRPr="00F54ADC" w:rsidRDefault="00331F57" w:rsidP="002300CB">
            <w:pPr>
              <w:spacing w:line="360" w:lineRule="auto"/>
              <w:ind w:left="330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Negative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BBDA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56 (57.1)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5EE8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12 (46.2)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7B369" w14:textId="77777777" w:rsidR="00331F57" w:rsidRPr="00F54ADC" w:rsidRDefault="00331F57" w:rsidP="002300CB">
            <w:pPr>
              <w:spacing w:line="360" w:lineRule="auto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0.317</w:t>
            </w:r>
          </w:p>
        </w:tc>
      </w:tr>
      <w:tr w:rsidR="00331F57" w14:paraId="6175FCD4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32E98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Positive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6AFD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42 (42.9)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849B9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14 (53.8)</w:t>
            </w:r>
          </w:p>
        </w:tc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0192" w14:textId="77777777" w:rsidR="00331F57" w:rsidRPr="00F54ADC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31F57" w14:paraId="3FC22E02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032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331A" w14:textId="77777777" w:rsidR="00331F57" w:rsidRPr="004C728E" w:rsidRDefault="00331F57" w:rsidP="002300CB">
            <w:pPr>
              <w:spacing w:line="360" w:lineRule="auto"/>
              <w:rPr>
                <w:rFonts w:eastAsia="Times New Roman" w:cs="Arial"/>
                <w:b/>
                <w:bCs/>
                <w:color w:val="000000"/>
              </w:rPr>
            </w:pPr>
            <w:r w:rsidRPr="004C728E">
              <w:rPr>
                <w:rFonts w:eastAsia="Times New Roman" w:cs="Arial"/>
                <w:b/>
                <w:bCs/>
                <w:color w:val="000000"/>
              </w:rPr>
              <w:t xml:space="preserve">Treatment, n (%) </w:t>
            </w:r>
          </w:p>
        </w:tc>
      </w:tr>
      <w:tr w:rsidR="00331F57" w14:paraId="3D05F4E6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BDA19" w14:textId="77777777" w:rsidR="00331F57" w:rsidRPr="00F54ADC" w:rsidRDefault="00331F57" w:rsidP="002300CB">
            <w:pPr>
              <w:spacing w:line="360" w:lineRule="auto"/>
              <w:ind w:left="330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Chemotherapy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9C9E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73 (74.5)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72155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18 (69.2)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7BBE" w14:textId="77777777" w:rsidR="00331F57" w:rsidRPr="00F54ADC" w:rsidRDefault="00331F57" w:rsidP="002300CB">
            <w:pPr>
              <w:spacing w:line="360" w:lineRule="auto"/>
              <w:rPr>
                <w:rFonts w:cs="Arial"/>
              </w:rPr>
            </w:pPr>
            <w:r w:rsidRPr="00F54ADC">
              <w:rPr>
                <w:rFonts w:eastAsia="Times New Roman" w:cs="Arial"/>
                <w:color w:val="000000"/>
              </w:rPr>
              <w:t>0.590</w:t>
            </w:r>
          </w:p>
        </w:tc>
      </w:tr>
      <w:tr w:rsidR="00331F57" w14:paraId="3964C3CA" w14:textId="77777777" w:rsidTr="002300C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10355" w14:textId="77777777" w:rsidR="00331F57" w:rsidRPr="00F54ADC" w:rsidRDefault="00331F57" w:rsidP="002300CB">
            <w:pPr>
              <w:spacing w:line="360" w:lineRule="auto"/>
              <w:ind w:left="330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lastRenderedPageBreak/>
              <w:t>Palliative care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9D4F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25 (25.5)</w:t>
            </w:r>
          </w:p>
        </w:tc>
        <w:tc>
          <w:tcPr>
            <w:tcW w:w="3173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4B9D6" w14:textId="77777777" w:rsidR="00331F57" w:rsidRPr="00F54ADC" w:rsidRDefault="00331F57" w:rsidP="002300CB">
            <w:pPr>
              <w:spacing w:after="0" w:line="360" w:lineRule="auto"/>
              <w:jc w:val="center"/>
              <w:rPr>
                <w:rFonts w:eastAsia="Times New Roman" w:cs="Arial"/>
                <w:color w:val="000000"/>
              </w:rPr>
            </w:pPr>
            <w:r w:rsidRPr="00F54ADC">
              <w:rPr>
                <w:rFonts w:eastAsia="Times New Roman" w:cs="Arial"/>
                <w:color w:val="000000"/>
              </w:rPr>
              <w:t>8 (30.8)</w:t>
            </w:r>
          </w:p>
        </w:tc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A344A" w14:textId="77777777" w:rsidR="00331F57" w:rsidRPr="00F54ADC" w:rsidRDefault="00331F57" w:rsidP="002300CB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</w:tc>
      </w:tr>
    </w:tbl>
    <w:p w14:paraId="69B7EC1B" w14:textId="77777777" w:rsidR="00331F57" w:rsidRDefault="00331F57" w:rsidP="00331F57">
      <w:pPr>
        <w:spacing w:line="360" w:lineRule="auto"/>
        <w:rPr>
          <w:noProof/>
        </w:rPr>
      </w:pPr>
    </w:p>
    <w:p w14:paraId="4FE9ABD6" w14:textId="77777777" w:rsidR="00331F57" w:rsidRDefault="00331F57" w:rsidP="00331F57">
      <w:pPr>
        <w:spacing w:line="360" w:lineRule="auto"/>
        <w:rPr>
          <w:noProof/>
        </w:rPr>
      </w:pPr>
    </w:p>
    <w:p w14:paraId="52721D63" w14:textId="77777777" w:rsidR="00331F57" w:rsidRPr="002C0A55" w:rsidRDefault="00331F57" w:rsidP="00331F57">
      <w:pPr>
        <w:spacing w:line="360" w:lineRule="auto"/>
        <w:rPr>
          <w:rFonts w:cs="Arial"/>
        </w:rPr>
      </w:pPr>
    </w:p>
    <w:p w14:paraId="51599641" w14:textId="77777777" w:rsidR="00590474" w:rsidRDefault="00590474"/>
    <w:sectPr w:rsidR="00590474" w:rsidSect="00331F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2258" w14:textId="77777777" w:rsidR="00314959" w:rsidRDefault="00314959" w:rsidP="00FD000C">
      <w:pPr>
        <w:spacing w:after="0" w:line="240" w:lineRule="auto"/>
      </w:pPr>
      <w:r>
        <w:separator/>
      </w:r>
    </w:p>
  </w:endnote>
  <w:endnote w:type="continuationSeparator" w:id="0">
    <w:p w14:paraId="53CC06E3" w14:textId="77777777" w:rsidR="00314959" w:rsidRDefault="00314959" w:rsidP="00FD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FE95" w14:textId="77777777" w:rsidR="00E07017" w:rsidRDefault="00E07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8001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B43AD0" w14:textId="76A9B7A1" w:rsidR="00FD000C" w:rsidRDefault="00314959">
            <w:pPr>
              <w:pStyle w:val="Footer"/>
              <w:jc w:val="center"/>
            </w:pPr>
          </w:p>
        </w:sdtContent>
      </w:sdt>
    </w:sdtContent>
  </w:sdt>
  <w:p w14:paraId="425EAE42" w14:textId="77777777" w:rsidR="00FD000C" w:rsidRDefault="00FD00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0C81C" w14:textId="77777777" w:rsidR="00E07017" w:rsidRDefault="00E07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C3FC" w14:textId="77777777" w:rsidR="00314959" w:rsidRDefault="00314959" w:rsidP="00FD000C">
      <w:pPr>
        <w:spacing w:after="0" w:line="240" w:lineRule="auto"/>
      </w:pPr>
      <w:r>
        <w:separator/>
      </w:r>
    </w:p>
  </w:footnote>
  <w:footnote w:type="continuationSeparator" w:id="0">
    <w:p w14:paraId="2CCFC340" w14:textId="77777777" w:rsidR="00314959" w:rsidRDefault="00314959" w:rsidP="00FD0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2812" w14:textId="77777777" w:rsidR="00E07017" w:rsidRDefault="00E07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9177" w14:textId="77777777" w:rsidR="00E07017" w:rsidRDefault="00E070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3D14" w14:textId="77777777" w:rsidR="00E07017" w:rsidRDefault="00E07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423"/>
    <w:multiLevelType w:val="hybridMultilevel"/>
    <w:tmpl w:val="95D47DA2"/>
    <w:lvl w:ilvl="0" w:tplc="8FC0298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8BC6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06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CF1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AE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25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24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8D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AC5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D0828"/>
    <w:multiLevelType w:val="hybridMultilevel"/>
    <w:tmpl w:val="4AC001E4"/>
    <w:lvl w:ilvl="0" w:tplc="6AEC7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508E42" w:tentative="1">
      <w:start w:val="1"/>
      <w:numFmt w:val="lowerLetter"/>
      <w:lvlText w:val="%2."/>
      <w:lvlJc w:val="left"/>
      <w:pPr>
        <w:ind w:left="1440" w:hanging="360"/>
      </w:pPr>
    </w:lvl>
    <w:lvl w:ilvl="2" w:tplc="F26844B8" w:tentative="1">
      <w:start w:val="1"/>
      <w:numFmt w:val="lowerRoman"/>
      <w:lvlText w:val="%3."/>
      <w:lvlJc w:val="right"/>
      <w:pPr>
        <w:ind w:left="2160" w:hanging="180"/>
      </w:pPr>
    </w:lvl>
    <w:lvl w:ilvl="3" w:tplc="BC30057A" w:tentative="1">
      <w:start w:val="1"/>
      <w:numFmt w:val="decimal"/>
      <w:lvlText w:val="%4."/>
      <w:lvlJc w:val="left"/>
      <w:pPr>
        <w:ind w:left="2880" w:hanging="360"/>
      </w:pPr>
    </w:lvl>
    <w:lvl w:ilvl="4" w:tplc="7C7E5C44" w:tentative="1">
      <w:start w:val="1"/>
      <w:numFmt w:val="lowerLetter"/>
      <w:lvlText w:val="%5."/>
      <w:lvlJc w:val="left"/>
      <w:pPr>
        <w:ind w:left="3600" w:hanging="360"/>
      </w:pPr>
    </w:lvl>
    <w:lvl w:ilvl="5" w:tplc="FF169FA2" w:tentative="1">
      <w:start w:val="1"/>
      <w:numFmt w:val="lowerRoman"/>
      <w:lvlText w:val="%6."/>
      <w:lvlJc w:val="right"/>
      <w:pPr>
        <w:ind w:left="4320" w:hanging="180"/>
      </w:pPr>
    </w:lvl>
    <w:lvl w:ilvl="6" w:tplc="7C8A3E00" w:tentative="1">
      <w:start w:val="1"/>
      <w:numFmt w:val="decimal"/>
      <w:lvlText w:val="%7."/>
      <w:lvlJc w:val="left"/>
      <w:pPr>
        <w:ind w:left="5040" w:hanging="360"/>
      </w:pPr>
    </w:lvl>
    <w:lvl w:ilvl="7" w:tplc="D0CA8F0C" w:tentative="1">
      <w:start w:val="1"/>
      <w:numFmt w:val="lowerLetter"/>
      <w:lvlText w:val="%8."/>
      <w:lvlJc w:val="left"/>
      <w:pPr>
        <w:ind w:left="5760" w:hanging="360"/>
      </w:pPr>
    </w:lvl>
    <w:lvl w:ilvl="8" w:tplc="660C6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D7D06"/>
    <w:multiLevelType w:val="hybridMultilevel"/>
    <w:tmpl w:val="3BB4D456"/>
    <w:lvl w:ilvl="0" w:tplc="5A62C4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A9AD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F6D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AD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C4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E84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88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CF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C4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21713"/>
    <w:multiLevelType w:val="multilevel"/>
    <w:tmpl w:val="21C0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5A3925"/>
    <w:multiLevelType w:val="multilevel"/>
    <w:tmpl w:val="24902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85865"/>
    <w:multiLevelType w:val="hybridMultilevel"/>
    <w:tmpl w:val="7EE8143C"/>
    <w:lvl w:ilvl="0" w:tplc="C1B0F7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061CAA" w:tentative="1">
      <w:start w:val="1"/>
      <w:numFmt w:val="lowerLetter"/>
      <w:lvlText w:val="%2."/>
      <w:lvlJc w:val="left"/>
      <w:pPr>
        <w:ind w:left="1440" w:hanging="360"/>
      </w:pPr>
    </w:lvl>
    <w:lvl w:ilvl="2" w:tplc="1AD840F2" w:tentative="1">
      <w:start w:val="1"/>
      <w:numFmt w:val="lowerRoman"/>
      <w:lvlText w:val="%3."/>
      <w:lvlJc w:val="right"/>
      <w:pPr>
        <w:ind w:left="2160" w:hanging="180"/>
      </w:pPr>
    </w:lvl>
    <w:lvl w:ilvl="3" w:tplc="EFBEE354" w:tentative="1">
      <w:start w:val="1"/>
      <w:numFmt w:val="decimal"/>
      <w:lvlText w:val="%4."/>
      <w:lvlJc w:val="left"/>
      <w:pPr>
        <w:ind w:left="2880" w:hanging="360"/>
      </w:pPr>
    </w:lvl>
    <w:lvl w:ilvl="4" w:tplc="D3F05D0E" w:tentative="1">
      <w:start w:val="1"/>
      <w:numFmt w:val="lowerLetter"/>
      <w:lvlText w:val="%5."/>
      <w:lvlJc w:val="left"/>
      <w:pPr>
        <w:ind w:left="3600" w:hanging="360"/>
      </w:pPr>
    </w:lvl>
    <w:lvl w:ilvl="5" w:tplc="62FCD92A" w:tentative="1">
      <w:start w:val="1"/>
      <w:numFmt w:val="lowerRoman"/>
      <w:lvlText w:val="%6."/>
      <w:lvlJc w:val="right"/>
      <w:pPr>
        <w:ind w:left="4320" w:hanging="180"/>
      </w:pPr>
    </w:lvl>
    <w:lvl w:ilvl="6" w:tplc="B5DA19D8" w:tentative="1">
      <w:start w:val="1"/>
      <w:numFmt w:val="decimal"/>
      <w:lvlText w:val="%7."/>
      <w:lvlJc w:val="left"/>
      <w:pPr>
        <w:ind w:left="5040" w:hanging="360"/>
      </w:pPr>
    </w:lvl>
    <w:lvl w:ilvl="7" w:tplc="DFE88092" w:tentative="1">
      <w:start w:val="1"/>
      <w:numFmt w:val="lowerLetter"/>
      <w:lvlText w:val="%8."/>
      <w:lvlJc w:val="left"/>
      <w:pPr>
        <w:ind w:left="5760" w:hanging="360"/>
      </w:pPr>
    </w:lvl>
    <w:lvl w:ilvl="8" w:tplc="09649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813"/>
    <w:multiLevelType w:val="hybridMultilevel"/>
    <w:tmpl w:val="C966E35C"/>
    <w:lvl w:ilvl="0" w:tplc="15A81F8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549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4D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C3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29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215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E7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E19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D83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12D29"/>
    <w:multiLevelType w:val="multilevel"/>
    <w:tmpl w:val="745C7FA8"/>
    <w:lvl w:ilvl="0">
      <w:numFmt w:val="bullet"/>
      <w:lvlText w:val="-"/>
      <w:lvlJc w:val="left"/>
      <w:pPr>
        <w:ind w:left="1428" w:hanging="360"/>
      </w:pPr>
      <w:rPr>
        <w:rFonts w:ascii="Segoe Print" w:eastAsia="Calibri" w:hAnsi="Segoe Print" w:cs="Segoe Print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8" w15:restartNumberingAfterBreak="0">
    <w:nsid w:val="7F9127CD"/>
    <w:multiLevelType w:val="hybridMultilevel"/>
    <w:tmpl w:val="EBD62020"/>
    <w:lvl w:ilvl="0" w:tplc="FF1451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C8432A" w:tentative="1">
      <w:start w:val="1"/>
      <w:numFmt w:val="lowerLetter"/>
      <w:lvlText w:val="%2."/>
      <w:lvlJc w:val="left"/>
      <w:pPr>
        <w:ind w:left="1440" w:hanging="360"/>
      </w:pPr>
    </w:lvl>
    <w:lvl w:ilvl="2" w:tplc="042694EE" w:tentative="1">
      <w:start w:val="1"/>
      <w:numFmt w:val="lowerRoman"/>
      <w:lvlText w:val="%3."/>
      <w:lvlJc w:val="right"/>
      <w:pPr>
        <w:ind w:left="2160" w:hanging="180"/>
      </w:pPr>
    </w:lvl>
    <w:lvl w:ilvl="3" w:tplc="0E26037E" w:tentative="1">
      <w:start w:val="1"/>
      <w:numFmt w:val="decimal"/>
      <w:lvlText w:val="%4."/>
      <w:lvlJc w:val="left"/>
      <w:pPr>
        <w:ind w:left="2880" w:hanging="360"/>
      </w:pPr>
    </w:lvl>
    <w:lvl w:ilvl="4" w:tplc="6870EBB4" w:tentative="1">
      <w:start w:val="1"/>
      <w:numFmt w:val="lowerLetter"/>
      <w:lvlText w:val="%5."/>
      <w:lvlJc w:val="left"/>
      <w:pPr>
        <w:ind w:left="3600" w:hanging="360"/>
      </w:pPr>
    </w:lvl>
    <w:lvl w:ilvl="5" w:tplc="0366CF4C" w:tentative="1">
      <w:start w:val="1"/>
      <w:numFmt w:val="lowerRoman"/>
      <w:lvlText w:val="%6."/>
      <w:lvlJc w:val="right"/>
      <w:pPr>
        <w:ind w:left="4320" w:hanging="180"/>
      </w:pPr>
    </w:lvl>
    <w:lvl w:ilvl="6" w:tplc="558E79E6" w:tentative="1">
      <w:start w:val="1"/>
      <w:numFmt w:val="decimal"/>
      <w:lvlText w:val="%7."/>
      <w:lvlJc w:val="left"/>
      <w:pPr>
        <w:ind w:left="5040" w:hanging="360"/>
      </w:pPr>
    </w:lvl>
    <w:lvl w:ilvl="7" w:tplc="EA1E2932" w:tentative="1">
      <w:start w:val="1"/>
      <w:numFmt w:val="lowerLetter"/>
      <w:lvlText w:val="%8."/>
      <w:lvlJc w:val="left"/>
      <w:pPr>
        <w:ind w:left="5760" w:hanging="360"/>
      </w:pPr>
    </w:lvl>
    <w:lvl w:ilvl="8" w:tplc="C86C84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467714">
    <w:abstractNumId w:val="4"/>
  </w:num>
  <w:num w:numId="2" w16cid:durableId="2047948622">
    <w:abstractNumId w:val="7"/>
  </w:num>
  <w:num w:numId="3" w16cid:durableId="446390922">
    <w:abstractNumId w:val="4"/>
    <w:lvlOverride w:ilvl="0">
      <w:startOverride w:val="1"/>
    </w:lvlOverride>
  </w:num>
  <w:num w:numId="4" w16cid:durableId="1736004666">
    <w:abstractNumId w:val="1"/>
  </w:num>
  <w:num w:numId="5" w16cid:durableId="465398150">
    <w:abstractNumId w:val="2"/>
  </w:num>
  <w:num w:numId="6" w16cid:durableId="581186413">
    <w:abstractNumId w:val="5"/>
  </w:num>
  <w:num w:numId="7" w16cid:durableId="999118977">
    <w:abstractNumId w:val="0"/>
  </w:num>
  <w:num w:numId="8" w16cid:durableId="510341256">
    <w:abstractNumId w:val="8"/>
  </w:num>
  <w:num w:numId="9" w16cid:durableId="1817067430">
    <w:abstractNumId w:val="6"/>
  </w:num>
  <w:num w:numId="10" w16cid:durableId="319040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3A"/>
    <w:rsid w:val="00023A66"/>
    <w:rsid w:val="001F0A06"/>
    <w:rsid w:val="0020638E"/>
    <w:rsid w:val="00223954"/>
    <w:rsid w:val="002C50FC"/>
    <w:rsid w:val="002D23DA"/>
    <w:rsid w:val="002D5144"/>
    <w:rsid w:val="00314959"/>
    <w:rsid w:val="00331F57"/>
    <w:rsid w:val="003E5CC1"/>
    <w:rsid w:val="0040652B"/>
    <w:rsid w:val="004767AF"/>
    <w:rsid w:val="00480E6D"/>
    <w:rsid w:val="004A0540"/>
    <w:rsid w:val="004C5C63"/>
    <w:rsid w:val="005202A7"/>
    <w:rsid w:val="00590474"/>
    <w:rsid w:val="00610428"/>
    <w:rsid w:val="006D5988"/>
    <w:rsid w:val="006F13A8"/>
    <w:rsid w:val="007341CD"/>
    <w:rsid w:val="007419AD"/>
    <w:rsid w:val="00894A10"/>
    <w:rsid w:val="009E052C"/>
    <w:rsid w:val="009E7D93"/>
    <w:rsid w:val="00A018DE"/>
    <w:rsid w:val="00A604C6"/>
    <w:rsid w:val="00A840A8"/>
    <w:rsid w:val="00D60578"/>
    <w:rsid w:val="00E07017"/>
    <w:rsid w:val="00E42563"/>
    <w:rsid w:val="00E83165"/>
    <w:rsid w:val="00F95EF7"/>
    <w:rsid w:val="00FD000C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59EF1"/>
  <w15:chartTrackingRefBased/>
  <w15:docId w15:val="{F59CA405-B00F-43EA-A981-1F643165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F57"/>
    <w:pPr>
      <w:spacing w:line="259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A66"/>
    <w:pPr>
      <w:keepNext/>
      <w:keepLines/>
      <w:spacing w:before="360" w:after="80"/>
      <w:outlineLvl w:val="0"/>
    </w:pPr>
    <w:rPr>
      <w:rFonts w:eastAsiaTheme="majorEastAsia" w:cstheme="majorBidi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A66"/>
    <w:pPr>
      <w:keepNext/>
      <w:keepLines/>
      <w:spacing w:before="160" w:after="80"/>
      <w:outlineLvl w:val="1"/>
    </w:pPr>
    <w:rPr>
      <w:rFonts w:eastAsiaTheme="majorEastAsia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A66"/>
    <w:rPr>
      <w:rFonts w:ascii="Arial" w:eastAsiaTheme="majorEastAsia" w:hAnsi="Arial" w:cstheme="majorBidi"/>
      <w:sz w:val="2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3A66"/>
    <w:rPr>
      <w:rFonts w:ascii="Arial" w:eastAsiaTheme="majorEastAsia" w:hAnsi="Arial" w:cstheme="majorBidi"/>
      <w:sz w:val="2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4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C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1F5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F5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31F57"/>
    <w:pPr>
      <w:spacing w:after="0" w:line="240" w:lineRule="auto"/>
    </w:pPr>
    <w:rPr>
      <w:rFonts w:ascii="Arial" w:hAnsi="Arial"/>
      <w:sz w:val="22"/>
      <w:szCs w:val="22"/>
    </w:rPr>
  </w:style>
  <w:style w:type="paragraph" w:customStyle="1" w:styleId="Standard">
    <w:name w:val="Standard"/>
    <w:rsid w:val="00331F57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:sz w:val="22"/>
      <w:szCs w:val="22"/>
      <w:lang w:val="bg-BG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31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F5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F57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31F57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2"/>
      <w:szCs w:val="22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31F57"/>
    <w:pPr>
      <w:spacing w:after="0" w:line="240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3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F5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3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F57"/>
    <w:rPr>
      <w:rFonts w:ascii="Arial" w:hAnsi="Arial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331F57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1F57"/>
    <w:rPr>
      <w:rFonts w:ascii="Arial" w:hAnsi="Arial" w:cs="Arial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331F57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1F57"/>
    <w:rPr>
      <w:rFonts w:ascii="Arial" w:hAnsi="Arial" w:cs="Arial"/>
      <w:noProof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31F57"/>
  </w:style>
  <w:style w:type="paragraph" w:styleId="BalloonText">
    <w:name w:val="Balloon Text"/>
    <w:basedOn w:val="Normal"/>
    <w:link w:val="BalloonTextChar"/>
    <w:uiPriority w:val="99"/>
    <w:semiHidden/>
    <w:unhideWhenUsed/>
    <w:rsid w:val="0033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F57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1F5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331F5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331F5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31F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31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1491</Words>
  <Characters>8500</Characters>
  <Application>Microsoft Office Word</Application>
  <DocSecurity>0</DocSecurity>
  <Lines>70</Lines>
  <Paragraphs>19</Paragraphs>
  <ScaleCrop>false</ScaleCrop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J. DeWalt, PhD, MWC</dc:creator>
  <cp:keywords/>
  <dc:description/>
  <cp:lastModifiedBy>Gloria J. DeWalt, PhD, MWC</cp:lastModifiedBy>
  <cp:revision>5</cp:revision>
  <dcterms:created xsi:type="dcterms:W3CDTF">2026-07-01T20:26:00Z</dcterms:created>
  <dcterms:modified xsi:type="dcterms:W3CDTF">2026-07-02T04:04:00Z</dcterms:modified>
</cp:coreProperties>
</file>