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038F4" w14:textId="4F7A2F64" w:rsidR="00A2031C" w:rsidRPr="009418C8" w:rsidRDefault="00A2031C" w:rsidP="00A2031C">
      <w:pPr>
        <w:rPr>
          <w:rFonts w:ascii="Times" w:hAnsi="Times" w:cs="Times"/>
          <w:sz w:val="44"/>
          <w:szCs w:val="44"/>
          <w:lang w:val="en-US"/>
        </w:rPr>
      </w:pPr>
      <w:bookmarkStart w:id="0" w:name="_Hlk126781678"/>
      <w:bookmarkStart w:id="1" w:name="_Hlk126154283"/>
      <w:r w:rsidRPr="009418C8">
        <w:rPr>
          <w:rFonts w:ascii="Times" w:hAnsi="Times" w:cs="Times"/>
          <w:sz w:val="44"/>
          <w:szCs w:val="44"/>
          <w:lang w:val="en-US"/>
        </w:rPr>
        <w:t>SUPPORTING INFORMATION</w:t>
      </w:r>
    </w:p>
    <w:p w14:paraId="513E1AD5" w14:textId="77777777" w:rsidR="00A2031C" w:rsidRPr="009418C8" w:rsidRDefault="00A2031C" w:rsidP="00A2031C">
      <w:pPr>
        <w:rPr>
          <w:rFonts w:ascii="Times" w:hAnsi="Times" w:cs="Times"/>
          <w:sz w:val="44"/>
          <w:szCs w:val="44"/>
          <w:lang w:val="en-US"/>
        </w:rPr>
      </w:pPr>
    </w:p>
    <w:bookmarkEnd w:id="0"/>
    <w:p w14:paraId="7C1C9B32" w14:textId="2641574B" w:rsidR="001159ED" w:rsidRPr="001159ED" w:rsidRDefault="001159ED" w:rsidP="001159ED">
      <w:pPr>
        <w:pStyle w:val="AuthorsNACS"/>
        <w:spacing w:after="240"/>
        <w:jc w:val="left"/>
        <w:rPr>
          <w:bCs/>
          <w:sz w:val="44"/>
          <w:szCs w:val="44"/>
        </w:rPr>
      </w:pPr>
      <w:r w:rsidRPr="001159ED">
        <w:rPr>
          <w:bCs/>
          <w:sz w:val="44"/>
          <w:szCs w:val="44"/>
        </w:rPr>
        <w:t xml:space="preserve">Improving hydrodeoxygenation </w:t>
      </w:r>
      <w:r w:rsidR="0008579A">
        <w:rPr>
          <w:bCs/>
          <w:sz w:val="44"/>
          <w:szCs w:val="44"/>
        </w:rPr>
        <w:t>over</w:t>
      </w:r>
      <w:r w:rsidR="0008579A" w:rsidRPr="001159ED">
        <w:rPr>
          <w:bCs/>
          <w:sz w:val="44"/>
          <w:szCs w:val="44"/>
        </w:rPr>
        <w:t xml:space="preserve"> </w:t>
      </w:r>
      <w:r w:rsidRPr="001159ED">
        <w:rPr>
          <w:bCs/>
          <w:sz w:val="44"/>
          <w:szCs w:val="44"/>
        </w:rPr>
        <w:t>Ni-Mo/Al</w:t>
      </w:r>
      <w:r w:rsidRPr="001159ED">
        <w:rPr>
          <w:bCs/>
          <w:sz w:val="44"/>
          <w:szCs w:val="44"/>
          <w:vertAlign w:val="subscript"/>
        </w:rPr>
        <w:t>2</w:t>
      </w:r>
      <w:r w:rsidRPr="001159ED">
        <w:rPr>
          <w:bCs/>
          <w:sz w:val="44"/>
          <w:szCs w:val="44"/>
        </w:rPr>
        <w:t>O</w:t>
      </w:r>
      <w:r w:rsidRPr="001159ED">
        <w:rPr>
          <w:bCs/>
          <w:sz w:val="44"/>
          <w:szCs w:val="44"/>
          <w:vertAlign w:val="subscript"/>
        </w:rPr>
        <w:t>3</w:t>
      </w:r>
      <w:r w:rsidRPr="001159ED">
        <w:rPr>
          <w:bCs/>
          <w:sz w:val="44"/>
          <w:szCs w:val="44"/>
        </w:rPr>
        <w:t xml:space="preserve"> by tuning the textural properties of the support </w:t>
      </w:r>
      <w:r w:rsidR="00766D89" w:rsidRPr="00766D89">
        <w:rPr>
          <w:bCs/>
          <w:sz w:val="44"/>
          <w:szCs w:val="44"/>
        </w:rPr>
        <w:t>via doping with lanthanoid group metals</w:t>
      </w:r>
    </w:p>
    <w:p w14:paraId="1DEBCC9A" w14:textId="77777777" w:rsidR="00251452" w:rsidRPr="008A7529" w:rsidRDefault="00251452" w:rsidP="00C75C67">
      <w:pPr>
        <w:pStyle w:val="AuthorsNACS"/>
        <w:spacing w:after="240"/>
        <w:jc w:val="left"/>
        <w:rPr>
          <w:sz w:val="24"/>
          <w:szCs w:val="24"/>
          <w:lang w:val="sv-SE"/>
        </w:rPr>
      </w:pPr>
      <w:r w:rsidRPr="008A7529">
        <w:rPr>
          <w:sz w:val="24"/>
          <w:szCs w:val="24"/>
          <w:lang w:val="sv-SE"/>
        </w:rPr>
        <w:t>Tove A. Kristensen</w:t>
      </w:r>
      <w:r w:rsidRPr="008A7529">
        <w:rPr>
          <w:sz w:val="24"/>
          <w:szCs w:val="24"/>
          <w:vertAlign w:val="superscript"/>
          <w:lang w:val="sv-SE"/>
        </w:rPr>
        <w:t>a,b,</w:t>
      </w:r>
      <w:r w:rsidRPr="008A7529">
        <w:rPr>
          <w:sz w:val="24"/>
          <w:szCs w:val="24"/>
          <w:lang w:val="sv-SE"/>
        </w:rPr>
        <w:t>*, Jon Selimi</w:t>
      </w:r>
      <w:r w:rsidRPr="008A7529">
        <w:rPr>
          <w:sz w:val="24"/>
          <w:szCs w:val="24"/>
          <w:vertAlign w:val="superscript"/>
          <w:lang w:val="sv-SE"/>
        </w:rPr>
        <w:t>a,b</w:t>
      </w:r>
      <w:r w:rsidRPr="008A7529">
        <w:rPr>
          <w:color w:val="222222"/>
          <w:sz w:val="24"/>
          <w:szCs w:val="24"/>
          <w:shd w:val="clear" w:color="auto" w:fill="FFFFFF"/>
          <w:lang w:val="sv-SE"/>
        </w:rPr>
        <w:t>, Jonas Elmroth Nordlander</w:t>
      </w:r>
      <w:r w:rsidRPr="008A7529">
        <w:rPr>
          <w:color w:val="222222"/>
          <w:sz w:val="24"/>
          <w:szCs w:val="24"/>
          <w:shd w:val="clear" w:color="auto" w:fill="FFFFFF"/>
          <w:vertAlign w:val="superscript"/>
          <w:lang w:val="sv-SE"/>
        </w:rPr>
        <w:t>a</w:t>
      </w:r>
      <w:r w:rsidRPr="008A7529">
        <w:rPr>
          <w:sz w:val="24"/>
          <w:szCs w:val="24"/>
          <w:lang w:val="sv-SE"/>
        </w:rPr>
        <w:t>, Omar Y. Abdelaziz</w:t>
      </w:r>
      <w:r w:rsidRPr="008A7529">
        <w:rPr>
          <w:sz w:val="24"/>
          <w:szCs w:val="24"/>
          <w:vertAlign w:val="superscript"/>
          <w:lang w:val="sv-SE"/>
        </w:rPr>
        <w:t>c,d</w:t>
      </w:r>
      <w:r w:rsidRPr="008A7529">
        <w:rPr>
          <w:sz w:val="24"/>
          <w:szCs w:val="24"/>
          <w:lang w:val="sv-SE"/>
        </w:rPr>
        <w:t>, Christian P. Hulteberg</w:t>
      </w:r>
      <w:r w:rsidRPr="008A7529">
        <w:rPr>
          <w:sz w:val="24"/>
          <w:szCs w:val="24"/>
          <w:vertAlign w:val="superscript"/>
          <w:lang w:val="sv-SE"/>
        </w:rPr>
        <w:t>a,b</w:t>
      </w:r>
      <w:r w:rsidRPr="008A7529">
        <w:rPr>
          <w:sz w:val="24"/>
          <w:szCs w:val="24"/>
          <w:lang w:val="sv-SE"/>
        </w:rPr>
        <w:t>, Sara Blomberg</w:t>
      </w:r>
      <w:r w:rsidRPr="008A7529">
        <w:rPr>
          <w:sz w:val="24"/>
          <w:szCs w:val="24"/>
          <w:vertAlign w:val="superscript"/>
          <w:lang w:val="sv-SE"/>
        </w:rPr>
        <w:t>a</w:t>
      </w:r>
    </w:p>
    <w:p w14:paraId="7A14FF97" w14:textId="77777777" w:rsidR="00251452" w:rsidRPr="0030705E" w:rsidRDefault="00251452" w:rsidP="00C75C67">
      <w:pPr>
        <w:pStyle w:val="AuthorAddressNACS"/>
        <w:jc w:val="left"/>
        <w:rPr>
          <w:sz w:val="24"/>
          <w:szCs w:val="24"/>
        </w:rPr>
      </w:pPr>
      <w:r w:rsidRPr="008A7529">
        <w:rPr>
          <w:i w:val="0"/>
          <w:iCs/>
          <w:sz w:val="24"/>
          <w:szCs w:val="24"/>
          <w:vertAlign w:val="superscript"/>
        </w:rPr>
        <w:t>a</w:t>
      </w:r>
      <w:r w:rsidRPr="0030705E">
        <w:rPr>
          <w:sz w:val="24"/>
          <w:szCs w:val="24"/>
        </w:rPr>
        <w:t>Division of Chemical Engineering, Department of Process and Life Science Engineering, Lund University, SE-221 00 Lund, Sweden</w:t>
      </w:r>
    </w:p>
    <w:p w14:paraId="129E4748" w14:textId="77777777" w:rsidR="00251452" w:rsidRPr="00251452" w:rsidRDefault="00251452" w:rsidP="00C75C67">
      <w:pPr>
        <w:rPr>
          <w:rFonts w:ascii="Times New Roman" w:hAnsi="Times New Roman" w:cs="Times New Roman"/>
          <w:i/>
          <w:lang w:val="en-GB"/>
        </w:rPr>
      </w:pPr>
      <w:proofErr w:type="spellStart"/>
      <w:r w:rsidRPr="00251452">
        <w:rPr>
          <w:rFonts w:ascii="Times New Roman" w:hAnsi="Times New Roman" w:cs="Times New Roman"/>
          <w:iCs/>
          <w:vertAlign w:val="superscript"/>
          <w:lang w:val="en-GB"/>
        </w:rPr>
        <w:t>b</w:t>
      </w:r>
      <w:r w:rsidRPr="00251452">
        <w:rPr>
          <w:rFonts w:ascii="Times New Roman" w:hAnsi="Times New Roman" w:cs="Times New Roman"/>
          <w:i/>
          <w:lang w:val="en-GB"/>
        </w:rPr>
        <w:t>Hulteberg</w:t>
      </w:r>
      <w:proofErr w:type="spellEnd"/>
      <w:r w:rsidRPr="00251452">
        <w:rPr>
          <w:rFonts w:ascii="Times New Roman" w:hAnsi="Times New Roman" w:cs="Times New Roman"/>
          <w:i/>
          <w:lang w:val="en-GB"/>
        </w:rPr>
        <w:t xml:space="preserve"> Chemistry &amp; Engineering AB, SE-212 25 Malmö, Sweden</w:t>
      </w:r>
      <w:r w:rsidRPr="00251452">
        <w:rPr>
          <w:rFonts w:ascii="Times New Roman" w:hAnsi="Times New Roman" w:cs="Times New Roman"/>
          <w:i/>
          <w:lang w:val="en-GB"/>
        </w:rPr>
        <w:br/>
      </w:r>
      <w:proofErr w:type="spellStart"/>
      <w:r w:rsidRPr="00251452">
        <w:rPr>
          <w:rFonts w:ascii="Times New Roman" w:hAnsi="Times New Roman" w:cs="Times New Roman"/>
          <w:iCs/>
          <w:vertAlign w:val="superscript"/>
          <w:lang w:val="en-GB"/>
        </w:rPr>
        <w:t>c</w:t>
      </w:r>
      <w:r w:rsidRPr="00251452">
        <w:rPr>
          <w:rFonts w:ascii="Times New Roman" w:hAnsi="Times New Roman" w:cs="Times New Roman"/>
          <w:i/>
          <w:lang w:val="en-GB"/>
        </w:rPr>
        <w:t>Department</w:t>
      </w:r>
      <w:proofErr w:type="spellEnd"/>
      <w:r w:rsidRPr="00251452">
        <w:rPr>
          <w:rFonts w:ascii="Times New Roman" w:hAnsi="Times New Roman" w:cs="Times New Roman"/>
          <w:i/>
          <w:lang w:val="en-GB"/>
        </w:rPr>
        <w:t xml:space="preserve"> of Chemical Engineering, King Fahd University of Petroleum &amp; Minerals, Dhahran 31261, Saudi Arabia</w:t>
      </w:r>
    </w:p>
    <w:p w14:paraId="5D215FB5" w14:textId="77777777" w:rsidR="00251452" w:rsidRPr="00251452" w:rsidRDefault="00251452" w:rsidP="00C75C67">
      <w:pPr>
        <w:rPr>
          <w:rFonts w:ascii="Times New Roman" w:hAnsi="Times New Roman" w:cs="Times New Roman"/>
          <w:i/>
          <w:lang w:val="en-GB"/>
        </w:rPr>
      </w:pPr>
      <w:proofErr w:type="spellStart"/>
      <w:r w:rsidRPr="00251452">
        <w:rPr>
          <w:rFonts w:ascii="Times New Roman" w:hAnsi="Times New Roman" w:cs="Times New Roman"/>
          <w:iCs/>
          <w:vertAlign w:val="superscript"/>
          <w:lang w:val="en-GB"/>
        </w:rPr>
        <w:t>d</w:t>
      </w:r>
      <w:r w:rsidRPr="00251452">
        <w:rPr>
          <w:rFonts w:ascii="Times New Roman" w:hAnsi="Times New Roman" w:cs="Times New Roman"/>
          <w:i/>
          <w:lang w:val="en-GB"/>
        </w:rPr>
        <w:t>Interdisciplinary</w:t>
      </w:r>
      <w:proofErr w:type="spellEnd"/>
      <w:r w:rsidRPr="00251452">
        <w:rPr>
          <w:rFonts w:ascii="Times New Roman" w:hAnsi="Times New Roman" w:cs="Times New Roman"/>
          <w:i/>
          <w:lang w:val="en-GB"/>
        </w:rPr>
        <w:t xml:space="preserve"> Research </w:t>
      </w:r>
      <w:proofErr w:type="spellStart"/>
      <w:r w:rsidRPr="00251452">
        <w:rPr>
          <w:rFonts w:ascii="Times New Roman" w:hAnsi="Times New Roman" w:cs="Times New Roman"/>
          <w:i/>
          <w:lang w:val="en-GB"/>
        </w:rPr>
        <w:t>Center</w:t>
      </w:r>
      <w:proofErr w:type="spellEnd"/>
      <w:r w:rsidRPr="00251452">
        <w:rPr>
          <w:rFonts w:ascii="Times New Roman" w:hAnsi="Times New Roman" w:cs="Times New Roman"/>
          <w:i/>
          <w:lang w:val="en-GB"/>
        </w:rPr>
        <w:t xml:space="preserve"> for Refining &amp; Advanced Chemicals, King Fahd University of Petroleum &amp; Minerals, Dhahran 31261, Saudi Arabia</w:t>
      </w:r>
    </w:p>
    <w:p w14:paraId="62DC5A88" w14:textId="77777777" w:rsidR="003A1C1C" w:rsidRPr="009418C8" w:rsidRDefault="003A1C1C" w:rsidP="001D08E6">
      <w:pPr>
        <w:rPr>
          <w:rFonts w:ascii="Times" w:hAnsi="Times" w:cs="Times"/>
          <w:iCs/>
          <w:lang w:val="en-GB"/>
        </w:rPr>
      </w:pPr>
    </w:p>
    <w:p w14:paraId="32941C08" w14:textId="77777777" w:rsidR="00A2031C" w:rsidRPr="009418C8" w:rsidRDefault="00A2031C" w:rsidP="00A2031C">
      <w:pPr>
        <w:pBdr>
          <w:bottom w:val="single" w:sz="12" w:space="1" w:color="auto"/>
        </w:pBdr>
        <w:rPr>
          <w:rStyle w:val="Hyperlnk"/>
          <w:rFonts w:ascii="Times" w:hAnsi="Times" w:cs="Times"/>
          <w:lang w:val="en-US"/>
        </w:rPr>
      </w:pPr>
      <w:r w:rsidRPr="009418C8">
        <w:rPr>
          <w:rFonts w:ascii="Times" w:hAnsi="Times" w:cs="Times"/>
          <w:b/>
          <w:bCs/>
          <w:lang w:val="en-US"/>
        </w:rPr>
        <w:t>*</w:t>
      </w:r>
      <w:r w:rsidRPr="009418C8">
        <w:rPr>
          <w:rFonts w:ascii="Times" w:hAnsi="Times" w:cs="Times"/>
          <w:lang w:val="en-US"/>
        </w:rPr>
        <w:t xml:space="preserve">E-mail: </w:t>
      </w:r>
      <w:hyperlink r:id="rId6" w:history="1">
        <w:r w:rsidRPr="009418C8">
          <w:rPr>
            <w:rStyle w:val="Hyperlnk"/>
            <w:rFonts w:ascii="Times" w:hAnsi="Times" w:cs="Times"/>
            <w:lang w:val="en-US"/>
          </w:rPr>
          <w:t>tove.kristensen@ple.lth.se</w:t>
        </w:r>
      </w:hyperlink>
      <w:r w:rsidRPr="009418C8">
        <w:rPr>
          <w:rStyle w:val="Hyperlnk"/>
          <w:rFonts w:ascii="Times" w:hAnsi="Times" w:cs="Times"/>
          <w:lang w:val="en-US"/>
        </w:rPr>
        <w:t xml:space="preserve"> </w:t>
      </w:r>
    </w:p>
    <w:p w14:paraId="48E1B17C" w14:textId="77777777" w:rsidR="00A2031C" w:rsidRPr="009418C8" w:rsidRDefault="00A2031C" w:rsidP="00A2031C">
      <w:pPr>
        <w:pBdr>
          <w:bottom w:val="single" w:sz="12" w:space="1" w:color="auto"/>
        </w:pBdr>
        <w:rPr>
          <w:rFonts w:ascii="Times" w:hAnsi="Times" w:cs="Times"/>
          <w:color w:val="4D5156"/>
          <w:shd w:val="clear" w:color="auto" w:fill="FFFFFF"/>
          <w:lang w:val="en-US"/>
        </w:rPr>
      </w:pPr>
    </w:p>
    <w:bookmarkEnd w:id="1"/>
    <w:p w14:paraId="0CC60284" w14:textId="77777777" w:rsidR="00A2031C" w:rsidRPr="009418C8" w:rsidRDefault="00A2031C" w:rsidP="00A2031C">
      <w:pPr>
        <w:rPr>
          <w:rFonts w:ascii="Times" w:hAnsi="Times" w:cs="Times"/>
          <w:lang w:val="en-US"/>
        </w:rPr>
      </w:pPr>
    </w:p>
    <w:p w14:paraId="3C1C75D8" w14:textId="73F4E2DD" w:rsidR="00A2031C" w:rsidRPr="000102B2" w:rsidRDefault="00A2031C" w:rsidP="00A2031C">
      <w:pPr>
        <w:rPr>
          <w:rFonts w:ascii="Times" w:hAnsi="Times" w:cs="Times"/>
          <w:lang w:val="en-US"/>
        </w:rPr>
      </w:pPr>
      <w:r w:rsidRPr="000102B2">
        <w:rPr>
          <w:rFonts w:ascii="Times" w:hAnsi="Times" w:cs="Times"/>
          <w:lang w:val="en-US"/>
        </w:rPr>
        <w:t xml:space="preserve">Number of pages: </w:t>
      </w:r>
      <w:r w:rsidR="00512500" w:rsidRPr="000102B2">
        <w:rPr>
          <w:rFonts w:ascii="Times" w:hAnsi="Times" w:cs="Times"/>
          <w:lang w:val="en-US"/>
        </w:rPr>
        <w:t>3</w:t>
      </w:r>
    </w:p>
    <w:p w14:paraId="570CA88F" w14:textId="653E45FC" w:rsidR="00A2031C" w:rsidRPr="000102B2" w:rsidRDefault="00A2031C" w:rsidP="00A2031C">
      <w:pPr>
        <w:rPr>
          <w:rFonts w:ascii="Times" w:hAnsi="Times" w:cs="Times"/>
          <w:lang w:val="en-US"/>
        </w:rPr>
      </w:pPr>
      <w:r w:rsidRPr="000102B2">
        <w:rPr>
          <w:rFonts w:ascii="Times" w:hAnsi="Times" w:cs="Times"/>
          <w:lang w:val="en-US"/>
        </w:rPr>
        <w:t xml:space="preserve">Number of </w:t>
      </w:r>
      <w:r w:rsidR="000A60C5" w:rsidRPr="000102B2">
        <w:rPr>
          <w:rFonts w:ascii="Times" w:hAnsi="Times" w:cs="Times"/>
          <w:lang w:val="en-US"/>
        </w:rPr>
        <w:t>tables</w:t>
      </w:r>
      <w:r w:rsidRPr="000102B2">
        <w:rPr>
          <w:rFonts w:ascii="Times" w:hAnsi="Times" w:cs="Times"/>
          <w:lang w:val="en-US"/>
        </w:rPr>
        <w:t xml:space="preserve">: </w:t>
      </w:r>
      <w:r w:rsidR="00512500" w:rsidRPr="000102B2">
        <w:rPr>
          <w:rFonts w:ascii="Times" w:hAnsi="Times" w:cs="Times"/>
          <w:lang w:val="en-US"/>
        </w:rPr>
        <w:t>5</w:t>
      </w:r>
    </w:p>
    <w:p w14:paraId="7A7412C7" w14:textId="4D3C576D" w:rsidR="00512500" w:rsidRPr="009418C8" w:rsidRDefault="00512500" w:rsidP="00A2031C">
      <w:pPr>
        <w:rPr>
          <w:rFonts w:ascii="Times" w:hAnsi="Times" w:cs="Times"/>
          <w:lang w:val="en-US"/>
        </w:rPr>
      </w:pPr>
      <w:r w:rsidRPr="000102B2">
        <w:rPr>
          <w:rFonts w:ascii="Times" w:hAnsi="Times" w:cs="Times"/>
          <w:lang w:val="en-US"/>
        </w:rPr>
        <w:t>Number of figures: 1</w:t>
      </w:r>
    </w:p>
    <w:p w14:paraId="69FFDCE5" w14:textId="6EF042D6" w:rsidR="004839EB" w:rsidRPr="000D1857" w:rsidRDefault="00EA497C" w:rsidP="00E06424">
      <w:pPr>
        <w:jc w:val="both"/>
        <w:rPr>
          <w:rFonts w:ascii="Times New Roman" w:hAnsi="Times New Roman" w:cs="Times New Roman"/>
          <w:lang w:val="en-US"/>
        </w:rPr>
      </w:pPr>
      <w:r w:rsidRPr="009418C8">
        <w:rPr>
          <w:rFonts w:ascii="Times" w:hAnsi="Times" w:cs="Times"/>
          <w:lang w:val="en-US"/>
        </w:rPr>
        <w:br w:type="column"/>
      </w:r>
      <w:r w:rsidR="001404ED" w:rsidRPr="000D1857">
        <w:rPr>
          <w:rFonts w:ascii="Times New Roman" w:hAnsi="Times New Roman" w:cs="Times New Roman"/>
          <w:b/>
          <w:bCs/>
          <w:lang w:val="en-US"/>
        </w:rPr>
        <w:lastRenderedPageBreak/>
        <w:t xml:space="preserve">Table S1. </w:t>
      </w:r>
      <w:r w:rsidR="00A32954" w:rsidRPr="000D1857">
        <w:rPr>
          <w:rFonts w:ascii="Times New Roman" w:hAnsi="Times New Roman" w:cs="Times New Roman"/>
          <w:lang w:val="en-US"/>
        </w:rPr>
        <w:t>Experimental design matrix</w:t>
      </w:r>
      <w:r w:rsidR="002B6F67" w:rsidRPr="000D1857">
        <w:rPr>
          <w:rFonts w:ascii="Times New Roman" w:hAnsi="Times New Roman" w:cs="Times New Roman"/>
          <w:lang w:val="en-US"/>
        </w:rPr>
        <w:t xml:space="preserve"> defining the amounts of La and Ce used for the preparation of the different supports, using impregnation method A-C</w:t>
      </w:r>
      <w:r w:rsidR="000D1857" w:rsidRPr="000D1857">
        <w:rPr>
          <w:rFonts w:ascii="Times New Roman" w:hAnsi="Times New Roman" w:cs="Times New Roman"/>
          <w:lang w:val="en-US"/>
        </w:rPr>
        <w:t>, respectively</w:t>
      </w:r>
      <w:r w:rsidR="002B6F67" w:rsidRPr="000D1857">
        <w:rPr>
          <w:rFonts w:ascii="Times New Roman" w:hAnsi="Times New Roman" w:cs="Times New Roman"/>
          <w:lang w:val="en-US"/>
        </w:rPr>
        <w:t xml:space="preserve">. 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4839EB" w:rsidRPr="000D1857" w14:paraId="3AEB568B" w14:textId="77777777" w:rsidTr="004839EB">
        <w:tc>
          <w:tcPr>
            <w:tcW w:w="3020" w:type="dxa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6EBC8BFD" w14:textId="375EED4F" w:rsidR="004839EB" w:rsidRPr="000D1857" w:rsidRDefault="004839EB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857">
              <w:rPr>
                <w:rFonts w:ascii="Times New Roman" w:hAnsi="Times New Roman" w:cs="Times New Roman"/>
                <w:b/>
                <w:bCs/>
                <w:lang w:val="en-US"/>
              </w:rPr>
              <w:t xml:space="preserve">Sample </w:t>
            </w:r>
            <w:r w:rsidR="004C64F1" w:rsidRPr="000D1857">
              <w:rPr>
                <w:rFonts w:ascii="Times New Roman" w:hAnsi="Times New Roman" w:cs="Times New Roman"/>
                <w:b/>
                <w:bCs/>
                <w:lang w:val="en-US"/>
              </w:rPr>
              <w:t>#</w:t>
            </w:r>
          </w:p>
        </w:tc>
        <w:tc>
          <w:tcPr>
            <w:tcW w:w="3021" w:type="dxa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525365AA" w14:textId="32037D05" w:rsidR="004839EB" w:rsidRPr="000D1857" w:rsidRDefault="004C64F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857">
              <w:rPr>
                <w:rFonts w:ascii="Times New Roman" w:hAnsi="Times New Roman" w:cs="Times New Roman"/>
                <w:b/>
                <w:bCs/>
                <w:lang w:val="en-US"/>
              </w:rPr>
              <w:t>La [wt%]</w:t>
            </w:r>
          </w:p>
        </w:tc>
        <w:tc>
          <w:tcPr>
            <w:tcW w:w="3021" w:type="dxa"/>
            <w:tcBorders>
              <w:top w:val="single" w:sz="4" w:space="0" w:color="auto"/>
            </w:tcBorders>
            <w:shd w:val="clear" w:color="auto" w:fill="D1D1D1" w:themeFill="background2" w:themeFillShade="E6"/>
          </w:tcPr>
          <w:p w14:paraId="6470153B" w14:textId="58FA877C" w:rsidR="004839EB" w:rsidRPr="000D1857" w:rsidRDefault="004C64F1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D1857">
              <w:rPr>
                <w:rFonts w:ascii="Times New Roman" w:hAnsi="Times New Roman" w:cs="Times New Roman"/>
                <w:b/>
                <w:bCs/>
                <w:lang w:val="en-US"/>
              </w:rPr>
              <w:t>Ce [wt%]</w:t>
            </w:r>
          </w:p>
        </w:tc>
      </w:tr>
      <w:tr w:rsidR="004839EB" w:rsidRPr="000D1857" w14:paraId="5E22579E" w14:textId="77777777" w:rsidTr="004839EB">
        <w:tc>
          <w:tcPr>
            <w:tcW w:w="3020" w:type="dxa"/>
          </w:tcPr>
          <w:p w14:paraId="7163F1BA" w14:textId="4FC2B0F6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21" w:type="dxa"/>
          </w:tcPr>
          <w:p w14:paraId="223D679B" w14:textId="21850993" w:rsidR="004839EB" w:rsidRPr="000D1857" w:rsidRDefault="00775027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1" w:type="dxa"/>
          </w:tcPr>
          <w:p w14:paraId="28BC62AD" w14:textId="11A7A89B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4839EB" w:rsidRPr="000D1857" w14:paraId="1B4642BD" w14:textId="77777777" w:rsidTr="004839EB">
        <w:tc>
          <w:tcPr>
            <w:tcW w:w="3020" w:type="dxa"/>
          </w:tcPr>
          <w:p w14:paraId="66884141" w14:textId="7B0BAF38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3021" w:type="dxa"/>
          </w:tcPr>
          <w:p w14:paraId="143C5A4B" w14:textId="6256FD43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3021" w:type="dxa"/>
          </w:tcPr>
          <w:p w14:paraId="6A60B680" w14:textId="67FBF209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4839EB" w:rsidRPr="000D1857" w14:paraId="0C857594" w14:textId="77777777" w:rsidTr="004839EB">
        <w:tc>
          <w:tcPr>
            <w:tcW w:w="3020" w:type="dxa"/>
          </w:tcPr>
          <w:p w14:paraId="717B1843" w14:textId="0A4E0017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3021" w:type="dxa"/>
          </w:tcPr>
          <w:p w14:paraId="1A5EA6BF" w14:textId="4EE40E06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3021" w:type="dxa"/>
          </w:tcPr>
          <w:p w14:paraId="3C2FB026" w14:textId="47813828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839EB" w:rsidRPr="000D1857" w14:paraId="34497E84" w14:textId="77777777" w:rsidTr="004839EB">
        <w:tc>
          <w:tcPr>
            <w:tcW w:w="3020" w:type="dxa"/>
          </w:tcPr>
          <w:p w14:paraId="76FC6516" w14:textId="6D6638DC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3021" w:type="dxa"/>
          </w:tcPr>
          <w:p w14:paraId="4BBEF148" w14:textId="1DFAD127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21" w:type="dxa"/>
          </w:tcPr>
          <w:p w14:paraId="773B2D65" w14:textId="43543E28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839EB" w:rsidRPr="000D1857" w14:paraId="36E1C0FB" w14:textId="77777777" w:rsidTr="004839EB">
        <w:tc>
          <w:tcPr>
            <w:tcW w:w="3020" w:type="dxa"/>
          </w:tcPr>
          <w:p w14:paraId="02876D7E" w14:textId="05A04D35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1" w:type="dxa"/>
          </w:tcPr>
          <w:p w14:paraId="20801E97" w14:textId="2F05F485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3021" w:type="dxa"/>
          </w:tcPr>
          <w:p w14:paraId="6E2259F3" w14:textId="1DC30AC4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</w:tr>
      <w:tr w:rsidR="004839EB" w:rsidRPr="000D1857" w14:paraId="7F6942C5" w14:textId="77777777" w:rsidTr="004839EB">
        <w:tc>
          <w:tcPr>
            <w:tcW w:w="3020" w:type="dxa"/>
          </w:tcPr>
          <w:p w14:paraId="0DB520D9" w14:textId="71BE9256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3021" w:type="dxa"/>
          </w:tcPr>
          <w:p w14:paraId="78B9D921" w14:textId="12825CCC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21" w:type="dxa"/>
          </w:tcPr>
          <w:p w14:paraId="0CCBBEF4" w14:textId="729E0DF1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</w:tr>
      <w:tr w:rsidR="004839EB" w:rsidRPr="000D1857" w14:paraId="1B497108" w14:textId="77777777" w:rsidTr="004839EB">
        <w:tc>
          <w:tcPr>
            <w:tcW w:w="3020" w:type="dxa"/>
          </w:tcPr>
          <w:p w14:paraId="04337F40" w14:textId="3700F444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3021" w:type="dxa"/>
          </w:tcPr>
          <w:p w14:paraId="46A55B25" w14:textId="2E2EC6B7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1" w:type="dxa"/>
          </w:tcPr>
          <w:p w14:paraId="50A66A50" w14:textId="3489C00D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0</w:t>
            </w:r>
          </w:p>
        </w:tc>
      </w:tr>
      <w:tr w:rsidR="004839EB" w:rsidRPr="000D1857" w14:paraId="78AC990C" w14:textId="77777777" w:rsidTr="004839EB">
        <w:tc>
          <w:tcPr>
            <w:tcW w:w="3020" w:type="dxa"/>
          </w:tcPr>
          <w:p w14:paraId="6B81FDF2" w14:textId="3AA79478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021" w:type="dxa"/>
          </w:tcPr>
          <w:p w14:paraId="74F81609" w14:textId="538A34B1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3021" w:type="dxa"/>
          </w:tcPr>
          <w:p w14:paraId="6C72517A" w14:textId="326547EF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</w:tr>
      <w:tr w:rsidR="004839EB" w:rsidRPr="000D1857" w14:paraId="40F0751F" w14:textId="77777777" w:rsidTr="004839EB">
        <w:tc>
          <w:tcPr>
            <w:tcW w:w="3020" w:type="dxa"/>
          </w:tcPr>
          <w:p w14:paraId="10785893" w14:textId="49F7892C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3021" w:type="dxa"/>
          </w:tcPr>
          <w:p w14:paraId="73EAB293" w14:textId="78D3E25D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3021" w:type="dxa"/>
          </w:tcPr>
          <w:p w14:paraId="0DD1B3EE" w14:textId="7C7B625D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</w:tr>
      <w:tr w:rsidR="0055733C" w:rsidRPr="000D1857" w14:paraId="5BC6EB2F" w14:textId="77777777" w:rsidTr="004839EB">
        <w:tc>
          <w:tcPr>
            <w:tcW w:w="3020" w:type="dxa"/>
          </w:tcPr>
          <w:p w14:paraId="67E435EE" w14:textId="2833B40C" w:rsidR="0055733C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3021" w:type="dxa"/>
          </w:tcPr>
          <w:p w14:paraId="38F5DB54" w14:textId="7BC32101" w:rsidR="0055733C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021" w:type="dxa"/>
          </w:tcPr>
          <w:p w14:paraId="4AEC069F" w14:textId="24798E6A" w:rsidR="0055733C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5</w:t>
            </w:r>
          </w:p>
        </w:tc>
      </w:tr>
      <w:tr w:rsidR="004839EB" w:rsidRPr="000D1857" w14:paraId="0AE8FE58" w14:textId="77777777" w:rsidTr="004839EB">
        <w:tc>
          <w:tcPr>
            <w:tcW w:w="3020" w:type="dxa"/>
            <w:tcBorders>
              <w:bottom w:val="single" w:sz="4" w:space="0" w:color="auto"/>
            </w:tcBorders>
          </w:tcPr>
          <w:p w14:paraId="63CA00EC" w14:textId="22FA6A0C" w:rsidR="004839EB" w:rsidRPr="000D1857" w:rsidRDefault="004C64F1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1</w:t>
            </w:r>
            <w:r w:rsidR="0055733C" w:rsidRPr="000D185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79255B2" w14:textId="77F0B5B0" w:rsidR="004839EB" w:rsidRPr="000D1857" w:rsidRDefault="0055733C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23EE6016" w14:textId="072F77D5" w:rsidR="004839EB" w:rsidRPr="000D1857" w:rsidRDefault="001033B3">
            <w:pPr>
              <w:rPr>
                <w:rFonts w:ascii="Times New Roman" w:hAnsi="Times New Roman" w:cs="Times New Roman"/>
                <w:lang w:val="en-US"/>
              </w:rPr>
            </w:pPr>
            <w:r w:rsidRPr="000D1857">
              <w:rPr>
                <w:rFonts w:ascii="Times New Roman" w:hAnsi="Times New Roman" w:cs="Times New Roman"/>
                <w:lang w:val="en-US"/>
              </w:rPr>
              <w:t>2.5</w:t>
            </w:r>
          </w:p>
        </w:tc>
      </w:tr>
    </w:tbl>
    <w:p w14:paraId="57FFB842" w14:textId="77777777" w:rsidR="005717D3" w:rsidRDefault="005717D3">
      <w:pPr>
        <w:rPr>
          <w:rFonts w:ascii="Times" w:hAnsi="Times" w:cs="Times"/>
          <w:lang w:val="en-US"/>
        </w:rPr>
      </w:pPr>
    </w:p>
    <w:p w14:paraId="756FF651" w14:textId="77777777" w:rsidR="00A6098D" w:rsidRPr="009418C8" w:rsidRDefault="00A6098D">
      <w:pPr>
        <w:rPr>
          <w:rFonts w:ascii="Times" w:hAnsi="Times" w:cs="Times"/>
          <w:lang w:val="en-US"/>
        </w:rPr>
      </w:pPr>
    </w:p>
    <w:p w14:paraId="30523EF3" w14:textId="43BAF41D" w:rsidR="000A60C5" w:rsidRPr="009E627E" w:rsidRDefault="000A60C5" w:rsidP="000A60C5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9E627E">
        <w:rPr>
          <w:rFonts w:ascii="Times New Roman" w:hAnsi="Times New Roman" w:cs="Times New Roman"/>
          <w:b/>
          <w:bCs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 w:rsidR="00CE6499">
        <w:rPr>
          <w:rFonts w:ascii="Times New Roman" w:hAnsi="Times New Roman" w:cs="Times New Roman"/>
          <w:b/>
          <w:bCs/>
          <w:lang w:val="en-GB"/>
        </w:rPr>
        <w:t>2</w:t>
      </w:r>
      <w:proofErr w:type="spellEnd"/>
      <w:r w:rsidRPr="009E627E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9E627E">
        <w:rPr>
          <w:rFonts w:ascii="Times New Roman" w:hAnsi="Times New Roman" w:cs="Times New Roman"/>
          <w:lang w:val="en-GB"/>
        </w:rPr>
        <w:t>Regression models and fit statistics for the pore diameter (PD) and surface area (SA) generated for impregnation approach A.</w:t>
      </w:r>
    </w:p>
    <w:tbl>
      <w:tblPr>
        <w:tblStyle w:val="Tabellrutnt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4395"/>
        <w:gridCol w:w="1648"/>
        <w:gridCol w:w="1323"/>
      </w:tblGrid>
      <w:tr w:rsidR="000A60C5" w:rsidRPr="00D140DC" w14:paraId="31A90CB5" w14:textId="77777777" w:rsidTr="00950E38">
        <w:tc>
          <w:tcPr>
            <w:tcW w:w="1696" w:type="dxa"/>
            <w:shd w:val="clear" w:color="auto" w:fill="D1D1D1" w:themeFill="background2" w:themeFillShade="E6"/>
          </w:tcPr>
          <w:p w14:paraId="5E45B416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>Property</w:t>
            </w:r>
          </w:p>
        </w:tc>
        <w:tc>
          <w:tcPr>
            <w:tcW w:w="4395" w:type="dxa"/>
            <w:shd w:val="clear" w:color="auto" w:fill="D1D1D1" w:themeFill="background2" w:themeFillShade="E6"/>
          </w:tcPr>
          <w:p w14:paraId="331A9898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 xml:space="preserve">Regression </w:t>
            </w: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1648" w:type="dxa"/>
            <w:shd w:val="clear" w:color="auto" w:fill="D1D1D1" w:themeFill="background2" w:themeFillShade="E6"/>
          </w:tcPr>
          <w:p w14:paraId="1E5CC893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 xml:space="preserve">Fit </w:t>
            </w: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Statistics</w:t>
            </w:r>
            <w:proofErr w:type="spellEnd"/>
            <w:r w:rsidRPr="00D140D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23" w:type="dxa"/>
            <w:shd w:val="clear" w:color="auto" w:fill="D1D1D1" w:themeFill="background2" w:themeFillShade="E6"/>
          </w:tcPr>
          <w:p w14:paraId="68878292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D140DC">
              <w:rPr>
                <w:rFonts w:ascii="Times New Roman" w:hAnsi="Times New Roman" w:cs="Times New Roman"/>
                <w:b/>
                <w:bCs/>
              </w:rPr>
              <w:t xml:space="preserve"> Term</w:t>
            </w:r>
          </w:p>
        </w:tc>
      </w:tr>
      <w:tr w:rsidR="000A60C5" w:rsidRPr="00D140DC" w14:paraId="6B91018D" w14:textId="77777777" w:rsidTr="00950E38">
        <w:tc>
          <w:tcPr>
            <w:tcW w:w="1696" w:type="dxa"/>
          </w:tcPr>
          <w:p w14:paraId="3D594449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Pore</w:t>
            </w:r>
            <w:proofErr w:type="spellEnd"/>
            <w:r w:rsidRPr="00D140DC">
              <w:rPr>
                <w:rFonts w:ascii="Times New Roman" w:hAnsi="Times New Roman" w:cs="Times New Roman"/>
              </w:rPr>
              <w:t xml:space="preserve"> Diameter</w:t>
            </w:r>
          </w:p>
        </w:tc>
        <w:tc>
          <w:tcPr>
            <w:tcW w:w="4395" w:type="dxa"/>
          </w:tcPr>
          <w:p w14:paraId="249D77C4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PD=29.90-0.065A+1.35B-1.34A</w:t>
            </w:r>
            <w:r w:rsidRPr="00D140DC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648" w:type="dxa"/>
          </w:tcPr>
          <w:p w14:paraId="48086C79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Significant</w:t>
            </w:r>
            <w:proofErr w:type="spellEnd"/>
          </w:p>
        </w:tc>
        <w:tc>
          <w:tcPr>
            <w:tcW w:w="1323" w:type="dxa"/>
          </w:tcPr>
          <w:p w14:paraId="063648BC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B</w:t>
            </w:r>
          </w:p>
        </w:tc>
      </w:tr>
      <w:tr w:rsidR="000A60C5" w:rsidRPr="00D140DC" w14:paraId="0D0E2E48" w14:textId="77777777" w:rsidTr="00950E38">
        <w:tc>
          <w:tcPr>
            <w:tcW w:w="1696" w:type="dxa"/>
          </w:tcPr>
          <w:p w14:paraId="34F57356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Surface Area</w:t>
            </w:r>
          </w:p>
        </w:tc>
        <w:tc>
          <w:tcPr>
            <w:tcW w:w="4395" w:type="dxa"/>
          </w:tcPr>
          <w:p w14:paraId="4756807C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SA=66.91-4.82A-1.82B</w:t>
            </w:r>
          </w:p>
        </w:tc>
        <w:tc>
          <w:tcPr>
            <w:tcW w:w="1648" w:type="dxa"/>
          </w:tcPr>
          <w:p w14:paraId="5C8BF182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Significant</w:t>
            </w:r>
            <w:proofErr w:type="spellEnd"/>
          </w:p>
        </w:tc>
        <w:tc>
          <w:tcPr>
            <w:tcW w:w="1323" w:type="dxa"/>
          </w:tcPr>
          <w:p w14:paraId="7FBCE79B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A</w:t>
            </w:r>
          </w:p>
        </w:tc>
      </w:tr>
    </w:tbl>
    <w:p w14:paraId="74123521" w14:textId="77777777" w:rsidR="000A60C5" w:rsidRDefault="000A60C5" w:rsidP="000A60C5">
      <w:pPr>
        <w:jc w:val="both"/>
        <w:rPr>
          <w:rFonts w:ascii="Times New Roman" w:hAnsi="Times New Roman" w:cs="Times New Roman"/>
          <w:b/>
          <w:bCs/>
        </w:rPr>
      </w:pPr>
    </w:p>
    <w:p w14:paraId="14808083" w14:textId="77777777" w:rsidR="00A6098D" w:rsidRPr="00D140DC" w:rsidRDefault="00A6098D" w:rsidP="000A60C5">
      <w:pPr>
        <w:jc w:val="both"/>
        <w:rPr>
          <w:rFonts w:ascii="Times New Roman" w:hAnsi="Times New Roman" w:cs="Times New Roman"/>
          <w:b/>
          <w:bCs/>
        </w:rPr>
      </w:pPr>
    </w:p>
    <w:p w14:paraId="798D1CEF" w14:textId="3BA02A79" w:rsidR="000A60C5" w:rsidRPr="009E627E" w:rsidRDefault="000A60C5" w:rsidP="000A60C5">
      <w:pPr>
        <w:jc w:val="both"/>
        <w:rPr>
          <w:rFonts w:ascii="Times New Roman" w:hAnsi="Times New Roman" w:cs="Times New Roman"/>
          <w:lang w:val="en-GB"/>
        </w:rPr>
      </w:pPr>
      <w:r w:rsidRPr="009E627E">
        <w:rPr>
          <w:rFonts w:ascii="Times New Roman" w:hAnsi="Times New Roman" w:cs="Times New Roman"/>
          <w:b/>
          <w:bCs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 w:rsidR="00CE6499">
        <w:rPr>
          <w:rFonts w:ascii="Times New Roman" w:hAnsi="Times New Roman" w:cs="Times New Roman"/>
          <w:b/>
          <w:bCs/>
          <w:lang w:val="en-GB"/>
        </w:rPr>
        <w:t>3</w:t>
      </w:r>
      <w:proofErr w:type="spellEnd"/>
      <w:r w:rsidRPr="009E627E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9E627E">
        <w:rPr>
          <w:rFonts w:ascii="Times New Roman" w:hAnsi="Times New Roman" w:cs="Times New Roman"/>
          <w:lang w:val="en-GB"/>
        </w:rPr>
        <w:t>Regression models and fit statistics for the pore diameter (PD) and surface area (SA) generated for impregnation approach B.</w:t>
      </w:r>
    </w:p>
    <w:tbl>
      <w:tblPr>
        <w:tblStyle w:val="Tabellrutnt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4403"/>
        <w:gridCol w:w="1648"/>
        <w:gridCol w:w="1323"/>
      </w:tblGrid>
      <w:tr w:rsidR="000A60C5" w:rsidRPr="00D140DC" w14:paraId="64E4B518" w14:textId="77777777" w:rsidTr="00950E38">
        <w:tc>
          <w:tcPr>
            <w:tcW w:w="1688" w:type="dxa"/>
            <w:shd w:val="clear" w:color="auto" w:fill="D1D1D1" w:themeFill="background2" w:themeFillShade="E6"/>
          </w:tcPr>
          <w:p w14:paraId="359BF709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>Property</w:t>
            </w:r>
          </w:p>
        </w:tc>
        <w:tc>
          <w:tcPr>
            <w:tcW w:w="4403" w:type="dxa"/>
            <w:shd w:val="clear" w:color="auto" w:fill="D1D1D1" w:themeFill="background2" w:themeFillShade="E6"/>
          </w:tcPr>
          <w:p w14:paraId="3B60D1A3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 xml:space="preserve">Regression </w:t>
            </w: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1648" w:type="dxa"/>
            <w:shd w:val="clear" w:color="auto" w:fill="D1D1D1" w:themeFill="background2" w:themeFillShade="E6"/>
          </w:tcPr>
          <w:p w14:paraId="0C572AFE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 xml:space="preserve">Fit </w:t>
            </w: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Statistics</w:t>
            </w:r>
            <w:proofErr w:type="spellEnd"/>
            <w:r w:rsidRPr="00D140D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23" w:type="dxa"/>
            <w:shd w:val="clear" w:color="auto" w:fill="D1D1D1" w:themeFill="background2" w:themeFillShade="E6"/>
          </w:tcPr>
          <w:p w14:paraId="0718FE69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D140DC">
              <w:rPr>
                <w:rFonts w:ascii="Times New Roman" w:hAnsi="Times New Roman" w:cs="Times New Roman"/>
                <w:b/>
                <w:bCs/>
              </w:rPr>
              <w:t xml:space="preserve"> Term</w:t>
            </w:r>
          </w:p>
        </w:tc>
      </w:tr>
      <w:tr w:rsidR="000A60C5" w:rsidRPr="00D140DC" w14:paraId="10BF173D" w14:textId="77777777" w:rsidTr="00950E38">
        <w:tc>
          <w:tcPr>
            <w:tcW w:w="1688" w:type="dxa"/>
          </w:tcPr>
          <w:p w14:paraId="35044757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Pore</w:t>
            </w:r>
            <w:proofErr w:type="spellEnd"/>
            <w:r w:rsidRPr="00D140DC">
              <w:rPr>
                <w:rFonts w:ascii="Times New Roman" w:hAnsi="Times New Roman" w:cs="Times New Roman"/>
              </w:rPr>
              <w:t xml:space="preserve"> Diameter</w:t>
            </w:r>
          </w:p>
        </w:tc>
        <w:tc>
          <w:tcPr>
            <w:tcW w:w="4403" w:type="dxa"/>
          </w:tcPr>
          <w:p w14:paraId="0031A47C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PD=27.72-0.6983A+1.19B</w:t>
            </w:r>
          </w:p>
        </w:tc>
        <w:tc>
          <w:tcPr>
            <w:tcW w:w="1648" w:type="dxa"/>
          </w:tcPr>
          <w:p w14:paraId="0B7FCE4A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Significant</w:t>
            </w:r>
            <w:proofErr w:type="spellEnd"/>
          </w:p>
        </w:tc>
        <w:tc>
          <w:tcPr>
            <w:tcW w:w="1323" w:type="dxa"/>
          </w:tcPr>
          <w:p w14:paraId="4119AAED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A and B</w:t>
            </w:r>
          </w:p>
        </w:tc>
      </w:tr>
      <w:tr w:rsidR="000A60C5" w:rsidRPr="00D140DC" w14:paraId="45015BEB" w14:textId="77777777" w:rsidTr="00950E38">
        <w:tc>
          <w:tcPr>
            <w:tcW w:w="1688" w:type="dxa"/>
          </w:tcPr>
          <w:p w14:paraId="0DEB3EDA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Surface Area</w:t>
            </w:r>
          </w:p>
        </w:tc>
        <w:tc>
          <w:tcPr>
            <w:tcW w:w="4403" w:type="dxa"/>
          </w:tcPr>
          <w:p w14:paraId="14D6F3CF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color w:val="FF0000"/>
                <w:vertAlign w:val="superscript"/>
              </w:rPr>
            </w:pPr>
            <w:r w:rsidRPr="00D140DC">
              <w:rPr>
                <w:rFonts w:ascii="Times New Roman" w:hAnsi="Times New Roman" w:cs="Times New Roman"/>
              </w:rPr>
              <w:t>SA=73-0.22A+0.28B-2.61AB-0.9B</w:t>
            </w:r>
            <w:r w:rsidRPr="00D140DC">
              <w:rPr>
                <w:rFonts w:ascii="Times New Roman" w:hAnsi="Times New Roman" w:cs="Times New Roman"/>
                <w:vertAlign w:val="superscript"/>
              </w:rPr>
              <w:t>2</w:t>
            </w:r>
            <w:r w:rsidRPr="00D140DC">
              <w:rPr>
                <w:rFonts w:ascii="Times New Roman" w:hAnsi="Times New Roman" w:cs="Times New Roman"/>
              </w:rPr>
              <w:t>-3AB</w:t>
            </w:r>
            <w:r w:rsidRPr="00D140DC">
              <w:rPr>
                <w:rFonts w:ascii="Times New Roman" w:hAnsi="Times New Roman" w:cs="Times New Roman"/>
                <w:vertAlign w:val="superscript"/>
              </w:rPr>
              <w:t>2</w:t>
            </w:r>
          </w:p>
        </w:tc>
        <w:tc>
          <w:tcPr>
            <w:tcW w:w="1648" w:type="dxa"/>
          </w:tcPr>
          <w:p w14:paraId="15541209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Significant</w:t>
            </w:r>
            <w:proofErr w:type="spellEnd"/>
          </w:p>
        </w:tc>
        <w:tc>
          <w:tcPr>
            <w:tcW w:w="1323" w:type="dxa"/>
          </w:tcPr>
          <w:p w14:paraId="5544A1D5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AB</w:t>
            </w:r>
          </w:p>
        </w:tc>
      </w:tr>
    </w:tbl>
    <w:p w14:paraId="603023A8" w14:textId="77777777" w:rsidR="000A60C5" w:rsidRDefault="000A60C5" w:rsidP="000A60C5">
      <w:pPr>
        <w:jc w:val="both"/>
        <w:rPr>
          <w:rFonts w:ascii="Times New Roman" w:hAnsi="Times New Roman" w:cs="Times New Roman"/>
          <w:b/>
          <w:bCs/>
        </w:rPr>
      </w:pPr>
    </w:p>
    <w:p w14:paraId="3D7CB48F" w14:textId="77777777" w:rsidR="00A6098D" w:rsidRPr="00D140DC" w:rsidRDefault="00A6098D" w:rsidP="000A60C5">
      <w:pPr>
        <w:jc w:val="both"/>
        <w:rPr>
          <w:rFonts w:ascii="Times New Roman" w:hAnsi="Times New Roman" w:cs="Times New Roman"/>
          <w:b/>
          <w:bCs/>
        </w:rPr>
      </w:pPr>
    </w:p>
    <w:p w14:paraId="31D4C357" w14:textId="73A855D5" w:rsidR="000A60C5" w:rsidRPr="009E627E" w:rsidRDefault="000A60C5" w:rsidP="000A60C5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9E627E">
        <w:rPr>
          <w:rFonts w:ascii="Times New Roman" w:hAnsi="Times New Roman" w:cs="Times New Roman"/>
          <w:b/>
          <w:bCs/>
          <w:lang w:val="en-GB"/>
        </w:rPr>
        <w:t xml:space="preserve">Table </w:t>
      </w:r>
      <w:proofErr w:type="spellStart"/>
      <w:r>
        <w:rPr>
          <w:rFonts w:ascii="Times New Roman" w:hAnsi="Times New Roman" w:cs="Times New Roman"/>
          <w:b/>
          <w:bCs/>
          <w:lang w:val="en-GB"/>
        </w:rPr>
        <w:t>S</w:t>
      </w:r>
      <w:r w:rsidR="00CE6499">
        <w:rPr>
          <w:rFonts w:ascii="Times New Roman" w:hAnsi="Times New Roman" w:cs="Times New Roman"/>
          <w:b/>
          <w:bCs/>
          <w:lang w:val="en-GB"/>
        </w:rPr>
        <w:t>4</w:t>
      </w:r>
      <w:proofErr w:type="spellEnd"/>
      <w:r w:rsidRPr="009E627E">
        <w:rPr>
          <w:rFonts w:ascii="Times New Roman" w:hAnsi="Times New Roman" w:cs="Times New Roman"/>
          <w:b/>
          <w:bCs/>
          <w:lang w:val="en-GB"/>
        </w:rPr>
        <w:t xml:space="preserve">. </w:t>
      </w:r>
      <w:r w:rsidRPr="009E627E">
        <w:rPr>
          <w:rFonts w:ascii="Times New Roman" w:hAnsi="Times New Roman" w:cs="Times New Roman"/>
          <w:lang w:val="en-GB"/>
        </w:rPr>
        <w:t>Regression models and fit statistics for the pore diameter (PD) and surface area (SA) generated for impregnation approach C.</w:t>
      </w:r>
    </w:p>
    <w:tbl>
      <w:tblPr>
        <w:tblStyle w:val="Tabellrutnt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8"/>
        <w:gridCol w:w="4403"/>
        <w:gridCol w:w="1648"/>
        <w:gridCol w:w="1323"/>
      </w:tblGrid>
      <w:tr w:rsidR="000A60C5" w:rsidRPr="00D140DC" w14:paraId="0C7D7480" w14:textId="77777777" w:rsidTr="00950E38">
        <w:tc>
          <w:tcPr>
            <w:tcW w:w="1688" w:type="dxa"/>
            <w:shd w:val="clear" w:color="auto" w:fill="D1D1D1" w:themeFill="background2" w:themeFillShade="E6"/>
          </w:tcPr>
          <w:p w14:paraId="4A56BC3E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>Property</w:t>
            </w:r>
          </w:p>
        </w:tc>
        <w:tc>
          <w:tcPr>
            <w:tcW w:w="4403" w:type="dxa"/>
            <w:shd w:val="clear" w:color="auto" w:fill="D1D1D1" w:themeFill="background2" w:themeFillShade="E6"/>
          </w:tcPr>
          <w:p w14:paraId="7C8075FB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 xml:space="preserve">Regression </w:t>
            </w: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Model</w:t>
            </w:r>
            <w:proofErr w:type="spellEnd"/>
          </w:p>
        </w:tc>
        <w:tc>
          <w:tcPr>
            <w:tcW w:w="1648" w:type="dxa"/>
            <w:shd w:val="clear" w:color="auto" w:fill="D1D1D1" w:themeFill="background2" w:themeFillShade="E6"/>
          </w:tcPr>
          <w:p w14:paraId="673B07C1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140DC">
              <w:rPr>
                <w:rFonts w:ascii="Times New Roman" w:hAnsi="Times New Roman" w:cs="Times New Roman"/>
                <w:b/>
                <w:bCs/>
              </w:rPr>
              <w:t xml:space="preserve">Fit </w:t>
            </w: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Statistics</w:t>
            </w:r>
            <w:proofErr w:type="spellEnd"/>
            <w:r w:rsidRPr="00D140D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323" w:type="dxa"/>
            <w:shd w:val="clear" w:color="auto" w:fill="D1D1D1" w:themeFill="background2" w:themeFillShade="E6"/>
          </w:tcPr>
          <w:p w14:paraId="5EA574C4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140DC">
              <w:rPr>
                <w:rFonts w:ascii="Times New Roman" w:hAnsi="Times New Roman" w:cs="Times New Roman"/>
                <w:b/>
                <w:bCs/>
              </w:rPr>
              <w:t>Significant</w:t>
            </w:r>
            <w:proofErr w:type="spellEnd"/>
            <w:r w:rsidRPr="00D140DC">
              <w:rPr>
                <w:rFonts w:ascii="Times New Roman" w:hAnsi="Times New Roman" w:cs="Times New Roman"/>
                <w:b/>
                <w:bCs/>
              </w:rPr>
              <w:t xml:space="preserve"> Term</w:t>
            </w:r>
          </w:p>
        </w:tc>
      </w:tr>
      <w:tr w:rsidR="000A60C5" w:rsidRPr="00D140DC" w14:paraId="0B40F9E8" w14:textId="77777777" w:rsidTr="00950E38">
        <w:tc>
          <w:tcPr>
            <w:tcW w:w="1688" w:type="dxa"/>
          </w:tcPr>
          <w:p w14:paraId="43EAF830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Pore</w:t>
            </w:r>
            <w:proofErr w:type="spellEnd"/>
            <w:r w:rsidRPr="00D140DC">
              <w:rPr>
                <w:rFonts w:ascii="Times New Roman" w:hAnsi="Times New Roman" w:cs="Times New Roman"/>
              </w:rPr>
              <w:t xml:space="preserve"> Diameter</w:t>
            </w:r>
          </w:p>
        </w:tc>
        <w:tc>
          <w:tcPr>
            <w:tcW w:w="4403" w:type="dxa"/>
          </w:tcPr>
          <w:p w14:paraId="2840314A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PD=31.83-0.0317A+1.72B</w:t>
            </w:r>
          </w:p>
        </w:tc>
        <w:tc>
          <w:tcPr>
            <w:tcW w:w="1648" w:type="dxa"/>
          </w:tcPr>
          <w:p w14:paraId="41AFB448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Significant</w:t>
            </w:r>
            <w:proofErr w:type="spellEnd"/>
          </w:p>
        </w:tc>
        <w:tc>
          <w:tcPr>
            <w:tcW w:w="1323" w:type="dxa"/>
          </w:tcPr>
          <w:p w14:paraId="0CA4042D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B</w:t>
            </w:r>
          </w:p>
        </w:tc>
      </w:tr>
      <w:tr w:rsidR="000A60C5" w:rsidRPr="00D140DC" w14:paraId="04AFB846" w14:textId="77777777" w:rsidTr="00950E38">
        <w:tc>
          <w:tcPr>
            <w:tcW w:w="1688" w:type="dxa"/>
          </w:tcPr>
          <w:p w14:paraId="56BFFEAA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Surface Area</w:t>
            </w:r>
          </w:p>
        </w:tc>
        <w:tc>
          <w:tcPr>
            <w:tcW w:w="4403" w:type="dxa"/>
          </w:tcPr>
          <w:p w14:paraId="1E99A13E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SA=59.61-3.06A-2.80B</w:t>
            </w:r>
          </w:p>
        </w:tc>
        <w:tc>
          <w:tcPr>
            <w:tcW w:w="1648" w:type="dxa"/>
          </w:tcPr>
          <w:p w14:paraId="06CB8711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D140DC">
              <w:rPr>
                <w:rFonts w:ascii="Times New Roman" w:hAnsi="Times New Roman" w:cs="Times New Roman"/>
              </w:rPr>
              <w:t>Significant</w:t>
            </w:r>
            <w:proofErr w:type="spellEnd"/>
          </w:p>
        </w:tc>
        <w:tc>
          <w:tcPr>
            <w:tcW w:w="1323" w:type="dxa"/>
          </w:tcPr>
          <w:p w14:paraId="49094BDA" w14:textId="77777777" w:rsidR="000A60C5" w:rsidRPr="00D140DC" w:rsidRDefault="000A60C5" w:rsidP="00950E38">
            <w:pPr>
              <w:jc w:val="both"/>
              <w:rPr>
                <w:rFonts w:ascii="Times New Roman" w:hAnsi="Times New Roman" w:cs="Times New Roman"/>
              </w:rPr>
            </w:pPr>
            <w:r w:rsidRPr="00D140DC">
              <w:rPr>
                <w:rFonts w:ascii="Times New Roman" w:hAnsi="Times New Roman" w:cs="Times New Roman"/>
              </w:rPr>
              <w:t>A and B</w:t>
            </w:r>
          </w:p>
        </w:tc>
      </w:tr>
    </w:tbl>
    <w:p w14:paraId="64AB1C08" w14:textId="77777777" w:rsidR="00A2031C" w:rsidRDefault="00A2031C">
      <w:pPr>
        <w:rPr>
          <w:rFonts w:ascii="Times" w:hAnsi="Times" w:cs="Times"/>
          <w:lang w:val="en-US"/>
        </w:rPr>
      </w:pPr>
    </w:p>
    <w:p w14:paraId="2EDA7E3B" w14:textId="77777777" w:rsidR="00655773" w:rsidRDefault="00655773">
      <w:pPr>
        <w:rPr>
          <w:rFonts w:ascii="Times" w:hAnsi="Times" w:cs="Times"/>
          <w:lang w:val="en-US"/>
        </w:rPr>
      </w:pPr>
    </w:p>
    <w:p w14:paraId="404D4163" w14:textId="06375520" w:rsidR="008239A6" w:rsidRDefault="00655773">
      <w:pPr>
        <w:rPr>
          <w:rFonts w:ascii="Times" w:hAnsi="Times" w:cs="Times"/>
          <w:lang w:val="en-US"/>
        </w:rPr>
      </w:pPr>
      <w:r w:rsidRPr="00623186">
        <w:rPr>
          <w:rFonts w:ascii="Times New Roman" w:hAnsi="Times New Roman" w:cs="Times New Roman"/>
          <w:b/>
          <w:bCs/>
          <w:lang w:val="en-US"/>
        </w:rPr>
        <w:t xml:space="preserve">Table </w:t>
      </w:r>
      <w:proofErr w:type="spellStart"/>
      <w:r w:rsidRPr="00623186">
        <w:rPr>
          <w:rFonts w:ascii="Times New Roman" w:hAnsi="Times New Roman" w:cs="Times New Roman"/>
          <w:b/>
          <w:bCs/>
          <w:lang w:val="en-US"/>
        </w:rPr>
        <w:t>S5</w:t>
      </w:r>
      <w:proofErr w:type="spellEnd"/>
      <w:r w:rsidRPr="00623186">
        <w:rPr>
          <w:rFonts w:ascii="Times New Roman" w:hAnsi="Times New Roman" w:cs="Times New Roman"/>
          <w:b/>
          <w:bCs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Distribution of the carbon in the outgoing liquid and gas streams.</w:t>
      </w:r>
    </w:p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55773" w14:paraId="7B99BA96" w14:textId="77777777" w:rsidTr="0044191E">
        <w:tc>
          <w:tcPr>
            <w:tcW w:w="3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01E9A60A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Catalyst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7B937BDC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Liquid [wt%]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  <w:shd w:val="clear" w:color="auto" w:fill="D1D1D1" w:themeFill="background2" w:themeFillShade="E6"/>
          </w:tcPr>
          <w:p w14:paraId="6403A9E6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Gas [wt%]</w:t>
            </w:r>
          </w:p>
        </w:tc>
      </w:tr>
      <w:tr w:rsidR="00655773" w14:paraId="2810CA9A" w14:textId="77777777" w:rsidTr="0044191E">
        <w:tc>
          <w:tcPr>
            <w:tcW w:w="3020" w:type="dxa"/>
            <w:tcBorders>
              <w:top w:val="single" w:sz="4" w:space="0" w:color="auto"/>
            </w:tcBorders>
          </w:tcPr>
          <w:p w14:paraId="53980B1F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ref.1_1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0AEF7D35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99.97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20A2FEAC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0.025</w:t>
            </w:r>
          </w:p>
        </w:tc>
      </w:tr>
      <w:tr w:rsidR="00655773" w14:paraId="4A3476EE" w14:textId="77777777" w:rsidTr="0044191E">
        <w:tc>
          <w:tcPr>
            <w:tcW w:w="3020" w:type="dxa"/>
          </w:tcPr>
          <w:p w14:paraId="27393FAD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opt.5_0.9</w:t>
            </w:r>
            <w:proofErr w:type="spellEnd"/>
          </w:p>
        </w:tc>
        <w:tc>
          <w:tcPr>
            <w:tcW w:w="3021" w:type="dxa"/>
          </w:tcPr>
          <w:p w14:paraId="5A4C9F7F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99.98</w:t>
            </w:r>
          </w:p>
        </w:tc>
        <w:tc>
          <w:tcPr>
            <w:tcW w:w="3021" w:type="dxa"/>
          </w:tcPr>
          <w:p w14:paraId="488FA833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0.018</w:t>
            </w:r>
          </w:p>
        </w:tc>
      </w:tr>
      <w:tr w:rsidR="00655773" w14:paraId="4C98856D" w14:textId="77777777" w:rsidTr="0044191E">
        <w:tc>
          <w:tcPr>
            <w:tcW w:w="3020" w:type="dxa"/>
          </w:tcPr>
          <w:p w14:paraId="59C37076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ref.5_3.3</w:t>
            </w:r>
            <w:proofErr w:type="spellEnd"/>
          </w:p>
        </w:tc>
        <w:tc>
          <w:tcPr>
            <w:tcW w:w="3021" w:type="dxa"/>
          </w:tcPr>
          <w:p w14:paraId="39BE3D34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99.98</w:t>
            </w:r>
          </w:p>
        </w:tc>
        <w:tc>
          <w:tcPr>
            <w:tcW w:w="3021" w:type="dxa"/>
          </w:tcPr>
          <w:p w14:paraId="523EC1AA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0.016</w:t>
            </w:r>
          </w:p>
        </w:tc>
      </w:tr>
      <w:tr w:rsidR="00655773" w14:paraId="685FAB30" w14:textId="77777777" w:rsidTr="0044191E">
        <w:tc>
          <w:tcPr>
            <w:tcW w:w="3020" w:type="dxa"/>
          </w:tcPr>
          <w:p w14:paraId="12438B4E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B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opt.5_0</w:t>
            </w:r>
            <w:proofErr w:type="spellEnd"/>
          </w:p>
        </w:tc>
        <w:tc>
          <w:tcPr>
            <w:tcW w:w="3021" w:type="dxa"/>
          </w:tcPr>
          <w:p w14:paraId="4443E79B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99.98</w:t>
            </w:r>
          </w:p>
        </w:tc>
        <w:tc>
          <w:tcPr>
            <w:tcW w:w="3021" w:type="dxa"/>
          </w:tcPr>
          <w:p w14:paraId="7C190EF4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0.023</w:t>
            </w:r>
          </w:p>
        </w:tc>
      </w:tr>
      <w:tr w:rsidR="00655773" w14:paraId="5D4988A5" w14:textId="77777777" w:rsidTr="0044191E">
        <w:tc>
          <w:tcPr>
            <w:tcW w:w="3020" w:type="dxa"/>
          </w:tcPr>
          <w:p w14:paraId="393736B7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ref.1_1</w:t>
            </w:r>
            <w:proofErr w:type="spellEnd"/>
          </w:p>
        </w:tc>
        <w:tc>
          <w:tcPr>
            <w:tcW w:w="3021" w:type="dxa"/>
          </w:tcPr>
          <w:p w14:paraId="163AE200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99.97</w:t>
            </w:r>
          </w:p>
        </w:tc>
        <w:tc>
          <w:tcPr>
            <w:tcW w:w="3021" w:type="dxa"/>
          </w:tcPr>
          <w:p w14:paraId="6BFCD378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0.027</w:t>
            </w:r>
          </w:p>
        </w:tc>
      </w:tr>
      <w:tr w:rsidR="00655773" w14:paraId="46C54FDF" w14:textId="77777777" w:rsidTr="0044191E">
        <w:tc>
          <w:tcPr>
            <w:tcW w:w="3020" w:type="dxa"/>
          </w:tcPr>
          <w:p w14:paraId="690C0B10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opt.5_0</w:t>
            </w:r>
            <w:proofErr w:type="spellEnd"/>
          </w:p>
        </w:tc>
        <w:tc>
          <w:tcPr>
            <w:tcW w:w="3021" w:type="dxa"/>
          </w:tcPr>
          <w:p w14:paraId="0E115EF3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99.98</w:t>
            </w:r>
          </w:p>
        </w:tc>
        <w:tc>
          <w:tcPr>
            <w:tcW w:w="3021" w:type="dxa"/>
          </w:tcPr>
          <w:p w14:paraId="4B74469A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0.022</w:t>
            </w:r>
          </w:p>
        </w:tc>
      </w:tr>
      <w:tr w:rsidR="00655773" w14:paraId="671C5920" w14:textId="77777777" w:rsidTr="0044191E">
        <w:tc>
          <w:tcPr>
            <w:tcW w:w="3020" w:type="dxa"/>
            <w:tcBorders>
              <w:bottom w:val="single" w:sz="4" w:space="0" w:color="auto"/>
            </w:tcBorders>
          </w:tcPr>
          <w:p w14:paraId="1A95F442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NiMo/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vertAlign w:val="subscript"/>
                <w:lang w:val="en-US"/>
              </w:rPr>
              <w:t>Al2O3</w:t>
            </w:r>
            <w:proofErr w:type="spellEnd"/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05C83E14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99.98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023E49" w14:textId="77777777" w:rsidR="00655773" w:rsidRDefault="00655773" w:rsidP="0044191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0.022</w:t>
            </w:r>
          </w:p>
        </w:tc>
      </w:tr>
    </w:tbl>
    <w:p w14:paraId="73C25952" w14:textId="77777777" w:rsidR="00655773" w:rsidRPr="009418C8" w:rsidRDefault="00655773">
      <w:pPr>
        <w:rPr>
          <w:rFonts w:ascii="Times" w:hAnsi="Times" w:cs="Times"/>
          <w:lang w:val="en-US"/>
        </w:rPr>
      </w:pPr>
    </w:p>
    <w:p w14:paraId="320B00C1" w14:textId="19CAD5FC" w:rsidR="008E1274" w:rsidRPr="00E06424" w:rsidRDefault="00251521" w:rsidP="008E1274">
      <w:pPr>
        <w:jc w:val="both"/>
        <w:rPr>
          <w:rFonts w:ascii="Times New Roman" w:hAnsi="Times New Roman" w:cs="Times New Roman"/>
          <w:lang w:val="en-US"/>
        </w:rPr>
      </w:pPr>
      <w:r w:rsidRPr="00E06424"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40F2C49C" wp14:editId="7B945497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4782589" cy="2981498"/>
            <wp:effectExtent l="0" t="0" r="0" b="0"/>
            <wp:wrapTopAndBottom/>
            <wp:docPr id="658800348" name="Bildobjekt 1" descr="En bild som visar text, skärmbild, Teckensnitt, linje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800348" name="Bildobjekt 1" descr="En bild som visar text, skärmbild, Teckensnitt, linje&#10;&#10;AI-genererat innehåll kan vara felaktig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2589" cy="2981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446E" w:rsidRPr="00E06424">
        <w:rPr>
          <w:rFonts w:ascii="Times New Roman" w:hAnsi="Times New Roman" w:cs="Times New Roman"/>
          <w:b/>
          <w:bCs/>
          <w:lang w:val="en-US"/>
        </w:rPr>
        <w:t xml:space="preserve">Fig. S1 </w:t>
      </w:r>
      <w:r w:rsidR="00E8140A" w:rsidRPr="00E06424">
        <w:rPr>
          <w:rFonts w:ascii="Times New Roman" w:hAnsi="Times New Roman" w:cs="Times New Roman"/>
          <w:lang w:val="en-US"/>
        </w:rPr>
        <w:t>Measure</w:t>
      </w:r>
      <w:r w:rsidR="004E129B">
        <w:rPr>
          <w:rFonts w:ascii="Times New Roman" w:hAnsi="Times New Roman" w:cs="Times New Roman"/>
          <w:lang w:val="en-US"/>
        </w:rPr>
        <w:t>d</w:t>
      </w:r>
      <w:r w:rsidR="00E8140A" w:rsidRPr="00E06424">
        <w:rPr>
          <w:rFonts w:ascii="Times New Roman" w:hAnsi="Times New Roman" w:cs="Times New Roman"/>
          <w:lang w:val="en-US"/>
        </w:rPr>
        <w:t xml:space="preserve"> adsorbed amount of NH</w:t>
      </w:r>
      <w:r w:rsidR="00E8140A" w:rsidRPr="00E06424">
        <w:rPr>
          <w:rFonts w:ascii="Times New Roman" w:hAnsi="Times New Roman" w:cs="Times New Roman"/>
          <w:vertAlign w:val="subscript"/>
          <w:lang w:val="en-US"/>
        </w:rPr>
        <w:t>3</w:t>
      </w:r>
      <w:r w:rsidR="00E8140A" w:rsidRPr="00E06424">
        <w:rPr>
          <w:rFonts w:ascii="Times New Roman" w:hAnsi="Times New Roman" w:cs="Times New Roman"/>
          <w:lang w:val="en-US"/>
        </w:rPr>
        <w:t xml:space="preserve"> per surface area </w:t>
      </w:r>
      <w:r w:rsidR="00E06424" w:rsidRPr="00E06424">
        <w:rPr>
          <w:rFonts w:ascii="Times New Roman" w:hAnsi="Times New Roman" w:cs="Times New Roman"/>
          <w:lang w:val="en-US"/>
        </w:rPr>
        <w:t>determined for each catalyst, respectively</w:t>
      </w:r>
    </w:p>
    <w:sectPr w:rsidR="008E1274" w:rsidRPr="00E0642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925C64" w14:textId="77777777" w:rsidR="00B81507" w:rsidRDefault="00B81507" w:rsidP="00766D89">
      <w:r>
        <w:separator/>
      </w:r>
    </w:p>
  </w:endnote>
  <w:endnote w:type="continuationSeparator" w:id="0">
    <w:p w14:paraId="0CE7D58E" w14:textId="77777777" w:rsidR="00B81507" w:rsidRDefault="00B81507" w:rsidP="00766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59784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7A9175" w14:textId="6BD2ACF4" w:rsidR="00766D89" w:rsidRDefault="00766D89">
        <w:pPr>
          <w:pStyle w:val="Sidfot"/>
          <w:jc w:val="center"/>
        </w:pPr>
        <w:proofErr w:type="spellStart"/>
        <w:r>
          <w:t>S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proofErr w:type="spellEnd"/>
        <w:r>
          <w:rPr>
            <w:noProof/>
          </w:rPr>
          <w:fldChar w:fldCharType="end"/>
        </w:r>
      </w:p>
    </w:sdtContent>
  </w:sdt>
  <w:p w14:paraId="4D7CC67A" w14:textId="77777777" w:rsidR="00766D89" w:rsidRDefault="00766D89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CA013B" w14:textId="77777777" w:rsidR="00B81507" w:rsidRDefault="00B81507" w:rsidP="00766D89">
      <w:r>
        <w:separator/>
      </w:r>
    </w:p>
  </w:footnote>
  <w:footnote w:type="continuationSeparator" w:id="0">
    <w:p w14:paraId="588A0C11" w14:textId="77777777" w:rsidR="00B81507" w:rsidRDefault="00B81507" w:rsidP="00766D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DQ0MzU2MrYwtrQ0szRW0lEKTi0uzszPAykwrAUAq9dTmCwAAAA="/>
  </w:docVars>
  <w:rsids>
    <w:rsidRoot w:val="00A2031C"/>
    <w:rsid w:val="000102B2"/>
    <w:rsid w:val="0001700B"/>
    <w:rsid w:val="00025989"/>
    <w:rsid w:val="00027615"/>
    <w:rsid w:val="00052DDE"/>
    <w:rsid w:val="0008579A"/>
    <w:rsid w:val="000A60C5"/>
    <w:rsid w:val="000C777B"/>
    <w:rsid w:val="000C7CA3"/>
    <w:rsid w:val="000D1857"/>
    <w:rsid w:val="000F063A"/>
    <w:rsid w:val="001033B3"/>
    <w:rsid w:val="001159ED"/>
    <w:rsid w:val="00120EE8"/>
    <w:rsid w:val="001404ED"/>
    <w:rsid w:val="0015446E"/>
    <w:rsid w:val="001663D6"/>
    <w:rsid w:val="00170233"/>
    <w:rsid w:val="00186879"/>
    <w:rsid w:val="001C0BF8"/>
    <w:rsid w:val="001D08E6"/>
    <w:rsid w:val="001E35C6"/>
    <w:rsid w:val="00234421"/>
    <w:rsid w:val="0024066C"/>
    <w:rsid w:val="00251452"/>
    <w:rsid w:val="00251521"/>
    <w:rsid w:val="00261282"/>
    <w:rsid w:val="00272B80"/>
    <w:rsid w:val="00296D3B"/>
    <w:rsid w:val="002B6F67"/>
    <w:rsid w:val="002E6C31"/>
    <w:rsid w:val="002E7B9A"/>
    <w:rsid w:val="00343672"/>
    <w:rsid w:val="003469F0"/>
    <w:rsid w:val="00374EBF"/>
    <w:rsid w:val="00393503"/>
    <w:rsid w:val="003A1C1C"/>
    <w:rsid w:val="003A1C38"/>
    <w:rsid w:val="003E124E"/>
    <w:rsid w:val="003F36EB"/>
    <w:rsid w:val="003F6545"/>
    <w:rsid w:val="004267CF"/>
    <w:rsid w:val="00466C7A"/>
    <w:rsid w:val="004839EB"/>
    <w:rsid w:val="0048635C"/>
    <w:rsid w:val="004930FE"/>
    <w:rsid w:val="004C3057"/>
    <w:rsid w:val="004C64F1"/>
    <w:rsid w:val="004E129B"/>
    <w:rsid w:val="00512500"/>
    <w:rsid w:val="00552BFE"/>
    <w:rsid w:val="00553F6C"/>
    <w:rsid w:val="0055733C"/>
    <w:rsid w:val="005717D3"/>
    <w:rsid w:val="005A5A14"/>
    <w:rsid w:val="00623186"/>
    <w:rsid w:val="006321DC"/>
    <w:rsid w:val="006351BC"/>
    <w:rsid w:val="00655773"/>
    <w:rsid w:val="006677C8"/>
    <w:rsid w:val="006760E4"/>
    <w:rsid w:val="00713EA0"/>
    <w:rsid w:val="00750E00"/>
    <w:rsid w:val="00766D89"/>
    <w:rsid w:val="00775027"/>
    <w:rsid w:val="007779A3"/>
    <w:rsid w:val="007933E1"/>
    <w:rsid w:val="007B12C3"/>
    <w:rsid w:val="007B1937"/>
    <w:rsid w:val="008239A6"/>
    <w:rsid w:val="00854DDE"/>
    <w:rsid w:val="0087712C"/>
    <w:rsid w:val="008A7529"/>
    <w:rsid w:val="008E1274"/>
    <w:rsid w:val="009370F4"/>
    <w:rsid w:val="009379D7"/>
    <w:rsid w:val="009418C8"/>
    <w:rsid w:val="00952E55"/>
    <w:rsid w:val="009B568A"/>
    <w:rsid w:val="00A2031C"/>
    <w:rsid w:val="00A32954"/>
    <w:rsid w:val="00A44898"/>
    <w:rsid w:val="00A6098D"/>
    <w:rsid w:val="00A66256"/>
    <w:rsid w:val="00AC2FDF"/>
    <w:rsid w:val="00AC5601"/>
    <w:rsid w:val="00AD058F"/>
    <w:rsid w:val="00AE0B36"/>
    <w:rsid w:val="00B5023F"/>
    <w:rsid w:val="00B81507"/>
    <w:rsid w:val="00B92017"/>
    <w:rsid w:val="00B94FFC"/>
    <w:rsid w:val="00C076D6"/>
    <w:rsid w:val="00C70268"/>
    <w:rsid w:val="00C75C67"/>
    <w:rsid w:val="00CE2598"/>
    <w:rsid w:val="00CE6499"/>
    <w:rsid w:val="00D365D9"/>
    <w:rsid w:val="00D3661B"/>
    <w:rsid w:val="00D92B7C"/>
    <w:rsid w:val="00D94C37"/>
    <w:rsid w:val="00DE36C6"/>
    <w:rsid w:val="00E00F76"/>
    <w:rsid w:val="00E06424"/>
    <w:rsid w:val="00E61882"/>
    <w:rsid w:val="00E8140A"/>
    <w:rsid w:val="00E91128"/>
    <w:rsid w:val="00EA31F3"/>
    <w:rsid w:val="00EA497C"/>
    <w:rsid w:val="00EB2535"/>
    <w:rsid w:val="00ED179C"/>
    <w:rsid w:val="00ED424B"/>
    <w:rsid w:val="00EE06DB"/>
    <w:rsid w:val="00EF13A2"/>
    <w:rsid w:val="00F20892"/>
    <w:rsid w:val="00F460BD"/>
    <w:rsid w:val="00F75C90"/>
    <w:rsid w:val="00F938B1"/>
    <w:rsid w:val="00FE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F2C77"/>
  <w15:chartTrackingRefBased/>
  <w15:docId w15:val="{E9CFA2B9-9083-4A97-80A4-09B1C0F18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31C"/>
    <w:pPr>
      <w:spacing w:after="0" w:line="240" w:lineRule="auto"/>
    </w:pPr>
    <w:rPr>
      <w:rFonts w:eastAsiaTheme="minorEastAsia"/>
      <w:kern w:val="0"/>
      <w:sz w:val="24"/>
      <w:szCs w:val="24"/>
      <w:lang w:eastAsia="ja-JP"/>
    </w:rPr>
  </w:style>
  <w:style w:type="paragraph" w:styleId="Rubrik1">
    <w:name w:val="heading 1"/>
    <w:basedOn w:val="Normal"/>
    <w:next w:val="Normal"/>
    <w:link w:val="Rubrik1Char"/>
    <w:uiPriority w:val="9"/>
    <w:qFormat/>
    <w:rsid w:val="00A203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203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203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203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203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203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203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203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203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203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203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203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2031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2031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2031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2031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2031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2031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203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203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203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203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203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2031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2031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2031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203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2031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2031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A2031C"/>
    <w:rPr>
      <w:color w:val="467886" w:themeColor="hyperlink"/>
      <w:u w:val="single"/>
    </w:rPr>
  </w:style>
  <w:style w:type="paragraph" w:customStyle="1" w:styleId="AuthorAddressNACS">
    <w:name w:val="Author Address NACS"/>
    <w:basedOn w:val="Normal"/>
    <w:rsid w:val="00A2031C"/>
    <w:pPr>
      <w:jc w:val="center"/>
    </w:pPr>
    <w:rPr>
      <w:rFonts w:ascii="Times New Roman" w:eastAsia="Times New Roman" w:hAnsi="Times New Roman" w:cs="Times New Roman"/>
      <w:i/>
      <w:sz w:val="16"/>
      <w:szCs w:val="20"/>
      <w:lang w:val="en-US" w:eastAsia="en-US"/>
    </w:rPr>
  </w:style>
  <w:style w:type="paragraph" w:customStyle="1" w:styleId="TitleAbstractICC2024">
    <w:name w:val="Title Abstract ICC2024"/>
    <w:basedOn w:val="Normal"/>
    <w:link w:val="TitleAbstractICC2024Car"/>
    <w:qFormat/>
    <w:rsid w:val="003A1C38"/>
    <w:pPr>
      <w:keepNext/>
      <w:jc w:val="center"/>
      <w:outlineLvl w:val="0"/>
    </w:pPr>
    <w:rPr>
      <w:rFonts w:ascii="Calibri" w:eastAsia="Times New Roman" w:hAnsi="Calibri" w:cs="Calibri"/>
      <w:b/>
      <w:sz w:val="20"/>
      <w:szCs w:val="20"/>
      <w:lang w:val="en-US" w:eastAsia="en-US"/>
      <w14:ligatures w14:val="none"/>
    </w:rPr>
  </w:style>
  <w:style w:type="character" w:customStyle="1" w:styleId="TitleAbstractICC2024Car">
    <w:name w:val="Title Abstract ICC2024 Car"/>
    <w:link w:val="TitleAbstractICC2024"/>
    <w:rsid w:val="003A1C38"/>
    <w:rPr>
      <w:rFonts w:ascii="Calibri" w:eastAsia="Times New Roman" w:hAnsi="Calibri" w:cs="Calibri"/>
      <w:b/>
      <w:kern w:val="0"/>
      <w:sz w:val="20"/>
      <w:szCs w:val="20"/>
      <w:lang w:val="en-US"/>
      <w14:ligatures w14:val="none"/>
    </w:rPr>
  </w:style>
  <w:style w:type="paragraph" w:customStyle="1" w:styleId="AuthorsNACS">
    <w:name w:val="Authors NACS"/>
    <w:basedOn w:val="Normal"/>
    <w:rsid w:val="001D08E6"/>
    <w:pPr>
      <w:jc w:val="center"/>
    </w:pPr>
    <w:rPr>
      <w:rFonts w:ascii="Times New Roman" w:eastAsia="Times New Roman" w:hAnsi="Times New Roman" w:cs="Times New Roman"/>
      <w:sz w:val="16"/>
      <w:szCs w:val="20"/>
      <w:lang w:val="en-US" w:eastAsia="en-US"/>
      <w14:ligatures w14:val="none"/>
    </w:rPr>
  </w:style>
  <w:style w:type="table" w:styleId="Tabellrutnt">
    <w:name w:val="Table Grid"/>
    <w:basedOn w:val="Normaltabell"/>
    <w:uiPriority w:val="39"/>
    <w:rsid w:val="000A6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66D89"/>
    <w:pPr>
      <w:spacing w:after="0" w:line="240" w:lineRule="auto"/>
    </w:pPr>
    <w:rPr>
      <w:rFonts w:eastAsiaTheme="minorEastAsia"/>
      <w:kern w:val="0"/>
      <w:sz w:val="24"/>
      <w:szCs w:val="24"/>
      <w:lang w:eastAsia="ja-JP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766D8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766D8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766D89"/>
    <w:rPr>
      <w:rFonts w:eastAsiaTheme="minorEastAsia"/>
      <w:kern w:val="0"/>
      <w:sz w:val="20"/>
      <w:szCs w:val="20"/>
      <w:lang w:eastAsia="ja-JP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766D8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766D89"/>
    <w:rPr>
      <w:rFonts w:eastAsiaTheme="minorEastAsia"/>
      <w:b/>
      <w:bCs/>
      <w:kern w:val="0"/>
      <w:sz w:val="20"/>
      <w:szCs w:val="20"/>
      <w:lang w:eastAsia="ja-JP"/>
    </w:rPr>
  </w:style>
  <w:style w:type="paragraph" w:styleId="Sidhuvud">
    <w:name w:val="header"/>
    <w:basedOn w:val="Normal"/>
    <w:link w:val="SidhuvudChar"/>
    <w:uiPriority w:val="99"/>
    <w:unhideWhenUsed/>
    <w:rsid w:val="00766D89"/>
    <w:pPr>
      <w:tabs>
        <w:tab w:val="center" w:pos="4513"/>
        <w:tab w:val="right" w:pos="902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766D89"/>
    <w:rPr>
      <w:rFonts w:eastAsiaTheme="minorEastAsia"/>
      <w:kern w:val="0"/>
      <w:sz w:val="24"/>
      <w:szCs w:val="24"/>
      <w:lang w:eastAsia="ja-JP"/>
    </w:rPr>
  </w:style>
  <w:style w:type="paragraph" w:styleId="Sidfot">
    <w:name w:val="footer"/>
    <w:basedOn w:val="Normal"/>
    <w:link w:val="SidfotChar"/>
    <w:uiPriority w:val="99"/>
    <w:unhideWhenUsed/>
    <w:rsid w:val="00766D89"/>
    <w:pPr>
      <w:tabs>
        <w:tab w:val="center" w:pos="4513"/>
        <w:tab w:val="right" w:pos="902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766D89"/>
    <w:rPr>
      <w:rFonts w:eastAsiaTheme="minorEastAsia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ove.kristensen@ple.lth.s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Tove Kristensen</dc:creator>
  <cp:keywords/>
  <dc:description/>
  <cp:lastModifiedBy>Tove Kristensen</cp:lastModifiedBy>
  <cp:revision>3</cp:revision>
  <dcterms:created xsi:type="dcterms:W3CDTF">2025-12-02T16:10:00Z</dcterms:created>
  <dcterms:modified xsi:type="dcterms:W3CDTF">2025-12-02T16:11:00Z</dcterms:modified>
</cp:coreProperties>
</file>