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3E5" w:rsidRDefault="004453E5" w:rsidP="004453E5">
      <w:pPr>
        <w:pStyle w:val="Heading1"/>
        <w:numPr>
          <w:ilvl w:val="0"/>
          <w:numId w:val="0"/>
        </w:numPr>
        <w:rPr>
          <w:rFonts w:ascii="Times New Roman" w:hAnsi="Times New Roman" w:cs="Times New Roman"/>
          <w:b/>
          <w:bCs/>
          <w:color w:val="000000" w:themeColor="text1"/>
          <w:sz w:val="22"/>
          <w:szCs w:val="22"/>
        </w:rPr>
      </w:pPr>
      <w:r w:rsidRPr="00161EA5">
        <w:rPr>
          <w:rFonts w:ascii="Times New Roman" w:hAnsi="Times New Roman" w:cs="Times New Roman"/>
          <w:b/>
          <w:bCs/>
          <w:color w:val="000000" w:themeColor="text1"/>
          <w:sz w:val="22"/>
          <w:szCs w:val="22"/>
        </w:rPr>
        <w:t>Supplementary material</w:t>
      </w:r>
    </w:p>
    <w:p w:rsidR="004453E5" w:rsidRPr="00083275" w:rsidRDefault="004453E5" w:rsidP="004453E5"/>
    <w:p w:rsidR="004453E5" w:rsidRDefault="004453E5" w:rsidP="004453E5"/>
    <w:p w:rsidR="004453E5" w:rsidRDefault="004453E5" w:rsidP="004453E5">
      <w:pPr>
        <w:spacing w:line="276" w:lineRule="auto"/>
      </w:pPr>
      <w:r w:rsidRPr="00161EA5">
        <w:rPr>
          <w:b/>
        </w:rPr>
        <w:t>Table S1.</w:t>
      </w:r>
      <w:r w:rsidRPr="00161EA5">
        <w:t xml:space="preserve"> </w:t>
      </w:r>
      <w:r>
        <w:t xml:space="preserve">MRI acquisition parameters for prospective testing at Philips 1.5T and Philips 3T </w:t>
      </w:r>
    </w:p>
    <w:p w:rsidR="004453E5" w:rsidRDefault="004453E5" w:rsidP="004453E5">
      <w:pPr>
        <w:spacing w:line="276" w:lineRule="auto"/>
      </w:pPr>
    </w:p>
    <w:tbl>
      <w:tblPr>
        <w:tblStyle w:val="TableGrid"/>
        <w:tblW w:w="0" w:type="auto"/>
        <w:tblInd w:w="720" w:type="dxa"/>
        <w:tblLook w:val="04A0" w:firstRow="1" w:lastRow="0" w:firstColumn="1" w:lastColumn="0" w:noHBand="0" w:noVBand="1"/>
      </w:tblPr>
      <w:tblGrid>
        <w:gridCol w:w="3119"/>
        <w:gridCol w:w="2720"/>
        <w:gridCol w:w="2709"/>
      </w:tblGrid>
      <w:tr w:rsidR="004453E5" w:rsidTr="00EB1AD5">
        <w:tc>
          <w:tcPr>
            <w:tcW w:w="3244"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b/>
                <w:bCs/>
                <w:color w:val="000000" w:themeColor="text1"/>
                <w:sz w:val="22"/>
                <w:szCs w:val="22"/>
              </w:rPr>
            </w:pPr>
            <w:r w:rsidRPr="00F642C2">
              <w:rPr>
                <w:rStyle w:val="normaltextrun"/>
                <w:rFonts w:eastAsiaTheme="majorEastAsia"/>
                <w:b/>
                <w:bCs/>
                <w:color w:val="000000" w:themeColor="text1"/>
                <w:sz w:val="22"/>
                <w:szCs w:val="22"/>
              </w:rPr>
              <w:t>Parameter</w:t>
            </w:r>
          </w:p>
        </w:tc>
        <w:tc>
          <w:tcPr>
            <w:tcW w:w="2835"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b/>
                <w:bCs/>
                <w:color w:val="000000" w:themeColor="text1"/>
                <w:sz w:val="22"/>
                <w:szCs w:val="22"/>
              </w:rPr>
            </w:pPr>
            <w:r w:rsidRPr="00F642C2">
              <w:rPr>
                <w:rStyle w:val="normaltextrun"/>
                <w:rFonts w:eastAsiaTheme="majorEastAsia"/>
                <w:b/>
                <w:bCs/>
                <w:color w:val="000000" w:themeColor="text1"/>
                <w:sz w:val="22"/>
                <w:szCs w:val="22"/>
              </w:rPr>
              <w:t>Philips 1.5T</w:t>
            </w:r>
          </w:p>
        </w:tc>
        <w:tc>
          <w:tcPr>
            <w:tcW w:w="2823"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b/>
                <w:bCs/>
                <w:color w:val="000000" w:themeColor="text1"/>
                <w:sz w:val="22"/>
                <w:szCs w:val="22"/>
              </w:rPr>
            </w:pPr>
            <w:r w:rsidRPr="00F642C2">
              <w:rPr>
                <w:rStyle w:val="normaltextrun"/>
                <w:rFonts w:eastAsiaTheme="majorEastAsia"/>
                <w:b/>
                <w:bCs/>
                <w:color w:val="000000" w:themeColor="text1"/>
                <w:sz w:val="22"/>
                <w:szCs w:val="22"/>
              </w:rPr>
              <w:t>Philips 3T</w:t>
            </w:r>
          </w:p>
        </w:tc>
      </w:tr>
      <w:tr w:rsidR="004453E5" w:rsidTr="00EB1AD5">
        <w:tc>
          <w:tcPr>
            <w:tcW w:w="3244"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Basic sequence</w:t>
            </w:r>
          </w:p>
        </w:tc>
        <w:tc>
          <w:tcPr>
            <w:tcW w:w="2835"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3D FFE with Dixon option</w:t>
            </w:r>
          </w:p>
        </w:tc>
        <w:tc>
          <w:tcPr>
            <w:tcW w:w="2823"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3D FFE with Dixon option</w:t>
            </w:r>
          </w:p>
        </w:tc>
      </w:tr>
      <w:tr w:rsidR="004453E5" w:rsidTr="00EB1AD5">
        <w:tc>
          <w:tcPr>
            <w:tcW w:w="3244"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FOV (mm</w:t>
            </w:r>
            <w:r w:rsidRPr="00F642C2">
              <w:rPr>
                <w:rStyle w:val="normaltextrun"/>
                <w:rFonts w:eastAsiaTheme="majorEastAsia"/>
                <w:color w:val="000000" w:themeColor="text1"/>
                <w:sz w:val="22"/>
                <w:szCs w:val="22"/>
                <w:vertAlign w:val="superscript"/>
              </w:rPr>
              <w:t>2</w:t>
            </w:r>
            <w:r w:rsidRPr="00F642C2">
              <w:rPr>
                <w:rStyle w:val="normaltextrun"/>
                <w:rFonts w:eastAsiaTheme="majorEastAsia"/>
                <w:color w:val="000000" w:themeColor="text1"/>
                <w:sz w:val="22"/>
                <w:szCs w:val="22"/>
              </w:rPr>
              <w:t>)</w:t>
            </w:r>
          </w:p>
        </w:tc>
        <w:tc>
          <w:tcPr>
            <w:tcW w:w="2835"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560x560</w:t>
            </w:r>
          </w:p>
        </w:tc>
        <w:tc>
          <w:tcPr>
            <w:tcW w:w="2823"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530x530</w:t>
            </w:r>
          </w:p>
        </w:tc>
      </w:tr>
      <w:tr w:rsidR="004453E5" w:rsidTr="00EB1AD5">
        <w:tc>
          <w:tcPr>
            <w:tcW w:w="3244"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TR (ms)</w:t>
            </w:r>
          </w:p>
        </w:tc>
        <w:tc>
          <w:tcPr>
            <w:tcW w:w="2835"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6.7</w:t>
            </w:r>
          </w:p>
        </w:tc>
        <w:tc>
          <w:tcPr>
            <w:tcW w:w="2823"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4.6</w:t>
            </w:r>
          </w:p>
        </w:tc>
      </w:tr>
      <w:tr w:rsidR="004453E5" w:rsidTr="00EB1AD5">
        <w:tc>
          <w:tcPr>
            <w:tcW w:w="3244"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TE1/TE2 (ms)</w:t>
            </w:r>
          </w:p>
        </w:tc>
        <w:tc>
          <w:tcPr>
            <w:tcW w:w="2835"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1.98/4.5</w:t>
            </w:r>
          </w:p>
        </w:tc>
        <w:tc>
          <w:tcPr>
            <w:tcW w:w="2823"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1.34/3.0</w:t>
            </w:r>
          </w:p>
        </w:tc>
      </w:tr>
      <w:tr w:rsidR="004453E5" w:rsidTr="00EB1AD5">
        <w:tc>
          <w:tcPr>
            <w:tcW w:w="3244"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Averages</w:t>
            </w:r>
          </w:p>
        </w:tc>
        <w:tc>
          <w:tcPr>
            <w:tcW w:w="2835"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1</w:t>
            </w:r>
          </w:p>
        </w:tc>
        <w:tc>
          <w:tcPr>
            <w:tcW w:w="2823"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2</w:t>
            </w:r>
          </w:p>
        </w:tc>
      </w:tr>
      <w:tr w:rsidR="004453E5" w:rsidTr="00EB1AD5">
        <w:tc>
          <w:tcPr>
            <w:tcW w:w="3244"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Water-Fat shift</w:t>
            </w:r>
            <w:r>
              <w:rPr>
                <w:rStyle w:val="normaltextrun"/>
                <w:rFonts w:eastAsiaTheme="majorEastAsia"/>
                <w:color w:val="000000" w:themeColor="text1"/>
                <w:sz w:val="22"/>
                <w:szCs w:val="22"/>
              </w:rPr>
              <w:t xml:space="preserve"> </w:t>
            </w:r>
            <w:r w:rsidRPr="00DC7389">
              <w:rPr>
                <w:rStyle w:val="normaltextrun"/>
                <w:rFonts w:eastAsiaTheme="majorEastAsia"/>
                <w:sz w:val="22"/>
                <w:szCs w:val="22"/>
              </w:rPr>
              <w:t>(pixels)</w:t>
            </w:r>
          </w:p>
        </w:tc>
        <w:tc>
          <w:tcPr>
            <w:tcW w:w="2835"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0.5</w:t>
            </w:r>
          </w:p>
        </w:tc>
        <w:tc>
          <w:tcPr>
            <w:tcW w:w="2823"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0.6</w:t>
            </w:r>
          </w:p>
        </w:tc>
      </w:tr>
      <w:tr w:rsidR="004453E5" w:rsidTr="00EB1AD5">
        <w:tc>
          <w:tcPr>
            <w:tcW w:w="3244"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Acquired Matrix</w:t>
            </w:r>
          </w:p>
        </w:tc>
        <w:tc>
          <w:tcPr>
            <w:tcW w:w="2835"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280x280</w:t>
            </w:r>
          </w:p>
        </w:tc>
        <w:tc>
          <w:tcPr>
            <w:tcW w:w="2823"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264x266</w:t>
            </w:r>
          </w:p>
        </w:tc>
      </w:tr>
      <w:tr w:rsidR="004453E5" w:rsidTr="00EB1AD5">
        <w:tc>
          <w:tcPr>
            <w:tcW w:w="3244"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Acquired slice thickness (mm)</w:t>
            </w:r>
          </w:p>
        </w:tc>
        <w:tc>
          <w:tcPr>
            <w:tcW w:w="2835"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6</w:t>
            </w:r>
          </w:p>
        </w:tc>
        <w:tc>
          <w:tcPr>
            <w:tcW w:w="2823" w:type="dxa"/>
          </w:tcPr>
          <w:p w:rsidR="004453E5" w:rsidRPr="00F642C2" w:rsidRDefault="004453E5" w:rsidP="00EB1AD5">
            <w:pPr>
              <w:pStyle w:val="paragraph"/>
              <w:spacing w:before="0" w:beforeAutospacing="0" w:after="0" w:afterAutospacing="0" w:line="276" w:lineRule="auto"/>
              <w:jc w:val="center"/>
              <w:textAlignment w:val="baseline"/>
              <w:rPr>
                <w:rStyle w:val="normaltextrun"/>
                <w:rFonts w:eastAsiaTheme="majorEastAsia"/>
                <w:color w:val="000000" w:themeColor="text1"/>
                <w:sz w:val="22"/>
                <w:szCs w:val="22"/>
              </w:rPr>
            </w:pPr>
            <w:r w:rsidRPr="00F642C2">
              <w:rPr>
                <w:rStyle w:val="normaltextrun"/>
                <w:rFonts w:eastAsiaTheme="majorEastAsia"/>
                <w:color w:val="000000" w:themeColor="text1"/>
                <w:sz w:val="22"/>
                <w:szCs w:val="22"/>
              </w:rPr>
              <w:t>6</w:t>
            </w:r>
          </w:p>
        </w:tc>
      </w:tr>
    </w:tbl>
    <w:p w:rsidR="004453E5" w:rsidRPr="00161EA5" w:rsidRDefault="004453E5" w:rsidP="004453E5">
      <w:pPr>
        <w:spacing w:line="276" w:lineRule="auto"/>
      </w:pPr>
    </w:p>
    <w:p w:rsidR="004453E5" w:rsidRPr="00F642C2" w:rsidRDefault="004453E5" w:rsidP="004453E5">
      <w:pPr>
        <w:rPr>
          <w:sz w:val="20"/>
          <w:szCs w:val="20"/>
        </w:rPr>
      </w:pPr>
      <w:r>
        <w:rPr>
          <w:sz w:val="20"/>
          <w:szCs w:val="20"/>
        </w:rPr>
        <w:t xml:space="preserve">Abbreviations: FFE, Fast Field Echo; </w:t>
      </w:r>
      <w:r w:rsidRPr="00F642C2">
        <w:rPr>
          <w:sz w:val="20"/>
          <w:szCs w:val="20"/>
        </w:rPr>
        <w:t>FOV</w:t>
      </w:r>
      <w:r>
        <w:rPr>
          <w:sz w:val="20"/>
          <w:szCs w:val="20"/>
        </w:rPr>
        <w:t>, F</w:t>
      </w:r>
      <w:r w:rsidRPr="00F642C2">
        <w:rPr>
          <w:sz w:val="20"/>
          <w:szCs w:val="20"/>
        </w:rPr>
        <w:t xml:space="preserve">ield </w:t>
      </w:r>
      <w:r>
        <w:rPr>
          <w:sz w:val="20"/>
          <w:szCs w:val="20"/>
        </w:rPr>
        <w:t>o</w:t>
      </w:r>
      <w:r w:rsidRPr="00F642C2">
        <w:rPr>
          <w:sz w:val="20"/>
          <w:szCs w:val="20"/>
        </w:rPr>
        <w:t xml:space="preserve">f </w:t>
      </w:r>
      <w:r>
        <w:rPr>
          <w:sz w:val="20"/>
          <w:szCs w:val="20"/>
        </w:rPr>
        <w:t>V</w:t>
      </w:r>
      <w:r w:rsidRPr="00F642C2">
        <w:rPr>
          <w:sz w:val="20"/>
          <w:szCs w:val="20"/>
        </w:rPr>
        <w:t>iew</w:t>
      </w:r>
      <w:r>
        <w:rPr>
          <w:sz w:val="20"/>
          <w:szCs w:val="20"/>
        </w:rPr>
        <w:t>;</w:t>
      </w:r>
      <w:r w:rsidRPr="00F642C2">
        <w:rPr>
          <w:sz w:val="20"/>
          <w:szCs w:val="20"/>
        </w:rPr>
        <w:t xml:space="preserve"> TR</w:t>
      </w:r>
      <w:r>
        <w:rPr>
          <w:sz w:val="20"/>
          <w:szCs w:val="20"/>
        </w:rPr>
        <w:t>, R</w:t>
      </w:r>
      <w:r w:rsidRPr="00F642C2">
        <w:rPr>
          <w:sz w:val="20"/>
          <w:szCs w:val="20"/>
        </w:rPr>
        <w:t xml:space="preserve">epetition </w:t>
      </w:r>
      <w:r>
        <w:rPr>
          <w:sz w:val="20"/>
          <w:szCs w:val="20"/>
        </w:rPr>
        <w:t>T</w:t>
      </w:r>
      <w:r w:rsidRPr="00F642C2">
        <w:rPr>
          <w:sz w:val="20"/>
          <w:szCs w:val="20"/>
        </w:rPr>
        <w:t>ime</w:t>
      </w:r>
      <w:r>
        <w:rPr>
          <w:sz w:val="20"/>
          <w:szCs w:val="20"/>
        </w:rPr>
        <w:t>;</w:t>
      </w:r>
      <w:r w:rsidRPr="00F642C2">
        <w:rPr>
          <w:sz w:val="20"/>
          <w:szCs w:val="20"/>
        </w:rPr>
        <w:t xml:space="preserve"> TE</w:t>
      </w:r>
      <w:r>
        <w:rPr>
          <w:sz w:val="20"/>
          <w:szCs w:val="20"/>
        </w:rPr>
        <w:t>, E</w:t>
      </w:r>
      <w:r w:rsidRPr="00F642C2">
        <w:rPr>
          <w:sz w:val="20"/>
          <w:szCs w:val="20"/>
        </w:rPr>
        <w:t xml:space="preserve">cho </w:t>
      </w:r>
      <w:r>
        <w:rPr>
          <w:sz w:val="20"/>
          <w:szCs w:val="20"/>
        </w:rPr>
        <w:t>T</w:t>
      </w:r>
      <w:r w:rsidRPr="00F642C2">
        <w:rPr>
          <w:sz w:val="20"/>
          <w:szCs w:val="20"/>
        </w:rPr>
        <w:t>ime</w:t>
      </w:r>
    </w:p>
    <w:p w:rsidR="004453E5" w:rsidRDefault="004453E5" w:rsidP="004453E5"/>
    <w:p w:rsidR="004453E5" w:rsidRDefault="004453E5" w:rsidP="004453E5"/>
    <w:p w:rsidR="004453E5" w:rsidRDefault="004453E5" w:rsidP="004453E5"/>
    <w:p w:rsidR="004453E5" w:rsidRDefault="004453E5" w:rsidP="004453E5">
      <w:pPr>
        <w:spacing w:line="276" w:lineRule="auto"/>
        <w:rPr>
          <w:b/>
        </w:rPr>
        <w:sectPr w:rsidR="004453E5" w:rsidSect="00E14B6C">
          <w:pgSz w:w="11906" w:h="16838"/>
          <w:pgMar w:top="1440" w:right="1188" w:bottom="1440" w:left="1440" w:header="708" w:footer="708" w:gutter="0"/>
          <w:cols w:space="708"/>
          <w:docGrid w:linePitch="360"/>
        </w:sectPr>
      </w:pPr>
    </w:p>
    <w:p w:rsidR="004453E5" w:rsidRPr="00161EA5" w:rsidRDefault="004453E5" w:rsidP="004453E5">
      <w:pPr>
        <w:spacing w:line="276" w:lineRule="auto"/>
      </w:pPr>
      <w:r w:rsidRPr="00161EA5">
        <w:rPr>
          <w:b/>
        </w:rPr>
        <w:lastRenderedPageBreak/>
        <w:t>Table S</w:t>
      </w:r>
      <w:r>
        <w:rPr>
          <w:b/>
        </w:rPr>
        <w:t>2</w:t>
      </w:r>
      <w:r w:rsidRPr="00161EA5">
        <w:rPr>
          <w:b/>
        </w:rPr>
        <w:t>.</w:t>
      </w:r>
      <w:r w:rsidRPr="00161EA5">
        <w:t xml:space="preserve"> Demographics of all recruited individuals within the prospective repeatability, reproducibility, and inter/intra-analyst testing</w:t>
      </w:r>
    </w:p>
    <w:p w:rsidR="004453E5" w:rsidRPr="00161EA5" w:rsidRDefault="004453E5" w:rsidP="004453E5"/>
    <w:p w:rsidR="004453E5" w:rsidRPr="00161EA5" w:rsidRDefault="004453E5" w:rsidP="004453E5"/>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714"/>
        <w:gridCol w:w="1721"/>
        <w:gridCol w:w="1911"/>
        <w:gridCol w:w="1912"/>
        <w:gridCol w:w="1911"/>
      </w:tblGrid>
      <w:tr w:rsidR="004453E5" w:rsidRPr="00161EA5" w:rsidTr="00EB1AD5">
        <w:trPr>
          <w:trHeight w:val="339"/>
        </w:trPr>
        <w:tc>
          <w:tcPr>
            <w:tcW w:w="1714" w:type="dxa"/>
            <w:tcBorders>
              <w:top w:val="nil"/>
              <w:left w:val="nil"/>
              <w:bottom w:val="single" w:sz="12" w:space="0" w:color="auto"/>
              <w:right w:val="nil"/>
            </w:tcBorders>
            <w:shd w:val="clear" w:color="auto" w:fill="F2F2F2" w:themeFill="background1" w:themeFillShade="F2"/>
            <w:vAlign w:val="center"/>
          </w:tcPr>
          <w:p w:rsidR="004453E5" w:rsidRPr="00161EA5" w:rsidRDefault="004453E5" w:rsidP="00EB1AD5">
            <w:pPr>
              <w:jc w:val="center"/>
              <w:rPr>
                <w:b/>
                <w:bCs/>
                <w:sz w:val="22"/>
                <w:szCs w:val="22"/>
              </w:rPr>
            </w:pPr>
            <w:r w:rsidRPr="00161EA5">
              <w:rPr>
                <w:b/>
                <w:bCs/>
                <w:sz w:val="22"/>
                <w:szCs w:val="22"/>
              </w:rPr>
              <w:t>Age (years)</w:t>
            </w:r>
          </w:p>
        </w:tc>
        <w:tc>
          <w:tcPr>
            <w:tcW w:w="1721" w:type="dxa"/>
            <w:tcBorders>
              <w:top w:val="nil"/>
              <w:left w:val="nil"/>
              <w:bottom w:val="single" w:sz="12" w:space="0" w:color="auto"/>
              <w:right w:val="nil"/>
            </w:tcBorders>
            <w:shd w:val="clear" w:color="auto" w:fill="F2F2F2" w:themeFill="background1" w:themeFillShade="F2"/>
            <w:vAlign w:val="center"/>
          </w:tcPr>
          <w:p w:rsidR="004453E5" w:rsidRPr="00161EA5" w:rsidRDefault="004453E5" w:rsidP="00EB1AD5">
            <w:pPr>
              <w:jc w:val="center"/>
              <w:rPr>
                <w:b/>
                <w:bCs/>
                <w:sz w:val="22"/>
                <w:szCs w:val="22"/>
              </w:rPr>
            </w:pPr>
            <w:r w:rsidRPr="00161EA5">
              <w:rPr>
                <w:b/>
                <w:bCs/>
                <w:sz w:val="22"/>
                <w:szCs w:val="22"/>
              </w:rPr>
              <w:t>Sex (M/F)</w:t>
            </w:r>
          </w:p>
        </w:tc>
        <w:tc>
          <w:tcPr>
            <w:tcW w:w="1911" w:type="dxa"/>
            <w:tcBorders>
              <w:top w:val="nil"/>
              <w:left w:val="nil"/>
              <w:bottom w:val="single" w:sz="12" w:space="0" w:color="auto"/>
              <w:right w:val="nil"/>
            </w:tcBorders>
            <w:shd w:val="clear" w:color="auto" w:fill="F2F2F2" w:themeFill="background1" w:themeFillShade="F2"/>
            <w:vAlign w:val="center"/>
          </w:tcPr>
          <w:p w:rsidR="004453E5" w:rsidRPr="00161EA5" w:rsidRDefault="004453E5" w:rsidP="00EB1AD5">
            <w:pPr>
              <w:jc w:val="center"/>
              <w:rPr>
                <w:b/>
                <w:bCs/>
                <w:sz w:val="22"/>
                <w:szCs w:val="22"/>
              </w:rPr>
            </w:pPr>
            <w:r w:rsidRPr="00161EA5">
              <w:rPr>
                <w:b/>
                <w:bCs/>
                <w:sz w:val="22"/>
                <w:szCs w:val="22"/>
              </w:rPr>
              <w:t>Weight (kg)</w:t>
            </w:r>
          </w:p>
        </w:tc>
        <w:tc>
          <w:tcPr>
            <w:tcW w:w="1912" w:type="dxa"/>
            <w:tcBorders>
              <w:top w:val="nil"/>
              <w:left w:val="nil"/>
              <w:bottom w:val="single" w:sz="12" w:space="0" w:color="auto"/>
              <w:right w:val="nil"/>
            </w:tcBorders>
            <w:shd w:val="clear" w:color="auto" w:fill="F2F2F2" w:themeFill="background1" w:themeFillShade="F2"/>
            <w:vAlign w:val="center"/>
          </w:tcPr>
          <w:p w:rsidR="004453E5" w:rsidRPr="00161EA5" w:rsidRDefault="004453E5" w:rsidP="00EB1AD5">
            <w:pPr>
              <w:jc w:val="center"/>
              <w:rPr>
                <w:b/>
                <w:bCs/>
                <w:sz w:val="22"/>
                <w:szCs w:val="22"/>
              </w:rPr>
            </w:pPr>
            <w:r w:rsidRPr="00161EA5">
              <w:rPr>
                <w:b/>
                <w:bCs/>
                <w:sz w:val="22"/>
                <w:szCs w:val="22"/>
              </w:rPr>
              <w:t>Height (m)</w:t>
            </w:r>
          </w:p>
        </w:tc>
        <w:tc>
          <w:tcPr>
            <w:tcW w:w="1911" w:type="dxa"/>
            <w:tcBorders>
              <w:top w:val="nil"/>
              <w:left w:val="nil"/>
              <w:bottom w:val="single" w:sz="12" w:space="0" w:color="auto"/>
              <w:right w:val="nil"/>
            </w:tcBorders>
            <w:shd w:val="clear" w:color="auto" w:fill="F2F2F2" w:themeFill="background1" w:themeFillShade="F2"/>
            <w:vAlign w:val="center"/>
          </w:tcPr>
          <w:p w:rsidR="004453E5" w:rsidRPr="00161EA5" w:rsidRDefault="004453E5" w:rsidP="00EB1AD5">
            <w:pPr>
              <w:jc w:val="center"/>
              <w:rPr>
                <w:b/>
                <w:bCs/>
                <w:sz w:val="22"/>
                <w:szCs w:val="22"/>
              </w:rPr>
            </w:pPr>
            <w:r w:rsidRPr="00161EA5">
              <w:rPr>
                <w:b/>
                <w:bCs/>
                <w:sz w:val="22"/>
                <w:szCs w:val="22"/>
              </w:rPr>
              <w:t>BMI (kg/m</w:t>
            </w:r>
            <w:r w:rsidRPr="00161EA5">
              <w:rPr>
                <w:b/>
                <w:bCs/>
                <w:sz w:val="22"/>
                <w:szCs w:val="22"/>
                <w:vertAlign w:val="superscript"/>
              </w:rPr>
              <w:t>2</w:t>
            </w:r>
            <w:r w:rsidRPr="00161EA5">
              <w:rPr>
                <w:b/>
                <w:bCs/>
                <w:sz w:val="22"/>
                <w:szCs w:val="22"/>
              </w:rPr>
              <w:t>)</w:t>
            </w:r>
          </w:p>
        </w:tc>
      </w:tr>
      <w:tr w:rsidR="004453E5" w:rsidRPr="00161EA5" w:rsidTr="00EB1AD5">
        <w:trPr>
          <w:trHeight w:val="288"/>
        </w:trPr>
        <w:tc>
          <w:tcPr>
            <w:tcW w:w="1714" w:type="dxa"/>
            <w:tcBorders>
              <w:top w:val="single" w:sz="12" w:space="0" w:color="auto"/>
              <w:left w:val="nil"/>
              <w:bottom w:val="nil"/>
              <w:right w:val="nil"/>
            </w:tcBorders>
            <w:vAlign w:val="center"/>
          </w:tcPr>
          <w:p w:rsidR="004453E5" w:rsidRPr="00161EA5" w:rsidRDefault="004453E5" w:rsidP="00EB1AD5">
            <w:pPr>
              <w:jc w:val="center"/>
              <w:rPr>
                <w:sz w:val="22"/>
                <w:szCs w:val="22"/>
              </w:rPr>
            </w:pPr>
            <w:r w:rsidRPr="00161EA5">
              <w:rPr>
                <w:sz w:val="22"/>
                <w:szCs w:val="22"/>
              </w:rPr>
              <w:t>20</w:t>
            </w:r>
          </w:p>
        </w:tc>
        <w:tc>
          <w:tcPr>
            <w:tcW w:w="1721" w:type="dxa"/>
            <w:tcBorders>
              <w:top w:val="single" w:sz="12" w:space="0" w:color="auto"/>
              <w:left w:val="nil"/>
              <w:bottom w:val="nil"/>
              <w:right w:val="nil"/>
            </w:tcBorders>
            <w:vAlign w:val="center"/>
          </w:tcPr>
          <w:p w:rsidR="004453E5" w:rsidRPr="00161EA5" w:rsidRDefault="004453E5" w:rsidP="00EB1AD5">
            <w:pPr>
              <w:jc w:val="center"/>
              <w:rPr>
                <w:sz w:val="22"/>
                <w:szCs w:val="22"/>
              </w:rPr>
            </w:pPr>
            <w:r w:rsidRPr="00161EA5">
              <w:rPr>
                <w:sz w:val="22"/>
                <w:szCs w:val="22"/>
              </w:rPr>
              <w:t>M</w:t>
            </w:r>
          </w:p>
        </w:tc>
        <w:tc>
          <w:tcPr>
            <w:tcW w:w="1911" w:type="dxa"/>
            <w:tcBorders>
              <w:top w:val="single" w:sz="12" w:space="0" w:color="auto"/>
              <w:left w:val="nil"/>
              <w:bottom w:val="nil"/>
              <w:right w:val="nil"/>
            </w:tcBorders>
            <w:vAlign w:val="center"/>
          </w:tcPr>
          <w:p w:rsidR="004453E5" w:rsidRPr="00161EA5" w:rsidRDefault="004453E5" w:rsidP="00EB1AD5">
            <w:pPr>
              <w:jc w:val="center"/>
              <w:rPr>
                <w:sz w:val="22"/>
                <w:szCs w:val="22"/>
              </w:rPr>
            </w:pPr>
            <w:r w:rsidRPr="00161EA5">
              <w:rPr>
                <w:sz w:val="22"/>
                <w:szCs w:val="22"/>
              </w:rPr>
              <w:t>81</w:t>
            </w:r>
          </w:p>
        </w:tc>
        <w:tc>
          <w:tcPr>
            <w:tcW w:w="1912" w:type="dxa"/>
            <w:tcBorders>
              <w:top w:val="single" w:sz="12" w:space="0" w:color="auto"/>
              <w:left w:val="nil"/>
              <w:bottom w:val="nil"/>
              <w:right w:val="nil"/>
            </w:tcBorders>
            <w:vAlign w:val="center"/>
          </w:tcPr>
          <w:p w:rsidR="004453E5" w:rsidRPr="00161EA5" w:rsidRDefault="004453E5" w:rsidP="00EB1AD5">
            <w:pPr>
              <w:jc w:val="center"/>
              <w:rPr>
                <w:sz w:val="22"/>
                <w:szCs w:val="22"/>
              </w:rPr>
            </w:pPr>
            <w:r w:rsidRPr="00161EA5">
              <w:rPr>
                <w:sz w:val="22"/>
                <w:szCs w:val="22"/>
              </w:rPr>
              <w:t>1.85</w:t>
            </w:r>
          </w:p>
        </w:tc>
        <w:tc>
          <w:tcPr>
            <w:tcW w:w="1911" w:type="dxa"/>
            <w:tcBorders>
              <w:top w:val="single" w:sz="12" w:space="0" w:color="auto"/>
              <w:left w:val="nil"/>
              <w:bottom w:val="nil"/>
              <w:right w:val="nil"/>
            </w:tcBorders>
            <w:vAlign w:val="center"/>
          </w:tcPr>
          <w:p w:rsidR="004453E5" w:rsidRPr="00161EA5" w:rsidRDefault="004453E5" w:rsidP="00EB1AD5">
            <w:pPr>
              <w:jc w:val="center"/>
              <w:rPr>
                <w:sz w:val="22"/>
                <w:szCs w:val="22"/>
              </w:rPr>
            </w:pPr>
            <w:r w:rsidRPr="00161EA5">
              <w:rPr>
                <w:sz w:val="22"/>
                <w:szCs w:val="22"/>
              </w:rPr>
              <w:t>23.7</w:t>
            </w:r>
          </w:p>
        </w:tc>
      </w:tr>
      <w:tr w:rsidR="004453E5" w:rsidRPr="00161EA5" w:rsidTr="00EB1AD5">
        <w:trPr>
          <w:trHeight w:val="288"/>
        </w:trPr>
        <w:tc>
          <w:tcPr>
            <w:tcW w:w="1714"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21</w:t>
            </w:r>
          </w:p>
        </w:tc>
        <w:tc>
          <w:tcPr>
            <w:tcW w:w="172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M</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66</w:t>
            </w:r>
          </w:p>
        </w:tc>
        <w:tc>
          <w:tcPr>
            <w:tcW w:w="1912"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1.76</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21.3</w:t>
            </w:r>
          </w:p>
        </w:tc>
      </w:tr>
      <w:tr w:rsidR="004453E5" w:rsidRPr="00161EA5" w:rsidTr="00EB1AD5">
        <w:trPr>
          <w:trHeight w:val="288"/>
        </w:trPr>
        <w:tc>
          <w:tcPr>
            <w:tcW w:w="1714"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21</w:t>
            </w:r>
          </w:p>
        </w:tc>
        <w:tc>
          <w:tcPr>
            <w:tcW w:w="172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F</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70</w:t>
            </w:r>
          </w:p>
        </w:tc>
        <w:tc>
          <w:tcPr>
            <w:tcW w:w="1912"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1.58</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28</w:t>
            </w:r>
            <w:r>
              <w:rPr>
                <w:sz w:val="22"/>
                <w:szCs w:val="22"/>
              </w:rPr>
              <w:t>.0</w:t>
            </w:r>
          </w:p>
        </w:tc>
      </w:tr>
      <w:tr w:rsidR="004453E5" w:rsidRPr="00161EA5" w:rsidTr="00EB1AD5">
        <w:trPr>
          <w:trHeight w:val="288"/>
        </w:trPr>
        <w:tc>
          <w:tcPr>
            <w:tcW w:w="1714"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22</w:t>
            </w:r>
          </w:p>
        </w:tc>
        <w:tc>
          <w:tcPr>
            <w:tcW w:w="172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F</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62</w:t>
            </w:r>
          </w:p>
        </w:tc>
        <w:tc>
          <w:tcPr>
            <w:tcW w:w="1912"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1.67</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22.2</w:t>
            </w:r>
          </w:p>
        </w:tc>
      </w:tr>
      <w:tr w:rsidR="004453E5" w:rsidRPr="00161EA5" w:rsidTr="00EB1AD5">
        <w:trPr>
          <w:trHeight w:val="288"/>
        </w:trPr>
        <w:tc>
          <w:tcPr>
            <w:tcW w:w="1714"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24</w:t>
            </w:r>
          </w:p>
        </w:tc>
        <w:tc>
          <w:tcPr>
            <w:tcW w:w="172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F</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44</w:t>
            </w:r>
          </w:p>
        </w:tc>
        <w:tc>
          <w:tcPr>
            <w:tcW w:w="1912"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1.56</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18.1</w:t>
            </w:r>
          </w:p>
        </w:tc>
      </w:tr>
      <w:tr w:rsidR="004453E5" w:rsidRPr="00161EA5" w:rsidTr="00EB1AD5">
        <w:trPr>
          <w:trHeight w:val="288"/>
        </w:trPr>
        <w:tc>
          <w:tcPr>
            <w:tcW w:w="1714"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29</w:t>
            </w:r>
          </w:p>
        </w:tc>
        <w:tc>
          <w:tcPr>
            <w:tcW w:w="172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M</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115</w:t>
            </w:r>
          </w:p>
        </w:tc>
        <w:tc>
          <w:tcPr>
            <w:tcW w:w="1912"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1.93</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30.9</w:t>
            </w:r>
          </w:p>
        </w:tc>
      </w:tr>
      <w:tr w:rsidR="004453E5" w:rsidRPr="00161EA5" w:rsidTr="00EB1AD5">
        <w:trPr>
          <w:trHeight w:val="288"/>
        </w:trPr>
        <w:tc>
          <w:tcPr>
            <w:tcW w:w="1714"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31</w:t>
            </w:r>
          </w:p>
        </w:tc>
        <w:tc>
          <w:tcPr>
            <w:tcW w:w="172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M</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78</w:t>
            </w:r>
          </w:p>
        </w:tc>
        <w:tc>
          <w:tcPr>
            <w:tcW w:w="1912"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1.74</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25.8</w:t>
            </w:r>
          </w:p>
        </w:tc>
      </w:tr>
      <w:tr w:rsidR="004453E5" w:rsidRPr="00161EA5" w:rsidTr="00EB1AD5">
        <w:trPr>
          <w:trHeight w:val="288"/>
        </w:trPr>
        <w:tc>
          <w:tcPr>
            <w:tcW w:w="1714"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34</w:t>
            </w:r>
          </w:p>
        </w:tc>
        <w:tc>
          <w:tcPr>
            <w:tcW w:w="172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F</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61</w:t>
            </w:r>
          </w:p>
        </w:tc>
        <w:tc>
          <w:tcPr>
            <w:tcW w:w="1912"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1.67</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21.9</w:t>
            </w:r>
          </w:p>
        </w:tc>
      </w:tr>
      <w:tr w:rsidR="004453E5" w:rsidRPr="00161EA5" w:rsidTr="00EB1AD5">
        <w:trPr>
          <w:trHeight w:val="288"/>
        </w:trPr>
        <w:tc>
          <w:tcPr>
            <w:tcW w:w="1714"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42</w:t>
            </w:r>
          </w:p>
        </w:tc>
        <w:tc>
          <w:tcPr>
            <w:tcW w:w="172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M</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71</w:t>
            </w:r>
          </w:p>
        </w:tc>
        <w:tc>
          <w:tcPr>
            <w:tcW w:w="1912"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1.82</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21.4</w:t>
            </w:r>
          </w:p>
        </w:tc>
      </w:tr>
      <w:tr w:rsidR="004453E5" w:rsidRPr="00161EA5" w:rsidTr="00EB1AD5">
        <w:trPr>
          <w:trHeight w:val="288"/>
        </w:trPr>
        <w:tc>
          <w:tcPr>
            <w:tcW w:w="1714"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43</w:t>
            </w:r>
          </w:p>
        </w:tc>
        <w:tc>
          <w:tcPr>
            <w:tcW w:w="172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F</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60</w:t>
            </w:r>
          </w:p>
        </w:tc>
        <w:tc>
          <w:tcPr>
            <w:tcW w:w="1912"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1.63</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22.6</w:t>
            </w:r>
          </w:p>
        </w:tc>
      </w:tr>
      <w:tr w:rsidR="004453E5" w:rsidRPr="00161EA5" w:rsidTr="00EB1AD5">
        <w:trPr>
          <w:trHeight w:val="288"/>
        </w:trPr>
        <w:tc>
          <w:tcPr>
            <w:tcW w:w="1714"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44</w:t>
            </w:r>
          </w:p>
        </w:tc>
        <w:tc>
          <w:tcPr>
            <w:tcW w:w="172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M</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58</w:t>
            </w:r>
          </w:p>
        </w:tc>
        <w:tc>
          <w:tcPr>
            <w:tcW w:w="1912"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1.82</w:t>
            </w:r>
          </w:p>
        </w:tc>
        <w:tc>
          <w:tcPr>
            <w:tcW w:w="1911" w:type="dxa"/>
            <w:tcBorders>
              <w:top w:val="nil"/>
              <w:left w:val="nil"/>
              <w:bottom w:val="nil"/>
              <w:right w:val="nil"/>
            </w:tcBorders>
            <w:vAlign w:val="center"/>
          </w:tcPr>
          <w:p w:rsidR="004453E5" w:rsidRPr="00161EA5" w:rsidRDefault="004453E5" w:rsidP="00EB1AD5">
            <w:pPr>
              <w:jc w:val="center"/>
              <w:rPr>
                <w:sz w:val="22"/>
                <w:szCs w:val="22"/>
              </w:rPr>
            </w:pPr>
            <w:r w:rsidRPr="00161EA5">
              <w:rPr>
                <w:sz w:val="22"/>
                <w:szCs w:val="22"/>
              </w:rPr>
              <w:t>17.5</w:t>
            </w:r>
          </w:p>
        </w:tc>
      </w:tr>
      <w:tr w:rsidR="004453E5" w:rsidRPr="00161EA5" w:rsidTr="00EB1AD5">
        <w:trPr>
          <w:trHeight w:val="288"/>
        </w:trPr>
        <w:tc>
          <w:tcPr>
            <w:tcW w:w="1714" w:type="dxa"/>
            <w:tcBorders>
              <w:top w:val="nil"/>
              <w:left w:val="nil"/>
              <w:bottom w:val="single" w:sz="4" w:space="0" w:color="AEAAAA" w:themeColor="background2" w:themeShade="BF"/>
              <w:right w:val="nil"/>
            </w:tcBorders>
            <w:vAlign w:val="center"/>
          </w:tcPr>
          <w:p w:rsidR="004453E5" w:rsidRPr="00161EA5" w:rsidRDefault="004453E5" w:rsidP="00EB1AD5">
            <w:pPr>
              <w:jc w:val="center"/>
              <w:rPr>
                <w:sz w:val="22"/>
                <w:szCs w:val="22"/>
              </w:rPr>
            </w:pPr>
            <w:r w:rsidRPr="00161EA5">
              <w:rPr>
                <w:sz w:val="22"/>
                <w:szCs w:val="22"/>
              </w:rPr>
              <w:t>46</w:t>
            </w:r>
          </w:p>
        </w:tc>
        <w:tc>
          <w:tcPr>
            <w:tcW w:w="1721" w:type="dxa"/>
            <w:tcBorders>
              <w:top w:val="nil"/>
              <w:left w:val="nil"/>
              <w:bottom w:val="single" w:sz="4" w:space="0" w:color="AEAAAA" w:themeColor="background2" w:themeShade="BF"/>
              <w:right w:val="nil"/>
            </w:tcBorders>
            <w:vAlign w:val="center"/>
          </w:tcPr>
          <w:p w:rsidR="004453E5" w:rsidRPr="00161EA5" w:rsidRDefault="004453E5" w:rsidP="00EB1AD5">
            <w:pPr>
              <w:jc w:val="center"/>
              <w:rPr>
                <w:sz w:val="22"/>
                <w:szCs w:val="22"/>
              </w:rPr>
            </w:pPr>
            <w:r w:rsidRPr="00161EA5">
              <w:rPr>
                <w:sz w:val="22"/>
                <w:szCs w:val="22"/>
              </w:rPr>
              <w:t>M</w:t>
            </w:r>
          </w:p>
        </w:tc>
        <w:tc>
          <w:tcPr>
            <w:tcW w:w="1911" w:type="dxa"/>
            <w:tcBorders>
              <w:top w:val="nil"/>
              <w:left w:val="nil"/>
              <w:bottom w:val="single" w:sz="4" w:space="0" w:color="AEAAAA" w:themeColor="background2" w:themeShade="BF"/>
              <w:right w:val="nil"/>
            </w:tcBorders>
            <w:vAlign w:val="center"/>
          </w:tcPr>
          <w:p w:rsidR="004453E5" w:rsidRPr="00161EA5" w:rsidRDefault="004453E5" w:rsidP="00EB1AD5">
            <w:pPr>
              <w:jc w:val="center"/>
              <w:rPr>
                <w:sz w:val="22"/>
                <w:szCs w:val="22"/>
              </w:rPr>
            </w:pPr>
            <w:r w:rsidRPr="00161EA5">
              <w:rPr>
                <w:sz w:val="22"/>
                <w:szCs w:val="22"/>
              </w:rPr>
              <w:t>111</w:t>
            </w:r>
          </w:p>
        </w:tc>
        <w:tc>
          <w:tcPr>
            <w:tcW w:w="1912" w:type="dxa"/>
            <w:tcBorders>
              <w:top w:val="nil"/>
              <w:left w:val="nil"/>
              <w:bottom w:val="single" w:sz="4" w:space="0" w:color="AEAAAA" w:themeColor="background2" w:themeShade="BF"/>
              <w:right w:val="nil"/>
            </w:tcBorders>
            <w:vAlign w:val="center"/>
          </w:tcPr>
          <w:p w:rsidR="004453E5" w:rsidRPr="00161EA5" w:rsidRDefault="004453E5" w:rsidP="00EB1AD5">
            <w:pPr>
              <w:jc w:val="center"/>
              <w:rPr>
                <w:sz w:val="22"/>
                <w:szCs w:val="22"/>
              </w:rPr>
            </w:pPr>
            <w:r w:rsidRPr="00161EA5">
              <w:rPr>
                <w:sz w:val="22"/>
                <w:szCs w:val="22"/>
              </w:rPr>
              <w:t>1.93</w:t>
            </w:r>
          </w:p>
        </w:tc>
        <w:tc>
          <w:tcPr>
            <w:tcW w:w="1911" w:type="dxa"/>
            <w:tcBorders>
              <w:top w:val="nil"/>
              <w:left w:val="nil"/>
              <w:bottom w:val="single" w:sz="4" w:space="0" w:color="AEAAAA" w:themeColor="background2" w:themeShade="BF"/>
              <w:right w:val="nil"/>
            </w:tcBorders>
            <w:vAlign w:val="center"/>
          </w:tcPr>
          <w:p w:rsidR="004453E5" w:rsidRPr="00161EA5" w:rsidRDefault="004453E5" w:rsidP="00EB1AD5">
            <w:pPr>
              <w:jc w:val="center"/>
              <w:rPr>
                <w:sz w:val="22"/>
                <w:szCs w:val="22"/>
              </w:rPr>
            </w:pPr>
            <w:r w:rsidRPr="00161EA5">
              <w:rPr>
                <w:sz w:val="22"/>
                <w:szCs w:val="22"/>
              </w:rPr>
              <w:t>29.8</w:t>
            </w:r>
          </w:p>
        </w:tc>
      </w:tr>
    </w:tbl>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Default="004453E5" w:rsidP="004453E5"/>
    <w:p w:rsidR="004453E5" w:rsidRDefault="004453E5" w:rsidP="004453E5"/>
    <w:p w:rsidR="004453E5" w:rsidRDefault="004453E5" w:rsidP="004453E5"/>
    <w:p w:rsidR="004453E5" w:rsidRDefault="004453E5" w:rsidP="004453E5">
      <w:pPr>
        <w:spacing w:line="276" w:lineRule="auto"/>
        <w:rPr>
          <w:b/>
        </w:rPr>
      </w:pPr>
    </w:p>
    <w:p w:rsidR="004453E5" w:rsidRDefault="004453E5" w:rsidP="004453E5">
      <w:pPr>
        <w:spacing w:line="276" w:lineRule="auto"/>
        <w:rPr>
          <w:b/>
        </w:rPr>
      </w:pPr>
    </w:p>
    <w:p w:rsidR="004453E5" w:rsidRDefault="004453E5" w:rsidP="004453E5">
      <w:pPr>
        <w:spacing w:line="276" w:lineRule="auto"/>
        <w:rPr>
          <w:b/>
        </w:rPr>
      </w:pPr>
    </w:p>
    <w:p w:rsidR="004453E5" w:rsidRDefault="004453E5" w:rsidP="004453E5">
      <w:pPr>
        <w:spacing w:line="276" w:lineRule="auto"/>
        <w:rPr>
          <w:b/>
        </w:rPr>
      </w:pPr>
    </w:p>
    <w:p w:rsidR="004453E5" w:rsidRDefault="004453E5" w:rsidP="004453E5">
      <w:pPr>
        <w:spacing w:line="276" w:lineRule="auto"/>
        <w:rPr>
          <w:b/>
        </w:rPr>
      </w:pPr>
    </w:p>
    <w:p w:rsidR="004453E5" w:rsidRDefault="004453E5" w:rsidP="004453E5">
      <w:pPr>
        <w:spacing w:line="276" w:lineRule="auto"/>
        <w:rPr>
          <w:b/>
        </w:rPr>
      </w:pPr>
    </w:p>
    <w:p w:rsidR="004453E5" w:rsidRDefault="004453E5" w:rsidP="004453E5">
      <w:pPr>
        <w:spacing w:line="276" w:lineRule="auto"/>
        <w:rPr>
          <w:b/>
        </w:rPr>
      </w:pPr>
    </w:p>
    <w:p w:rsidR="004453E5" w:rsidRDefault="004453E5" w:rsidP="004453E5">
      <w:pPr>
        <w:spacing w:line="276" w:lineRule="auto"/>
        <w:rPr>
          <w:b/>
        </w:rPr>
      </w:pPr>
    </w:p>
    <w:p w:rsidR="004453E5" w:rsidRDefault="004453E5" w:rsidP="004453E5">
      <w:pPr>
        <w:spacing w:line="276" w:lineRule="auto"/>
        <w:rPr>
          <w:b/>
        </w:rPr>
      </w:pPr>
    </w:p>
    <w:p w:rsidR="004453E5" w:rsidRDefault="004453E5" w:rsidP="004453E5">
      <w:pPr>
        <w:spacing w:line="276" w:lineRule="auto"/>
        <w:rPr>
          <w:b/>
        </w:rPr>
      </w:pPr>
    </w:p>
    <w:p w:rsidR="004453E5" w:rsidRDefault="004453E5" w:rsidP="004453E5">
      <w:pPr>
        <w:spacing w:line="276" w:lineRule="auto"/>
        <w:rPr>
          <w:b/>
        </w:rPr>
      </w:pPr>
    </w:p>
    <w:p w:rsidR="004453E5" w:rsidRDefault="004453E5" w:rsidP="004453E5">
      <w:pPr>
        <w:spacing w:line="276" w:lineRule="auto"/>
        <w:rPr>
          <w:b/>
        </w:rPr>
      </w:pPr>
    </w:p>
    <w:p w:rsidR="004453E5" w:rsidRDefault="004453E5" w:rsidP="004453E5">
      <w:pPr>
        <w:spacing w:line="276" w:lineRule="auto"/>
        <w:rPr>
          <w:b/>
        </w:rPr>
        <w:sectPr w:rsidR="004453E5" w:rsidSect="00E14B6C">
          <w:pgSz w:w="11906" w:h="16838"/>
          <w:pgMar w:top="1440" w:right="1188" w:bottom="1440" w:left="1440" w:header="708" w:footer="708" w:gutter="0"/>
          <w:cols w:space="708"/>
          <w:docGrid w:linePitch="360"/>
        </w:sectPr>
      </w:pPr>
    </w:p>
    <w:p w:rsidR="004453E5" w:rsidRPr="00161EA5" w:rsidRDefault="004453E5" w:rsidP="004453E5">
      <w:pPr>
        <w:spacing w:line="276" w:lineRule="auto"/>
      </w:pPr>
      <w:r w:rsidRPr="00161EA5">
        <w:rPr>
          <w:b/>
        </w:rPr>
        <w:lastRenderedPageBreak/>
        <w:t>Table S</w:t>
      </w:r>
      <w:r>
        <w:rPr>
          <w:b/>
        </w:rPr>
        <w:t>3</w:t>
      </w:r>
      <w:r w:rsidRPr="00161EA5">
        <w:rPr>
          <w:b/>
        </w:rPr>
        <w:t>.</w:t>
      </w:r>
      <w:r w:rsidRPr="00161EA5">
        <w:t xml:space="preserve"> Demographics of individuals included in the retrospective inter-device and inter-reader (analyst vs. radiologist) assessments</w:t>
      </w:r>
    </w:p>
    <w:p w:rsidR="004453E5" w:rsidRDefault="004453E5" w:rsidP="004453E5">
      <w:pPr>
        <w:spacing w:line="276" w:lineRule="auto"/>
        <w:rPr>
          <w:b/>
        </w:rPr>
      </w:pPr>
    </w:p>
    <w:p w:rsidR="004453E5" w:rsidRPr="00161EA5" w:rsidRDefault="004453E5" w:rsidP="004453E5"/>
    <w:tbl>
      <w:tblPr>
        <w:tblStyle w:val="TableGrid"/>
        <w:tblpPr w:leftFromText="181" w:rightFromText="181" w:vertAnchor="page" w:horzAnchor="margin" w:tblpY="2369"/>
        <w:tblOverlap w:val="never"/>
        <w:tblW w:w="0" w:type="auto"/>
        <w:tblLook w:val="04A0" w:firstRow="1" w:lastRow="0" w:firstColumn="1" w:lastColumn="0" w:noHBand="0" w:noVBand="1"/>
      </w:tblPr>
      <w:tblGrid>
        <w:gridCol w:w="1271"/>
        <w:gridCol w:w="1134"/>
        <w:gridCol w:w="1276"/>
        <w:gridCol w:w="1276"/>
        <w:gridCol w:w="1417"/>
        <w:gridCol w:w="1134"/>
        <w:gridCol w:w="1418"/>
      </w:tblGrid>
      <w:tr w:rsidR="004453E5" w:rsidRPr="00161EA5" w:rsidTr="00EB1AD5">
        <w:tc>
          <w:tcPr>
            <w:tcW w:w="1271" w:type="dxa"/>
            <w:tcBorders>
              <w:top w:val="nil"/>
              <w:left w:val="nil"/>
              <w:bottom w:val="single" w:sz="12" w:space="0" w:color="auto"/>
              <w:right w:val="nil"/>
            </w:tcBorders>
            <w:shd w:val="clear" w:color="auto" w:fill="F2F2F2" w:themeFill="background1" w:themeFillShade="F2"/>
            <w:vAlign w:val="center"/>
          </w:tcPr>
          <w:p w:rsidR="004453E5" w:rsidRPr="00161EA5" w:rsidRDefault="004453E5" w:rsidP="00EB1AD5">
            <w:pPr>
              <w:jc w:val="center"/>
              <w:rPr>
                <w:b/>
                <w:bCs/>
                <w:sz w:val="22"/>
                <w:szCs w:val="22"/>
              </w:rPr>
            </w:pPr>
            <w:r w:rsidRPr="00161EA5">
              <w:rPr>
                <w:b/>
                <w:bCs/>
                <w:sz w:val="22"/>
                <w:szCs w:val="22"/>
              </w:rPr>
              <w:t>Age (years)</w:t>
            </w:r>
          </w:p>
        </w:tc>
        <w:tc>
          <w:tcPr>
            <w:tcW w:w="1134" w:type="dxa"/>
            <w:tcBorders>
              <w:top w:val="nil"/>
              <w:left w:val="nil"/>
              <w:bottom w:val="single" w:sz="12" w:space="0" w:color="auto"/>
              <w:right w:val="nil"/>
            </w:tcBorders>
            <w:shd w:val="clear" w:color="auto" w:fill="F2F2F2" w:themeFill="background1" w:themeFillShade="F2"/>
            <w:vAlign w:val="center"/>
          </w:tcPr>
          <w:p w:rsidR="004453E5" w:rsidRPr="00161EA5" w:rsidRDefault="004453E5" w:rsidP="00EB1AD5">
            <w:pPr>
              <w:jc w:val="center"/>
              <w:rPr>
                <w:b/>
                <w:bCs/>
                <w:sz w:val="22"/>
                <w:szCs w:val="22"/>
              </w:rPr>
            </w:pPr>
            <w:r w:rsidRPr="00161EA5">
              <w:rPr>
                <w:b/>
                <w:bCs/>
                <w:sz w:val="22"/>
                <w:szCs w:val="22"/>
              </w:rPr>
              <w:t>Sex (M/F)</w:t>
            </w:r>
          </w:p>
        </w:tc>
        <w:tc>
          <w:tcPr>
            <w:tcW w:w="1276" w:type="dxa"/>
            <w:tcBorders>
              <w:top w:val="nil"/>
              <w:left w:val="nil"/>
              <w:bottom w:val="single" w:sz="12" w:space="0" w:color="auto"/>
              <w:right w:val="nil"/>
            </w:tcBorders>
            <w:shd w:val="clear" w:color="auto" w:fill="F2F2F2" w:themeFill="background1" w:themeFillShade="F2"/>
            <w:vAlign w:val="center"/>
          </w:tcPr>
          <w:p w:rsidR="004453E5" w:rsidRPr="00161EA5" w:rsidRDefault="004453E5" w:rsidP="00EB1AD5">
            <w:pPr>
              <w:jc w:val="center"/>
              <w:rPr>
                <w:b/>
                <w:bCs/>
                <w:sz w:val="22"/>
                <w:szCs w:val="22"/>
              </w:rPr>
            </w:pPr>
            <w:r w:rsidRPr="00161EA5">
              <w:rPr>
                <w:b/>
                <w:bCs/>
                <w:sz w:val="22"/>
                <w:szCs w:val="22"/>
              </w:rPr>
              <w:t>Weight (kg)</w:t>
            </w:r>
          </w:p>
        </w:tc>
        <w:tc>
          <w:tcPr>
            <w:tcW w:w="1276"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jc w:val="center"/>
              <w:rPr>
                <w:b/>
                <w:bCs/>
                <w:sz w:val="22"/>
                <w:szCs w:val="22"/>
              </w:rPr>
            </w:pPr>
            <w:r w:rsidRPr="00161EA5">
              <w:rPr>
                <w:b/>
                <w:bCs/>
                <w:sz w:val="22"/>
                <w:szCs w:val="22"/>
              </w:rPr>
              <w:t>Height (m)</w:t>
            </w:r>
          </w:p>
        </w:tc>
        <w:tc>
          <w:tcPr>
            <w:tcW w:w="1417"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jc w:val="center"/>
              <w:rPr>
                <w:b/>
                <w:bCs/>
                <w:sz w:val="22"/>
                <w:szCs w:val="22"/>
              </w:rPr>
            </w:pPr>
            <w:r w:rsidRPr="00161EA5">
              <w:rPr>
                <w:b/>
                <w:bCs/>
                <w:sz w:val="22"/>
                <w:szCs w:val="22"/>
              </w:rPr>
              <w:t>BMI (kg/m</w:t>
            </w:r>
            <w:r w:rsidRPr="00161EA5">
              <w:rPr>
                <w:b/>
                <w:bCs/>
                <w:sz w:val="22"/>
                <w:szCs w:val="22"/>
                <w:vertAlign w:val="superscript"/>
              </w:rPr>
              <w:t>2</w:t>
            </w:r>
            <w:r w:rsidRPr="00161EA5">
              <w:rPr>
                <w:b/>
                <w:bCs/>
                <w:sz w:val="22"/>
                <w:szCs w:val="22"/>
              </w:rPr>
              <w:t>)</w:t>
            </w:r>
          </w:p>
        </w:tc>
        <w:tc>
          <w:tcPr>
            <w:tcW w:w="1134"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jc w:val="center"/>
              <w:rPr>
                <w:b/>
                <w:bCs/>
                <w:sz w:val="22"/>
                <w:szCs w:val="22"/>
              </w:rPr>
            </w:pPr>
            <w:r w:rsidRPr="00161EA5">
              <w:rPr>
                <w:b/>
                <w:bCs/>
                <w:sz w:val="22"/>
                <w:szCs w:val="22"/>
              </w:rPr>
              <w:t>Scanner</w:t>
            </w:r>
          </w:p>
        </w:tc>
        <w:tc>
          <w:tcPr>
            <w:tcW w:w="1418"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jc w:val="center"/>
              <w:rPr>
                <w:b/>
                <w:bCs/>
                <w:sz w:val="22"/>
                <w:szCs w:val="22"/>
              </w:rPr>
            </w:pPr>
            <w:r w:rsidRPr="00161EA5">
              <w:rPr>
                <w:b/>
                <w:bCs/>
                <w:sz w:val="22"/>
                <w:szCs w:val="22"/>
              </w:rPr>
              <w:t>Field Strength (T)</w:t>
            </w:r>
          </w:p>
        </w:tc>
      </w:tr>
      <w:tr w:rsidR="004453E5" w:rsidRPr="00161EA5" w:rsidTr="00EB1AD5">
        <w:trPr>
          <w:trHeight w:val="283"/>
        </w:trPr>
        <w:tc>
          <w:tcPr>
            <w:tcW w:w="1271" w:type="dxa"/>
            <w:tcBorders>
              <w:top w:val="single" w:sz="12" w:space="0" w:color="auto"/>
              <w:left w:val="nil"/>
              <w:bottom w:val="nil"/>
              <w:right w:val="nil"/>
            </w:tcBorders>
          </w:tcPr>
          <w:p w:rsidR="004453E5" w:rsidRPr="00161EA5" w:rsidRDefault="004453E5" w:rsidP="00EB1AD5">
            <w:pPr>
              <w:jc w:val="center"/>
              <w:rPr>
                <w:sz w:val="22"/>
                <w:szCs w:val="22"/>
              </w:rPr>
            </w:pPr>
            <w:r w:rsidRPr="00161EA5">
              <w:rPr>
                <w:sz w:val="22"/>
                <w:szCs w:val="22"/>
              </w:rPr>
              <w:t>28</w:t>
            </w:r>
          </w:p>
        </w:tc>
        <w:tc>
          <w:tcPr>
            <w:tcW w:w="1134" w:type="dxa"/>
            <w:tcBorders>
              <w:top w:val="single" w:sz="12" w:space="0" w:color="auto"/>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single" w:sz="12" w:space="0" w:color="auto"/>
              <w:left w:val="nil"/>
              <w:bottom w:val="nil"/>
              <w:right w:val="nil"/>
            </w:tcBorders>
          </w:tcPr>
          <w:p w:rsidR="004453E5" w:rsidRPr="00161EA5" w:rsidRDefault="004453E5" w:rsidP="00EB1AD5">
            <w:pPr>
              <w:jc w:val="center"/>
              <w:rPr>
                <w:sz w:val="22"/>
                <w:szCs w:val="22"/>
              </w:rPr>
            </w:pPr>
            <w:r w:rsidRPr="00161EA5">
              <w:rPr>
                <w:sz w:val="22"/>
                <w:szCs w:val="22"/>
              </w:rPr>
              <w:t>55</w:t>
            </w:r>
          </w:p>
        </w:tc>
        <w:tc>
          <w:tcPr>
            <w:tcW w:w="1276" w:type="dxa"/>
            <w:tcBorders>
              <w:top w:val="single" w:sz="12" w:space="0" w:color="000000"/>
              <w:left w:val="nil"/>
              <w:bottom w:val="nil"/>
              <w:right w:val="nil"/>
            </w:tcBorders>
          </w:tcPr>
          <w:p w:rsidR="004453E5" w:rsidRPr="00161EA5" w:rsidRDefault="004453E5" w:rsidP="00EB1AD5">
            <w:pPr>
              <w:jc w:val="center"/>
              <w:rPr>
                <w:sz w:val="22"/>
                <w:szCs w:val="22"/>
              </w:rPr>
            </w:pPr>
            <w:r w:rsidRPr="00161EA5">
              <w:rPr>
                <w:sz w:val="22"/>
                <w:szCs w:val="22"/>
              </w:rPr>
              <w:t>1.6</w:t>
            </w:r>
            <w:r>
              <w:rPr>
                <w:sz w:val="22"/>
                <w:szCs w:val="22"/>
              </w:rPr>
              <w:t>0</w:t>
            </w:r>
          </w:p>
        </w:tc>
        <w:tc>
          <w:tcPr>
            <w:tcW w:w="1417" w:type="dxa"/>
            <w:tcBorders>
              <w:top w:val="single" w:sz="12" w:space="0" w:color="000000"/>
              <w:left w:val="nil"/>
              <w:bottom w:val="nil"/>
              <w:right w:val="nil"/>
            </w:tcBorders>
          </w:tcPr>
          <w:p w:rsidR="004453E5" w:rsidRPr="00161EA5" w:rsidRDefault="004453E5" w:rsidP="00EB1AD5">
            <w:pPr>
              <w:jc w:val="center"/>
              <w:rPr>
                <w:sz w:val="22"/>
                <w:szCs w:val="22"/>
              </w:rPr>
            </w:pPr>
            <w:r w:rsidRPr="00161EA5">
              <w:rPr>
                <w:sz w:val="22"/>
                <w:szCs w:val="22"/>
              </w:rPr>
              <w:t>21.5</w:t>
            </w:r>
          </w:p>
        </w:tc>
        <w:tc>
          <w:tcPr>
            <w:tcW w:w="1134" w:type="dxa"/>
            <w:tcBorders>
              <w:top w:val="single" w:sz="12" w:space="0" w:color="000000"/>
              <w:left w:val="nil"/>
              <w:bottom w:val="nil"/>
              <w:right w:val="nil"/>
            </w:tcBorders>
          </w:tcPr>
          <w:p w:rsidR="004453E5" w:rsidRPr="00161EA5" w:rsidRDefault="004453E5" w:rsidP="00EB1AD5">
            <w:pPr>
              <w:jc w:val="center"/>
              <w:rPr>
                <w:sz w:val="22"/>
                <w:szCs w:val="22"/>
              </w:rPr>
            </w:pPr>
            <w:r w:rsidRPr="00161EA5">
              <w:rPr>
                <w:sz w:val="22"/>
                <w:szCs w:val="22"/>
              </w:rPr>
              <w:t>Siemens</w:t>
            </w:r>
          </w:p>
        </w:tc>
        <w:tc>
          <w:tcPr>
            <w:tcW w:w="1418" w:type="dxa"/>
            <w:tcBorders>
              <w:top w:val="single" w:sz="12" w:space="0" w:color="000000"/>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22</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40</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1.52</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17.3</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GE</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42</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71</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1.82</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21.4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Philips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78</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1.82</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23.5</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Siemens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69</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1.59</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27.3</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GE</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32</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55</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r>
              <w:rPr>
                <w:sz w:val="22"/>
                <w:szCs w:val="22"/>
              </w:rPr>
              <w:t>0</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24.4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GE</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77</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1.73</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25.7</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Siemens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61</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1.65</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22.4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Siemens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45</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1.66</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16.3</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Siemens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54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83</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1.81</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25.3</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GE</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47</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136</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1.75</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44.4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Philips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70</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1.58</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28</w:t>
            </w:r>
            <w:r>
              <w:rPr>
                <w:sz w:val="22"/>
                <w:szCs w:val="22"/>
              </w:rPr>
              <w:t>.0</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Siemens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27</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70</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1.73</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23.4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GE</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58</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1.67</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20.8</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GE</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66</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1.76</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21.3</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Philips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78</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1.74</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25.8</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Philips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29</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115</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1.93</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30.9</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Philips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68</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1.76</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22</w:t>
            </w:r>
            <w:r>
              <w:rPr>
                <w:sz w:val="22"/>
                <w:szCs w:val="22"/>
              </w:rPr>
              <w:t>.0</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Siemens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55</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81</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1.73</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27.1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GE</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61</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1.77</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19.5</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Siemens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69</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1.66</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25</w:t>
            </w:r>
            <w:r>
              <w:rPr>
                <w:sz w:val="22"/>
                <w:szCs w:val="22"/>
              </w:rPr>
              <w:t>.0</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Siemens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44</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1.56</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18.1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Philips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42</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81</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1.8</w:t>
            </w:r>
            <w:r>
              <w:rPr>
                <w:sz w:val="22"/>
                <w:szCs w:val="22"/>
              </w:rPr>
              <w:t>0</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25</w:t>
            </w:r>
            <w:r>
              <w:rPr>
                <w:sz w:val="22"/>
                <w:szCs w:val="22"/>
              </w:rPr>
              <w:t>.0</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GE</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99</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1.52</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42.8</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Siemens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27</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80</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1.64</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29.7</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GE</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46</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111</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1.92</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30.1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Siemens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59</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1.8</w:t>
            </w:r>
            <w:r>
              <w:rPr>
                <w:sz w:val="22"/>
                <w:szCs w:val="22"/>
              </w:rPr>
              <w:t>0</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18.2</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Siemens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60</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1.81</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18.3</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GE</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22</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62</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1.67</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22.2</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Philips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64</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79</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1.62</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30.1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Philips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43</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60</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1.63</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22.6</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Philips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62</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1.58</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24.8</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GE</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65</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78</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1.75</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25.5</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Philips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39</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M</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89</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1.72</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30.1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GE</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21</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70</w:t>
            </w:r>
          </w:p>
        </w:tc>
        <w:tc>
          <w:tcPr>
            <w:tcW w:w="1276"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1.58</w:t>
            </w:r>
          </w:p>
        </w:tc>
        <w:tc>
          <w:tcPr>
            <w:tcW w:w="1417"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28</w:t>
            </w:r>
            <w:r>
              <w:rPr>
                <w:sz w:val="22"/>
                <w:szCs w:val="22"/>
              </w:rPr>
              <w:t>.0</w:t>
            </w:r>
          </w:p>
        </w:tc>
        <w:tc>
          <w:tcPr>
            <w:tcW w:w="1134"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Philips</w:t>
            </w:r>
          </w:p>
        </w:tc>
        <w:tc>
          <w:tcPr>
            <w:tcW w:w="1418" w:type="dxa"/>
            <w:tcBorders>
              <w:top w:val="nil"/>
              <w:left w:val="nil"/>
              <w:bottom w:val="nil"/>
              <w:right w:val="nil"/>
            </w:tcBorders>
          </w:tcPr>
          <w:p w:rsidR="004453E5" w:rsidRPr="00161EA5" w:rsidRDefault="004453E5" w:rsidP="00EB1AD5">
            <w:pPr>
              <w:jc w:val="center"/>
              <w:rPr>
                <w:sz w:val="22"/>
                <w:szCs w:val="22"/>
              </w:rPr>
            </w:pPr>
            <w:r w:rsidRPr="00161EA5">
              <w:rPr>
                <w:sz w:val="22"/>
                <w:szCs w:val="22"/>
              </w:rPr>
              <w:t>1.5</w:t>
            </w:r>
          </w:p>
        </w:tc>
      </w:tr>
      <w:tr w:rsidR="004453E5" w:rsidRPr="00161EA5" w:rsidTr="00EB1AD5">
        <w:trPr>
          <w:trHeight w:val="283"/>
        </w:trPr>
        <w:tc>
          <w:tcPr>
            <w:tcW w:w="1271" w:type="dxa"/>
            <w:tcBorders>
              <w:top w:val="nil"/>
              <w:left w:val="nil"/>
              <w:bottom w:val="single" w:sz="4" w:space="0" w:color="AEAAAA" w:themeColor="background2" w:themeShade="BF"/>
              <w:right w:val="nil"/>
            </w:tcBorders>
          </w:tcPr>
          <w:p w:rsidR="004453E5" w:rsidRPr="00161EA5" w:rsidRDefault="004453E5" w:rsidP="00EB1AD5">
            <w:pPr>
              <w:jc w:val="center"/>
              <w:rPr>
                <w:sz w:val="22"/>
                <w:szCs w:val="22"/>
              </w:rPr>
            </w:pPr>
            <w:r w:rsidRPr="00161EA5">
              <w:rPr>
                <w:sz w:val="22"/>
                <w:szCs w:val="22"/>
              </w:rPr>
              <w:t>63</w:t>
            </w:r>
          </w:p>
        </w:tc>
        <w:tc>
          <w:tcPr>
            <w:tcW w:w="1134" w:type="dxa"/>
            <w:tcBorders>
              <w:top w:val="nil"/>
              <w:left w:val="nil"/>
              <w:bottom w:val="single" w:sz="4" w:space="0" w:color="AEAAAA" w:themeColor="background2" w:themeShade="BF"/>
              <w:right w:val="nil"/>
            </w:tcBorders>
          </w:tcPr>
          <w:p w:rsidR="004453E5" w:rsidRPr="00161EA5" w:rsidRDefault="004453E5" w:rsidP="00EB1AD5">
            <w:pPr>
              <w:jc w:val="center"/>
              <w:rPr>
                <w:sz w:val="22"/>
                <w:szCs w:val="22"/>
              </w:rPr>
            </w:pPr>
            <w:r w:rsidRPr="00161EA5">
              <w:rPr>
                <w:sz w:val="22"/>
                <w:szCs w:val="22"/>
              </w:rPr>
              <w:t>F</w:t>
            </w:r>
          </w:p>
        </w:tc>
        <w:tc>
          <w:tcPr>
            <w:tcW w:w="1276" w:type="dxa"/>
            <w:tcBorders>
              <w:top w:val="nil"/>
              <w:left w:val="nil"/>
              <w:bottom w:val="single" w:sz="4" w:space="0" w:color="AEAAAA" w:themeColor="background2" w:themeShade="BF"/>
              <w:right w:val="nil"/>
            </w:tcBorders>
          </w:tcPr>
          <w:p w:rsidR="004453E5" w:rsidRPr="00161EA5" w:rsidRDefault="004453E5" w:rsidP="00EB1AD5">
            <w:pPr>
              <w:jc w:val="center"/>
              <w:rPr>
                <w:sz w:val="22"/>
                <w:szCs w:val="22"/>
              </w:rPr>
            </w:pPr>
            <w:r w:rsidRPr="00161EA5">
              <w:rPr>
                <w:sz w:val="22"/>
                <w:szCs w:val="22"/>
              </w:rPr>
              <w:t>78</w:t>
            </w:r>
          </w:p>
        </w:tc>
        <w:tc>
          <w:tcPr>
            <w:tcW w:w="1276" w:type="dxa"/>
            <w:tcBorders>
              <w:top w:val="nil"/>
              <w:left w:val="nil"/>
              <w:bottom w:val="single" w:sz="4" w:space="0" w:color="AEAAAA" w:themeColor="background2" w:themeShade="BF"/>
              <w:right w:val="nil"/>
            </w:tcBorders>
          </w:tcPr>
          <w:p w:rsidR="004453E5" w:rsidRPr="00161EA5" w:rsidRDefault="004453E5" w:rsidP="00EB1AD5">
            <w:pPr>
              <w:jc w:val="center"/>
              <w:rPr>
                <w:sz w:val="22"/>
                <w:szCs w:val="22"/>
              </w:rPr>
            </w:pPr>
            <w:r w:rsidRPr="00161EA5">
              <w:rPr>
                <w:sz w:val="22"/>
                <w:szCs w:val="22"/>
              </w:rPr>
              <w:t>1.62</w:t>
            </w:r>
          </w:p>
        </w:tc>
        <w:tc>
          <w:tcPr>
            <w:tcW w:w="1417" w:type="dxa"/>
            <w:tcBorders>
              <w:top w:val="nil"/>
              <w:left w:val="nil"/>
              <w:bottom w:val="single" w:sz="4" w:space="0" w:color="AEAAAA" w:themeColor="background2" w:themeShade="BF"/>
              <w:right w:val="nil"/>
            </w:tcBorders>
          </w:tcPr>
          <w:p w:rsidR="004453E5" w:rsidRPr="00161EA5" w:rsidRDefault="004453E5" w:rsidP="00EB1AD5">
            <w:pPr>
              <w:jc w:val="center"/>
              <w:rPr>
                <w:sz w:val="22"/>
                <w:szCs w:val="22"/>
              </w:rPr>
            </w:pPr>
            <w:r w:rsidRPr="00161EA5">
              <w:rPr>
                <w:sz w:val="22"/>
                <w:szCs w:val="22"/>
              </w:rPr>
              <w:t>29.7</w:t>
            </w:r>
          </w:p>
        </w:tc>
        <w:tc>
          <w:tcPr>
            <w:tcW w:w="1134" w:type="dxa"/>
            <w:tcBorders>
              <w:top w:val="nil"/>
              <w:left w:val="nil"/>
              <w:bottom w:val="single" w:sz="4" w:space="0" w:color="AEAAAA" w:themeColor="background2" w:themeShade="BF"/>
              <w:right w:val="nil"/>
            </w:tcBorders>
          </w:tcPr>
          <w:p w:rsidR="004453E5" w:rsidRPr="00161EA5" w:rsidRDefault="004453E5" w:rsidP="00EB1AD5">
            <w:pPr>
              <w:jc w:val="center"/>
              <w:rPr>
                <w:sz w:val="22"/>
                <w:szCs w:val="22"/>
              </w:rPr>
            </w:pPr>
            <w:r w:rsidRPr="00161EA5">
              <w:rPr>
                <w:sz w:val="22"/>
                <w:szCs w:val="22"/>
              </w:rPr>
              <w:t>Philips</w:t>
            </w:r>
          </w:p>
        </w:tc>
        <w:tc>
          <w:tcPr>
            <w:tcW w:w="1418" w:type="dxa"/>
            <w:tcBorders>
              <w:top w:val="nil"/>
              <w:left w:val="nil"/>
              <w:bottom w:val="single" w:sz="4" w:space="0" w:color="AEAAAA" w:themeColor="background2" w:themeShade="BF"/>
              <w:right w:val="nil"/>
            </w:tcBorders>
          </w:tcPr>
          <w:p w:rsidR="004453E5" w:rsidRPr="00161EA5" w:rsidRDefault="004453E5" w:rsidP="00EB1AD5">
            <w:pPr>
              <w:jc w:val="center"/>
              <w:rPr>
                <w:sz w:val="22"/>
                <w:szCs w:val="22"/>
              </w:rPr>
            </w:pPr>
            <w:r w:rsidRPr="00161EA5">
              <w:rPr>
                <w:sz w:val="22"/>
                <w:szCs w:val="22"/>
              </w:rPr>
              <w:t>3</w:t>
            </w:r>
          </w:p>
        </w:tc>
      </w:tr>
    </w:tbl>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Pr="00161EA5" w:rsidRDefault="004453E5" w:rsidP="004453E5"/>
    <w:p w:rsidR="004453E5" w:rsidRDefault="004453E5" w:rsidP="004453E5">
      <w:pPr>
        <w:sectPr w:rsidR="004453E5" w:rsidSect="00E14B6C">
          <w:pgSz w:w="11906" w:h="16838"/>
          <w:pgMar w:top="1440" w:right="1188" w:bottom="1440" w:left="1440" w:header="708" w:footer="708" w:gutter="0"/>
          <w:cols w:space="708"/>
          <w:docGrid w:linePitch="360"/>
        </w:sectPr>
      </w:pPr>
    </w:p>
    <w:p w:rsidR="004453E5" w:rsidRPr="00161EA5" w:rsidRDefault="004453E5" w:rsidP="004453E5"/>
    <w:p w:rsidR="004453E5" w:rsidRPr="00161EA5" w:rsidRDefault="004453E5" w:rsidP="004453E5">
      <w:pPr>
        <w:spacing w:line="360" w:lineRule="auto"/>
        <w:jc w:val="both"/>
      </w:pPr>
      <w:r w:rsidRPr="00161EA5">
        <w:rPr>
          <w:b/>
          <w:bCs/>
          <w:color w:val="000000" w:themeColor="text1"/>
        </w:rPr>
        <w:t>Table S</w:t>
      </w:r>
      <w:r>
        <w:rPr>
          <w:b/>
          <w:bCs/>
          <w:color w:val="000000" w:themeColor="text1"/>
        </w:rPr>
        <w:t>4</w:t>
      </w:r>
      <w:r w:rsidRPr="00161EA5">
        <w:rPr>
          <w:b/>
          <w:bCs/>
          <w:color w:val="000000" w:themeColor="text1"/>
        </w:rPr>
        <w:t>.</w:t>
      </w:r>
      <w:r w:rsidRPr="00161EA5">
        <w:rPr>
          <w:color w:val="000000" w:themeColor="text1"/>
        </w:rPr>
        <w:t xml:space="preserve"> Summary of scan-rescan repeatability results for </w:t>
      </w:r>
      <w:r>
        <w:rPr>
          <w:color w:val="000000" w:themeColor="text1"/>
        </w:rPr>
        <w:t xml:space="preserve">single-slice </w:t>
      </w:r>
      <w:r w:rsidRPr="00161EA5">
        <w:rPr>
          <w:color w:val="000000" w:themeColor="text1"/>
        </w:rPr>
        <w:t>body composition measurements for Philips 3T</w:t>
      </w:r>
    </w:p>
    <w:tbl>
      <w:tblPr>
        <w:tblStyle w:val="TableGrid"/>
        <w:tblW w:w="13490"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3544"/>
        <w:gridCol w:w="1559"/>
        <w:gridCol w:w="1276"/>
        <w:gridCol w:w="1543"/>
        <w:gridCol w:w="1286"/>
        <w:gridCol w:w="1069"/>
        <w:gridCol w:w="1071"/>
        <w:gridCol w:w="1071"/>
        <w:gridCol w:w="1071"/>
      </w:tblGrid>
      <w:tr w:rsidR="004453E5" w:rsidRPr="00161EA5" w:rsidTr="00EB1AD5">
        <w:trPr>
          <w:trHeight w:val="419"/>
        </w:trPr>
        <w:tc>
          <w:tcPr>
            <w:tcW w:w="3544" w:type="dxa"/>
            <w:tcBorders>
              <w:top w:val="nil"/>
              <w:left w:val="nil"/>
              <w:bottom w:val="single" w:sz="12"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Me</w:t>
            </w:r>
            <w:r>
              <w:rPr>
                <w:b/>
                <w:bCs/>
                <w:color w:val="000000" w:themeColor="text1"/>
                <w:sz w:val="22"/>
                <w:szCs w:val="22"/>
              </w:rPr>
              <w:t>asurement</w:t>
            </w:r>
          </w:p>
        </w:tc>
        <w:tc>
          <w:tcPr>
            <w:tcW w:w="1559" w:type="dxa"/>
            <w:tcBorders>
              <w:top w:val="nil"/>
              <w:left w:val="nil"/>
              <w:bottom w:val="single" w:sz="12"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ind w:left="-108"/>
              <w:jc w:val="center"/>
              <w:rPr>
                <w:b/>
                <w:bCs/>
                <w:color w:val="000000" w:themeColor="text1"/>
                <w:sz w:val="22"/>
                <w:szCs w:val="22"/>
              </w:rPr>
            </w:pPr>
            <w:r w:rsidRPr="00161EA5">
              <w:rPr>
                <w:b/>
                <w:bCs/>
                <w:color w:val="000000" w:themeColor="text1"/>
                <w:sz w:val="22"/>
                <w:szCs w:val="22"/>
              </w:rPr>
              <w:t>Scanner</w:t>
            </w:r>
          </w:p>
        </w:tc>
        <w:tc>
          <w:tcPr>
            <w:tcW w:w="1276" w:type="dxa"/>
            <w:tcBorders>
              <w:top w:val="nil"/>
              <w:left w:val="nil"/>
              <w:bottom w:val="single" w:sz="12"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ind w:left="-108"/>
              <w:jc w:val="center"/>
              <w:rPr>
                <w:b/>
                <w:bCs/>
                <w:color w:val="000000" w:themeColor="text1"/>
                <w:sz w:val="22"/>
                <w:szCs w:val="22"/>
              </w:rPr>
            </w:pPr>
            <w:r w:rsidRPr="00161EA5">
              <w:rPr>
                <w:b/>
                <w:bCs/>
                <w:color w:val="000000" w:themeColor="text1"/>
                <w:sz w:val="22"/>
                <w:szCs w:val="22"/>
              </w:rPr>
              <w:t>Bias</w:t>
            </w:r>
          </w:p>
        </w:tc>
        <w:tc>
          <w:tcPr>
            <w:tcW w:w="1543" w:type="dxa"/>
            <w:tcBorders>
              <w:top w:val="nil"/>
              <w:left w:val="nil"/>
              <w:bottom w:val="single" w:sz="12"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Lower LoA</w:t>
            </w:r>
          </w:p>
        </w:tc>
        <w:tc>
          <w:tcPr>
            <w:tcW w:w="1286" w:type="dxa"/>
            <w:tcBorders>
              <w:top w:val="nil"/>
              <w:left w:val="nil"/>
              <w:bottom w:val="single" w:sz="12"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Upper LoA</w:t>
            </w:r>
          </w:p>
        </w:tc>
        <w:tc>
          <w:tcPr>
            <w:tcW w:w="1069" w:type="dxa"/>
            <w:tcBorders>
              <w:top w:val="nil"/>
              <w:left w:val="nil"/>
              <w:bottom w:val="single" w:sz="12"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SD</w:t>
            </w:r>
          </w:p>
        </w:tc>
        <w:tc>
          <w:tcPr>
            <w:tcW w:w="1071" w:type="dxa"/>
            <w:tcBorders>
              <w:top w:val="nil"/>
              <w:left w:val="nil"/>
              <w:bottom w:val="single" w:sz="12"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ICC</w:t>
            </w:r>
          </w:p>
        </w:tc>
        <w:tc>
          <w:tcPr>
            <w:tcW w:w="1071" w:type="dxa"/>
            <w:tcBorders>
              <w:top w:val="nil"/>
              <w:left w:val="nil"/>
              <w:bottom w:val="single" w:sz="12"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RC</w:t>
            </w:r>
          </w:p>
        </w:tc>
        <w:tc>
          <w:tcPr>
            <w:tcW w:w="1071" w:type="dxa"/>
            <w:tcBorders>
              <w:top w:val="nil"/>
              <w:left w:val="nil"/>
              <w:bottom w:val="single" w:sz="12"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CoV</w:t>
            </w:r>
            <w:r>
              <w:rPr>
                <w:b/>
                <w:bCs/>
                <w:color w:val="000000" w:themeColor="text1"/>
                <w:sz w:val="22"/>
                <w:szCs w:val="22"/>
              </w:rPr>
              <w:t xml:space="preserve"> (%)</w:t>
            </w:r>
          </w:p>
        </w:tc>
      </w:tr>
      <w:tr w:rsidR="004453E5" w:rsidRPr="00161EA5" w:rsidTr="00EB1AD5">
        <w:trPr>
          <w:trHeight w:val="283"/>
        </w:trPr>
        <w:tc>
          <w:tcPr>
            <w:tcW w:w="3544" w:type="dxa"/>
            <w:tcBorders>
              <w:top w:val="single" w:sz="12" w:space="0" w:color="000000" w:themeColor="text1"/>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559" w:type="dxa"/>
            <w:vMerge w:val="restart"/>
            <w:tcBorders>
              <w:top w:val="single" w:sz="12" w:space="0" w:color="000000" w:themeColor="text1"/>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Philips 3T</w:t>
            </w:r>
          </w:p>
        </w:tc>
        <w:tc>
          <w:tcPr>
            <w:tcW w:w="1276" w:type="dxa"/>
            <w:tcBorders>
              <w:top w:val="single" w:sz="12" w:space="0" w:color="000000" w:themeColor="text1"/>
              <w:left w:val="nil"/>
              <w:bottom w:val="nil"/>
              <w:right w:val="nil"/>
            </w:tcBorders>
            <w:shd w:val="clear" w:color="auto" w:fill="auto"/>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-0.092</w:t>
            </w:r>
          </w:p>
        </w:tc>
        <w:tc>
          <w:tcPr>
            <w:tcW w:w="1543" w:type="dxa"/>
            <w:tcBorders>
              <w:top w:val="single" w:sz="12" w:space="0" w:color="000000" w:themeColor="text1"/>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-2.0</w:t>
            </w:r>
          </w:p>
        </w:tc>
        <w:tc>
          <w:tcPr>
            <w:tcW w:w="1286" w:type="dxa"/>
            <w:tcBorders>
              <w:top w:val="single" w:sz="12" w:space="0" w:color="000000" w:themeColor="text1"/>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1.9</w:t>
            </w:r>
          </w:p>
        </w:tc>
        <w:tc>
          <w:tcPr>
            <w:tcW w:w="1069" w:type="dxa"/>
            <w:tcBorders>
              <w:top w:val="single" w:sz="12" w:space="0" w:color="000000" w:themeColor="text1"/>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1" w:type="dxa"/>
            <w:tcBorders>
              <w:top w:val="single" w:sz="12" w:space="0" w:color="000000" w:themeColor="text1"/>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1" w:type="dxa"/>
            <w:tcBorders>
              <w:top w:val="single" w:sz="12" w:space="0" w:color="000000" w:themeColor="text1"/>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1.9</w:t>
            </w:r>
          </w:p>
        </w:tc>
        <w:tc>
          <w:tcPr>
            <w:tcW w:w="1071" w:type="dxa"/>
            <w:tcBorders>
              <w:top w:val="single" w:sz="12" w:space="0" w:color="000000" w:themeColor="text1"/>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r>
      <w:tr w:rsidR="004453E5" w:rsidRPr="00161EA5" w:rsidTr="00EB1AD5">
        <w:trPr>
          <w:trHeight w:val="283"/>
        </w:trPr>
        <w:tc>
          <w:tcPr>
            <w:tcW w:w="3544"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559"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276" w:type="dxa"/>
            <w:tcBorders>
              <w:top w:val="nil"/>
              <w:left w:val="nil"/>
              <w:bottom w:val="nil"/>
              <w:right w:val="nil"/>
            </w:tcBorders>
            <w:shd w:val="clear" w:color="auto" w:fill="auto"/>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-0.007</w:t>
            </w:r>
          </w:p>
        </w:tc>
        <w:tc>
          <w:tcPr>
            <w:tcW w:w="1543"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-0.59</w:t>
            </w:r>
          </w:p>
        </w:tc>
        <w:tc>
          <w:tcPr>
            <w:tcW w:w="1286"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0.57</w:t>
            </w:r>
          </w:p>
        </w:tc>
        <w:tc>
          <w:tcPr>
            <w:tcW w:w="1069"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0.30</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0.56</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r>
      <w:tr w:rsidR="004453E5" w:rsidRPr="00161EA5" w:rsidTr="00EB1AD5">
        <w:trPr>
          <w:trHeight w:val="283"/>
        </w:trPr>
        <w:tc>
          <w:tcPr>
            <w:tcW w:w="3544"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559"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276" w:type="dxa"/>
            <w:tcBorders>
              <w:top w:val="nil"/>
              <w:left w:val="nil"/>
              <w:bottom w:val="nil"/>
              <w:right w:val="nil"/>
            </w:tcBorders>
            <w:shd w:val="clear" w:color="auto" w:fill="auto"/>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543"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-9.4</w:t>
            </w:r>
          </w:p>
        </w:tc>
        <w:tc>
          <w:tcPr>
            <w:tcW w:w="1286"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069"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5.4</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2.3</w:t>
            </w:r>
          </w:p>
        </w:tc>
      </w:tr>
      <w:tr w:rsidR="004453E5" w:rsidRPr="00161EA5" w:rsidTr="00EB1AD5">
        <w:trPr>
          <w:trHeight w:val="283"/>
        </w:trPr>
        <w:tc>
          <w:tcPr>
            <w:tcW w:w="3544"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559"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276" w:type="dxa"/>
            <w:tcBorders>
              <w:top w:val="nil"/>
              <w:left w:val="nil"/>
              <w:bottom w:val="nil"/>
              <w:right w:val="nil"/>
            </w:tcBorders>
            <w:shd w:val="clear" w:color="auto" w:fill="auto"/>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0.32</w:t>
            </w:r>
          </w:p>
        </w:tc>
        <w:tc>
          <w:tcPr>
            <w:tcW w:w="1543"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-2.8</w:t>
            </w:r>
          </w:p>
        </w:tc>
        <w:tc>
          <w:tcPr>
            <w:tcW w:w="1286"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3.5</w:t>
            </w:r>
          </w:p>
        </w:tc>
        <w:tc>
          <w:tcPr>
            <w:tcW w:w="1069"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3.1</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2.3</w:t>
            </w:r>
          </w:p>
        </w:tc>
      </w:tr>
      <w:tr w:rsidR="004453E5" w:rsidRPr="00161EA5" w:rsidTr="00EB1AD5">
        <w:trPr>
          <w:trHeight w:val="283"/>
        </w:trPr>
        <w:tc>
          <w:tcPr>
            <w:tcW w:w="3544"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559"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276" w:type="dxa"/>
            <w:tcBorders>
              <w:top w:val="nil"/>
              <w:left w:val="nil"/>
              <w:bottom w:val="nil"/>
              <w:right w:val="nil"/>
            </w:tcBorders>
            <w:shd w:val="clear" w:color="auto" w:fill="auto"/>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w:t>
            </w:r>
          </w:p>
        </w:tc>
        <w:tc>
          <w:tcPr>
            <w:tcW w:w="1543"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286"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9.9</w:t>
            </w:r>
          </w:p>
        </w:tc>
        <w:tc>
          <w:tcPr>
            <w:tcW w:w="1069"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5.6</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2.0</w:t>
            </w:r>
          </w:p>
        </w:tc>
      </w:tr>
      <w:tr w:rsidR="004453E5" w:rsidRPr="00161EA5" w:rsidTr="00EB1AD5">
        <w:trPr>
          <w:trHeight w:val="283"/>
        </w:trPr>
        <w:tc>
          <w:tcPr>
            <w:tcW w:w="3544"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559"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276" w:type="dxa"/>
            <w:tcBorders>
              <w:top w:val="nil"/>
              <w:left w:val="nil"/>
              <w:bottom w:val="nil"/>
              <w:right w:val="nil"/>
            </w:tcBorders>
            <w:shd w:val="clear" w:color="auto" w:fill="auto"/>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-0.31</w:t>
            </w:r>
          </w:p>
        </w:tc>
        <w:tc>
          <w:tcPr>
            <w:tcW w:w="1543"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-3.7</w:t>
            </w:r>
          </w:p>
        </w:tc>
        <w:tc>
          <w:tcPr>
            <w:tcW w:w="1286"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3.1</w:t>
            </w:r>
          </w:p>
        </w:tc>
        <w:tc>
          <w:tcPr>
            <w:tcW w:w="1069"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3.3</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2.1</w:t>
            </w:r>
          </w:p>
        </w:tc>
      </w:tr>
      <w:tr w:rsidR="004453E5" w:rsidRPr="00161EA5" w:rsidTr="00EB1AD5">
        <w:trPr>
          <w:trHeight w:val="283"/>
        </w:trPr>
        <w:tc>
          <w:tcPr>
            <w:tcW w:w="3544"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559"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276" w:type="dxa"/>
            <w:tcBorders>
              <w:top w:val="nil"/>
              <w:left w:val="nil"/>
              <w:bottom w:val="nil"/>
              <w:right w:val="nil"/>
            </w:tcBorders>
            <w:shd w:val="clear" w:color="auto" w:fill="auto"/>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-4.1</w:t>
            </w:r>
          </w:p>
        </w:tc>
        <w:tc>
          <w:tcPr>
            <w:tcW w:w="1543"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c>
          <w:tcPr>
            <w:tcW w:w="1286"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c>
          <w:tcPr>
            <w:tcW w:w="1069"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23</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7.8</w:t>
            </w:r>
          </w:p>
        </w:tc>
      </w:tr>
      <w:tr w:rsidR="004453E5" w:rsidRPr="00161EA5" w:rsidTr="00EB1AD5">
        <w:trPr>
          <w:trHeight w:val="283"/>
        </w:trPr>
        <w:tc>
          <w:tcPr>
            <w:tcW w:w="3544"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559"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276" w:type="dxa"/>
            <w:tcBorders>
              <w:top w:val="nil"/>
              <w:left w:val="nil"/>
              <w:bottom w:val="nil"/>
              <w:right w:val="nil"/>
            </w:tcBorders>
            <w:shd w:val="clear" w:color="auto" w:fill="auto"/>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543"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-7.6</w:t>
            </w:r>
          </w:p>
        </w:tc>
        <w:tc>
          <w:tcPr>
            <w:tcW w:w="1286"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5.3</w:t>
            </w:r>
          </w:p>
        </w:tc>
        <w:tc>
          <w:tcPr>
            <w:tcW w:w="1069"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3.3</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6.6</w:t>
            </w:r>
          </w:p>
        </w:tc>
        <w:tc>
          <w:tcPr>
            <w:tcW w:w="1071" w:type="dxa"/>
            <w:tcBorders>
              <w:top w:val="nil"/>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7.8</w:t>
            </w:r>
          </w:p>
        </w:tc>
      </w:tr>
      <w:tr w:rsidR="004453E5" w:rsidRPr="00161EA5" w:rsidTr="00EB1AD5">
        <w:trPr>
          <w:trHeight w:val="283"/>
        </w:trPr>
        <w:tc>
          <w:tcPr>
            <w:tcW w:w="3544" w:type="dxa"/>
            <w:tcBorders>
              <w:top w:val="nil"/>
              <w:left w:val="nil"/>
              <w:bottom w:val="single" w:sz="4" w:space="0" w:color="AEAAAA"/>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VAT/SAT Ratio</w:t>
            </w:r>
          </w:p>
        </w:tc>
        <w:tc>
          <w:tcPr>
            <w:tcW w:w="1559" w:type="dxa"/>
            <w:vMerge/>
            <w:tcBorders>
              <w:left w:val="nil"/>
              <w:bottom w:val="single" w:sz="4" w:space="0" w:color="AEAAAA"/>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276" w:type="dxa"/>
            <w:tcBorders>
              <w:top w:val="nil"/>
              <w:left w:val="nil"/>
              <w:bottom w:val="single" w:sz="4" w:space="0" w:color="AEAAAA"/>
              <w:right w:val="nil"/>
            </w:tcBorders>
            <w:shd w:val="clear" w:color="auto" w:fill="auto"/>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-0.024</w:t>
            </w:r>
          </w:p>
        </w:tc>
        <w:tc>
          <w:tcPr>
            <w:tcW w:w="1543" w:type="dxa"/>
            <w:tcBorders>
              <w:top w:val="nil"/>
              <w:left w:val="nil"/>
              <w:bottom w:val="single" w:sz="4" w:space="0" w:color="AEAAAA"/>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-0.15</w:t>
            </w:r>
          </w:p>
        </w:tc>
        <w:tc>
          <w:tcPr>
            <w:tcW w:w="1286" w:type="dxa"/>
            <w:tcBorders>
              <w:top w:val="nil"/>
              <w:left w:val="nil"/>
              <w:bottom w:val="single" w:sz="4" w:space="0" w:color="AEAAAA"/>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0.098</w:t>
            </w:r>
          </w:p>
        </w:tc>
        <w:tc>
          <w:tcPr>
            <w:tcW w:w="1069" w:type="dxa"/>
            <w:tcBorders>
              <w:top w:val="nil"/>
              <w:left w:val="nil"/>
              <w:bottom w:val="single" w:sz="4" w:space="0" w:color="AEAAAA"/>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0.062</w:t>
            </w:r>
          </w:p>
        </w:tc>
        <w:tc>
          <w:tcPr>
            <w:tcW w:w="1071" w:type="dxa"/>
            <w:tcBorders>
              <w:top w:val="nil"/>
              <w:left w:val="nil"/>
              <w:bottom w:val="single" w:sz="4" w:space="0" w:color="AEAAAA"/>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071" w:type="dxa"/>
            <w:tcBorders>
              <w:top w:val="nil"/>
              <w:left w:val="nil"/>
              <w:bottom w:val="single" w:sz="4" w:space="0" w:color="AEAAAA"/>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0.13</w:t>
            </w:r>
          </w:p>
        </w:tc>
        <w:tc>
          <w:tcPr>
            <w:tcW w:w="1071" w:type="dxa"/>
            <w:tcBorders>
              <w:top w:val="nil"/>
              <w:left w:val="nil"/>
              <w:bottom w:val="single" w:sz="4" w:space="0" w:color="AEAAAA"/>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7.9</w:t>
            </w:r>
          </w:p>
        </w:tc>
      </w:tr>
    </w:tbl>
    <w:p w:rsidR="004453E5" w:rsidRPr="009B5D16" w:rsidRDefault="004453E5" w:rsidP="004453E5">
      <w:pPr>
        <w:pStyle w:val="NormalWeb"/>
        <w:spacing w:line="276" w:lineRule="auto"/>
        <w:contextualSpacing/>
        <w:rPr>
          <w:sz w:val="20"/>
          <w:szCs w:val="20"/>
        </w:rPr>
      </w:pPr>
      <w:r w:rsidRPr="009B5D16">
        <w:rPr>
          <w:sz w:val="20"/>
          <w:szCs w:val="20"/>
        </w:rPr>
        <w:t>Abbreviations: CoV, coefficient of variation</w:t>
      </w:r>
      <w:r>
        <w:rPr>
          <w:sz w:val="20"/>
          <w:szCs w:val="20"/>
        </w:rPr>
        <w:t xml:space="preserve"> (%)</w:t>
      </w:r>
      <w:r w:rsidRPr="009B5D16">
        <w:rPr>
          <w:sz w:val="20"/>
          <w:szCs w:val="20"/>
        </w:rPr>
        <w:t>; CSA, cross-sectional area, ICC, intraclass coefficient; LoA, limits of agreement; RC, repeatability coefficient; SAT, subcutaneous adipose tissue; SD, standard deviation; VAT, visceral adipose tissue</w:t>
      </w:r>
    </w:p>
    <w:p w:rsidR="004453E5" w:rsidRPr="00161EA5" w:rsidRDefault="004453E5" w:rsidP="004453E5">
      <w:pPr>
        <w:pStyle w:val="NormalWeb"/>
        <w:spacing w:line="276" w:lineRule="auto"/>
        <w:contextualSpacing/>
        <w:rPr>
          <w:color w:val="000000" w:themeColor="text1"/>
          <w:sz w:val="22"/>
          <w:szCs w:val="22"/>
        </w:rPr>
      </w:pPr>
    </w:p>
    <w:p w:rsidR="004453E5" w:rsidRPr="00161EA5" w:rsidRDefault="004453E5" w:rsidP="004453E5">
      <w:pPr>
        <w:pStyle w:val="NormalWeb"/>
        <w:spacing w:line="276" w:lineRule="auto"/>
        <w:contextualSpacing/>
        <w:rPr>
          <w:i/>
          <w:iCs/>
          <w:sz w:val="22"/>
          <w:szCs w:val="22"/>
        </w:rPr>
      </w:pPr>
    </w:p>
    <w:p w:rsidR="004453E5" w:rsidRDefault="004453E5" w:rsidP="004453E5">
      <w:pPr>
        <w:pStyle w:val="NormalWeb"/>
        <w:spacing w:line="276" w:lineRule="auto"/>
        <w:contextualSpacing/>
        <w:rPr>
          <w:i/>
          <w:iCs/>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Default="004453E5" w:rsidP="004453E5">
      <w:pPr>
        <w:pStyle w:val="NormalWeb"/>
        <w:spacing w:line="276" w:lineRule="auto"/>
        <w:contextualSpacing/>
        <w:rPr>
          <w:b/>
          <w:bCs/>
          <w:color w:val="000000" w:themeColor="text1"/>
          <w:sz w:val="22"/>
          <w:szCs w:val="22"/>
        </w:rPr>
      </w:pPr>
    </w:p>
    <w:p w:rsidR="004453E5" w:rsidRPr="00161EA5" w:rsidRDefault="004453E5" w:rsidP="004453E5">
      <w:pPr>
        <w:pStyle w:val="NormalWeb"/>
        <w:spacing w:line="276" w:lineRule="auto"/>
        <w:contextualSpacing/>
        <w:rPr>
          <w:color w:val="000000" w:themeColor="text1"/>
          <w:sz w:val="22"/>
          <w:szCs w:val="22"/>
        </w:rPr>
      </w:pPr>
      <w:r w:rsidRPr="00161EA5">
        <w:rPr>
          <w:b/>
          <w:bCs/>
          <w:color w:val="000000" w:themeColor="text1"/>
          <w:sz w:val="22"/>
          <w:szCs w:val="22"/>
        </w:rPr>
        <w:t>Table S</w:t>
      </w:r>
      <w:r>
        <w:rPr>
          <w:b/>
          <w:bCs/>
          <w:color w:val="000000" w:themeColor="text1"/>
          <w:sz w:val="22"/>
          <w:szCs w:val="22"/>
        </w:rPr>
        <w:t>5</w:t>
      </w:r>
      <w:r w:rsidRPr="00161EA5">
        <w:rPr>
          <w:b/>
          <w:bCs/>
          <w:color w:val="000000" w:themeColor="text1"/>
          <w:sz w:val="22"/>
          <w:szCs w:val="22"/>
        </w:rPr>
        <w:t>.</w:t>
      </w:r>
      <w:r w:rsidRPr="00161EA5">
        <w:rPr>
          <w:color w:val="000000" w:themeColor="text1"/>
          <w:sz w:val="22"/>
          <w:szCs w:val="22"/>
        </w:rPr>
        <w:t xml:space="preserve"> Summary of inter-analyst variability for </w:t>
      </w:r>
      <w:r>
        <w:rPr>
          <w:color w:val="000000" w:themeColor="text1"/>
          <w:sz w:val="22"/>
          <w:szCs w:val="22"/>
        </w:rPr>
        <w:t xml:space="preserve">single-slice </w:t>
      </w:r>
      <w:r w:rsidRPr="00161EA5">
        <w:rPr>
          <w:color w:val="000000" w:themeColor="text1"/>
          <w:sz w:val="22"/>
          <w:szCs w:val="22"/>
        </w:rPr>
        <w:t xml:space="preserve">body composition measurements (Analyst 1 vs. Analyst 2). </w:t>
      </w:r>
    </w:p>
    <w:p w:rsidR="004453E5" w:rsidRDefault="004453E5" w:rsidP="004453E5">
      <w:pPr>
        <w:pStyle w:val="NormalWeb"/>
        <w:spacing w:line="276" w:lineRule="auto"/>
        <w:contextualSpacing/>
        <w:rPr>
          <w:i/>
          <w:iCs/>
          <w:sz w:val="22"/>
          <w:szCs w:val="22"/>
        </w:rPr>
      </w:pPr>
    </w:p>
    <w:tbl>
      <w:tblPr>
        <w:tblStyle w:val="TableGrid"/>
        <w:tblpPr w:leftFromText="180" w:rightFromText="180" w:vertAnchor="page" w:horzAnchor="margin" w:tblpY="1827"/>
        <w:tblW w:w="13812"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3502"/>
        <w:gridCol w:w="1755"/>
        <w:gridCol w:w="1317"/>
        <w:gridCol w:w="1315"/>
        <w:gridCol w:w="1317"/>
        <w:gridCol w:w="1097"/>
        <w:gridCol w:w="1315"/>
        <w:gridCol w:w="1097"/>
        <w:gridCol w:w="1097"/>
      </w:tblGrid>
      <w:tr w:rsidR="004453E5" w:rsidRPr="00161EA5" w:rsidTr="00EB1AD5">
        <w:trPr>
          <w:trHeight w:val="420"/>
        </w:trPr>
        <w:tc>
          <w:tcPr>
            <w:tcW w:w="3502"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Me</w:t>
            </w:r>
            <w:r>
              <w:rPr>
                <w:b/>
                <w:bCs/>
                <w:color w:val="000000" w:themeColor="text1"/>
                <w:sz w:val="22"/>
                <w:szCs w:val="22"/>
              </w:rPr>
              <w:t>asurement</w:t>
            </w:r>
          </w:p>
        </w:tc>
        <w:tc>
          <w:tcPr>
            <w:tcW w:w="1755"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pStyle w:val="NormalWeb"/>
              <w:spacing w:line="276" w:lineRule="auto"/>
              <w:ind w:left="-108"/>
              <w:jc w:val="center"/>
              <w:rPr>
                <w:b/>
                <w:bCs/>
                <w:color w:val="000000" w:themeColor="text1"/>
                <w:sz w:val="22"/>
                <w:szCs w:val="22"/>
              </w:rPr>
            </w:pPr>
            <w:r w:rsidRPr="00161EA5">
              <w:rPr>
                <w:b/>
                <w:bCs/>
                <w:color w:val="000000" w:themeColor="text1"/>
                <w:sz w:val="22"/>
                <w:szCs w:val="22"/>
              </w:rPr>
              <w:t>Scanner</w:t>
            </w:r>
          </w:p>
        </w:tc>
        <w:tc>
          <w:tcPr>
            <w:tcW w:w="1317"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pStyle w:val="NormalWeb"/>
              <w:spacing w:line="276" w:lineRule="auto"/>
              <w:ind w:left="-108"/>
              <w:jc w:val="center"/>
              <w:rPr>
                <w:b/>
                <w:bCs/>
                <w:color w:val="000000" w:themeColor="text1"/>
                <w:sz w:val="22"/>
                <w:szCs w:val="22"/>
              </w:rPr>
            </w:pPr>
            <w:r w:rsidRPr="00161EA5">
              <w:rPr>
                <w:b/>
                <w:bCs/>
                <w:color w:val="000000" w:themeColor="text1"/>
                <w:sz w:val="22"/>
                <w:szCs w:val="22"/>
              </w:rPr>
              <w:t>Bias</w:t>
            </w:r>
          </w:p>
        </w:tc>
        <w:tc>
          <w:tcPr>
            <w:tcW w:w="1315"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Lower LoA</w:t>
            </w:r>
          </w:p>
        </w:tc>
        <w:tc>
          <w:tcPr>
            <w:tcW w:w="1317"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 xml:space="preserve">Upper LoA </w:t>
            </w:r>
          </w:p>
        </w:tc>
        <w:tc>
          <w:tcPr>
            <w:tcW w:w="1097"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SD</w:t>
            </w:r>
          </w:p>
        </w:tc>
        <w:tc>
          <w:tcPr>
            <w:tcW w:w="1315"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ICC</w:t>
            </w:r>
          </w:p>
        </w:tc>
        <w:tc>
          <w:tcPr>
            <w:tcW w:w="1097"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 xml:space="preserve">RC </w:t>
            </w:r>
          </w:p>
        </w:tc>
        <w:tc>
          <w:tcPr>
            <w:tcW w:w="1097" w:type="dxa"/>
            <w:tcBorders>
              <w:top w:val="nil"/>
              <w:left w:val="nil"/>
              <w:bottom w:val="single" w:sz="12" w:space="0" w:color="000000"/>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CoV</w:t>
            </w:r>
            <w:r>
              <w:rPr>
                <w:b/>
                <w:bCs/>
                <w:color w:val="000000" w:themeColor="text1"/>
                <w:sz w:val="22"/>
                <w:szCs w:val="22"/>
              </w:rPr>
              <w:t xml:space="preserve"> (%)</w:t>
            </w:r>
          </w:p>
        </w:tc>
      </w:tr>
      <w:tr w:rsidR="004453E5" w:rsidRPr="00161EA5" w:rsidTr="00EB1AD5">
        <w:trPr>
          <w:trHeight w:val="283"/>
        </w:trPr>
        <w:tc>
          <w:tcPr>
            <w:tcW w:w="3502" w:type="dxa"/>
            <w:tcBorders>
              <w:top w:val="single" w:sz="12" w:space="0" w:color="000000"/>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755" w:type="dxa"/>
            <w:vMerge w:val="restart"/>
            <w:tcBorders>
              <w:top w:val="single" w:sz="12" w:space="0" w:color="000000"/>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Philips 1.5T</w:t>
            </w:r>
          </w:p>
        </w:tc>
        <w:tc>
          <w:tcPr>
            <w:tcW w:w="1317" w:type="dxa"/>
            <w:tcBorders>
              <w:top w:val="single" w:sz="12" w:space="0" w:color="000000"/>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0.17</w:t>
            </w:r>
          </w:p>
        </w:tc>
        <w:tc>
          <w:tcPr>
            <w:tcW w:w="1315" w:type="dxa"/>
            <w:tcBorders>
              <w:top w:val="single" w:sz="12" w:space="0" w:color="000000"/>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-2.3</w:t>
            </w:r>
          </w:p>
        </w:tc>
        <w:tc>
          <w:tcPr>
            <w:tcW w:w="1317" w:type="dxa"/>
            <w:tcBorders>
              <w:top w:val="single" w:sz="12" w:space="0" w:color="000000"/>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2.6</w:t>
            </w:r>
          </w:p>
        </w:tc>
        <w:tc>
          <w:tcPr>
            <w:tcW w:w="1097" w:type="dxa"/>
            <w:tcBorders>
              <w:top w:val="single" w:sz="12" w:space="0" w:color="000000"/>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315" w:type="dxa"/>
            <w:tcBorders>
              <w:top w:val="single" w:sz="12" w:space="0" w:color="000000"/>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97" w:type="dxa"/>
            <w:tcBorders>
              <w:top w:val="single" w:sz="12" w:space="0" w:color="000000"/>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2.4</w:t>
            </w:r>
          </w:p>
        </w:tc>
        <w:tc>
          <w:tcPr>
            <w:tcW w:w="1097" w:type="dxa"/>
            <w:tcBorders>
              <w:top w:val="single" w:sz="12" w:space="0" w:color="000000"/>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3.3</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0.062</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-0.79</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0.92</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0.44</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0.83</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3.4</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-6.7</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3.9</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5.7</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-0.42</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-2.1</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0.83</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-3.2</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-6.1</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-0.33</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6.9</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-2.1</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-0.052</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0.52</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2.3</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-0.84</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-3.1</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-0.27</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-0.87</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0.34</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0.31</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0.78</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r>
      <w:tr w:rsidR="004453E5" w:rsidRPr="00161EA5" w:rsidTr="00EB1AD5">
        <w:trPr>
          <w:trHeight w:val="283"/>
        </w:trPr>
        <w:tc>
          <w:tcPr>
            <w:tcW w:w="3502" w:type="dxa"/>
            <w:tcBorders>
              <w:top w:val="nil"/>
              <w:left w:val="nil"/>
              <w:bottom w:val="single" w:sz="4" w:space="0" w:color="AEAAAA"/>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VAT/SAT Ratio</w:t>
            </w:r>
          </w:p>
        </w:tc>
        <w:tc>
          <w:tcPr>
            <w:tcW w:w="1755" w:type="dxa"/>
            <w:vMerge/>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single" w:sz="4" w:space="0" w:color="AEAAAA"/>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0.0083</w:t>
            </w:r>
          </w:p>
        </w:tc>
        <w:tc>
          <w:tcPr>
            <w:tcW w:w="1315" w:type="dxa"/>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-0.018</w:t>
            </w:r>
          </w:p>
        </w:tc>
        <w:tc>
          <w:tcPr>
            <w:tcW w:w="1317" w:type="dxa"/>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0.035</w:t>
            </w:r>
          </w:p>
        </w:tc>
        <w:tc>
          <w:tcPr>
            <w:tcW w:w="1097" w:type="dxa"/>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0.013</w:t>
            </w:r>
          </w:p>
        </w:tc>
        <w:tc>
          <w:tcPr>
            <w:tcW w:w="1315" w:type="dxa"/>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0.030</w:t>
            </w:r>
          </w:p>
        </w:tc>
        <w:tc>
          <w:tcPr>
            <w:tcW w:w="1097" w:type="dxa"/>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r>
      <w:tr w:rsidR="004453E5" w:rsidRPr="00161EA5" w:rsidTr="00EB1AD5">
        <w:trPr>
          <w:trHeight w:val="283"/>
        </w:trPr>
        <w:tc>
          <w:tcPr>
            <w:tcW w:w="3502" w:type="dxa"/>
            <w:tcBorders>
              <w:top w:val="single" w:sz="4" w:space="0" w:color="AEAAAA"/>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755" w:type="dxa"/>
            <w:vMerge w:val="restart"/>
            <w:tcBorders>
              <w:top w:val="single" w:sz="4" w:space="0" w:color="AEAAAA"/>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Philips 3T</w:t>
            </w:r>
          </w:p>
        </w:tc>
        <w:tc>
          <w:tcPr>
            <w:tcW w:w="1317" w:type="dxa"/>
            <w:tcBorders>
              <w:top w:val="single" w:sz="4" w:space="0" w:color="AEAAAA"/>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315" w:type="dxa"/>
            <w:tcBorders>
              <w:top w:val="single" w:sz="4" w:space="0" w:color="AEAAAA"/>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-0.61</w:t>
            </w:r>
          </w:p>
        </w:tc>
        <w:tc>
          <w:tcPr>
            <w:tcW w:w="1317" w:type="dxa"/>
            <w:tcBorders>
              <w:top w:val="single" w:sz="4" w:space="0" w:color="AEAAAA"/>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2.8</w:t>
            </w:r>
          </w:p>
        </w:tc>
        <w:tc>
          <w:tcPr>
            <w:tcW w:w="1097" w:type="dxa"/>
            <w:tcBorders>
              <w:top w:val="single" w:sz="4" w:space="0" w:color="AEAAAA"/>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0.87</w:t>
            </w:r>
          </w:p>
        </w:tc>
        <w:tc>
          <w:tcPr>
            <w:tcW w:w="1315" w:type="dxa"/>
            <w:tcBorders>
              <w:top w:val="single" w:sz="4" w:space="0" w:color="AEAAAA"/>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97" w:type="dxa"/>
            <w:tcBorders>
              <w:top w:val="single" w:sz="4" w:space="0" w:color="AEAAAA"/>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c>
          <w:tcPr>
            <w:tcW w:w="1097" w:type="dxa"/>
            <w:tcBorders>
              <w:top w:val="single" w:sz="4" w:space="0" w:color="AEAAAA"/>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5.0</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0.39</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-0.24</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0.32</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5.0</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0.82</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-3.8</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5.5</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2.4</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4.7</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0.21</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0.79</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-3.0</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-8.3</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2.3</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7.8</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-2.5</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0.36</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0.74</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2.5</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-4.7</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4.1</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r>
      <w:tr w:rsidR="004453E5" w:rsidRPr="00161EA5" w:rsidTr="00EB1AD5">
        <w:trPr>
          <w:trHeight w:val="283"/>
        </w:trPr>
        <w:tc>
          <w:tcPr>
            <w:tcW w:w="3502"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755"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-0.46</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c>
          <w:tcPr>
            <w:tcW w:w="131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0.54</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0.51</w:t>
            </w:r>
          </w:p>
        </w:tc>
        <w:tc>
          <w:tcPr>
            <w:tcW w:w="1315"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0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r>
      <w:tr w:rsidR="004453E5" w:rsidRPr="00161EA5" w:rsidTr="00EB1AD5">
        <w:trPr>
          <w:trHeight w:val="283"/>
        </w:trPr>
        <w:tc>
          <w:tcPr>
            <w:tcW w:w="3502" w:type="dxa"/>
            <w:tcBorders>
              <w:top w:val="nil"/>
              <w:left w:val="nil"/>
              <w:bottom w:val="single" w:sz="4" w:space="0" w:color="AEAAAA"/>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VAT/SAT Ratio</w:t>
            </w:r>
          </w:p>
        </w:tc>
        <w:tc>
          <w:tcPr>
            <w:tcW w:w="1755" w:type="dxa"/>
            <w:vMerge/>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p>
        </w:tc>
        <w:tc>
          <w:tcPr>
            <w:tcW w:w="1317" w:type="dxa"/>
            <w:tcBorders>
              <w:top w:val="nil"/>
              <w:left w:val="nil"/>
              <w:bottom w:val="single" w:sz="4" w:space="0" w:color="AEAAAA"/>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0.0042</w:t>
            </w:r>
          </w:p>
        </w:tc>
        <w:tc>
          <w:tcPr>
            <w:tcW w:w="1315" w:type="dxa"/>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-0.019</w:t>
            </w:r>
          </w:p>
        </w:tc>
        <w:tc>
          <w:tcPr>
            <w:tcW w:w="1317" w:type="dxa"/>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0.027</w:t>
            </w:r>
          </w:p>
        </w:tc>
        <w:tc>
          <w:tcPr>
            <w:tcW w:w="1097" w:type="dxa"/>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0.012</w:t>
            </w:r>
          </w:p>
        </w:tc>
        <w:tc>
          <w:tcPr>
            <w:tcW w:w="1315" w:type="dxa"/>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97" w:type="dxa"/>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0.023</w:t>
            </w:r>
          </w:p>
        </w:tc>
        <w:tc>
          <w:tcPr>
            <w:tcW w:w="1097" w:type="dxa"/>
            <w:tcBorders>
              <w:top w:val="nil"/>
              <w:left w:val="nil"/>
              <w:bottom w:val="single" w:sz="4" w:space="0" w:color="AEAAAA"/>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r>
    </w:tbl>
    <w:p w:rsidR="004453E5" w:rsidRDefault="004453E5" w:rsidP="004453E5">
      <w:pPr>
        <w:pStyle w:val="NormalWeb"/>
        <w:spacing w:line="276" w:lineRule="auto"/>
        <w:contextualSpacing/>
        <w:rPr>
          <w:i/>
          <w:iCs/>
          <w:sz w:val="22"/>
          <w:szCs w:val="22"/>
        </w:rPr>
      </w:pPr>
    </w:p>
    <w:p w:rsidR="004453E5" w:rsidRPr="00AA7304" w:rsidRDefault="004453E5" w:rsidP="004453E5">
      <w:pPr>
        <w:pStyle w:val="NormalWeb"/>
        <w:spacing w:line="276" w:lineRule="auto"/>
        <w:contextualSpacing/>
        <w:rPr>
          <w:sz w:val="20"/>
          <w:szCs w:val="20"/>
        </w:rPr>
      </w:pPr>
      <w:r w:rsidRPr="00AA7304">
        <w:rPr>
          <w:sz w:val="20"/>
          <w:szCs w:val="20"/>
        </w:rPr>
        <w:t>Abbreviations: CoV, coefficient of variation</w:t>
      </w:r>
      <w:r>
        <w:rPr>
          <w:sz w:val="20"/>
          <w:szCs w:val="20"/>
        </w:rPr>
        <w:t xml:space="preserve"> (%)</w:t>
      </w:r>
      <w:r w:rsidRPr="00AA7304">
        <w:rPr>
          <w:sz w:val="20"/>
          <w:szCs w:val="20"/>
        </w:rPr>
        <w:t>; CSA, cross-sectional area, ICC, intraclass coefficient; LoA, limits of agreement; RC, repeatability coefficient; SAT, subcutaneous adipose tissue; SD, standard deviation; VAT, visceral adipose tissue</w:t>
      </w:r>
    </w:p>
    <w:p w:rsidR="004453E5" w:rsidRDefault="004453E5" w:rsidP="004453E5">
      <w:pPr>
        <w:pStyle w:val="NormalWeb"/>
        <w:spacing w:line="276" w:lineRule="auto"/>
        <w:contextualSpacing/>
        <w:rPr>
          <w:i/>
          <w:iCs/>
          <w:sz w:val="22"/>
          <w:szCs w:val="22"/>
        </w:rPr>
      </w:pPr>
    </w:p>
    <w:p w:rsidR="004453E5" w:rsidRDefault="004453E5" w:rsidP="004453E5">
      <w:pPr>
        <w:pStyle w:val="NormalWeb"/>
        <w:spacing w:line="276" w:lineRule="auto"/>
        <w:contextualSpacing/>
        <w:rPr>
          <w:i/>
          <w:iCs/>
          <w:sz w:val="22"/>
          <w:szCs w:val="22"/>
        </w:rPr>
      </w:pPr>
    </w:p>
    <w:p w:rsidR="004453E5" w:rsidRDefault="004453E5" w:rsidP="004453E5">
      <w:pPr>
        <w:pStyle w:val="NormalWeb"/>
        <w:spacing w:line="276" w:lineRule="auto"/>
        <w:contextualSpacing/>
        <w:rPr>
          <w:i/>
          <w:iCs/>
          <w:sz w:val="22"/>
          <w:szCs w:val="22"/>
        </w:rPr>
      </w:pPr>
    </w:p>
    <w:p w:rsidR="004453E5" w:rsidRDefault="004453E5" w:rsidP="004453E5">
      <w:pPr>
        <w:pStyle w:val="NormalWeb"/>
        <w:spacing w:line="276" w:lineRule="auto"/>
        <w:contextualSpacing/>
        <w:rPr>
          <w:i/>
          <w:iCs/>
          <w:sz w:val="22"/>
          <w:szCs w:val="22"/>
        </w:rPr>
      </w:pPr>
    </w:p>
    <w:p w:rsidR="004453E5" w:rsidRDefault="004453E5" w:rsidP="004453E5">
      <w:pPr>
        <w:pStyle w:val="NormalWeb"/>
        <w:spacing w:line="276" w:lineRule="auto"/>
        <w:contextualSpacing/>
        <w:rPr>
          <w:i/>
          <w:iCs/>
          <w:sz w:val="22"/>
          <w:szCs w:val="22"/>
        </w:rPr>
      </w:pPr>
    </w:p>
    <w:p w:rsidR="004453E5" w:rsidRDefault="004453E5" w:rsidP="004453E5">
      <w:pPr>
        <w:pStyle w:val="NormalWeb"/>
        <w:spacing w:line="276" w:lineRule="auto"/>
        <w:contextualSpacing/>
        <w:rPr>
          <w:i/>
          <w:iCs/>
          <w:sz w:val="22"/>
          <w:szCs w:val="22"/>
        </w:rPr>
      </w:pPr>
    </w:p>
    <w:p w:rsidR="004453E5" w:rsidRPr="00161EA5" w:rsidRDefault="004453E5" w:rsidP="004453E5"/>
    <w:p w:rsidR="004453E5" w:rsidRPr="00161EA5" w:rsidRDefault="004453E5" w:rsidP="004453E5">
      <w:r w:rsidRPr="00161EA5">
        <w:rPr>
          <w:b/>
          <w:bCs/>
          <w:color w:val="000000" w:themeColor="text1"/>
        </w:rPr>
        <w:t>Table S</w:t>
      </w:r>
      <w:r>
        <w:rPr>
          <w:b/>
          <w:bCs/>
          <w:color w:val="000000" w:themeColor="text1"/>
        </w:rPr>
        <w:t>6</w:t>
      </w:r>
      <w:r w:rsidRPr="00161EA5">
        <w:rPr>
          <w:b/>
          <w:bCs/>
          <w:color w:val="000000" w:themeColor="text1"/>
        </w:rPr>
        <w:t>.</w:t>
      </w:r>
      <w:r w:rsidRPr="00161EA5">
        <w:rPr>
          <w:color w:val="000000" w:themeColor="text1"/>
        </w:rPr>
        <w:t xml:space="preserve"> Summary of intra-analyst variability for </w:t>
      </w:r>
      <w:r>
        <w:rPr>
          <w:color w:val="000000" w:themeColor="text1"/>
        </w:rPr>
        <w:t xml:space="preserve">single-slice </w:t>
      </w:r>
      <w:r w:rsidRPr="00161EA5">
        <w:rPr>
          <w:color w:val="000000" w:themeColor="text1"/>
        </w:rPr>
        <w:t>body composition measurements for Philips 1.5T for all three analysts.</w:t>
      </w:r>
    </w:p>
    <w:p w:rsidR="004453E5" w:rsidRPr="00161EA5" w:rsidRDefault="004453E5" w:rsidP="004453E5"/>
    <w:tbl>
      <w:tblPr>
        <w:tblStyle w:val="TableGrid"/>
        <w:tblW w:w="12294"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3508"/>
        <w:gridCol w:w="1366"/>
        <w:gridCol w:w="1366"/>
        <w:gridCol w:w="1367"/>
        <w:gridCol w:w="1170"/>
        <w:gridCol w:w="1172"/>
        <w:gridCol w:w="1170"/>
        <w:gridCol w:w="1152"/>
        <w:gridCol w:w="23"/>
      </w:tblGrid>
      <w:tr w:rsidR="004453E5" w:rsidRPr="00161EA5" w:rsidTr="00EB1AD5">
        <w:trPr>
          <w:gridAfter w:val="1"/>
          <w:wAfter w:w="23" w:type="dxa"/>
          <w:trHeight w:val="271"/>
        </w:trPr>
        <w:tc>
          <w:tcPr>
            <w:tcW w:w="3508" w:type="dxa"/>
            <w:tcBorders>
              <w:top w:val="nil"/>
              <w:left w:val="nil"/>
              <w:bottom w:val="single" w:sz="12" w:space="0" w:color="000000"/>
              <w:right w:val="nil"/>
            </w:tcBorders>
            <w:shd w:val="clear" w:color="auto" w:fill="F2F2F2" w:themeFill="background1" w:themeFillShade="F2"/>
            <w:vAlign w:val="center"/>
          </w:tcPr>
          <w:p w:rsidR="004453E5" w:rsidRPr="00681A17" w:rsidRDefault="004453E5" w:rsidP="00EB1AD5">
            <w:pPr>
              <w:pStyle w:val="NormalWeb"/>
              <w:spacing w:line="276" w:lineRule="auto"/>
              <w:jc w:val="center"/>
              <w:rPr>
                <w:b/>
                <w:bCs/>
                <w:color w:val="000000" w:themeColor="text1"/>
                <w:sz w:val="20"/>
                <w:szCs w:val="20"/>
              </w:rPr>
            </w:pPr>
            <w:r w:rsidRPr="00681A17">
              <w:rPr>
                <w:b/>
                <w:bCs/>
                <w:color w:val="000000" w:themeColor="text1"/>
                <w:sz w:val="20"/>
                <w:szCs w:val="20"/>
              </w:rPr>
              <w:t>Measurement</w:t>
            </w:r>
          </w:p>
        </w:tc>
        <w:tc>
          <w:tcPr>
            <w:tcW w:w="1366" w:type="dxa"/>
            <w:tcBorders>
              <w:top w:val="nil"/>
              <w:left w:val="nil"/>
              <w:bottom w:val="single" w:sz="12" w:space="0" w:color="000000"/>
              <w:right w:val="nil"/>
            </w:tcBorders>
            <w:shd w:val="clear" w:color="auto" w:fill="F2F2F2" w:themeFill="background1" w:themeFillShade="F2"/>
            <w:vAlign w:val="center"/>
          </w:tcPr>
          <w:p w:rsidR="004453E5" w:rsidRPr="00681A17" w:rsidRDefault="004453E5" w:rsidP="00EB1AD5">
            <w:pPr>
              <w:pStyle w:val="NormalWeb"/>
              <w:spacing w:line="276" w:lineRule="auto"/>
              <w:ind w:left="-108"/>
              <w:jc w:val="center"/>
              <w:rPr>
                <w:b/>
                <w:bCs/>
                <w:color w:val="000000" w:themeColor="text1"/>
                <w:sz w:val="20"/>
                <w:szCs w:val="20"/>
              </w:rPr>
            </w:pPr>
            <w:r w:rsidRPr="00681A17">
              <w:rPr>
                <w:b/>
                <w:bCs/>
                <w:color w:val="000000" w:themeColor="text1"/>
                <w:sz w:val="20"/>
                <w:szCs w:val="20"/>
              </w:rPr>
              <w:t>Bias</w:t>
            </w:r>
          </w:p>
        </w:tc>
        <w:tc>
          <w:tcPr>
            <w:tcW w:w="1366" w:type="dxa"/>
            <w:tcBorders>
              <w:top w:val="nil"/>
              <w:left w:val="nil"/>
              <w:bottom w:val="single" w:sz="12" w:space="0" w:color="000000"/>
              <w:right w:val="nil"/>
            </w:tcBorders>
            <w:shd w:val="clear" w:color="auto" w:fill="F2F2F2" w:themeFill="background1" w:themeFillShade="F2"/>
            <w:vAlign w:val="center"/>
          </w:tcPr>
          <w:p w:rsidR="004453E5" w:rsidRPr="00681A17" w:rsidRDefault="004453E5" w:rsidP="00EB1AD5">
            <w:pPr>
              <w:pStyle w:val="NormalWeb"/>
              <w:spacing w:line="276" w:lineRule="auto"/>
              <w:jc w:val="center"/>
              <w:rPr>
                <w:b/>
                <w:bCs/>
                <w:color w:val="000000" w:themeColor="text1"/>
                <w:sz w:val="20"/>
                <w:szCs w:val="20"/>
              </w:rPr>
            </w:pPr>
            <w:r w:rsidRPr="00681A17">
              <w:rPr>
                <w:b/>
                <w:bCs/>
                <w:color w:val="000000" w:themeColor="text1"/>
                <w:sz w:val="20"/>
                <w:szCs w:val="20"/>
              </w:rPr>
              <w:t>Lower LoA</w:t>
            </w:r>
          </w:p>
        </w:tc>
        <w:tc>
          <w:tcPr>
            <w:tcW w:w="1367" w:type="dxa"/>
            <w:tcBorders>
              <w:top w:val="nil"/>
              <w:left w:val="nil"/>
              <w:bottom w:val="single" w:sz="12" w:space="0" w:color="000000"/>
              <w:right w:val="nil"/>
            </w:tcBorders>
            <w:shd w:val="clear" w:color="auto" w:fill="F2F2F2" w:themeFill="background1" w:themeFillShade="F2"/>
            <w:vAlign w:val="center"/>
          </w:tcPr>
          <w:p w:rsidR="004453E5" w:rsidRPr="00681A17" w:rsidRDefault="004453E5" w:rsidP="00EB1AD5">
            <w:pPr>
              <w:pStyle w:val="NormalWeb"/>
              <w:spacing w:line="276" w:lineRule="auto"/>
              <w:jc w:val="center"/>
              <w:rPr>
                <w:b/>
                <w:bCs/>
                <w:color w:val="000000" w:themeColor="text1"/>
                <w:sz w:val="20"/>
                <w:szCs w:val="20"/>
              </w:rPr>
            </w:pPr>
            <w:r w:rsidRPr="00681A17">
              <w:rPr>
                <w:b/>
                <w:bCs/>
                <w:color w:val="000000" w:themeColor="text1"/>
                <w:sz w:val="20"/>
                <w:szCs w:val="20"/>
              </w:rPr>
              <w:t>Upper LoA</w:t>
            </w:r>
          </w:p>
        </w:tc>
        <w:tc>
          <w:tcPr>
            <w:tcW w:w="1170" w:type="dxa"/>
            <w:tcBorders>
              <w:top w:val="nil"/>
              <w:left w:val="nil"/>
              <w:bottom w:val="single" w:sz="12" w:space="0" w:color="000000"/>
              <w:right w:val="nil"/>
            </w:tcBorders>
            <w:shd w:val="clear" w:color="auto" w:fill="F2F2F2" w:themeFill="background1" w:themeFillShade="F2"/>
            <w:vAlign w:val="center"/>
          </w:tcPr>
          <w:p w:rsidR="004453E5" w:rsidRPr="00681A17" w:rsidRDefault="004453E5" w:rsidP="00EB1AD5">
            <w:pPr>
              <w:pStyle w:val="NormalWeb"/>
              <w:spacing w:line="276" w:lineRule="auto"/>
              <w:jc w:val="center"/>
              <w:rPr>
                <w:b/>
                <w:bCs/>
                <w:color w:val="000000" w:themeColor="text1"/>
                <w:sz w:val="20"/>
                <w:szCs w:val="20"/>
              </w:rPr>
            </w:pPr>
            <w:r w:rsidRPr="00681A17">
              <w:rPr>
                <w:b/>
                <w:bCs/>
                <w:color w:val="000000" w:themeColor="text1"/>
                <w:sz w:val="20"/>
                <w:szCs w:val="20"/>
              </w:rPr>
              <w:t>SD</w:t>
            </w:r>
          </w:p>
        </w:tc>
        <w:tc>
          <w:tcPr>
            <w:tcW w:w="1172" w:type="dxa"/>
            <w:tcBorders>
              <w:top w:val="nil"/>
              <w:left w:val="nil"/>
              <w:bottom w:val="single" w:sz="12" w:space="0" w:color="000000"/>
              <w:right w:val="nil"/>
            </w:tcBorders>
            <w:shd w:val="clear" w:color="auto" w:fill="F2F2F2" w:themeFill="background1" w:themeFillShade="F2"/>
            <w:vAlign w:val="center"/>
          </w:tcPr>
          <w:p w:rsidR="004453E5" w:rsidRPr="00681A17" w:rsidRDefault="004453E5" w:rsidP="00EB1AD5">
            <w:pPr>
              <w:pStyle w:val="NormalWeb"/>
              <w:spacing w:line="276" w:lineRule="auto"/>
              <w:jc w:val="center"/>
              <w:rPr>
                <w:b/>
                <w:bCs/>
                <w:color w:val="000000" w:themeColor="text1"/>
                <w:sz w:val="20"/>
                <w:szCs w:val="20"/>
              </w:rPr>
            </w:pPr>
            <w:r w:rsidRPr="00681A17">
              <w:rPr>
                <w:b/>
                <w:bCs/>
                <w:color w:val="000000" w:themeColor="text1"/>
                <w:sz w:val="20"/>
                <w:szCs w:val="20"/>
              </w:rPr>
              <w:t>ICC</w:t>
            </w:r>
          </w:p>
        </w:tc>
        <w:tc>
          <w:tcPr>
            <w:tcW w:w="1170" w:type="dxa"/>
            <w:tcBorders>
              <w:top w:val="nil"/>
              <w:left w:val="nil"/>
              <w:bottom w:val="single" w:sz="12" w:space="0" w:color="000000"/>
              <w:right w:val="nil"/>
            </w:tcBorders>
            <w:shd w:val="clear" w:color="auto" w:fill="F2F2F2" w:themeFill="background1" w:themeFillShade="F2"/>
            <w:vAlign w:val="center"/>
          </w:tcPr>
          <w:p w:rsidR="004453E5" w:rsidRPr="00681A17" w:rsidRDefault="004453E5" w:rsidP="00EB1AD5">
            <w:pPr>
              <w:pStyle w:val="NormalWeb"/>
              <w:spacing w:line="276" w:lineRule="auto"/>
              <w:jc w:val="center"/>
              <w:rPr>
                <w:b/>
                <w:bCs/>
                <w:color w:val="000000" w:themeColor="text1"/>
                <w:sz w:val="20"/>
                <w:szCs w:val="20"/>
              </w:rPr>
            </w:pPr>
            <w:r w:rsidRPr="00681A17">
              <w:rPr>
                <w:b/>
                <w:bCs/>
                <w:color w:val="000000" w:themeColor="text1"/>
                <w:sz w:val="20"/>
                <w:szCs w:val="20"/>
              </w:rPr>
              <w:t>RC</w:t>
            </w:r>
          </w:p>
        </w:tc>
        <w:tc>
          <w:tcPr>
            <w:tcW w:w="1152" w:type="dxa"/>
            <w:tcBorders>
              <w:top w:val="nil"/>
              <w:left w:val="nil"/>
              <w:bottom w:val="single" w:sz="12" w:space="0" w:color="000000"/>
              <w:right w:val="nil"/>
            </w:tcBorders>
            <w:shd w:val="clear" w:color="auto" w:fill="F2F2F2" w:themeFill="background1" w:themeFillShade="F2"/>
            <w:vAlign w:val="center"/>
          </w:tcPr>
          <w:p w:rsidR="004453E5" w:rsidRPr="00681A17" w:rsidRDefault="004453E5" w:rsidP="00EB1AD5">
            <w:pPr>
              <w:pStyle w:val="NormalWeb"/>
              <w:spacing w:line="276" w:lineRule="auto"/>
              <w:jc w:val="center"/>
              <w:rPr>
                <w:b/>
                <w:bCs/>
                <w:color w:val="000000" w:themeColor="text1"/>
                <w:sz w:val="20"/>
                <w:szCs w:val="20"/>
              </w:rPr>
            </w:pPr>
            <w:r w:rsidRPr="00681A17">
              <w:rPr>
                <w:b/>
                <w:bCs/>
                <w:color w:val="000000" w:themeColor="text1"/>
                <w:sz w:val="20"/>
                <w:szCs w:val="20"/>
              </w:rPr>
              <w:t>CoV</w:t>
            </w:r>
            <w:r>
              <w:rPr>
                <w:b/>
                <w:bCs/>
                <w:color w:val="000000" w:themeColor="text1"/>
                <w:sz w:val="20"/>
                <w:szCs w:val="20"/>
              </w:rPr>
              <w:t xml:space="preserve"> (%)</w:t>
            </w:r>
          </w:p>
        </w:tc>
      </w:tr>
      <w:tr w:rsidR="004453E5" w:rsidRPr="00161EA5" w:rsidTr="00EB1AD5">
        <w:trPr>
          <w:trHeight w:val="194"/>
        </w:trPr>
        <w:tc>
          <w:tcPr>
            <w:tcW w:w="3508" w:type="dxa"/>
            <w:tcBorders>
              <w:top w:val="single" w:sz="12" w:space="0" w:color="000000"/>
              <w:left w:val="nil"/>
              <w:bottom w:val="single" w:sz="6" w:space="0" w:color="D0CECE" w:themeColor="background2" w:themeShade="E6"/>
              <w:right w:val="nil"/>
            </w:tcBorders>
            <w:vAlign w:val="center"/>
          </w:tcPr>
          <w:p w:rsidR="004453E5" w:rsidRPr="00681A17" w:rsidRDefault="004453E5" w:rsidP="00EB1AD5">
            <w:pPr>
              <w:pStyle w:val="NormalWeb"/>
              <w:spacing w:line="276" w:lineRule="auto"/>
              <w:rPr>
                <w:color w:val="000000" w:themeColor="text1"/>
                <w:sz w:val="20"/>
                <w:szCs w:val="20"/>
              </w:rPr>
            </w:pPr>
          </w:p>
        </w:tc>
        <w:tc>
          <w:tcPr>
            <w:tcW w:w="8786" w:type="dxa"/>
            <w:gridSpan w:val="8"/>
            <w:tcBorders>
              <w:top w:val="single" w:sz="4" w:space="0" w:color="D0CECE" w:themeColor="background2" w:themeShade="E6"/>
              <w:left w:val="nil"/>
              <w:bottom w:val="nil"/>
              <w:right w:val="nil"/>
            </w:tcBorders>
          </w:tcPr>
          <w:p w:rsidR="004453E5" w:rsidRPr="00681A17" w:rsidRDefault="004453E5" w:rsidP="00EB1AD5">
            <w:pPr>
              <w:pStyle w:val="NormalWeb"/>
              <w:spacing w:line="276" w:lineRule="auto"/>
              <w:rPr>
                <w:b/>
                <w:bCs/>
                <w:color w:val="000000" w:themeColor="text1"/>
                <w:sz w:val="20"/>
                <w:szCs w:val="20"/>
              </w:rPr>
            </w:pPr>
            <w:r>
              <w:rPr>
                <w:b/>
                <w:bCs/>
                <w:color w:val="000000" w:themeColor="text1"/>
                <w:sz w:val="20"/>
                <w:szCs w:val="20"/>
              </w:rPr>
              <w:t xml:space="preserve">                                                        </w:t>
            </w:r>
            <w:r w:rsidRPr="00681A17">
              <w:rPr>
                <w:b/>
                <w:bCs/>
                <w:color w:val="000000" w:themeColor="text1"/>
                <w:sz w:val="20"/>
                <w:szCs w:val="20"/>
              </w:rPr>
              <w:t>Analyst 1</w:t>
            </w:r>
          </w:p>
        </w:tc>
      </w:tr>
      <w:tr w:rsidR="004453E5" w:rsidRPr="00161EA5" w:rsidTr="00EB1AD5">
        <w:trPr>
          <w:trHeight w:val="194"/>
        </w:trPr>
        <w:tc>
          <w:tcPr>
            <w:tcW w:w="3508" w:type="dxa"/>
            <w:tcBorders>
              <w:top w:val="single" w:sz="6" w:space="0" w:color="D0CECE" w:themeColor="background2" w:themeShade="E6"/>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Psoas muscle CSA (cm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single" w:sz="6"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0.050</w:t>
            </w:r>
          </w:p>
        </w:tc>
        <w:tc>
          <w:tcPr>
            <w:tcW w:w="1366" w:type="dxa"/>
            <w:tcBorders>
              <w:top w:val="single" w:sz="6"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-1.8</w:t>
            </w:r>
          </w:p>
        </w:tc>
        <w:tc>
          <w:tcPr>
            <w:tcW w:w="1367" w:type="dxa"/>
            <w:tcBorders>
              <w:top w:val="single" w:sz="6" w:space="0" w:color="D0CECE" w:themeColor="background2" w:themeShade="E6"/>
              <w:left w:val="nil"/>
              <w:bottom w:val="nil"/>
              <w:right w:val="nil"/>
            </w:tcBorders>
            <w:vAlign w:val="center"/>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1.9</w:t>
            </w:r>
          </w:p>
        </w:tc>
        <w:tc>
          <w:tcPr>
            <w:tcW w:w="1170" w:type="dxa"/>
            <w:tcBorders>
              <w:top w:val="single" w:sz="6" w:space="0" w:color="D0CECE" w:themeColor="background2" w:themeShade="E6"/>
              <w:left w:val="nil"/>
              <w:bottom w:val="nil"/>
              <w:right w:val="nil"/>
            </w:tcBorders>
            <w:vAlign w:val="center"/>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0.94</w:t>
            </w:r>
          </w:p>
        </w:tc>
        <w:tc>
          <w:tcPr>
            <w:tcW w:w="1172" w:type="dxa"/>
            <w:tcBorders>
              <w:top w:val="single" w:sz="6" w:space="0" w:color="D0CECE" w:themeColor="background2" w:themeShade="E6"/>
              <w:left w:val="nil"/>
              <w:bottom w:val="nil"/>
              <w:right w:val="nil"/>
            </w:tcBorders>
            <w:vAlign w:val="center"/>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single" w:sz="6" w:space="0" w:color="D0CECE" w:themeColor="background2" w:themeShade="E6"/>
              <w:left w:val="nil"/>
              <w:bottom w:val="nil"/>
              <w:right w:val="nil"/>
            </w:tcBorders>
            <w:vAlign w:val="center"/>
          </w:tcPr>
          <w:p w:rsidR="004453E5" w:rsidRPr="00681A17" w:rsidRDefault="004453E5" w:rsidP="00EB1AD5">
            <w:pPr>
              <w:pStyle w:val="NormalWeb"/>
              <w:spacing w:line="276" w:lineRule="auto"/>
              <w:jc w:val="center"/>
              <w:rPr>
                <w:color w:val="000000" w:themeColor="text1"/>
                <w:sz w:val="20"/>
                <w:szCs w:val="20"/>
                <w:highlight w:val="red"/>
              </w:rPr>
            </w:pPr>
            <w:r w:rsidRPr="00681A17">
              <w:rPr>
                <w:color w:val="000000" w:themeColor="text1"/>
                <w:sz w:val="20"/>
                <w:szCs w:val="20"/>
              </w:rPr>
              <w:t>1.8</w:t>
            </w:r>
          </w:p>
        </w:tc>
        <w:tc>
          <w:tcPr>
            <w:tcW w:w="1175" w:type="dxa"/>
            <w:gridSpan w:val="2"/>
            <w:tcBorders>
              <w:top w:val="single" w:sz="6"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2.5</w:t>
            </w:r>
          </w:p>
        </w:tc>
      </w:tr>
      <w:tr w:rsidR="004453E5" w:rsidRPr="00161EA5" w:rsidTr="00EB1AD5">
        <w:trPr>
          <w:trHeight w:val="269"/>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Psoas muscle Index (cm</w:t>
            </w:r>
            <w:r w:rsidRPr="00681A17">
              <w:rPr>
                <w:color w:val="000000" w:themeColor="text1"/>
                <w:sz w:val="20"/>
                <w:szCs w:val="20"/>
                <w:vertAlign w:val="superscript"/>
              </w:rPr>
              <w:t>2</w:t>
            </w:r>
            <w:r w:rsidRPr="00681A17">
              <w:rPr>
                <w:color w:val="000000" w:themeColor="text1"/>
                <w:sz w:val="20"/>
                <w:szCs w:val="20"/>
              </w:rPr>
              <w:t>/m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0.023</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-0.58</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0.63</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0.31</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0.99</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0.58</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2.6</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Skeletal muscle CSA (cm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-0.15</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-2.2</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1.9</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1.1</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2.0</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0.6</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Skeletal muscle Index (cm</w:t>
            </w:r>
            <w:r w:rsidRPr="00681A17">
              <w:rPr>
                <w:color w:val="000000" w:themeColor="text1"/>
                <w:sz w:val="20"/>
                <w:szCs w:val="20"/>
                <w:vertAlign w:val="superscript"/>
              </w:rPr>
              <w:t>2</w:t>
            </w:r>
            <w:r w:rsidRPr="00681A17">
              <w:rPr>
                <w:color w:val="000000" w:themeColor="text1"/>
                <w:sz w:val="20"/>
                <w:szCs w:val="20"/>
              </w:rPr>
              <w:t>/m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-0.017</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-0.71</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0.68</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0.35</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0.66</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0.6</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SAT CSA (cm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0.37</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-2.9</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3.6</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1.7</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3.2</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0.8</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SAT Index (cm</w:t>
            </w:r>
            <w:r w:rsidRPr="00681A17">
              <w:rPr>
                <w:color w:val="000000" w:themeColor="text1"/>
                <w:sz w:val="20"/>
                <w:szCs w:val="20"/>
                <w:vertAlign w:val="superscript"/>
              </w:rPr>
              <w:t>2</w:t>
            </w:r>
            <w:r w:rsidRPr="00681A17">
              <w:rPr>
                <w:color w:val="000000" w:themeColor="text1"/>
                <w:sz w:val="20"/>
                <w:szCs w:val="20"/>
              </w:rPr>
              <w:t>/m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0.083</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-0.90</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1.1</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0.50</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0.95</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VAT CSA (cm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-0.70</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-4.1</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2.7</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1.8</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3.6</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2.0</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VAT Index (cm</w:t>
            </w:r>
            <w:r w:rsidRPr="00681A17">
              <w:rPr>
                <w:color w:val="000000" w:themeColor="text1"/>
                <w:sz w:val="20"/>
                <w:szCs w:val="20"/>
                <w:vertAlign w:val="superscript"/>
              </w:rPr>
              <w:t>2</w:t>
            </w:r>
            <w:r w:rsidRPr="00681A17">
              <w:rPr>
                <w:color w:val="000000" w:themeColor="text1"/>
                <w:sz w:val="20"/>
                <w:szCs w:val="20"/>
              </w:rPr>
              <w:t>/m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-0.21</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-1.5</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1.1</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0.66</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1.3</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1.9</w:t>
            </w:r>
          </w:p>
        </w:tc>
      </w:tr>
      <w:tr w:rsidR="004453E5" w:rsidRPr="00161EA5" w:rsidTr="00EB1AD5">
        <w:trPr>
          <w:trHeight w:val="72"/>
        </w:trPr>
        <w:tc>
          <w:tcPr>
            <w:tcW w:w="3508" w:type="dxa"/>
            <w:tcBorders>
              <w:top w:val="nil"/>
              <w:left w:val="nil"/>
              <w:bottom w:val="single" w:sz="6" w:space="0" w:color="D0CECE" w:themeColor="background2" w:themeShade="E6"/>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VAT/SAT Ratio</w:t>
            </w:r>
          </w:p>
        </w:tc>
        <w:tc>
          <w:tcPr>
            <w:tcW w:w="1366" w:type="dxa"/>
            <w:tcBorders>
              <w:top w:val="nil"/>
              <w:left w:val="nil"/>
              <w:bottom w:val="single" w:sz="6" w:space="0" w:color="D0CECE" w:themeColor="background2" w:themeShade="E6"/>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-0.0017</w:t>
            </w:r>
          </w:p>
        </w:tc>
        <w:tc>
          <w:tcPr>
            <w:tcW w:w="1366" w:type="dxa"/>
            <w:tcBorders>
              <w:top w:val="nil"/>
              <w:left w:val="nil"/>
              <w:bottom w:val="single" w:sz="6" w:space="0" w:color="D0CECE" w:themeColor="background2" w:themeShade="E6"/>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-0.027</w:t>
            </w:r>
          </w:p>
        </w:tc>
        <w:tc>
          <w:tcPr>
            <w:tcW w:w="1367" w:type="dxa"/>
            <w:tcBorders>
              <w:top w:val="nil"/>
              <w:left w:val="nil"/>
              <w:bottom w:val="single" w:sz="6" w:space="0" w:color="D0CECE" w:themeColor="background2" w:themeShade="E6"/>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0.023</w:t>
            </w:r>
          </w:p>
        </w:tc>
        <w:tc>
          <w:tcPr>
            <w:tcW w:w="1170" w:type="dxa"/>
            <w:tcBorders>
              <w:top w:val="nil"/>
              <w:left w:val="nil"/>
              <w:bottom w:val="single" w:sz="6" w:space="0" w:color="D0CECE" w:themeColor="background2" w:themeShade="E6"/>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0.013</w:t>
            </w:r>
          </w:p>
        </w:tc>
        <w:tc>
          <w:tcPr>
            <w:tcW w:w="1172" w:type="dxa"/>
            <w:tcBorders>
              <w:top w:val="nil"/>
              <w:left w:val="nil"/>
              <w:bottom w:val="single" w:sz="6" w:space="0" w:color="D0CECE" w:themeColor="background2" w:themeShade="E6"/>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single" w:sz="6" w:space="0" w:color="D0CECE" w:themeColor="background2" w:themeShade="E6"/>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0.024</w:t>
            </w:r>
          </w:p>
        </w:tc>
        <w:tc>
          <w:tcPr>
            <w:tcW w:w="1175" w:type="dxa"/>
            <w:gridSpan w:val="2"/>
            <w:tcBorders>
              <w:top w:val="nil"/>
              <w:left w:val="nil"/>
              <w:bottom w:val="single" w:sz="6" w:space="0" w:color="D0CECE" w:themeColor="background2" w:themeShade="E6"/>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2.6</w:t>
            </w:r>
          </w:p>
        </w:tc>
      </w:tr>
      <w:tr w:rsidR="004453E5" w:rsidRPr="00161EA5" w:rsidTr="00EB1AD5">
        <w:trPr>
          <w:trHeight w:val="72"/>
        </w:trPr>
        <w:tc>
          <w:tcPr>
            <w:tcW w:w="3508" w:type="dxa"/>
            <w:tcBorders>
              <w:top w:val="single" w:sz="6" w:space="0" w:color="D0CECE" w:themeColor="background2" w:themeShade="E6"/>
              <w:left w:val="nil"/>
              <w:bottom w:val="single" w:sz="6" w:space="0" w:color="D0CECE" w:themeColor="background2" w:themeShade="E6"/>
              <w:right w:val="nil"/>
            </w:tcBorders>
            <w:vAlign w:val="center"/>
          </w:tcPr>
          <w:p w:rsidR="004453E5" w:rsidRPr="00681A17" w:rsidRDefault="004453E5" w:rsidP="00EB1AD5">
            <w:pPr>
              <w:pStyle w:val="NormalWeb"/>
              <w:spacing w:line="276" w:lineRule="auto"/>
              <w:rPr>
                <w:color w:val="000000" w:themeColor="text1"/>
                <w:sz w:val="20"/>
                <w:szCs w:val="20"/>
              </w:rPr>
            </w:pPr>
          </w:p>
        </w:tc>
        <w:tc>
          <w:tcPr>
            <w:tcW w:w="8786" w:type="dxa"/>
            <w:gridSpan w:val="8"/>
            <w:tcBorders>
              <w:top w:val="single" w:sz="4" w:space="0" w:color="AEAAAA"/>
              <w:left w:val="nil"/>
              <w:bottom w:val="single" w:sz="4" w:space="0" w:color="AEAAAA"/>
              <w:right w:val="nil"/>
            </w:tcBorders>
            <w:shd w:val="clear" w:color="auto" w:fill="auto"/>
          </w:tcPr>
          <w:p w:rsidR="004453E5" w:rsidRPr="00681A17" w:rsidRDefault="004453E5" w:rsidP="00EB1AD5">
            <w:pPr>
              <w:pStyle w:val="NormalWeb"/>
              <w:spacing w:line="276" w:lineRule="auto"/>
              <w:rPr>
                <w:b/>
                <w:bCs/>
                <w:color w:val="000000" w:themeColor="text1"/>
                <w:sz w:val="20"/>
                <w:szCs w:val="20"/>
              </w:rPr>
            </w:pPr>
            <w:r>
              <w:rPr>
                <w:b/>
                <w:bCs/>
                <w:color w:val="000000" w:themeColor="text1"/>
                <w:sz w:val="20"/>
                <w:szCs w:val="20"/>
              </w:rPr>
              <w:t xml:space="preserve">                                                         </w:t>
            </w:r>
            <w:r w:rsidRPr="00681A17">
              <w:rPr>
                <w:b/>
                <w:bCs/>
                <w:color w:val="000000" w:themeColor="text1"/>
                <w:sz w:val="20"/>
                <w:szCs w:val="20"/>
              </w:rPr>
              <w:t>Analyst 2</w:t>
            </w:r>
          </w:p>
        </w:tc>
      </w:tr>
      <w:tr w:rsidR="004453E5" w:rsidRPr="00161EA5" w:rsidTr="00EB1AD5">
        <w:trPr>
          <w:trHeight w:val="72"/>
        </w:trPr>
        <w:tc>
          <w:tcPr>
            <w:tcW w:w="3508" w:type="dxa"/>
            <w:tcBorders>
              <w:top w:val="single" w:sz="6" w:space="0" w:color="D0CECE" w:themeColor="background2" w:themeShade="E6"/>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Psoas muscle CSA (cm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single" w:sz="6" w:space="0" w:color="D0CECE" w:themeColor="background2" w:themeShade="E6"/>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0.27</w:t>
            </w:r>
          </w:p>
        </w:tc>
        <w:tc>
          <w:tcPr>
            <w:tcW w:w="1366" w:type="dxa"/>
            <w:tcBorders>
              <w:top w:val="single" w:sz="6"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-2.1</w:t>
            </w:r>
          </w:p>
        </w:tc>
        <w:tc>
          <w:tcPr>
            <w:tcW w:w="1367" w:type="dxa"/>
            <w:tcBorders>
              <w:top w:val="single" w:sz="6"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2.6</w:t>
            </w:r>
          </w:p>
        </w:tc>
        <w:tc>
          <w:tcPr>
            <w:tcW w:w="1170" w:type="dxa"/>
            <w:tcBorders>
              <w:top w:val="single" w:sz="6"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1.2</w:t>
            </w:r>
          </w:p>
        </w:tc>
        <w:tc>
          <w:tcPr>
            <w:tcW w:w="1172" w:type="dxa"/>
            <w:tcBorders>
              <w:top w:val="single" w:sz="6"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0.99</w:t>
            </w:r>
          </w:p>
        </w:tc>
        <w:tc>
          <w:tcPr>
            <w:tcW w:w="1170" w:type="dxa"/>
            <w:tcBorders>
              <w:top w:val="single" w:sz="6"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2.3</w:t>
            </w:r>
          </w:p>
        </w:tc>
        <w:tc>
          <w:tcPr>
            <w:tcW w:w="1175" w:type="dxa"/>
            <w:gridSpan w:val="2"/>
            <w:tcBorders>
              <w:top w:val="single" w:sz="6"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3.0</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Psoas muscle Index (cm</w:t>
            </w:r>
            <w:r w:rsidRPr="00681A17">
              <w:rPr>
                <w:color w:val="000000" w:themeColor="text1"/>
                <w:sz w:val="20"/>
                <w:szCs w:val="20"/>
                <w:vertAlign w:val="superscript"/>
              </w:rPr>
              <w:t>2</w:t>
            </w:r>
            <w:r w:rsidRPr="00681A17">
              <w:rPr>
                <w:color w:val="000000" w:themeColor="text1"/>
                <w:sz w:val="20"/>
                <w:szCs w:val="20"/>
              </w:rPr>
              <w:t>/m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0.057</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-0.74</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0.85</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0.40</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0.99</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0.77</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3.0</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Skeletal muscle CSA (cm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1.2</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-3.6</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5.9</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2.4</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5.1</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1.1</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Skeletal muscle Index (cm</w:t>
            </w:r>
            <w:r w:rsidRPr="00681A17">
              <w:rPr>
                <w:color w:val="000000" w:themeColor="text1"/>
                <w:sz w:val="20"/>
                <w:szCs w:val="20"/>
                <w:vertAlign w:val="superscript"/>
              </w:rPr>
              <w:t>2</w:t>
            </w:r>
            <w:r w:rsidRPr="00681A17">
              <w:rPr>
                <w:color w:val="000000" w:themeColor="text1"/>
                <w:sz w:val="20"/>
                <w:szCs w:val="20"/>
              </w:rPr>
              <w:t>/m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0.36</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-1.1</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1.8</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0.75</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1.6</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1.1</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SAT CSA (cm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-0.35</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-2.3</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1.6</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0.98</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2.0</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0.5</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SAT Index (cm</w:t>
            </w:r>
            <w:r w:rsidRPr="00681A17">
              <w:rPr>
                <w:color w:val="000000" w:themeColor="text1"/>
                <w:sz w:val="20"/>
                <w:szCs w:val="20"/>
                <w:vertAlign w:val="superscript"/>
              </w:rPr>
              <w:t>2</w:t>
            </w:r>
            <w:r w:rsidRPr="00681A17">
              <w:rPr>
                <w:color w:val="000000" w:themeColor="text1"/>
                <w:sz w:val="20"/>
                <w:szCs w:val="20"/>
              </w:rPr>
              <w:t>/m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-0.067</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-0.91</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0.77</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0.43</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0.82</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0.5</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VAT CSA (cm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-0.033</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-1.7</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1.6</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0.85</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1.6</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VAT Index (cm</w:t>
            </w:r>
            <w:r w:rsidRPr="00681A17">
              <w:rPr>
                <w:color w:val="000000" w:themeColor="text1"/>
                <w:sz w:val="20"/>
                <w:szCs w:val="20"/>
                <w:vertAlign w:val="superscript"/>
              </w:rPr>
              <w:t>2</w:t>
            </w:r>
            <w:r w:rsidRPr="00681A17">
              <w:rPr>
                <w:color w:val="000000" w:themeColor="text1"/>
                <w:sz w:val="20"/>
                <w:szCs w:val="20"/>
              </w:rPr>
              <w:t>/m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0.025</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-0.50</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0.55</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0.27</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0.50</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w:t>
            </w:r>
          </w:p>
        </w:tc>
      </w:tr>
      <w:tr w:rsidR="004453E5" w:rsidRPr="00161EA5" w:rsidTr="00EB1AD5">
        <w:trPr>
          <w:trHeight w:val="72"/>
        </w:trPr>
        <w:tc>
          <w:tcPr>
            <w:tcW w:w="3508" w:type="dxa"/>
            <w:tcBorders>
              <w:top w:val="nil"/>
              <w:left w:val="nil"/>
              <w:bottom w:val="single" w:sz="4" w:space="0" w:color="D0CECE" w:themeColor="background2" w:themeShade="E6"/>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VAT/SAT Ratio</w:t>
            </w:r>
          </w:p>
        </w:tc>
        <w:tc>
          <w:tcPr>
            <w:tcW w:w="1366" w:type="dxa"/>
            <w:tcBorders>
              <w:top w:val="nil"/>
              <w:left w:val="nil"/>
              <w:bottom w:val="single" w:sz="4" w:space="0" w:color="D0CECE" w:themeColor="background2" w:themeShade="E6"/>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0.0017</w:t>
            </w:r>
          </w:p>
        </w:tc>
        <w:tc>
          <w:tcPr>
            <w:tcW w:w="1366" w:type="dxa"/>
            <w:tcBorders>
              <w:top w:val="nil"/>
              <w:left w:val="nil"/>
              <w:bottom w:val="single" w:sz="4" w:space="0" w:color="D0CECE" w:themeColor="background2" w:themeShade="E6"/>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-0.012</w:t>
            </w:r>
          </w:p>
        </w:tc>
        <w:tc>
          <w:tcPr>
            <w:tcW w:w="1367" w:type="dxa"/>
            <w:tcBorders>
              <w:top w:val="nil"/>
              <w:left w:val="nil"/>
              <w:bottom w:val="single" w:sz="4" w:space="0" w:color="D0CECE" w:themeColor="background2" w:themeShade="E6"/>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0.016</w:t>
            </w:r>
          </w:p>
        </w:tc>
        <w:tc>
          <w:tcPr>
            <w:tcW w:w="1170" w:type="dxa"/>
            <w:tcBorders>
              <w:top w:val="nil"/>
              <w:left w:val="nil"/>
              <w:bottom w:val="single" w:sz="4" w:space="0" w:color="D0CECE" w:themeColor="background2" w:themeShade="E6"/>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0.0072</w:t>
            </w:r>
          </w:p>
        </w:tc>
        <w:tc>
          <w:tcPr>
            <w:tcW w:w="1172" w:type="dxa"/>
            <w:tcBorders>
              <w:top w:val="nil"/>
              <w:left w:val="nil"/>
              <w:bottom w:val="single" w:sz="4" w:space="0" w:color="D0CECE" w:themeColor="background2" w:themeShade="E6"/>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single" w:sz="4" w:space="0" w:color="D0CECE" w:themeColor="background2" w:themeShade="E6"/>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0.014</w:t>
            </w:r>
          </w:p>
        </w:tc>
        <w:tc>
          <w:tcPr>
            <w:tcW w:w="1175" w:type="dxa"/>
            <w:gridSpan w:val="2"/>
            <w:tcBorders>
              <w:top w:val="nil"/>
              <w:left w:val="nil"/>
              <w:bottom w:val="single" w:sz="4" w:space="0" w:color="D0CECE" w:themeColor="background2" w:themeShade="E6"/>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1.1</w:t>
            </w:r>
          </w:p>
        </w:tc>
      </w:tr>
      <w:tr w:rsidR="004453E5" w:rsidRPr="00161EA5" w:rsidTr="00EB1AD5">
        <w:trPr>
          <w:trHeight w:val="72"/>
        </w:trPr>
        <w:tc>
          <w:tcPr>
            <w:tcW w:w="3508" w:type="dxa"/>
            <w:tcBorders>
              <w:top w:val="single" w:sz="4" w:space="0" w:color="D0CECE" w:themeColor="background2" w:themeShade="E6"/>
              <w:left w:val="nil"/>
              <w:bottom w:val="single" w:sz="4" w:space="0" w:color="D0CECE" w:themeColor="background2" w:themeShade="E6"/>
              <w:right w:val="nil"/>
            </w:tcBorders>
          </w:tcPr>
          <w:p w:rsidR="004453E5" w:rsidRPr="00681A17" w:rsidRDefault="004453E5" w:rsidP="00EB1AD5">
            <w:pPr>
              <w:pStyle w:val="NormalWeb"/>
              <w:spacing w:line="276" w:lineRule="auto"/>
              <w:rPr>
                <w:color w:val="000000" w:themeColor="text1"/>
                <w:sz w:val="20"/>
                <w:szCs w:val="20"/>
              </w:rPr>
            </w:pPr>
          </w:p>
        </w:tc>
        <w:tc>
          <w:tcPr>
            <w:tcW w:w="8786" w:type="dxa"/>
            <w:gridSpan w:val="8"/>
            <w:tcBorders>
              <w:top w:val="single" w:sz="4" w:space="0" w:color="D0CECE" w:themeColor="background2" w:themeShade="E6"/>
              <w:left w:val="nil"/>
              <w:bottom w:val="single" w:sz="4" w:space="0" w:color="D0CECE" w:themeColor="background2" w:themeShade="E6"/>
              <w:right w:val="nil"/>
            </w:tcBorders>
            <w:shd w:val="clear" w:color="auto" w:fill="auto"/>
          </w:tcPr>
          <w:p w:rsidR="004453E5" w:rsidRPr="00681A17" w:rsidRDefault="004453E5" w:rsidP="00EB1AD5">
            <w:pPr>
              <w:pStyle w:val="NormalWeb"/>
              <w:spacing w:line="276" w:lineRule="auto"/>
              <w:rPr>
                <w:b/>
                <w:bCs/>
                <w:color w:val="000000" w:themeColor="text1"/>
                <w:sz w:val="20"/>
                <w:szCs w:val="20"/>
              </w:rPr>
            </w:pPr>
            <w:r>
              <w:rPr>
                <w:b/>
                <w:bCs/>
                <w:color w:val="000000" w:themeColor="text1"/>
                <w:sz w:val="20"/>
                <w:szCs w:val="20"/>
              </w:rPr>
              <w:t xml:space="preserve">                                                         </w:t>
            </w:r>
            <w:r w:rsidRPr="00681A17">
              <w:rPr>
                <w:b/>
                <w:bCs/>
                <w:color w:val="000000" w:themeColor="text1"/>
                <w:sz w:val="20"/>
                <w:szCs w:val="20"/>
              </w:rPr>
              <w:t>Analyst 3</w:t>
            </w:r>
          </w:p>
        </w:tc>
      </w:tr>
      <w:tr w:rsidR="004453E5" w:rsidRPr="00161EA5" w:rsidTr="00EB1AD5">
        <w:trPr>
          <w:trHeight w:val="72"/>
        </w:trPr>
        <w:tc>
          <w:tcPr>
            <w:tcW w:w="3508" w:type="dxa"/>
            <w:tcBorders>
              <w:top w:val="single" w:sz="4" w:space="0" w:color="D0CECE" w:themeColor="background2" w:themeShade="E6"/>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Psoas muscle CSA (cm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single" w:sz="4" w:space="0" w:color="D0CECE" w:themeColor="background2" w:themeShade="E6"/>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0.23</w:t>
            </w:r>
          </w:p>
        </w:tc>
        <w:tc>
          <w:tcPr>
            <w:tcW w:w="1366" w:type="dxa"/>
            <w:tcBorders>
              <w:top w:val="single" w:sz="4"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-1.6</w:t>
            </w:r>
          </w:p>
        </w:tc>
        <w:tc>
          <w:tcPr>
            <w:tcW w:w="1367" w:type="dxa"/>
            <w:tcBorders>
              <w:top w:val="single" w:sz="4"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2.1</w:t>
            </w:r>
          </w:p>
        </w:tc>
        <w:tc>
          <w:tcPr>
            <w:tcW w:w="1170" w:type="dxa"/>
            <w:tcBorders>
              <w:top w:val="single" w:sz="4"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0.94</w:t>
            </w:r>
          </w:p>
        </w:tc>
        <w:tc>
          <w:tcPr>
            <w:tcW w:w="1172" w:type="dxa"/>
            <w:tcBorders>
              <w:top w:val="single" w:sz="4"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single" w:sz="4"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1.8</w:t>
            </w:r>
          </w:p>
        </w:tc>
        <w:tc>
          <w:tcPr>
            <w:tcW w:w="1175" w:type="dxa"/>
            <w:gridSpan w:val="2"/>
            <w:tcBorders>
              <w:top w:val="single" w:sz="4" w:space="0" w:color="D0CECE" w:themeColor="background2" w:themeShade="E6"/>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2.3</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Psoas muscle Index (cm</w:t>
            </w:r>
            <w:r w:rsidRPr="00681A17">
              <w:rPr>
                <w:color w:val="000000" w:themeColor="text1"/>
                <w:sz w:val="20"/>
                <w:szCs w:val="20"/>
                <w:vertAlign w:val="superscript"/>
              </w:rPr>
              <w:t>2</w:t>
            </w:r>
            <w:r w:rsidRPr="00681A17">
              <w:rPr>
                <w:color w:val="000000" w:themeColor="text1"/>
                <w:sz w:val="20"/>
                <w:szCs w:val="20"/>
              </w:rPr>
              <w:t>/m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0.089</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-0.53</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0.71</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0.32</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0.99</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0.62</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2.4</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Skeletal muscle CSA (cm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-0.77</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-5.9</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4.4</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2.6</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5.1</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1.2</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Skeletal muscle Index (cm</w:t>
            </w:r>
            <w:r w:rsidRPr="00681A17">
              <w:rPr>
                <w:color w:val="000000" w:themeColor="text1"/>
                <w:sz w:val="20"/>
                <w:szCs w:val="20"/>
                <w:vertAlign w:val="superscript"/>
              </w:rPr>
              <w:t>2</w:t>
            </w:r>
            <w:r w:rsidRPr="00681A17">
              <w:rPr>
                <w:color w:val="000000" w:themeColor="text1"/>
                <w:sz w:val="20"/>
                <w:szCs w:val="20"/>
              </w:rPr>
              <w:t>/m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-0.22</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-2.0</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1.5</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0.89</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1.7</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1.2</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SAT CSA (cm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-0.21</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-3.4</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3.0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1.6</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3.1</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0.8</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lastRenderedPageBreak/>
              <w:t>SAT Index (cm</w:t>
            </w:r>
            <w:r w:rsidRPr="00681A17">
              <w:rPr>
                <w:color w:val="000000" w:themeColor="text1"/>
                <w:sz w:val="20"/>
                <w:szCs w:val="20"/>
                <w:vertAlign w:val="superscript"/>
              </w:rPr>
              <w:t>2</w:t>
            </w:r>
            <w:r w:rsidRPr="00681A17">
              <w:rPr>
                <w:color w:val="000000" w:themeColor="text1"/>
                <w:sz w:val="20"/>
                <w:szCs w:val="20"/>
              </w:rPr>
              <w:t>/m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0.058</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-1.1</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1.2</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0.59</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1.1</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VAT CSA (cm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-0.50</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-2.9</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1.9</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1.2</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2.5</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1.6</w:t>
            </w:r>
          </w:p>
        </w:tc>
      </w:tr>
      <w:tr w:rsidR="004453E5" w:rsidRPr="00161EA5" w:rsidTr="00EB1AD5">
        <w:trPr>
          <w:trHeight w:val="72"/>
        </w:trPr>
        <w:tc>
          <w:tcPr>
            <w:tcW w:w="3508" w:type="dxa"/>
            <w:tcBorders>
              <w:top w:val="nil"/>
              <w:left w:val="nil"/>
              <w:bottom w:val="nil"/>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VAT Index (cm</w:t>
            </w:r>
            <w:r w:rsidRPr="00681A17">
              <w:rPr>
                <w:color w:val="000000" w:themeColor="text1"/>
                <w:sz w:val="20"/>
                <w:szCs w:val="20"/>
                <w:vertAlign w:val="superscript"/>
              </w:rPr>
              <w:t>2</w:t>
            </w:r>
            <w:r w:rsidRPr="00681A17">
              <w:rPr>
                <w:color w:val="000000" w:themeColor="text1"/>
                <w:sz w:val="20"/>
                <w:szCs w:val="20"/>
              </w:rPr>
              <w:t>/m</w:t>
            </w:r>
            <w:r w:rsidRPr="00681A17">
              <w:rPr>
                <w:color w:val="000000" w:themeColor="text1"/>
                <w:sz w:val="20"/>
                <w:szCs w:val="20"/>
                <w:vertAlign w:val="superscript"/>
              </w:rPr>
              <w:t>2</w:t>
            </w:r>
            <w:r w:rsidRPr="00681A17">
              <w:rPr>
                <w:color w:val="000000" w:themeColor="text1"/>
                <w:sz w:val="20"/>
                <w:szCs w:val="20"/>
              </w:rPr>
              <w:t>)</w:t>
            </w:r>
          </w:p>
        </w:tc>
        <w:tc>
          <w:tcPr>
            <w:tcW w:w="1366" w:type="dxa"/>
            <w:tcBorders>
              <w:top w:val="nil"/>
              <w:left w:val="nil"/>
              <w:bottom w:val="nil"/>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-0.13</w:t>
            </w:r>
          </w:p>
        </w:tc>
        <w:tc>
          <w:tcPr>
            <w:tcW w:w="1366"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-0.88</w:t>
            </w:r>
          </w:p>
        </w:tc>
        <w:tc>
          <w:tcPr>
            <w:tcW w:w="1367"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0.62</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0.38</w:t>
            </w:r>
          </w:p>
        </w:tc>
        <w:tc>
          <w:tcPr>
            <w:tcW w:w="1172"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0.76</w:t>
            </w:r>
          </w:p>
        </w:tc>
        <w:tc>
          <w:tcPr>
            <w:tcW w:w="1175" w:type="dxa"/>
            <w:gridSpan w:val="2"/>
            <w:tcBorders>
              <w:top w:val="nil"/>
              <w:left w:val="nil"/>
              <w:bottom w:val="nil"/>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1.6</w:t>
            </w:r>
          </w:p>
        </w:tc>
      </w:tr>
      <w:tr w:rsidR="004453E5" w:rsidRPr="00161EA5" w:rsidTr="00EB1AD5">
        <w:trPr>
          <w:trHeight w:val="72"/>
        </w:trPr>
        <w:tc>
          <w:tcPr>
            <w:tcW w:w="3508" w:type="dxa"/>
            <w:tcBorders>
              <w:top w:val="nil"/>
              <w:left w:val="nil"/>
              <w:bottom w:val="single" w:sz="4" w:space="0" w:color="AEAAAA"/>
              <w:right w:val="nil"/>
            </w:tcBorders>
            <w:vAlign w:val="center"/>
          </w:tcPr>
          <w:p w:rsidR="004453E5" w:rsidRPr="00681A17" w:rsidRDefault="004453E5" w:rsidP="00EB1AD5">
            <w:pPr>
              <w:pStyle w:val="NormalWeb"/>
              <w:spacing w:line="276" w:lineRule="auto"/>
              <w:rPr>
                <w:color w:val="000000" w:themeColor="text1"/>
                <w:sz w:val="20"/>
                <w:szCs w:val="20"/>
              </w:rPr>
            </w:pPr>
            <w:r w:rsidRPr="00681A17">
              <w:rPr>
                <w:color w:val="000000" w:themeColor="text1"/>
                <w:sz w:val="20"/>
                <w:szCs w:val="20"/>
              </w:rPr>
              <w:t>VAT/SAT Ratio</w:t>
            </w:r>
          </w:p>
        </w:tc>
        <w:tc>
          <w:tcPr>
            <w:tcW w:w="1366" w:type="dxa"/>
            <w:tcBorders>
              <w:top w:val="nil"/>
              <w:left w:val="nil"/>
              <w:bottom w:val="single" w:sz="4" w:space="0" w:color="AEAAAA"/>
              <w:right w:val="nil"/>
            </w:tcBorders>
            <w:shd w:val="clear" w:color="auto" w:fill="auto"/>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-0.0017</w:t>
            </w:r>
          </w:p>
        </w:tc>
        <w:tc>
          <w:tcPr>
            <w:tcW w:w="1366" w:type="dxa"/>
            <w:tcBorders>
              <w:top w:val="nil"/>
              <w:left w:val="nil"/>
              <w:bottom w:val="single" w:sz="4" w:space="0" w:color="AEAAAA"/>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-0.024</w:t>
            </w:r>
          </w:p>
        </w:tc>
        <w:tc>
          <w:tcPr>
            <w:tcW w:w="1367" w:type="dxa"/>
            <w:tcBorders>
              <w:top w:val="nil"/>
              <w:left w:val="nil"/>
              <w:bottom w:val="single" w:sz="4" w:space="0" w:color="AEAAAA"/>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0.020</w:t>
            </w:r>
          </w:p>
        </w:tc>
        <w:tc>
          <w:tcPr>
            <w:tcW w:w="1170" w:type="dxa"/>
            <w:tcBorders>
              <w:top w:val="nil"/>
              <w:left w:val="nil"/>
              <w:bottom w:val="single" w:sz="4" w:space="0" w:color="AEAAAA"/>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0.011</w:t>
            </w:r>
          </w:p>
        </w:tc>
        <w:tc>
          <w:tcPr>
            <w:tcW w:w="1172" w:type="dxa"/>
            <w:tcBorders>
              <w:top w:val="nil"/>
              <w:left w:val="nil"/>
              <w:bottom w:val="single" w:sz="4" w:space="0" w:color="AEAAAA"/>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1.00</w:t>
            </w:r>
          </w:p>
        </w:tc>
        <w:tc>
          <w:tcPr>
            <w:tcW w:w="1170" w:type="dxa"/>
            <w:tcBorders>
              <w:top w:val="nil"/>
              <w:left w:val="nil"/>
              <w:bottom w:val="single" w:sz="4" w:space="0" w:color="AEAAAA"/>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0.021</w:t>
            </w:r>
          </w:p>
        </w:tc>
        <w:tc>
          <w:tcPr>
            <w:tcW w:w="1175" w:type="dxa"/>
            <w:gridSpan w:val="2"/>
            <w:tcBorders>
              <w:top w:val="nil"/>
              <w:left w:val="nil"/>
              <w:bottom w:val="single" w:sz="4" w:space="0" w:color="AEAAAA"/>
              <w:right w:val="nil"/>
            </w:tcBorders>
          </w:tcPr>
          <w:p w:rsidR="004453E5" w:rsidRPr="00681A17" w:rsidRDefault="004453E5" w:rsidP="00EB1AD5">
            <w:pPr>
              <w:pStyle w:val="NormalWeb"/>
              <w:spacing w:line="276" w:lineRule="auto"/>
              <w:jc w:val="center"/>
              <w:rPr>
                <w:color w:val="000000" w:themeColor="text1"/>
                <w:sz w:val="20"/>
                <w:szCs w:val="20"/>
              </w:rPr>
            </w:pPr>
            <w:r w:rsidRPr="00681A17">
              <w:rPr>
                <w:color w:val="000000" w:themeColor="text1"/>
                <w:sz w:val="20"/>
                <w:szCs w:val="20"/>
              </w:rPr>
              <w:t>1.9</w:t>
            </w:r>
          </w:p>
        </w:tc>
      </w:tr>
    </w:tbl>
    <w:p w:rsidR="004453E5" w:rsidRPr="007F2AAD" w:rsidRDefault="004453E5" w:rsidP="004453E5">
      <w:pPr>
        <w:pStyle w:val="NormalWeb"/>
        <w:spacing w:line="276" w:lineRule="auto"/>
        <w:contextualSpacing/>
        <w:rPr>
          <w:color w:val="000000" w:themeColor="text1"/>
          <w:sz w:val="22"/>
          <w:szCs w:val="22"/>
        </w:rPr>
      </w:pPr>
    </w:p>
    <w:tbl>
      <w:tblPr>
        <w:tblStyle w:val="TableGrid"/>
        <w:tblpPr w:leftFromText="180" w:rightFromText="180" w:vertAnchor="page" w:horzAnchor="margin" w:tblpY="1578"/>
        <w:tblW w:w="13703"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3208"/>
        <w:gridCol w:w="1499"/>
        <w:gridCol w:w="1284"/>
        <w:gridCol w:w="1497"/>
        <w:gridCol w:w="1503"/>
        <w:gridCol w:w="1499"/>
        <w:gridCol w:w="1072"/>
        <w:gridCol w:w="1072"/>
        <w:gridCol w:w="1069"/>
      </w:tblGrid>
      <w:tr w:rsidR="004453E5" w:rsidRPr="00161EA5" w:rsidTr="00EB1AD5">
        <w:trPr>
          <w:trHeight w:val="268"/>
        </w:trPr>
        <w:tc>
          <w:tcPr>
            <w:tcW w:w="3208"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lastRenderedPageBreak/>
              <w:t>M</w:t>
            </w:r>
            <w:r>
              <w:rPr>
                <w:b/>
                <w:bCs/>
                <w:color w:val="000000" w:themeColor="text1"/>
                <w:sz w:val="22"/>
                <w:szCs w:val="22"/>
              </w:rPr>
              <w:t>easurements</w:t>
            </w:r>
          </w:p>
        </w:tc>
        <w:tc>
          <w:tcPr>
            <w:tcW w:w="1499"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ind w:left="-108"/>
              <w:jc w:val="center"/>
              <w:rPr>
                <w:b/>
                <w:bCs/>
                <w:color w:val="000000" w:themeColor="text1"/>
                <w:sz w:val="22"/>
                <w:szCs w:val="22"/>
              </w:rPr>
            </w:pPr>
            <w:r w:rsidRPr="00161EA5">
              <w:rPr>
                <w:b/>
                <w:bCs/>
                <w:color w:val="000000" w:themeColor="text1"/>
                <w:sz w:val="22"/>
                <w:szCs w:val="22"/>
              </w:rPr>
              <w:t xml:space="preserve">  Scanner</w:t>
            </w:r>
          </w:p>
        </w:tc>
        <w:tc>
          <w:tcPr>
            <w:tcW w:w="1284"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ind w:left="-108"/>
              <w:jc w:val="center"/>
              <w:rPr>
                <w:b/>
                <w:bCs/>
                <w:color w:val="000000" w:themeColor="text1"/>
                <w:sz w:val="22"/>
                <w:szCs w:val="22"/>
              </w:rPr>
            </w:pPr>
            <w:r w:rsidRPr="00161EA5">
              <w:rPr>
                <w:b/>
                <w:bCs/>
                <w:color w:val="000000" w:themeColor="text1"/>
                <w:sz w:val="22"/>
                <w:szCs w:val="22"/>
              </w:rPr>
              <w:t>Bias</w:t>
            </w:r>
          </w:p>
        </w:tc>
        <w:tc>
          <w:tcPr>
            <w:tcW w:w="1497"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Lower LoA</w:t>
            </w:r>
          </w:p>
        </w:tc>
        <w:tc>
          <w:tcPr>
            <w:tcW w:w="1503"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Upper LoA</w:t>
            </w:r>
          </w:p>
        </w:tc>
        <w:tc>
          <w:tcPr>
            <w:tcW w:w="1499"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Pearson</w:t>
            </w:r>
          </w:p>
        </w:tc>
        <w:tc>
          <w:tcPr>
            <w:tcW w:w="1072"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ICC</w:t>
            </w:r>
          </w:p>
        </w:tc>
        <w:tc>
          <w:tcPr>
            <w:tcW w:w="1072"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RC</w:t>
            </w:r>
          </w:p>
        </w:tc>
        <w:tc>
          <w:tcPr>
            <w:tcW w:w="1069"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CoV</w:t>
            </w:r>
            <w:r>
              <w:rPr>
                <w:b/>
                <w:bCs/>
                <w:color w:val="000000" w:themeColor="text1"/>
                <w:sz w:val="22"/>
                <w:szCs w:val="22"/>
              </w:rPr>
              <w:t xml:space="preserve"> (%)</w:t>
            </w:r>
          </w:p>
        </w:tc>
      </w:tr>
      <w:tr w:rsidR="004453E5" w:rsidRPr="00161EA5" w:rsidTr="00EB1AD5">
        <w:trPr>
          <w:trHeight w:val="191"/>
        </w:trPr>
        <w:tc>
          <w:tcPr>
            <w:tcW w:w="3208" w:type="dxa"/>
            <w:tcBorders>
              <w:top w:val="single" w:sz="4" w:space="0" w:color="D0CECE" w:themeColor="background2" w:themeShade="E6"/>
              <w:left w:val="single" w:sz="4" w:space="0" w:color="D0CECE" w:themeColor="background2" w:themeShade="E6"/>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99" w:type="dxa"/>
            <w:vMerge w:val="restart"/>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Philips 1.5T</w:t>
            </w:r>
          </w:p>
        </w:tc>
        <w:tc>
          <w:tcPr>
            <w:tcW w:w="1284"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-0.83</w:t>
            </w:r>
          </w:p>
        </w:tc>
        <w:tc>
          <w:tcPr>
            <w:tcW w:w="1497"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-3.5</w:t>
            </w:r>
          </w:p>
        </w:tc>
        <w:tc>
          <w:tcPr>
            <w:tcW w:w="1503" w:type="dxa"/>
            <w:tcBorders>
              <w:top w:val="single" w:sz="4" w:space="0" w:color="D0CECE" w:themeColor="background2" w:themeShade="E6"/>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c>
          <w:tcPr>
            <w:tcW w:w="1499" w:type="dxa"/>
            <w:tcBorders>
              <w:top w:val="single" w:sz="4" w:space="0" w:color="D0CECE" w:themeColor="background2" w:themeShade="E6"/>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single" w:sz="4" w:space="0" w:color="D0CECE" w:themeColor="background2" w:themeShade="E6"/>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3.1</w:t>
            </w:r>
          </w:p>
        </w:tc>
        <w:tc>
          <w:tcPr>
            <w:tcW w:w="1069"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5.8</w:t>
            </w:r>
          </w:p>
        </w:tc>
      </w:tr>
      <w:tr w:rsidR="004453E5" w:rsidRPr="00161EA5" w:rsidTr="00EB1AD5">
        <w:trPr>
          <w:trHeight w:val="265"/>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-0.31</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0.68</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5.8</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0.53</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-3.2</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4.3</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3.8</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0.16</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3.0</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-3.1</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9.2</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8.4</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0.91</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-0.77</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2.6</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2.4</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-26</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5.9</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25</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26</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-3.4</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-8.8</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2.0</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0.94*</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8.5</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26</w:t>
            </w:r>
          </w:p>
        </w:tc>
      </w:tr>
      <w:tr w:rsidR="004453E5" w:rsidRPr="00161EA5" w:rsidTr="00EB1AD5">
        <w:trPr>
          <w:trHeight w:val="71"/>
        </w:trPr>
        <w:tc>
          <w:tcPr>
            <w:tcW w:w="3208" w:type="dxa"/>
            <w:tcBorders>
              <w:top w:val="nil"/>
              <w:left w:val="nil"/>
              <w:bottom w:val="single" w:sz="4" w:space="0" w:color="AEAAAA" w:themeColor="background2" w:themeShade="BF"/>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VAT/SAT Ratio</w:t>
            </w:r>
          </w:p>
        </w:tc>
        <w:tc>
          <w:tcPr>
            <w:tcW w:w="1499" w:type="dxa"/>
            <w:vMerge/>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single" w:sz="4" w:space="0" w:color="AEAAAA" w:themeColor="background2" w:themeShade="BF"/>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-0.092</w:t>
            </w:r>
          </w:p>
        </w:tc>
        <w:tc>
          <w:tcPr>
            <w:tcW w:w="1497" w:type="dxa"/>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-0.30</w:t>
            </w:r>
          </w:p>
        </w:tc>
        <w:tc>
          <w:tcPr>
            <w:tcW w:w="1503" w:type="dxa"/>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0.11</w:t>
            </w:r>
          </w:p>
        </w:tc>
        <w:tc>
          <w:tcPr>
            <w:tcW w:w="1499" w:type="dxa"/>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0.61*</w:t>
            </w:r>
          </w:p>
        </w:tc>
        <w:tc>
          <w:tcPr>
            <w:tcW w:w="1072" w:type="dxa"/>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072" w:type="dxa"/>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highlight w:val="red"/>
              </w:rPr>
            </w:pPr>
            <w:r w:rsidRPr="00161EA5">
              <w:rPr>
                <w:color w:val="000000" w:themeColor="text1"/>
                <w:sz w:val="22"/>
                <w:szCs w:val="22"/>
              </w:rPr>
              <w:t>0.27</w:t>
            </w:r>
          </w:p>
        </w:tc>
        <w:tc>
          <w:tcPr>
            <w:tcW w:w="1069" w:type="dxa"/>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highlight w:val="red"/>
              </w:rPr>
            </w:pPr>
            <w:r w:rsidRPr="00161EA5">
              <w:rPr>
                <w:color w:val="000000" w:themeColor="text1"/>
                <w:sz w:val="22"/>
                <w:szCs w:val="22"/>
              </w:rPr>
              <w:t>27</w:t>
            </w:r>
          </w:p>
        </w:tc>
      </w:tr>
      <w:tr w:rsidR="004453E5" w:rsidRPr="00161EA5" w:rsidTr="00EB1AD5">
        <w:trPr>
          <w:trHeight w:val="71"/>
        </w:trPr>
        <w:tc>
          <w:tcPr>
            <w:tcW w:w="3208" w:type="dxa"/>
            <w:tcBorders>
              <w:top w:val="single" w:sz="4" w:space="0" w:color="AEAAAA" w:themeColor="background2" w:themeShade="BF"/>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99" w:type="dxa"/>
            <w:vMerge w:val="restart"/>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GE 1.5T</w:t>
            </w:r>
          </w:p>
        </w:tc>
        <w:tc>
          <w:tcPr>
            <w:tcW w:w="1284" w:type="dxa"/>
            <w:tcBorders>
              <w:top w:val="single" w:sz="4" w:space="0" w:color="AEAAAA" w:themeColor="background2" w:themeShade="BF"/>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-0.11</w:t>
            </w:r>
          </w:p>
        </w:tc>
        <w:tc>
          <w:tcPr>
            <w:tcW w:w="1497" w:type="dxa"/>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c>
          <w:tcPr>
            <w:tcW w:w="1503" w:type="dxa"/>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c>
          <w:tcPr>
            <w:tcW w:w="1499" w:type="dxa"/>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c>
          <w:tcPr>
            <w:tcW w:w="1069" w:type="dxa"/>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4.6</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-0.024</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-0.69</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0.64</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0.65</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4.7</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-2.0</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-9.6</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5.7</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8.4</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3.6</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-3.8</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3.4</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3.6</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0.94</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-6.1</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8.0</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7.1</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0.21</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-2.5</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2.9</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-8.2</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25</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6.1</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-2.3</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-6.9</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2.3</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6.4</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5.4</w:t>
            </w:r>
          </w:p>
        </w:tc>
      </w:tr>
      <w:tr w:rsidR="004453E5" w:rsidRPr="00161EA5" w:rsidTr="00EB1AD5">
        <w:trPr>
          <w:trHeight w:val="71"/>
        </w:trPr>
        <w:tc>
          <w:tcPr>
            <w:tcW w:w="3208" w:type="dxa"/>
            <w:tcBorders>
              <w:top w:val="nil"/>
              <w:left w:val="nil"/>
              <w:bottom w:val="single" w:sz="4" w:space="0" w:color="AEAAAA" w:themeColor="background2" w:themeShade="BF"/>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VAT/SAT Ratio</w:t>
            </w:r>
          </w:p>
        </w:tc>
        <w:tc>
          <w:tcPr>
            <w:tcW w:w="1499" w:type="dxa"/>
            <w:vMerge/>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single" w:sz="4" w:space="0" w:color="AEAAAA" w:themeColor="background2" w:themeShade="BF"/>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-0.047</w:t>
            </w:r>
          </w:p>
        </w:tc>
        <w:tc>
          <w:tcPr>
            <w:tcW w:w="1497" w:type="dxa"/>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-0.13</w:t>
            </w:r>
          </w:p>
        </w:tc>
        <w:tc>
          <w:tcPr>
            <w:tcW w:w="1503" w:type="dxa"/>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0.036</w:t>
            </w:r>
          </w:p>
        </w:tc>
        <w:tc>
          <w:tcPr>
            <w:tcW w:w="1499" w:type="dxa"/>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072" w:type="dxa"/>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0.12</w:t>
            </w:r>
          </w:p>
        </w:tc>
        <w:tc>
          <w:tcPr>
            <w:tcW w:w="1069" w:type="dxa"/>
            <w:tcBorders>
              <w:top w:val="nil"/>
              <w:left w:val="nil"/>
              <w:bottom w:val="single" w:sz="4" w:space="0" w:color="AEAAAA" w:themeColor="background2" w:themeShade="BF"/>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6.7</w:t>
            </w:r>
          </w:p>
        </w:tc>
      </w:tr>
      <w:tr w:rsidR="004453E5" w:rsidRPr="00161EA5" w:rsidTr="00EB1AD5">
        <w:trPr>
          <w:trHeight w:val="71"/>
        </w:trPr>
        <w:tc>
          <w:tcPr>
            <w:tcW w:w="3208" w:type="dxa"/>
            <w:tcBorders>
              <w:top w:val="single" w:sz="4" w:space="0" w:color="AEAAAA" w:themeColor="background2" w:themeShade="BF"/>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99" w:type="dxa"/>
            <w:vMerge w:val="restart"/>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Siemens 1.5T</w:t>
            </w:r>
          </w:p>
        </w:tc>
        <w:tc>
          <w:tcPr>
            <w:tcW w:w="1284" w:type="dxa"/>
            <w:tcBorders>
              <w:top w:val="single" w:sz="4" w:space="0" w:color="AEAAAA" w:themeColor="background2" w:themeShade="BF"/>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-0.11</w:t>
            </w:r>
          </w:p>
        </w:tc>
        <w:tc>
          <w:tcPr>
            <w:tcW w:w="1497" w:type="dxa"/>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c>
          <w:tcPr>
            <w:tcW w:w="1503" w:type="dxa"/>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c>
          <w:tcPr>
            <w:tcW w:w="1499" w:type="dxa"/>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072" w:type="dxa"/>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072" w:type="dxa"/>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c>
          <w:tcPr>
            <w:tcW w:w="1069" w:type="dxa"/>
            <w:tcBorders>
              <w:top w:val="single" w:sz="4" w:space="0" w:color="AEAAAA" w:themeColor="background2" w:themeShade="BF"/>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3.8</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-0.046</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-0.63</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0.54</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0.58</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3.8</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-5.3</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4.5</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0.94</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5.0</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-5.0</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0.95</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4.8</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5.0</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-2.4</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6.4</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9.8</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-0.76</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-3.8</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2.3</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3.3</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-30</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9.6</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28</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6.2</w:t>
            </w:r>
          </w:p>
        </w:tc>
      </w:tr>
      <w:tr w:rsidR="004453E5" w:rsidRPr="00161EA5" w:rsidTr="00EB1AD5">
        <w:trPr>
          <w:trHeight w:val="71"/>
        </w:trPr>
        <w:tc>
          <w:tcPr>
            <w:tcW w:w="3208"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99"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-4.0</w:t>
            </w:r>
          </w:p>
        </w:tc>
        <w:tc>
          <w:tcPr>
            <w:tcW w:w="1497"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50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4.5</w:t>
            </w:r>
          </w:p>
        </w:tc>
        <w:tc>
          <w:tcPr>
            <w:tcW w:w="149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069"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6.2</w:t>
            </w:r>
          </w:p>
        </w:tc>
      </w:tr>
      <w:tr w:rsidR="004453E5" w:rsidRPr="00161EA5" w:rsidTr="00EB1AD5">
        <w:trPr>
          <w:trHeight w:val="71"/>
        </w:trPr>
        <w:tc>
          <w:tcPr>
            <w:tcW w:w="3208" w:type="dxa"/>
            <w:tcBorders>
              <w:top w:val="nil"/>
              <w:left w:val="nil"/>
              <w:bottom w:val="single" w:sz="4" w:space="0" w:color="767171" w:themeColor="background2" w:themeShade="80"/>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VAT/SAT Ratio</w:t>
            </w:r>
          </w:p>
        </w:tc>
        <w:tc>
          <w:tcPr>
            <w:tcW w:w="1499" w:type="dxa"/>
            <w:vMerge/>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p>
        </w:tc>
        <w:tc>
          <w:tcPr>
            <w:tcW w:w="1284" w:type="dxa"/>
            <w:tcBorders>
              <w:top w:val="nil"/>
              <w:left w:val="nil"/>
              <w:bottom w:val="single" w:sz="4" w:space="0" w:color="767171"/>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-0.042</w:t>
            </w:r>
          </w:p>
        </w:tc>
        <w:tc>
          <w:tcPr>
            <w:tcW w:w="1497" w:type="dxa"/>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-0.100</w:t>
            </w:r>
          </w:p>
        </w:tc>
        <w:tc>
          <w:tcPr>
            <w:tcW w:w="1503" w:type="dxa"/>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0.016</w:t>
            </w:r>
          </w:p>
        </w:tc>
        <w:tc>
          <w:tcPr>
            <w:tcW w:w="1499" w:type="dxa"/>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072" w:type="dxa"/>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072" w:type="dxa"/>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0.099</w:t>
            </w:r>
          </w:p>
        </w:tc>
        <w:tc>
          <w:tcPr>
            <w:tcW w:w="1069" w:type="dxa"/>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7.2</w:t>
            </w:r>
          </w:p>
        </w:tc>
      </w:tr>
    </w:tbl>
    <w:p w:rsidR="004453E5" w:rsidRPr="00161EA5" w:rsidRDefault="004453E5" w:rsidP="004453E5"/>
    <w:p w:rsidR="004453E5" w:rsidRPr="00AA7304" w:rsidRDefault="004453E5" w:rsidP="004453E5">
      <w:pPr>
        <w:pStyle w:val="NormalWeb"/>
        <w:spacing w:line="276" w:lineRule="auto"/>
        <w:contextualSpacing/>
        <w:rPr>
          <w:sz w:val="20"/>
          <w:szCs w:val="20"/>
        </w:rPr>
      </w:pPr>
      <w:r w:rsidRPr="00AA7304">
        <w:rPr>
          <w:sz w:val="20"/>
          <w:szCs w:val="20"/>
        </w:rPr>
        <w:t>Abbreviations: CoV, coefficient of variation</w:t>
      </w:r>
      <w:r>
        <w:rPr>
          <w:sz w:val="20"/>
          <w:szCs w:val="20"/>
        </w:rPr>
        <w:t xml:space="preserve"> (%)</w:t>
      </w:r>
      <w:r w:rsidRPr="00AA7304">
        <w:rPr>
          <w:sz w:val="20"/>
          <w:szCs w:val="20"/>
        </w:rPr>
        <w:t xml:space="preserve">; CSA, cross-sectional area, ICC, intraclass coefficient; LoA, limits of agreement; </w:t>
      </w:r>
      <w:r w:rsidRPr="009B5D16">
        <w:rPr>
          <w:sz w:val="22"/>
          <w:szCs w:val="22"/>
        </w:rPr>
        <w:t>Pearson, Pearson correlation coefficient;</w:t>
      </w:r>
      <w:r w:rsidRPr="00B40987">
        <w:rPr>
          <w:sz w:val="20"/>
          <w:szCs w:val="20"/>
        </w:rPr>
        <w:t xml:space="preserve"> </w:t>
      </w:r>
      <w:r w:rsidRPr="00AA7304">
        <w:rPr>
          <w:sz w:val="20"/>
          <w:szCs w:val="20"/>
        </w:rPr>
        <w:t>RC, repeatability coefficient; SAT, subcutaneous adipose tissue; SD, standard deviation; VAT, visceral adipose tissue</w:t>
      </w:r>
    </w:p>
    <w:p w:rsidR="004453E5" w:rsidRPr="00161EA5" w:rsidRDefault="004453E5" w:rsidP="004453E5"/>
    <w:tbl>
      <w:tblPr>
        <w:tblStyle w:val="TableGrid"/>
        <w:tblpPr w:leftFromText="180" w:rightFromText="180" w:vertAnchor="page" w:horzAnchor="margin" w:tblpY="1886"/>
        <w:tblW w:w="13686"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3147"/>
        <w:gridCol w:w="1471"/>
        <w:gridCol w:w="1262"/>
        <w:gridCol w:w="1486"/>
        <w:gridCol w:w="1701"/>
        <w:gridCol w:w="1276"/>
        <w:gridCol w:w="1134"/>
        <w:gridCol w:w="856"/>
        <w:gridCol w:w="71"/>
        <w:gridCol w:w="1262"/>
        <w:gridCol w:w="20"/>
      </w:tblGrid>
      <w:tr w:rsidR="004453E5" w:rsidRPr="00161EA5" w:rsidTr="00EB1AD5">
        <w:trPr>
          <w:gridAfter w:val="1"/>
          <w:wAfter w:w="20" w:type="dxa"/>
          <w:trHeight w:val="268"/>
        </w:trPr>
        <w:tc>
          <w:tcPr>
            <w:tcW w:w="3147"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rPr>
                <w:b/>
                <w:bCs/>
                <w:color w:val="000000" w:themeColor="text1"/>
                <w:sz w:val="22"/>
                <w:szCs w:val="22"/>
              </w:rPr>
            </w:pPr>
            <w:r>
              <w:rPr>
                <w:b/>
                <w:bCs/>
                <w:color w:val="000000" w:themeColor="text1"/>
                <w:sz w:val="22"/>
                <w:szCs w:val="22"/>
              </w:rPr>
              <w:t>Measurement</w:t>
            </w:r>
          </w:p>
        </w:tc>
        <w:tc>
          <w:tcPr>
            <w:tcW w:w="1471"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ind w:left="-108"/>
              <w:jc w:val="center"/>
              <w:rPr>
                <w:b/>
                <w:bCs/>
                <w:color w:val="000000" w:themeColor="text1"/>
                <w:sz w:val="22"/>
                <w:szCs w:val="22"/>
              </w:rPr>
            </w:pPr>
            <w:r w:rsidRPr="00161EA5">
              <w:rPr>
                <w:b/>
                <w:bCs/>
                <w:color w:val="000000" w:themeColor="text1"/>
                <w:sz w:val="22"/>
                <w:szCs w:val="22"/>
              </w:rPr>
              <w:t>Scanner</w:t>
            </w:r>
          </w:p>
        </w:tc>
        <w:tc>
          <w:tcPr>
            <w:tcW w:w="1262"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ind w:left="-108"/>
              <w:jc w:val="center"/>
              <w:rPr>
                <w:b/>
                <w:bCs/>
                <w:color w:val="000000" w:themeColor="text1"/>
                <w:sz w:val="22"/>
                <w:szCs w:val="22"/>
              </w:rPr>
            </w:pPr>
            <w:r w:rsidRPr="00161EA5">
              <w:rPr>
                <w:b/>
                <w:bCs/>
                <w:color w:val="000000" w:themeColor="text1"/>
                <w:sz w:val="22"/>
                <w:szCs w:val="22"/>
              </w:rPr>
              <w:t>Bias</w:t>
            </w:r>
          </w:p>
        </w:tc>
        <w:tc>
          <w:tcPr>
            <w:tcW w:w="1486"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Lower LoA</w:t>
            </w:r>
          </w:p>
        </w:tc>
        <w:tc>
          <w:tcPr>
            <w:tcW w:w="1701"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Upper LoA</w:t>
            </w:r>
          </w:p>
        </w:tc>
        <w:tc>
          <w:tcPr>
            <w:tcW w:w="1276"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Pearson</w:t>
            </w:r>
          </w:p>
        </w:tc>
        <w:tc>
          <w:tcPr>
            <w:tcW w:w="1134"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ICC</w:t>
            </w:r>
          </w:p>
        </w:tc>
        <w:tc>
          <w:tcPr>
            <w:tcW w:w="856" w:type="dxa"/>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RC</w:t>
            </w:r>
          </w:p>
        </w:tc>
        <w:tc>
          <w:tcPr>
            <w:tcW w:w="1333" w:type="dxa"/>
            <w:gridSpan w:val="2"/>
            <w:tcBorders>
              <w:top w:val="nil"/>
              <w:left w:val="nil"/>
              <w:bottom w:val="single" w:sz="18" w:space="0" w:color="000000" w:themeColor="text1"/>
              <w:right w:val="nil"/>
            </w:tcBorders>
            <w:shd w:val="clear" w:color="auto" w:fill="F2F2F2" w:themeFill="background1" w:themeFillShade="F2"/>
            <w:vAlign w:val="center"/>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CoV</w:t>
            </w:r>
            <w:r>
              <w:rPr>
                <w:b/>
                <w:bCs/>
                <w:color w:val="000000" w:themeColor="text1"/>
                <w:sz w:val="22"/>
                <w:szCs w:val="22"/>
              </w:rPr>
              <w:t xml:space="preserve"> (%)</w:t>
            </w:r>
          </w:p>
        </w:tc>
      </w:tr>
      <w:tr w:rsidR="004453E5" w:rsidRPr="00161EA5" w:rsidTr="00EB1AD5">
        <w:trPr>
          <w:trHeight w:val="191"/>
        </w:trPr>
        <w:tc>
          <w:tcPr>
            <w:tcW w:w="3147" w:type="dxa"/>
            <w:tcBorders>
              <w:top w:val="single" w:sz="4" w:space="0" w:color="D0CECE" w:themeColor="background2" w:themeShade="E6"/>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71" w:type="dxa"/>
            <w:vMerge w:val="restart"/>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Philips 3T</w:t>
            </w:r>
          </w:p>
        </w:tc>
        <w:tc>
          <w:tcPr>
            <w:tcW w:w="1262"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-0.38</w:t>
            </w:r>
          </w:p>
        </w:tc>
        <w:tc>
          <w:tcPr>
            <w:tcW w:w="1486"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-2.4</w:t>
            </w:r>
          </w:p>
        </w:tc>
        <w:tc>
          <w:tcPr>
            <w:tcW w:w="1701"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c>
          <w:tcPr>
            <w:tcW w:w="1276"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134"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927" w:type="dxa"/>
            <w:gridSpan w:val="2"/>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2.1</w:t>
            </w:r>
          </w:p>
        </w:tc>
        <w:tc>
          <w:tcPr>
            <w:tcW w:w="1282" w:type="dxa"/>
            <w:gridSpan w:val="2"/>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4.0</w:t>
            </w:r>
          </w:p>
        </w:tc>
      </w:tr>
      <w:tr w:rsidR="004453E5" w:rsidRPr="00161EA5" w:rsidTr="00EB1AD5">
        <w:trPr>
          <w:trHeight w:val="265"/>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-0.12</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-0.83</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0.58</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0.73</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3.9</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-0.14</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-4.3</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4.0</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4.0</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-0.11</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0.28</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0.061</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-4.3</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4.4</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4.2</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0.68</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29</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8.2</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-4.5</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8.3</w:t>
            </w:r>
          </w:p>
        </w:tc>
      </w:tr>
      <w:tr w:rsidR="004453E5" w:rsidRPr="00161EA5" w:rsidTr="00EB1AD5">
        <w:trPr>
          <w:trHeight w:val="71"/>
        </w:trPr>
        <w:tc>
          <w:tcPr>
            <w:tcW w:w="3147" w:type="dxa"/>
            <w:tcBorders>
              <w:top w:val="nil"/>
              <w:left w:val="nil"/>
              <w:bottom w:val="single" w:sz="4" w:space="0" w:color="595959" w:themeColor="text1" w:themeTint="A6"/>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VAT/SAT Ratio</w:t>
            </w:r>
          </w:p>
        </w:tc>
        <w:tc>
          <w:tcPr>
            <w:tcW w:w="1471" w:type="dxa"/>
            <w:vMerge/>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single" w:sz="4" w:space="0" w:color="595959" w:themeColor="text1" w:themeTint="A6"/>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-0.081</w:t>
            </w:r>
          </w:p>
        </w:tc>
        <w:tc>
          <w:tcPr>
            <w:tcW w:w="1486"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-0.17</w:t>
            </w:r>
          </w:p>
        </w:tc>
        <w:tc>
          <w:tcPr>
            <w:tcW w:w="1701"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0.0073</w:t>
            </w:r>
          </w:p>
        </w:tc>
        <w:tc>
          <w:tcPr>
            <w:tcW w:w="1276"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927" w:type="dxa"/>
            <w:gridSpan w:val="2"/>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0.18</w:t>
            </w:r>
          </w:p>
        </w:tc>
        <w:tc>
          <w:tcPr>
            <w:tcW w:w="1282" w:type="dxa"/>
            <w:gridSpan w:val="2"/>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8.5</w:t>
            </w:r>
          </w:p>
        </w:tc>
      </w:tr>
      <w:tr w:rsidR="004453E5" w:rsidRPr="00161EA5" w:rsidTr="00EB1AD5">
        <w:trPr>
          <w:trHeight w:val="71"/>
        </w:trPr>
        <w:tc>
          <w:tcPr>
            <w:tcW w:w="3147" w:type="dxa"/>
            <w:tcBorders>
              <w:top w:val="single" w:sz="4" w:space="0" w:color="595959" w:themeColor="text1" w:themeTint="A6"/>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71" w:type="dxa"/>
            <w:vMerge w:val="restart"/>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GE 3T</w:t>
            </w:r>
          </w:p>
        </w:tc>
        <w:tc>
          <w:tcPr>
            <w:tcW w:w="1262" w:type="dxa"/>
            <w:tcBorders>
              <w:top w:val="single" w:sz="4" w:space="0" w:color="595959" w:themeColor="text1" w:themeTint="A6"/>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-0.36</w:t>
            </w:r>
          </w:p>
        </w:tc>
        <w:tc>
          <w:tcPr>
            <w:tcW w:w="1486"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-1.9</w:t>
            </w:r>
          </w:p>
        </w:tc>
        <w:tc>
          <w:tcPr>
            <w:tcW w:w="1701" w:type="dxa"/>
            <w:tcBorders>
              <w:top w:val="single" w:sz="4" w:space="0" w:color="595959" w:themeColor="text1" w:themeTint="A6"/>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276" w:type="dxa"/>
            <w:tcBorders>
              <w:top w:val="single" w:sz="4" w:space="0" w:color="595959" w:themeColor="text1" w:themeTint="A6"/>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134"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927" w:type="dxa"/>
            <w:gridSpan w:val="2"/>
            <w:tcBorders>
              <w:top w:val="single" w:sz="4" w:space="0" w:color="595959" w:themeColor="text1" w:themeTint="A6"/>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c>
          <w:tcPr>
            <w:tcW w:w="1282" w:type="dxa"/>
            <w:gridSpan w:val="2"/>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3.0</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-0.11</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-0.63</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0.40</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0.55</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3.0</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-4.3</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3.2</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3.3</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-4.2</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0.96</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4.0</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3.5</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-3.8</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7.0</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6.1</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0.58</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2.4</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2.1</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-4.1</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7.0</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4.1</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-5.0</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2.3</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4.4</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4.1</w:t>
            </w:r>
          </w:p>
        </w:tc>
      </w:tr>
      <w:tr w:rsidR="004453E5" w:rsidRPr="00161EA5" w:rsidTr="00EB1AD5">
        <w:trPr>
          <w:trHeight w:val="71"/>
        </w:trPr>
        <w:tc>
          <w:tcPr>
            <w:tcW w:w="3147" w:type="dxa"/>
            <w:tcBorders>
              <w:top w:val="nil"/>
              <w:left w:val="nil"/>
              <w:bottom w:val="single" w:sz="4" w:space="0" w:color="595959" w:themeColor="text1" w:themeTint="A6"/>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VAT/SAT Ratio</w:t>
            </w:r>
          </w:p>
        </w:tc>
        <w:tc>
          <w:tcPr>
            <w:tcW w:w="1471" w:type="dxa"/>
            <w:vMerge/>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single" w:sz="4" w:space="0" w:color="595959" w:themeColor="text1" w:themeTint="A6"/>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-0.044</w:t>
            </w:r>
          </w:p>
        </w:tc>
        <w:tc>
          <w:tcPr>
            <w:tcW w:w="1486"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-0.13</w:t>
            </w:r>
          </w:p>
        </w:tc>
        <w:tc>
          <w:tcPr>
            <w:tcW w:w="1701"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0.039</w:t>
            </w:r>
          </w:p>
        </w:tc>
        <w:tc>
          <w:tcPr>
            <w:tcW w:w="1276"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927" w:type="dxa"/>
            <w:gridSpan w:val="2"/>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0.12</w:t>
            </w:r>
          </w:p>
        </w:tc>
        <w:tc>
          <w:tcPr>
            <w:tcW w:w="1282" w:type="dxa"/>
            <w:gridSpan w:val="2"/>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4.7</w:t>
            </w:r>
          </w:p>
        </w:tc>
      </w:tr>
      <w:tr w:rsidR="004453E5" w:rsidRPr="00161EA5" w:rsidTr="00EB1AD5">
        <w:trPr>
          <w:trHeight w:val="71"/>
        </w:trPr>
        <w:tc>
          <w:tcPr>
            <w:tcW w:w="3147" w:type="dxa"/>
            <w:tcBorders>
              <w:top w:val="single" w:sz="4" w:space="0" w:color="595959" w:themeColor="text1" w:themeTint="A6"/>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71" w:type="dxa"/>
            <w:vMerge w:val="restart"/>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p>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Siemens 3T</w:t>
            </w:r>
          </w:p>
        </w:tc>
        <w:tc>
          <w:tcPr>
            <w:tcW w:w="1262" w:type="dxa"/>
            <w:tcBorders>
              <w:top w:val="single" w:sz="4" w:space="0" w:color="595959" w:themeColor="text1" w:themeTint="A6"/>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0.34</w:t>
            </w:r>
          </w:p>
        </w:tc>
        <w:tc>
          <w:tcPr>
            <w:tcW w:w="1486"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-2.0</w:t>
            </w:r>
          </w:p>
        </w:tc>
        <w:tc>
          <w:tcPr>
            <w:tcW w:w="1701"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c>
          <w:tcPr>
            <w:tcW w:w="1276"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134"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927" w:type="dxa"/>
            <w:gridSpan w:val="2"/>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2.4</w:t>
            </w:r>
          </w:p>
        </w:tc>
        <w:tc>
          <w:tcPr>
            <w:tcW w:w="1282" w:type="dxa"/>
            <w:gridSpan w:val="2"/>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5.0</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0.14</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-0.71</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0.87</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4.9</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-7.4</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4.5</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6.4</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2.0</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-0.41</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-2.5</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0.96</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2.2</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1.9</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-2.1</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5.7</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5.2</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0.64</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-0.68</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2.0</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-7.8</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0.72</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r>
      <w:tr w:rsidR="004453E5" w:rsidRPr="00161EA5" w:rsidTr="00EB1AD5">
        <w:trPr>
          <w:trHeight w:val="71"/>
        </w:trPr>
        <w:tc>
          <w:tcPr>
            <w:tcW w:w="3147" w:type="dxa"/>
            <w:tcBorders>
              <w:top w:val="nil"/>
              <w:left w:val="nil"/>
              <w:bottom w:val="nil"/>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Index</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/m</w:t>
            </w:r>
            <w:r>
              <w:rPr>
                <w:color w:val="000000" w:themeColor="text1"/>
                <w:sz w:val="22"/>
                <w:szCs w:val="22"/>
                <w:vertAlign w:val="superscript"/>
              </w:rPr>
              <w:t>2</w:t>
            </w:r>
            <w:r>
              <w:rPr>
                <w:color w:val="000000" w:themeColor="text1"/>
                <w:sz w:val="22"/>
                <w:szCs w:val="22"/>
              </w:rPr>
              <w:t>)</w:t>
            </w:r>
          </w:p>
        </w:tc>
        <w:tc>
          <w:tcPr>
            <w:tcW w:w="1471" w:type="dxa"/>
            <w:vMerge/>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-2.6</w:t>
            </w:r>
          </w:p>
        </w:tc>
        <w:tc>
          <w:tcPr>
            <w:tcW w:w="148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-5.6</w:t>
            </w:r>
          </w:p>
        </w:tc>
        <w:tc>
          <w:tcPr>
            <w:tcW w:w="1701"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0.36</w:t>
            </w:r>
          </w:p>
        </w:tc>
        <w:tc>
          <w:tcPr>
            <w:tcW w:w="1276"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134"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927"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5.9</w:t>
            </w:r>
          </w:p>
        </w:tc>
        <w:tc>
          <w:tcPr>
            <w:tcW w:w="1282" w:type="dxa"/>
            <w:gridSpan w:val="2"/>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r>
      <w:tr w:rsidR="004453E5" w:rsidRPr="00161EA5" w:rsidTr="00EB1AD5">
        <w:trPr>
          <w:trHeight w:val="71"/>
        </w:trPr>
        <w:tc>
          <w:tcPr>
            <w:tcW w:w="3147" w:type="dxa"/>
            <w:tcBorders>
              <w:top w:val="nil"/>
              <w:left w:val="nil"/>
              <w:bottom w:val="single" w:sz="4" w:space="0" w:color="767171"/>
              <w:right w:val="nil"/>
            </w:tcBorders>
            <w:vAlign w:val="center"/>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VAT/SAT Ratio</w:t>
            </w:r>
          </w:p>
        </w:tc>
        <w:tc>
          <w:tcPr>
            <w:tcW w:w="1471" w:type="dxa"/>
            <w:vMerge/>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p>
        </w:tc>
        <w:tc>
          <w:tcPr>
            <w:tcW w:w="1262" w:type="dxa"/>
            <w:tcBorders>
              <w:top w:val="nil"/>
              <w:left w:val="nil"/>
              <w:bottom w:val="single" w:sz="4" w:space="0" w:color="767171"/>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-0.063</w:t>
            </w:r>
          </w:p>
        </w:tc>
        <w:tc>
          <w:tcPr>
            <w:tcW w:w="1486" w:type="dxa"/>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-0.15</w:t>
            </w:r>
          </w:p>
        </w:tc>
        <w:tc>
          <w:tcPr>
            <w:tcW w:w="1701" w:type="dxa"/>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0.018</w:t>
            </w:r>
          </w:p>
        </w:tc>
        <w:tc>
          <w:tcPr>
            <w:tcW w:w="1276" w:type="dxa"/>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134" w:type="dxa"/>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927" w:type="dxa"/>
            <w:gridSpan w:val="2"/>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0.15</w:t>
            </w:r>
          </w:p>
        </w:tc>
        <w:tc>
          <w:tcPr>
            <w:tcW w:w="1282" w:type="dxa"/>
            <w:gridSpan w:val="2"/>
            <w:tcBorders>
              <w:top w:val="nil"/>
              <w:left w:val="nil"/>
              <w:bottom w:val="single" w:sz="4" w:space="0" w:color="767171"/>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r>
    </w:tbl>
    <w:p w:rsidR="004453E5" w:rsidRPr="00161EA5" w:rsidRDefault="004453E5" w:rsidP="004453E5">
      <w:pPr>
        <w:pStyle w:val="NormalWeb"/>
        <w:spacing w:line="276" w:lineRule="auto"/>
        <w:contextualSpacing/>
        <w:rPr>
          <w:color w:val="000000" w:themeColor="text1"/>
          <w:sz w:val="22"/>
          <w:szCs w:val="22"/>
        </w:rPr>
      </w:pPr>
      <w:r w:rsidRPr="00161EA5">
        <w:rPr>
          <w:b/>
          <w:color w:val="000000" w:themeColor="text1"/>
          <w:sz w:val="22"/>
          <w:szCs w:val="22"/>
        </w:rPr>
        <w:lastRenderedPageBreak/>
        <w:t xml:space="preserve">Table </w:t>
      </w:r>
      <w:r w:rsidRPr="00161EA5">
        <w:rPr>
          <w:b/>
          <w:bCs/>
          <w:color w:val="000000" w:themeColor="text1"/>
          <w:sz w:val="22"/>
          <w:szCs w:val="22"/>
        </w:rPr>
        <w:t>S</w:t>
      </w:r>
      <w:r>
        <w:rPr>
          <w:b/>
          <w:bCs/>
          <w:color w:val="000000" w:themeColor="text1"/>
          <w:sz w:val="22"/>
          <w:szCs w:val="22"/>
        </w:rPr>
        <w:t>7</w:t>
      </w:r>
      <w:r w:rsidRPr="00161EA5">
        <w:rPr>
          <w:b/>
          <w:color w:val="000000" w:themeColor="text1"/>
          <w:sz w:val="22"/>
          <w:szCs w:val="22"/>
        </w:rPr>
        <w:t>.</w:t>
      </w:r>
      <w:r w:rsidRPr="00161EA5">
        <w:rPr>
          <w:color w:val="000000" w:themeColor="text1"/>
          <w:sz w:val="22"/>
          <w:szCs w:val="22"/>
        </w:rPr>
        <w:t xml:space="preserve"> Summary of retrospective inter-reader (analyst</w:t>
      </w:r>
      <w:r>
        <w:rPr>
          <w:color w:val="000000" w:themeColor="text1"/>
          <w:sz w:val="22"/>
          <w:szCs w:val="22"/>
        </w:rPr>
        <w:t>s</w:t>
      </w:r>
      <w:r w:rsidRPr="00161EA5">
        <w:rPr>
          <w:color w:val="000000" w:themeColor="text1"/>
          <w:sz w:val="22"/>
          <w:szCs w:val="22"/>
        </w:rPr>
        <w:t xml:space="preserve"> vs. radiologist</w:t>
      </w:r>
      <w:r>
        <w:rPr>
          <w:color w:val="000000" w:themeColor="text1"/>
          <w:sz w:val="22"/>
          <w:szCs w:val="22"/>
        </w:rPr>
        <w:t>s</w:t>
      </w:r>
      <w:r w:rsidRPr="00161EA5">
        <w:rPr>
          <w:color w:val="000000" w:themeColor="text1"/>
          <w:sz w:val="22"/>
          <w:szCs w:val="22"/>
        </w:rPr>
        <w:t xml:space="preserve">) variability assessment for </w:t>
      </w:r>
      <w:r>
        <w:rPr>
          <w:color w:val="000000" w:themeColor="text1"/>
          <w:sz w:val="22"/>
          <w:szCs w:val="22"/>
        </w:rPr>
        <w:t xml:space="preserve">single-slice </w:t>
      </w:r>
      <w:r w:rsidRPr="00161EA5">
        <w:rPr>
          <w:color w:val="000000" w:themeColor="text1"/>
          <w:sz w:val="22"/>
          <w:szCs w:val="22"/>
        </w:rPr>
        <w:t xml:space="preserve">body composition measurements obtained from a range of scanner manufacturers (Philips, GE, Siemens) and field strengths (1.5T, 3T). </w:t>
      </w:r>
      <w:r w:rsidRPr="00161EA5">
        <w:rPr>
          <w:i/>
          <w:iCs/>
          <w:sz w:val="22"/>
          <w:szCs w:val="22"/>
        </w:rPr>
        <w:t>* p&lt;0.001</w:t>
      </w:r>
    </w:p>
    <w:p w:rsidR="004453E5" w:rsidRDefault="004453E5" w:rsidP="004453E5"/>
    <w:p w:rsidR="004453E5" w:rsidRPr="00AA7304" w:rsidRDefault="004453E5" w:rsidP="004453E5">
      <w:pPr>
        <w:pStyle w:val="NormalWeb"/>
        <w:spacing w:line="276" w:lineRule="auto"/>
        <w:contextualSpacing/>
        <w:rPr>
          <w:sz w:val="20"/>
          <w:szCs w:val="20"/>
        </w:rPr>
      </w:pPr>
      <w:r w:rsidRPr="00AA7304">
        <w:rPr>
          <w:sz w:val="20"/>
          <w:szCs w:val="20"/>
        </w:rPr>
        <w:t>Abbreviations: CoV, coefficient of variation</w:t>
      </w:r>
      <w:r>
        <w:rPr>
          <w:sz w:val="20"/>
          <w:szCs w:val="20"/>
        </w:rPr>
        <w:t xml:space="preserve"> (%)</w:t>
      </w:r>
      <w:r w:rsidRPr="00AA7304">
        <w:rPr>
          <w:sz w:val="20"/>
          <w:szCs w:val="20"/>
        </w:rPr>
        <w:t xml:space="preserve">; CSA, cross-sectional area, ICC, intraclass coefficient; LoA, limits of </w:t>
      </w:r>
      <w:r w:rsidRPr="0023671A">
        <w:rPr>
          <w:sz w:val="20"/>
          <w:szCs w:val="20"/>
        </w:rPr>
        <w:t xml:space="preserve">agreement; </w:t>
      </w:r>
      <w:r w:rsidRPr="009B5D16">
        <w:rPr>
          <w:sz w:val="20"/>
          <w:szCs w:val="20"/>
        </w:rPr>
        <w:t>Pearson, Pearson correlation coefficient;</w:t>
      </w:r>
      <w:r w:rsidRPr="0023671A">
        <w:rPr>
          <w:sz w:val="20"/>
          <w:szCs w:val="20"/>
        </w:rPr>
        <w:t xml:space="preserve"> RC, repeatability coefficient; SAT, subcutaneous adipose tissue; SD, standard deviation; VAT, visceral adipose tissue</w:t>
      </w:r>
    </w:p>
    <w:p w:rsidR="004453E5" w:rsidRPr="00161EA5" w:rsidRDefault="004453E5" w:rsidP="004453E5"/>
    <w:p w:rsidR="004453E5" w:rsidRDefault="004453E5" w:rsidP="004453E5">
      <w:pPr>
        <w:pStyle w:val="NormalWeb"/>
        <w:spacing w:line="276" w:lineRule="auto"/>
        <w:contextualSpacing/>
        <w:rPr>
          <w:color w:val="000000" w:themeColor="text1"/>
          <w:sz w:val="22"/>
          <w:szCs w:val="22"/>
        </w:rPr>
      </w:pPr>
      <w:r w:rsidRPr="00161EA5">
        <w:rPr>
          <w:b/>
          <w:bCs/>
          <w:color w:val="000000" w:themeColor="text1"/>
          <w:sz w:val="22"/>
          <w:szCs w:val="22"/>
        </w:rPr>
        <w:t>Table S</w:t>
      </w:r>
      <w:r>
        <w:rPr>
          <w:b/>
          <w:bCs/>
          <w:color w:val="000000" w:themeColor="text1"/>
          <w:sz w:val="22"/>
          <w:szCs w:val="22"/>
        </w:rPr>
        <w:t>8</w:t>
      </w:r>
      <w:r w:rsidRPr="00161EA5">
        <w:rPr>
          <w:b/>
          <w:bCs/>
          <w:color w:val="000000" w:themeColor="text1"/>
          <w:sz w:val="22"/>
          <w:szCs w:val="22"/>
        </w:rPr>
        <w:t>.</w:t>
      </w:r>
      <w:r w:rsidRPr="00161EA5">
        <w:rPr>
          <w:color w:val="000000" w:themeColor="text1"/>
          <w:sz w:val="22"/>
          <w:szCs w:val="22"/>
        </w:rPr>
        <w:t xml:space="preserve"> Summary of retrospective inter-device (</w:t>
      </w:r>
      <w:r>
        <w:rPr>
          <w:color w:val="000000" w:themeColor="text1"/>
          <w:sz w:val="22"/>
          <w:szCs w:val="22"/>
        </w:rPr>
        <w:t>study software</w:t>
      </w:r>
      <w:r w:rsidRPr="00161EA5">
        <w:rPr>
          <w:color w:val="000000" w:themeColor="text1"/>
          <w:sz w:val="22"/>
          <w:szCs w:val="22"/>
        </w:rPr>
        <w:t xml:space="preserve"> vs. </w:t>
      </w:r>
      <w:r>
        <w:rPr>
          <w:color w:val="000000" w:themeColor="text1"/>
          <w:sz w:val="22"/>
          <w:szCs w:val="22"/>
        </w:rPr>
        <w:t>reference software</w:t>
      </w:r>
      <w:r w:rsidRPr="00161EA5">
        <w:rPr>
          <w:color w:val="000000" w:themeColor="text1"/>
          <w:sz w:val="22"/>
          <w:szCs w:val="22"/>
        </w:rPr>
        <w:t>) variability assessment for body composition measurements obtained from a range of scanner manufacturers (Philips, GE, Siemens) and field strengths (1.5T, 3T).</w:t>
      </w:r>
    </w:p>
    <w:p w:rsidR="004453E5" w:rsidRPr="003F4123" w:rsidRDefault="004453E5" w:rsidP="004453E5">
      <w:pPr>
        <w:pStyle w:val="NormalWeb"/>
        <w:spacing w:line="276" w:lineRule="auto"/>
        <w:contextualSpacing/>
        <w:rPr>
          <w:color w:val="000000" w:themeColor="text1"/>
          <w:sz w:val="22"/>
          <w:szCs w:val="22"/>
        </w:rPr>
      </w:pPr>
    </w:p>
    <w:tbl>
      <w:tblPr>
        <w:tblStyle w:val="TableGrid"/>
        <w:tblW w:w="13976"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3271"/>
        <w:gridCol w:w="1965"/>
        <w:gridCol w:w="1093"/>
        <w:gridCol w:w="1312"/>
        <w:gridCol w:w="1310"/>
        <w:gridCol w:w="1093"/>
        <w:gridCol w:w="1310"/>
        <w:gridCol w:w="1312"/>
        <w:gridCol w:w="1310"/>
      </w:tblGrid>
      <w:tr w:rsidR="004453E5" w:rsidRPr="00161EA5" w:rsidTr="00EB1AD5">
        <w:trPr>
          <w:trHeight w:val="266"/>
        </w:trPr>
        <w:tc>
          <w:tcPr>
            <w:tcW w:w="3271" w:type="dxa"/>
            <w:tcBorders>
              <w:top w:val="nil"/>
              <w:left w:val="nil"/>
              <w:bottom w:val="single" w:sz="18" w:space="0" w:color="000000" w:themeColor="text1"/>
              <w:right w:val="nil"/>
            </w:tcBorders>
            <w:shd w:val="clear" w:color="auto" w:fill="F2F2F2" w:themeFill="background1" w:themeFillShade="F2"/>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Me</w:t>
            </w:r>
            <w:r>
              <w:rPr>
                <w:b/>
                <w:bCs/>
                <w:color w:val="000000" w:themeColor="text1"/>
                <w:sz w:val="22"/>
                <w:szCs w:val="22"/>
              </w:rPr>
              <w:t>asurement</w:t>
            </w:r>
          </w:p>
        </w:tc>
        <w:tc>
          <w:tcPr>
            <w:tcW w:w="1965" w:type="dxa"/>
            <w:tcBorders>
              <w:top w:val="nil"/>
              <w:left w:val="nil"/>
              <w:bottom w:val="single" w:sz="18" w:space="0" w:color="000000" w:themeColor="text1"/>
              <w:right w:val="nil"/>
            </w:tcBorders>
            <w:shd w:val="clear" w:color="auto" w:fill="F2F2F2" w:themeFill="background1" w:themeFillShade="F2"/>
          </w:tcPr>
          <w:p w:rsidR="004453E5" w:rsidRPr="00161EA5" w:rsidRDefault="004453E5" w:rsidP="00EB1AD5">
            <w:pPr>
              <w:pStyle w:val="NormalWeb"/>
              <w:spacing w:line="276" w:lineRule="auto"/>
              <w:ind w:left="-108"/>
              <w:jc w:val="center"/>
              <w:rPr>
                <w:b/>
                <w:bCs/>
                <w:color w:val="000000" w:themeColor="text1"/>
                <w:sz w:val="22"/>
                <w:szCs w:val="22"/>
              </w:rPr>
            </w:pPr>
            <w:r w:rsidRPr="00161EA5">
              <w:rPr>
                <w:b/>
                <w:bCs/>
                <w:color w:val="000000" w:themeColor="text1"/>
                <w:sz w:val="22"/>
                <w:szCs w:val="22"/>
              </w:rPr>
              <w:t>Scanner</w:t>
            </w:r>
          </w:p>
        </w:tc>
        <w:tc>
          <w:tcPr>
            <w:tcW w:w="1093" w:type="dxa"/>
            <w:tcBorders>
              <w:top w:val="nil"/>
              <w:left w:val="nil"/>
              <w:bottom w:val="single" w:sz="18" w:space="0" w:color="000000" w:themeColor="text1"/>
              <w:right w:val="nil"/>
            </w:tcBorders>
            <w:shd w:val="clear" w:color="auto" w:fill="F2F2F2" w:themeFill="background1" w:themeFillShade="F2"/>
          </w:tcPr>
          <w:p w:rsidR="004453E5" w:rsidRPr="00161EA5" w:rsidRDefault="004453E5" w:rsidP="00EB1AD5">
            <w:pPr>
              <w:pStyle w:val="NormalWeb"/>
              <w:spacing w:line="276" w:lineRule="auto"/>
              <w:ind w:left="-108"/>
              <w:jc w:val="center"/>
              <w:rPr>
                <w:b/>
                <w:bCs/>
                <w:color w:val="000000" w:themeColor="text1"/>
                <w:sz w:val="22"/>
                <w:szCs w:val="22"/>
              </w:rPr>
            </w:pPr>
            <w:r w:rsidRPr="00161EA5">
              <w:rPr>
                <w:b/>
                <w:bCs/>
                <w:color w:val="000000" w:themeColor="text1"/>
                <w:sz w:val="22"/>
                <w:szCs w:val="22"/>
              </w:rPr>
              <w:t>Bias</w:t>
            </w:r>
          </w:p>
        </w:tc>
        <w:tc>
          <w:tcPr>
            <w:tcW w:w="1312" w:type="dxa"/>
            <w:tcBorders>
              <w:top w:val="nil"/>
              <w:left w:val="nil"/>
              <w:bottom w:val="single" w:sz="18" w:space="0" w:color="000000" w:themeColor="text1"/>
              <w:right w:val="nil"/>
            </w:tcBorders>
            <w:shd w:val="clear" w:color="auto" w:fill="F2F2F2" w:themeFill="background1" w:themeFillShade="F2"/>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 xml:space="preserve">Lower LoA </w:t>
            </w:r>
          </w:p>
        </w:tc>
        <w:tc>
          <w:tcPr>
            <w:tcW w:w="1310" w:type="dxa"/>
            <w:tcBorders>
              <w:top w:val="nil"/>
              <w:left w:val="nil"/>
              <w:bottom w:val="single" w:sz="18" w:space="0" w:color="000000" w:themeColor="text1"/>
              <w:right w:val="nil"/>
            </w:tcBorders>
            <w:shd w:val="clear" w:color="auto" w:fill="F2F2F2" w:themeFill="background1" w:themeFillShade="F2"/>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 xml:space="preserve">Upper LoA </w:t>
            </w:r>
          </w:p>
        </w:tc>
        <w:tc>
          <w:tcPr>
            <w:tcW w:w="1093" w:type="dxa"/>
            <w:tcBorders>
              <w:top w:val="nil"/>
              <w:left w:val="nil"/>
              <w:bottom w:val="single" w:sz="18" w:space="0" w:color="000000" w:themeColor="text1"/>
              <w:right w:val="nil"/>
            </w:tcBorders>
            <w:shd w:val="clear" w:color="auto" w:fill="F2F2F2" w:themeFill="background1" w:themeFillShade="F2"/>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SD</w:t>
            </w:r>
          </w:p>
        </w:tc>
        <w:tc>
          <w:tcPr>
            <w:tcW w:w="1310" w:type="dxa"/>
            <w:tcBorders>
              <w:top w:val="nil"/>
              <w:left w:val="nil"/>
              <w:bottom w:val="single" w:sz="18" w:space="0" w:color="000000" w:themeColor="text1"/>
              <w:right w:val="nil"/>
            </w:tcBorders>
            <w:shd w:val="clear" w:color="auto" w:fill="F2F2F2" w:themeFill="background1" w:themeFillShade="F2"/>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ICC</w:t>
            </w:r>
          </w:p>
        </w:tc>
        <w:tc>
          <w:tcPr>
            <w:tcW w:w="1312" w:type="dxa"/>
            <w:tcBorders>
              <w:top w:val="nil"/>
              <w:left w:val="nil"/>
              <w:bottom w:val="single" w:sz="18" w:space="0" w:color="000000" w:themeColor="text1"/>
              <w:right w:val="nil"/>
            </w:tcBorders>
            <w:shd w:val="clear" w:color="auto" w:fill="F2F2F2" w:themeFill="background1" w:themeFillShade="F2"/>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RC</w:t>
            </w:r>
          </w:p>
        </w:tc>
        <w:tc>
          <w:tcPr>
            <w:tcW w:w="1310" w:type="dxa"/>
            <w:tcBorders>
              <w:top w:val="nil"/>
              <w:left w:val="nil"/>
              <w:bottom w:val="single" w:sz="18" w:space="0" w:color="000000" w:themeColor="text1"/>
              <w:right w:val="nil"/>
            </w:tcBorders>
            <w:shd w:val="clear" w:color="auto" w:fill="F2F2F2" w:themeFill="background1" w:themeFillShade="F2"/>
          </w:tcPr>
          <w:p w:rsidR="004453E5" w:rsidRPr="00161EA5" w:rsidRDefault="004453E5" w:rsidP="00EB1AD5">
            <w:pPr>
              <w:pStyle w:val="NormalWeb"/>
              <w:spacing w:line="276" w:lineRule="auto"/>
              <w:jc w:val="center"/>
              <w:rPr>
                <w:b/>
                <w:bCs/>
                <w:color w:val="000000" w:themeColor="text1"/>
                <w:sz w:val="22"/>
                <w:szCs w:val="22"/>
              </w:rPr>
            </w:pPr>
            <w:r w:rsidRPr="00161EA5">
              <w:rPr>
                <w:b/>
                <w:bCs/>
                <w:color w:val="000000" w:themeColor="text1"/>
                <w:sz w:val="22"/>
                <w:szCs w:val="22"/>
              </w:rPr>
              <w:t>CoV</w:t>
            </w:r>
            <w:r>
              <w:rPr>
                <w:b/>
                <w:bCs/>
                <w:color w:val="000000" w:themeColor="text1"/>
                <w:sz w:val="22"/>
                <w:szCs w:val="22"/>
              </w:rPr>
              <w:t xml:space="preserve"> (%)</w:t>
            </w:r>
          </w:p>
        </w:tc>
      </w:tr>
      <w:tr w:rsidR="004453E5" w:rsidRPr="00161EA5" w:rsidTr="00EB1AD5">
        <w:trPr>
          <w:trHeight w:val="189"/>
        </w:trPr>
        <w:tc>
          <w:tcPr>
            <w:tcW w:w="3271" w:type="dxa"/>
            <w:tcBorders>
              <w:top w:val="single" w:sz="4" w:space="0" w:color="D0CECE" w:themeColor="background2" w:themeShade="E6"/>
              <w:left w:val="single" w:sz="4" w:space="0" w:color="D0CECE" w:themeColor="background2" w:themeShade="E6"/>
              <w:bottom w:val="nil"/>
              <w:right w:val="nil"/>
            </w:tcBorders>
            <w:shd w:val="clear" w:color="auto" w:fill="auto"/>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val="restart"/>
            <w:tcBorders>
              <w:top w:val="single" w:sz="4" w:space="0" w:color="D0CECE" w:themeColor="background2" w:themeShade="E6"/>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Philips 1.5T</w:t>
            </w:r>
          </w:p>
        </w:tc>
        <w:tc>
          <w:tcPr>
            <w:tcW w:w="1093"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2.4</w:t>
            </w:r>
          </w:p>
        </w:tc>
        <w:tc>
          <w:tcPr>
            <w:tcW w:w="1312"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0.88</w:t>
            </w:r>
          </w:p>
        </w:tc>
        <w:tc>
          <w:tcPr>
            <w:tcW w:w="1310"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4.0</w:t>
            </w:r>
          </w:p>
        </w:tc>
        <w:tc>
          <w:tcPr>
            <w:tcW w:w="1093"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0.80</w:t>
            </w:r>
          </w:p>
        </w:tc>
        <w:tc>
          <w:tcPr>
            <w:tcW w:w="1310"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312"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w:t>
            </w:r>
          </w:p>
        </w:tc>
        <w:tc>
          <w:tcPr>
            <w:tcW w:w="1310" w:type="dxa"/>
            <w:tcBorders>
              <w:top w:val="single" w:sz="4" w:space="0" w:color="D0CECE" w:themeColor="background2" w:themeShade="E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w:t>
            </w:r>
          </w:p>
        </w:tc>
      </w:tr>
      <w:tr w:rsidR="004453E5" w:rsidRPr="00161EA5" w:rsidTr="00EB1AD5">
        <w:trPr>
          <w:trHeight w:val="70"/>
        </w:trPr>
        <w:tc>
          <w:tcPr>
            <w:tcW w:w="3271" w:type="dxa"/>
            <w:tcBorders>
              <w:top w:val="nil"/>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-5.9</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6.1</w:t>
            </w:r>
          </w:p>
        </w:tc>
        <w:tc>
          <w:tcPr>
            <w:tcW w:w="109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6.1</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5.3</w:t>
            </w:r>
          </w:p>
        </w:tc>
      </w:tr>
      <w:tr w:rsidR="004453E5" w:rsidRPr="00161EA5" w:rsidTr="00EB1AD5">
        <w:trPr>
          <w:trHeight w:val="70"/>
        </w:trPr>
        <w:tc>
          <w:tcPr>
            <w:tcW w:w="3271" w:type="dxa"/>
            <w:tcBorders>
              <w:top w:val="nil"/>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-9.7</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7.5</w:t>
            </w:r>
          </w:p>
        </w:tc>
        <w:tc>
          <w:tcPr>
            <w:tcW w:w="109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4.4</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8.1</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3.8</w:t>
            </w:r>
          </w:p>
        </w:tc>
      </w:tr>
      <w:tr w:rsidR="004453E5" w:rsidRPr="00161EA5" w:rsidTr="00EB1AD5">
        <w:trPr>
          <w:trHeight w:val="70"/>
        </w:trPr>
        <w:tc>
          <w:tcPr>
            <w:tcW w:w="3271"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single" w:sz="4" w:space="0" w:color="595959" w:themeColor="text1" w:themeTint="A6"/>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0.96</w:t>
            </w:r>
          </w:p>
        </w:tc>
        <w:tc>
          <w:tcPr>
            <w:tcW w:w="1312"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-20</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22</w:t>
            </w:r>
          </w:p>
        </w:tc>
        <w:tc>
          <w:tcPr>
            <w:tcW w:w="1093"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0.96</w:t>
            </w:r>
          </w:p>
        </w:tc>
        <w:tc>
          <w:tcPr>
            <w:tcW w:w="1312"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19</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2.6</w:t>
            </w:r>
          </w:p>
        </w:tc>
      </w:tr>
      <w:tr w:rsidR="004453E5" w:rsidRPr="00161EA5" w:rsidTr="00EB1AD5">
        <w:trPr>
          <w:trHeight w:val="70"/>
        </w:trPr>
        <w:tc>
          <w:tcPr>
            <w:tcW w:w="3271"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val="restart"/>
            <w:tcBorders>
              <w:top w:val="single" w:sz="4" w:space="0" w:color="595959" w:themeColor="text1" w:themeTint="A6"/>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GE 1.5T</w:t>
            </w:r>
          </w:p>
        </w:tc>
        <w:tc>
          <w:tcPr>
            <w:tcW w:w="1093" w:type="dxa"/>
            <w:tcBorders>
              <w:top w:val="single" w:sz="4" w:space="0" w:color="595959" w:themeColor="text1" w:themeTint="A6"/>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2.2</w:t>
            </w:r>
          </w:p>
        </w:tc>
        <w:tc>
          <w:tcPr>
            <w:tcW w:w="1312"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-0.95</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5.3</w:t>
            </w:r>
          </w:p>
        </w:tc>
        <w:tc>
          <w:tcPr>
            <w:tcW w:w="1093"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0.90</w:t>
            </w:r>
          </w:p>
        </w:tc>
        <w:tc>
          <w:tcPr>
            <w:tcW w:w="1312"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5.1</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r>
      <w:tr w:rsidR="004453E5" w:rsidRPr="00161EA5" w:rsidTr="00EB1AD5">
        <w:trPr>
          <w:trHeight w:val="70"/>
        </w:trPr>
        <w:tc>
          <w:tcPr>
            <w:tcW w:w="3271" w:type="dxa"/>
            <w:tcBorders>
              <w:top w:val="nil"/>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-3.2</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-32</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26</w:t>
            </w:r>
          </w:p>
        </w:tc>
        <w:tc>
          <w:tcPr>
            <w:tcW w:w="109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0.95</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r>
      <w:tr w:rsidR="004453E5" w:rsidRPr="00161EA5" w:rsidTr="00EB1AD5">
        <w:trPr>
          <w:trHeight w:val="70"/>
        </w:trPr>
        <w:tc>
          <w:tcPr>
            <w:tcW w:w="3271" w:type="dxa"/>
            <w:tcBorders>
              <w:top w:val="nil"/>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4.5</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-6.7</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c>
          <w:tcPr>
            <w:tcW w:w="109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5.7</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3.3</w:t>
            </w:r>
          </w:p>
        </w:tc>
      </w:tr>
      <w:tr w:rsidR="004453E5" w:rsidRPr="00161EA5" w:rsidTr="00EB1AD5">
        <w:trPr>
          <w:trHeight w:val="70"/>
        </w:trPr>
        <w:tc>
          <w:tcPr>
            <w:tcW w:w="3271"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single" w:sz="4" w:space="0" w:color="595959" w:themeColor="text1" w:themeTint="A6"/>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312"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c>
          <w:tcPr>
            <w:tcW w:w="1093"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7.7</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312"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9.1</w:t>
            </w:r>
          </w:p>
        </w:tc>
      </w:tr>
      <w:tr w:rsidR="004453E5" w:rsidRPr="00161EA5" w:rsidTr="00EB1AD5">
        <w:trPr>
          <w:trHeight w:val="70"/>
        </w:trPr>
        <w:tc>
          <w:tcPr>
            <w:tcW w:w="3271"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val="restart"/>
            <w:tcBorders>
              <w:top w:val="single" w:sz="4" w:space="0" w:color="595959" w:themeColor="text1" w:themeTint="A6"/>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Siemens 1.5T</w:t>
            </w:r>
          </w:p>
        </w:tc>
        <w:tc>
          <w:tcPr>
            <w:tcW w:w="1093" w:type="dxa"/>
            <w:tcBorders>
              <w:top w:val="single" w:sz="4" w:space="0" w:color="595959" w:themeColor="text1" w:themeTint="A6"/>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2.5</w:t>
            </w:r>
          </w:p>
        </w:tc>
        <w:tc>
          <w:tcPr>
            <w:tcW w:w="1312"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-0.19</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5.2</w:t>
            </w:r>
          </w:p>
        </w:tc>
        <w:tc>
          <w:tcPr>
            <w:tcW w:w="1093"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0.84</w:t>
            </w:r>
          </w:p>
        </w:tc>
        <w:tc>
          <w:tcPr>
            <w:tcW w:w="1312"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5.5</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r>
      <w:tr w:rsidR="004453E5" w:rsidRPr="00161EA5" w:rsidTr="00EB1AD5">
        <w:trPr>
          <w:trHeight w:val="70"/>
        </w:trPr>
        <w:tc>
          <w:tcPr>
            <w:tcW w:w="3271" w:type="dxa"/>
            <w:tcBorders>
              <w:top w:val="nil"/>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-73</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49</w:t>
            </w:r>
          </w:p>
        </w:tc>
        <w:tc>
          <w:tcPr>
            <w:tcW w:w="109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31</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0.60</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60</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r>
      <w:tr w:rsidR="004453E5" w:rsidRPr="00161EA5" w:rsidTr="00EB1AD5">
        <w:trPr>
          <w:trHeight w:val="70"/>
        </w:trPr>
        <w:tc>
          <w:tcPr>
            <w:tcW w:w="3271" w:type="dxa"/>
            <w:tcBorders>
              <w:top w:val="nil"/>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4.2</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-35</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44</w:t>
            </w:r>
          </w:p>
        </w:tc>
        <w:tc>
          <w:tcPr>
            <w:tcW w:w="109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20</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37</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8.1</w:t>
            </w:r>
          </w:p>
        </w:tc>
      </w:tr>
      <w:tr w:rsidR="004453E5" w:rsidRPr="00161EA5" w:rsidTr="00EB1AD5">
        <w:trPr>
          <w:trHeight w:val="70"/>
        </w:trPr>
        <w:tc>
          <w:tcPr>
            <w:tcW w:w="3271"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single" w:sz="4" w:space="0" w:color="595959" w:themeColor="text1" w:themeTint="A6"/>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6.8</w:t>
            </w:r>
          </w:p>
        </w:tc>
        <w:tc>
          <w:tcPr>
            <w:tcW w:w="1312"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-31</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44</w:t>
            </w:r>
          </w:p>
        </w:tc>
        <w:tc>
          <w:tcPr>
            <w:tcW w:w="1093"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19</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312"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37</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2.1</w:t>
            </w:r>
          </w:p>
        </w:tc>
      </w:tr>
      <w:tr w:rsidR="004453E5" w:rsidRPr="00161EA5" w:rsidTr="00EB1AD5">
        <w:trPr>
          <w:trHeight w:val="70"/>
        </w:trPr>
        <w:tc>
          <w:tcPr>
            <w:tcW w:w="3271"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val="restart"/>
            <w:tcBorders>
              <w:top w:val="single" w:sz="4" w:space="0" w:color="595959" w:themeColor="text1" w:themeTint="A6"/>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Philips 3T</w:t>
            </w:r>
          </w:p>
        </w:tc>
        <w:tc>
          <w:tcPr>
            <w:tcW w:w="1093" w:type="dxa"/>
            <w:tcBorders>
              <w:top w:val="single" w:sz="4" w:space="0" w:color="595959" w:themeColor="text1" w:themeTint="A6"/>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312"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-4.3</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6.7</w:t>
            </w:r>
          </w:p>
        </w:tc>
        <w:tc>
          <w:tcPr>
            <w:tcW w:w="1093"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2.8</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0.92</w:t>
            </w:r>
          </w:p>
        </w:tc>
        <w:tc>
          <w:tcPr>
            <w:tcW w:w="1312"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5.6</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r>
      <w:tr w:rsidR="004453E5" w:rsidRPr="00161EA5" w:rsidTr="00EB1AD5">
        <w:trPr>
          <w:trHeight w:val="70"/>
        </w:trPr>
        <w:tc>
          <w:tcPr>
            <w:tcW w:w="3271" w:type="dxa"/>
            <w:tcBorders>
              <w:top w:val="nil"/>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-59</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25</w:t>
            </w:r>
          </w:p>
        </w:tc>
        <w:tc>
          <w:tcPr>
            <w:tcW w:w="109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21</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0.67</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50</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r>
      <w:tr w:rsidR="004453E5" w:rsidRPr="00161EA5" w:rsidTr="00EB1AD5">
        <w:trPr>
          <w:trHeight w:val="70"/>
        </w:trPr>
        <w:tc>
          <w:tcPr>
            <w:tcW w:w="3271" w:type="dxa"/>
            <w:tcBorders>
              <w:top w:val="nil"/>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3.9</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25</w:t>
            </w:r>
          </w:p>
        </w:tc>
        <w:tc>
          <w:tcPr>
            <w:tcW w:w="109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21</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3.3</w:t>
            </w:r>
          </w:p>
        </w:tc>
      </w:tr>
      <w:tr w:rsidR="004453E5" w:rsidRPr="00161EA5" w:rsidTr="00EB1AD5">
        <w:trPr>
          <w:trHeight w:val="70"/>
        </w:trPr>
        <w:tc>
          <w:tcPr>
            <w:tcW w:w="3271"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single" w:sz="4" w:space="0" w:color="595959" w:themeColor="text1" w:themeTint="A6"/>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21</w:t>
            </w:r>
          </w:p>
        </w:tc>
        <w:tc>
          <w:tcPr>
            <w:tcW w:w="1312"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54</w:t>
            </w:r>
          </w:p>
        </w:tc>
        <w:tc>
          <w:tcPr>
            <w:tcW w:w="1093"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312"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51</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1.6</w:t>
            </w:r>
          </w:p>
        </w:tc>
      </w:tr>
      <w:tr w:rsidR="004453E5" w:rsidRPr="00161EA5" w:rsidTr="00EB1AD5">
        <w:trPr>
          <w:trHeight w:val="70"/>
        </w:trPr>
        <w:tc>
          <w:tcPr>
            <w:tcW w:w="3271"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val="restart"/>
            <w:tcBorders>
              <w:top w:val="single" w:sz="4" w:space="0" w:color="595959" w:themeColor="text1" w:themeTint="A6"/>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GE 3T</w:t>
            </w:r>
          </w:p>
        </w:tc>
        <w:tc>
          <w:tcPr>
            <w:tcW w:w="1093" w:type="dxa"/>
            <w:tcBorders>
              <w:top w:val="single" w:sz="4" w:space="0" w:color="595959" w:themeColor="text1" w:themeTint="A6"/>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3.5</w:t>
            </w:r>
          </w:p>
        </w:tc>
        <w:tc>
          <w:tcPr>
            <w:tcW w:w="1312"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-0.77</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7.8</w:t>
            </w:r>
          </w:p>
        </w:tc>
        <w:tc>
          <w:tcPr>
            <w:tcW w:w="1093"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2.2</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0.65</w:t>
            </w:r>
          </w:p>
        </w:tc>
        <w:tc>
          <w:tcPr>
            <w:tcW w:w="1312"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7.9</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r>
      <w:tr w:rsidR="004453E5" w:rsidRPr="00161EA5" w:rsidTr="00EB1AD5">
        <w:trPr>
          <w:trHeight w:val="70"/>
        </w:trPr>
        <w:tc>
          <w:tcPr>
            <w:tcW w:w="3271" w:type="dxa"/>
            <w:tcBorders>
              <w:top w:val="nil"/>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lastRenderedPageBreak/>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-6.6</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-31</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18</w:t>
            </w:r>
          </w:p>
        </w:tc>
        <w:tc>
          <w:tcPr>
            <w:tcW w:w="109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12</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0.90</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26</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6.7</w:t>
            </w:r>
          </w:p>
        </w:tc>
      </w:tr>
      <w:tr w:rsidR="004453E5" w:rsidRPr="00161EA5" w:rsidTr="00EB1AD5">
        <w:trPr>
          <w:trHeight w:val="70"/>
        </w:trPr>
        <w:tc>
          <w:tcPr>
            <w:tcW w:w="3271" w:type="dxa"/>
            <w:tcBorders>
              <w:top w:val="nil"/>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7.1</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28</w:t>
            </w:r>
          </w:p>
        </w:tc>
        <w:tc>
          <w:tcPr>
            <w:tcW w:w="109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24</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5.4</w:t>
            </w:r>
          </w:p>
        </w:tc>
      </w:tr>
      <w:tr w:rsidR="004453E5" w:rsidRPr="00161EA5" w:rsidTr="00EB1AD5">
        <w:trPr>
          <w:trHeight w:val="70"/>
        </w:trPr>
        <w:tc>
          <w:tcPr>
            <w:tcW w:w="3271"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 xml:space="preserve">) </w:t>
            </w:r>
          </w:p>
        </w:tc>
        <w:tc>
          <w:tcPr>
            <w:tcW w:w="1965" w:type="dxa"/>
            <w:vMerge/>
            <w:tcBorders>
              <w:left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single" w:sz="4" w:space="0" w:color="595959" w:themeColor="text1" w:themeTint="A6"/>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8.6</w:t>
            </w:r>
          </w:p>
        </w:tc>
        <w:tc>
          <w:tcPr>
            <w:tcW w:w="1312"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-19</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36</w:t>
            </w:r>
          </w:p>
        </w:tc>
        <w:tc>
          <w:tcPr>
            <w:tcW w:w="1093"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14</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0.97</w:t>
            </w:r>
          </w:p>
        </w:tc>
        <w:tc>
          <w:tcPr>
            <w:tcW w:w="1312"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30</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2.9</w:t>
            </w:r>
          </w:p>
        </w:tc>
      </w:tr>
      <w:tr w:rsidR="004453E5" w:rsidRPr="00161EA5" w:rsidTr="00EB1AD5">
        <w:trPr>
          <w:trHeight w:val="70"/>
        </w:trPr>
        <w:tc>
          <w:tcPr>
            <w:tcW w:w="3271"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Psoas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val="restart"/>
            <w:tcBorders>
              <w:top w:val="single" w:sz="4" w:space="0" w:color="595959" w:themeColor="text1" w:themeTint="A6"/>
              <w:left w:val="nil"/>
              <w:bottom w:val="nil"/>
              <w:right w:val="nil"/>
            </w:tcBorders>
            <w:vAlign w:val="center"/>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Siemens 3T</w:t>
            </w:r>
          </w:p>
        </w:tc>
        <w:tc>
          <w:tcPr>
            <w:tcW w:w="1093" w:type="dxa"/>
            <w:tcBorders>
              <w:top w:val="single" w:sz="4" w:space="0" w:color="595959" w:themeColor="text1" w:themeTint="A6"/>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3.5</w:t>
            </w:r>
          </w:p>
        </w:tc>
        <w:tc>
          <w:tcPr>
            <w:tcW w:w="1312"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8.0</w:t>
            </w:r>
          </w:p>
        </w:tc>
        <w:tc>
          <w:tcPr>
            <w:tcW w:w="1093"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2.3</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0.88</w:t>
            </w:r>
          </w:p>
        </w:tc>
        <w:tc>
          <w:tcPr>
            <w:tcW w:w="1312"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w:t>
            </w:r>
          </w:p>
        </w:tc>
        <w:tc>
          <w:tcPr>
            <w:tcW w:w="1310" w:type="dxa"/>
            <w:tcBorders>
              <w:top w:val="single" w:sz="4" w:space="0" w:color="595959" w:themeColor="text1" w:themeTint="A6"/>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1A818FA3">
              <w:rPr>
                <w:color w:val="000000" w:themeColor="text1"/>
                <w:sz w:val="22"/>
                <w:szCs w:val="22"/>
              </w:rPr>
              <w:t>1.6</w:t>
            </w:r>
          </w:p>
        </w:tc>
      </w:tr>
      <w:tr w:rsidR="004453E5" w:rsidRPr="00161EA5" w:rsidTr="00EB1AD5">
        <w:trPr>
          <w:trHeight w:val="70"/>
        </w:trPr>
        <w:tc>
          <w:tcPr>
            <w:tcW w:w="3271" w:type="dxa"/>
            <w:tcBorders>
              <w:top w:val="nil"/>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Skeletal muscle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0.63</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15</w:t>
            </w:r>
          </w:p>
        </w:tc>
        <w:tc>
          <w:tcPr>
            <w:tcW w:w="109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7.2</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0.98</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4.3</w:t>
            </w:r>
          </w:p>
        </w:tc>
      </w:tr>
      <w:tr w:rsidR="004453E5" w:rsidRPr="00161EA5" w:rsidTr="00EB1AD5">
        <w:trPr>
          <w:trHeight w:val="70"/>
        </w:trPr>
        <w:tc>
          <w:tcPr>
            <w:tcW w:w="3271" w:type="dxa"/>
            <w:tcBorders>
              <w:top w:val="nil"/>
              <w:left w:val="nil"/>
              <w:bottom w:val="nil"/>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SAT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right w:val="nil"/>
            </w:tcBorders>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nil"/>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-2.1</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-11</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6.4</w:t>
            </w:r>
          </w:p>
        </w:tc>
        <w:tc>
          <w:tcPr>
            <w:tcW w:w="1093"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4.3</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1.00</w:t>
            </w:r>
          </w:p>
        </w:tc>
        <w:tc>
          <w:tcPr>
            <w:tcW w:w="1312"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8.7</w:t>
            </w:r>
          </w:p>
        </w:tc>
        <w:tc>
          <w:tcPr>
            <w:tcW w:w="1310" w:type="dxa"/>
            <w:tcBorders>
              <w:top w:val="nil"/>
              <w:left w:val="nil"/>
              <w:bottom w:val="nil"/>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2.0</w:t>
            </w:r>
          </w:p>
        </w:tc>
      </w:tr>
      <w:tr w:rsidR="004453E5" w:rsidRPr="00161EA5" w:rsidTr="00EB1AD5">
        <w:trPr>
          <w:trHeight w:val="70"/>
        </w:trPr>
        <w:tc>
          <w:tcPr>
            <w:tcW w:w="3271"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rPr>
                <w:color w:val="000000" w:themeColor="text1"/>
                <w:sz w:val="22"/>
                <w:szCs w:val="22"/>
              </w:rPr>
            </w:pPr>
            <w:r w:rsidRPr="00161EA5">
              <w:rPr>
                <w:color w:val="000000" w:themeColor="text1"/>
                <w:sz w:val="22"/>
                <w:szCs w:val="22"/>
              </w:rPr>
              <w:t>VAT CSA</w:t>
            </w:r>
            <w:r>
              <w:rPr>
                <w:color w:val="000000" w:themeColor="text1"/>
                <w:sz w:val="22"/>
                <w:szCs w:val="22"/>
              </w:rPr>
              <w:t xml:space="preserve"> (cm</w:t>
            </w:r>
            <w:r>
              <w:rPr>
                <w:color w:val="000000" w:themeColor="text1"/>
                <w:sz w:val="22"/>
                <w:szCs w:val="22"/>
                <w:vertAlign w:val="superscript"/>
              </w:rPr>
              <w:t>2</w:t>
            </w:r>
            <w:r>
              <w:rPr>
                <w:color w:val="000000" w:themeColor="text1"/>
                <w:sz w:val="22"/>
                <w:szCs w:val="22"/>
              </w:rPr>
              <w:t>)</w:t>
            </w:r>
          </w:p>
        </w:tc>
        <w:tc>
          <w:tcPr>
            <w:tcW w:w="1965" w:type="dxa"/>
            <w:vMerge/>
            <w:tcBorders>
              <w:left w:val="nil"/>
              <w:bottom w:val="single" w:sz="4" w:space="0" w:color="auto"/>
              <w:right w:val="nil"/>
            </w:tcBorders>
          </w:tcPr>
          <w:p w:rsidR="004453E5" w:rsidRPr="00161EA5" w:rsidRDefault="004453E5" w:rsidP="00EB1AD5">
            <w:pPr>
              <w:pStyle w:val="NormalWeb"/>
              <w:spacing w:line="276" w:lineRule="auto"/>
              <w:jc w:val="center"/>
              <w:rPr>
                <w:color w:val="000000" w:themeColor="text1"/>
                <w:sz w:val="22"/>
                <w:szCs w:val="22"/>
              </w:rPr>
            </w:pPr>
          </w:p>
        </w:tc>
        <w:tc>
          <w:tcPr>
            <w:tcW w:w="1093" w:type="dxa"/>
            <w:tcBorders>
              <w:top w:val="nil"/>
              <w:left w:val="nil"/>
              <w:bottom w:val="single" w:sz="4" w:space="0" w:color="595959" w:themeColor="text1" w:themeTint="A6"/>
              <w:right w:val="nil"/>
            </w:tcBorders>
            <w:shd w:val="clear" w:color="auto" w:fill="auto"/>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1.7</w:t>
            </w:r>
          </w:p>
        </w:tc>
        <w:tc>
          <w:tcPr>
            <w:tcW w:w="1312"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-2.4</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27</w:t>
            </w:r>
          </w:p>
        </w:tc>
        <w:tc>
          <w:tcPr>
            <w:tcW w:w="1093"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13</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0.99</w:t>
            </w:r>
          </w:p>
        </w:tc>
        <w:tc>
          <w:tcPr>
            <w:tcW w:w="1312"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24</w:t>
            </w:r>
          </w:p>
        </w:tc>
        <w:tc>
          <w:tcPr>
            <w:tcW w:w="1310" w:type="dxa"/>
            <w:tcBorders>
              <w:top w:val="nil"/>
              <w:left w:val="nil"/>
              <w:bottom w:val="single" w:sz="4" w:space="0" w:color="595959" w:themeColor="text1" w:themeTint="A6"/>
              <w:right w:val="nil"/>
            </w:tcBorders>
          </w:tcPr>
          <w:p w:rsidR="004453E5" w:rsidRPr="00161EA5" w:rsidRDefault="004453E5" w:rsidP="00EB1AD5">
            <w:pPr>
              <w:pStyle w:val="NormalWeb"/>
              <w:spacing w:line="276" w:lineRule="auto"/>
              <w:jc w:val="center"/>
              <w:rPr>
                <w:color w:val="000000" w:themeColor="text1"/>
                <w:sz w:val="22"/>
                <w:szCs w:val="22"/>
              </w:rPr>
            </w:pPr>
            <w:r w:rsidRPr="00161EA5">
              <w:rPr>
                <w:color w:val="000000" w:themeColor="text1"/>
                <w:sz w:val="22"/>
                <w:szCs w:val="22"/>
              </w:rPr>
              <w:t>2.0</w:t>
            </w:r>
          </w:p>
        </w:tc>
      </w:tr>
    </w:tbl>
    <w:p w:rsidR="004453E5" w:rsidRPr="00AA7304" w:rsidRDefault="004453E5" w:rsidP="004453E5">
      <w:pPr>
        <w:pStyle w:val="NormalWeb"/>
        <w:spacing w:line="276" w:lineRule="auto"/>
        <w:contextualSpacing/>
        <w:rPr>
          <w:sz w:val="20"/>
          <w:szCs w:val="20"/>
        </w:rPr>
      </w:pPr>
      <w:r w:rsidRPr="00AA7304">
        <w:rPr>
          <w:sz w:val="20"/>
          <w:szCs w:val="20"/>
        </w:rPr>
        <w:t>Abbreviations: CoV, coefficient of variation</w:t>
      </w:r>
      <w:r>
        <w:rPr>
          <w:sz w:val="20"/>
          <w:szCs w:val="20"/>
        </w:rPr>
        <w:t xml:space="preserve"> (%)</w:t>
      </w:r>
      <w:r w:rsidRPr="00AA7304">
        <w:rPr>
          <w:sz w:val="20"/>
          <w:szCs w:val="20"/>
        </w:rPr>
        <w:t>; CSA, cross-sectional area, ICC, intraclass coefficient; LoA, limits of agreement; RC, repeatability coefficient; SAT, subcutaneous adipose tissue; SD, standard deviation; VAT, visceral adipose tissue</w:t>
      </w:r>
    </w:p>
    <w:p w:rsidR="004453E5" w:rsidRDefault="004453E5" w:rsidP="004453E5">
      <w:pPr>
        <w:pStyle w:val="NormalWeb"/>
        <w:spacing w:line="276" w:lineRule="auto"/>
        <w:contextualSpacing/>
        <w:rPr>
          <w:color w:val="000000" w:themeColor="text1"/>
          <w:sz w:val="22"/>
          <w:szCs w:val="22"/>
        </w:rPr>
      </w:pPr>
    </w:p>
    <w:p w:rsidR="004453E5" w:rsidRDefault="004453E5" w:rsidP="004453E5">
      <w:pPr>
        <w:pStyle w:val="NormalWeb"/>
        <w:spacing w:line="276" w:lineRule="auto"/>
        <w:contextualSpacing/>
        <w:rPr>
          <w:color w:val="000000" w:themeColor="text1"/>
          <w:sz w:val="22"/>
          <w:szCs w:val="22"/>
        </w:rPr>
      </w:pPr>
    </w:p>
    <w:p w:rsidR="004453E5" w:rsidRDefault="004453E5" w:rsidP="004453E5">
      <w:pPr>
        <w:pStyle w:val="NormalWeb"/>
        <w:spacing w:line="276" w:lineRule="auto"/>
        <w:contextualSpacing/>
        <w:rPr>
          <w:color w:val="000000" w:themeColor="text1"/>
          <w:sz w:val="22"/>
          <w:szCs w:val="22"/>
        </w:rPr>
      </w:pPr>
    </w:p>
    <w:p w:rsidR="004453E5" w:rsidRDefault="004453E5" w:rsidP="004453E5">
      <w:pPr>
        <w:pStyle w:val="NormalWeb"/>
        <w:spacing w:line="276" w:lineRule="auto"/>
        <w:contextualSpacing/>
        <w:rPr>
          <w:color w:val="000000" w:themeColor="text1"/>
          <w:sz w:val="22"/>
          <w:szCs w:val="22"/>
        </w:rPr>
      </w:pPr>
      <w:r w:rsidRPr="00161EA5">
        <w:rPr>
          <w:b/>
          <w:bCs/>
          <w:color w:val="000000" w:themeColor="text1"/>
          <w:sz w:val="22"/>
          <w:szCs w:val="22"/>
        </w:rPr>
        <w:t>Table S</w:t>
      </w:r>
      <w:r>
        <w:rPr>
          <w:b/>
          <w:bCs/>
          <w:color w:val="000000" w:themeColor="text1"/>
          <w:sz w:val="22"/>
          <w:szCs w:val="22"/>
        </w:rPr>
        <w:t>9</w:t>
      </w:r>
      <w:r w:rsidRPr="00161EA5">
        <w:rPr>
          <w:b/>
          <w:bCs/>
          <w:color w:val="000000" w:themeColor="text1"/>
          <w:sz w:val="22"/>
          <w:szCs w:val="22"/>
        </w:rPr>
        <w:t>.</w:t>
      </w:r>
      <w:r w:rsidRPr="00161EA5">
        <w:rPr>
          <w:color w:val="000000" w:themeColor="text1"/>
          <w:sz w:val="22"/>
          <w:szCs w:val="22"/>
        </w:rPr>
        <w:t xml:space="preserve"> </w:t>
      </w:r>
      <w:r>
        <w:rPr>
          <w:color w:val="000000" w:themeColor="text1"/>
          <w:sz w:val="22"/>
          <w:szCs w:val="22"/>
        </w:rPr>
        <w:t>Measurement discrepancies for inter-device (VitruvianScan vs. OsirixMD) variability assessment for skeletal muscle cross-sectional area (CSA) and skeletal muscle index (SMI)</w:t>
      </w:r>
    </w:p>
    <w:p w:rsidR="004453E5" w:rsidRDefault="004453E5" w:rsidP="004453E5">
      <w:pPr>
        <w:pStyle w:val="NormalWeb"/>
        <w:spacing w:line="276" w:lineRule="auto"/>
        <w:contextualSpacing/>
        <w:rPr>
          <w:color w:val="000000" w:themeColor="text1"/>
          <w:sz w:val="22"/>
          <w:szCs w:val="22"/>
        </w:rPr>
      </w:pPr>
    </w:p>
    <w:tbl>
      <w:tblPr>
        <w:tblStyle w:val="TableGrid"/>
        <w:tblW w:w="0" w:type="auto"/>
        <w:tblLook w:val="04A0" w:firstRow="1" w:lastRow="0" w:firstColumn="1" w:lastColumn="0" w:noHBand="0" w:noVBand="1"/>
      </w:tblPr>
      <w:tblGrid>
        <w:gridCol w:w="1413"/>
        <w:gridCol w:w="12535"/>
      </w:tblGrid>
      <w:tr w:rsidR="004453E5" w:rsidTr="00EB1AD5">
        <w:tc>
          <w:tcPr>
            <w:tcW w:w="1413" w:type="dxa"/>
          </w:tcPr>
          <w:p w:rsidR="004453E5" w:rsidRPr="009B5D16" w:rsidRDefault="004453E5" w:rsidP="00EB1AD5">
            <w:pPr>
              <w:pStyle w:val="NormalWeb"/>
              <w:spacing w:line="276" w:lineRule="auto"/>
              <w:contextualSpacing/>
              <w:jc w:val="center"/>
              <w:rPr>
                <w:b/>
                <w:bCs/>
                <w:color w:val="000000" w:themeColor="text1"/>
                <w:sz w:val="22"/>
                <w:szCs w:val="22"/>
              </w:rPr>
            </w:pPr>
            <w:r w:rsidRPr="009B5D16">
              <w:rPr>
                <w:b/>
                <w:bCs/>
                <w:color w:val="000000" w:themeColor="text1"/>
                <w:sz w:val="22"/>
                <w:szCs w:val="22"/>
              </w:rPr>
              <w:t>Case no.</w:t>
            </w:r>
          </w:p>
        </w:tc>
        <w:tc>
          <w:tcPr>
            <w:tcW w:w="12535" w:type="dxa"/>
          </w:tcPr>
          <w:p w:rsidR="004453E5" w:rsidRPr="009B5D16" w:rsidRDefault="004453E5" w:rsidP="00EB1AD5">
            <w:pPr>
              <w:pStyle w:val="NormalWeb"/>
              <w:spacing w:line="276" w:lineRule="auto"/>
              <w:contextualSpacing/>
              <w:jc w:val="center"/>
              <w:rPr>
                <w:b/>
                <w:bCs/>
                <w:color w:val="000000" w:themeColor="text1"/>
                <w:sz w:val="22"/>
                <w:szCs w:val="22"/>
              </w:rPr>
            </w:pPr>
            <w:r w:rsidRPr="009B5D16">
              <w:rPr>
                <w:b/>
                <w:bCs/>
                <w:color w:val="000000" w:themeColor="text1"/>
                <w:sz w:val="22"/>
                <w:szCs w:val="22"/>
              </w:rPr>
              <w:t>Summary of radiologist interviews</w:t>
            </w:r>
          </w:p>
        </w:tc>
      </w:tr>
      <w:tr w:rsidR="004453E5" w:rsidTr="00EB1AD5">
        <w:tc>
          <w:tcPr>
            <w:tcW w:w="1413" w:type="dxa"/>
          </w:tcPr>
          <w:p w:rsidR="004453E5" w:rsidRDefault="004453E5" w:rsidP="00EB1AD5">
            <w:pPr>
              <w:pStyle w:val="NormalWeb"/>
              <w:spacing w:line="276" w:lineRule="auto"/>
              <w:contextualSpacing/>
              <w:jc w:val="center"/>
              <w:rPr>
                <w:color w:val="000000" w:themeColor="text1"/>
                <w:sz w:val="22"/>
                <w:szCs w:val="22"/>
              </w:rPr>
            </w:pPr>
            <w:r>
              <w:rPr>
                <w:color w:val="000000" w:themeColor="text1"/>
                <w:sz w:val="22"/>
                <w:szCs w:val="22"/>
              </w:rPr>
              <w:t>1</w:t>
            </w:r>
          </w:p>
        </w:tc>
        <w:tc>
          <w:tcPr>
            <w:tcW w:w="12535" w:type="dxa"/>
          </w:tcPr>
          <w:p w:rsidR="004453E5" w:rsidRDefault="004453E5" w:rsidP="00EB1AD5">
            <w:pPr>
              <w:pStyle w:val="NormalWeb"/>
              <w:spacing w:line="276" w:lineRule="auto"/>
              <w:contextualSpacing/>
              <w:rPr>
                <w:color w:val="000000" w:themeColor="text1"/>
                <w:sz w:val="22"/>
                <w:szCs w:val="22"/>
              </w:rPr>
            </w:pPr>
            <w:r>
              <w:rPr>
                <w:color w:val="000000" w:themeColor="text1"/>
                <w:sz w:val="22"/>
                <w:szCs w:val="22"/>
              </w:rPr>
              <w:t>All radiologists agreed that the segmentation performed with OsirixMD was incorrect, and that the segmentation by VitruvianScan segmentation was more accurate</w:t>
            </w:r>
          </w:p>
        </w:tc>
      </w:tr>
      <w:tr w:rsidR="004453E5" w:rsidTr="00EB1AD5">
        <w:tc>
          <w:tcPr>
            <w:tcW w:w="1413" w:type="dxa"/>
          </w:tcPr>
          <w:p w:rsidR="004453E5" w:rsidRDefault="004453E5" w:rsidP="00EB1AD5">
            <w:pPr>
              <w:pStyle w:val="NormalWeb"/>
              <w:spacing w:line="276" w:lineRule="auto"/>
              <w:contextualSpacing/>
              <w:jc w:val="center"/>
              <w:rPr>
                <w:color w:val="000000" w:themeColor="text1"/>
                <w:sz w:val="22"/>
                <w:szCs w:val="22"/>
              </w:rPr>
            </w:pPr>
            <w:r>
              <w:rPr>
                <w:color w:val="000000" w:themeColor="text1"/>
                <w:sz w:val="22"/>
                <w:szCs w:val="22"/>
              </w:rPr>
              <w:t>2</w:t>
            </w:r>
          </w:p>
        </w:tc>
        <w:tc>
          <w:tcPr>
            <w:tcW w:w="12535" w:type="dxa"/>
          </w:tcPr>
          <w:p w:rsidR="004453E5" w:rsidRDefault="004453E5" w:rsidP="00EB1AD5">
            <w:pPr>
              <w:pStyle w:val="NormalWeb"/>
              <w:spacing w:line="276" w:lineRule="auto"/>
              <w:contextualSpacing/>
              <w:rPr>
                <w:color w:val="000000" w:themeColor="text1"/>
                <w:sz w:val="22"/>
                <w:szCs w:val="22"/>
              </w:rPr>
            </w:pPr>
            <w:r>
              <w:rPr>
                <w:color w:val="000000" w:themeColor="text1"/>
                <w:sz w:val="22"/>
                <w:szCs w:val="22"/>
              </w:rPr>
              <w:t>There was consensus agreement among the radiologists that OsirixMD had overestimated the quantity of skeletal muscle, while VitruvianScan provided a more accurate estimation</w:t>
            </w:r>
          </w:p>
        </w:tc>
      </w:tr>
      <w:tr w:rsidR="004453E5" w:rsidTr="00EB1AD5">
        <w:tc>
          <w:tcPr>
            <w:tcW w:w="1413" w:type="dxa"/>
          </w:tcPr>
          <w:p w:rsidR="004453E5" w:rsidRDefault="004453E5" w:rsidP="00EB1AD5">
            <w:pPr>
              <w:pStyle w:val="NormalWeb"/>
              <w:spacing w:line="276" w:lineRule="auto"/>
              <w:contextualSpacing/>
              <w:jc w:val="center"/>
              <w:rPr>
                <w:color w:val="000000" w:themeColor="text1"/>
                <w:sz w:val="22"/>
                <w:szCs w:val="22"/>
              </w:rPr>
            </w:pPr>
            <w:r>
              <w:rPr>
                <w:color w:val="000000" w:themeColor="text1"/>
                <w:sz w:val="22"/>
                <w:szCs w:val="22"/>
              </w:rPr>
              <w:t>3</w:t>
            </w:r>
          </w:p>
        </w:tc>
        <w:tc>
          <w:tcPr>
            <w:tcW w:w="12535" w:type="dxa"/>
            <w:vMerge w:val="restart"/>
          </w:tcPr>
          <w:p w:rsidR="004453E5" w:rsidRDefault="004453E5" w:rsidP="00EB1AD5">
            <w:pPr>
              <w:pStyle w:val="NormalWeb"/>
              <w:spacing w:line="276" w:lineRule="auto"/>
              <w:contextualSpacing/>
              <w:rPr>
                <w:color w:val="000000" w:themeColor="text1"/>
                <w:sz w:val="22"/>
                <w:szCs w:val="22"/>
              </w:rPr>
            </w:pPr>
            <w:r>
              <w:rPr>
                <w:color w:val="000000" w:themeColor="text1"/>
                <w:sz w:val="22"/>
                <w:szCs w:val="22"/>
              </w:rPr>
              <w:t>The radiologists observed very high levels of fatty infiltration, which they identified as the primary factor influencing the discrepancies between the two segmentation approaches. OsirixMD was noted to overestimate the amount of muscle, whereas VitruvianScan underestimated it. In both cases, all radiologists rated VitruvianScan’s performance as equal to or better than that of OsirixMD</w:t>
            </w:r>
          </w:p>
        </w:tc>
      </w:tr>
      <w:tr w:rsidR="004453E5" w:rsidTr="00EB1AD5">
        <w:tc>
          <w:tcPr>
            <w:tcW w:w="1413" w:type="dxa"/>
          </w:tcPr>
          <w:p w:rsidR="004453E5" w:rsidRDefault="004453E5" w:rsidP="00EB1AD5">
            <w:pPr>
              <w:pStyle w:val="NormalWeb"/>
              <w:spacing w:line="276" w:lineRule="auto"/>
              <w:contextualSpacing/>
              <w:jc w:val="center"/>
              <w:rPr>
                <w:color w:val="000000" w:themeColor="text1"/>
                <w:sz w:val="22"/>
                <w:szCs w:val="22"/>
              </w:rPr>
            </w:pPr>
            <w:r>
              <w:rPr>
                <w:color w:val="000000" w:themeColor="text1"/>
                <w:sz w:val="22"/>
                <w:szCs w:val="22"/>
              </w:rPr>
              <w:t>4</w:t>
            </w:r>
          </w:p>
        </w:tc>
        <w:tc>
          <w:tcPr>
            <w:tcW w:w="12535" w:type="dxa"/>
            <w:vMerge/>
          </w:tcPr>
          <w:p w:rsidR="004453E5" w:rsidRDefault="004453E5" w:rsidP="00EB1AD5">
            <w:pPr>
              <w:pStyle w:val="NormalWeb"/>
              <w:spacing w:line="276" w:lineRule="auto"/>
              <w:contextualSpacing/>
              <w:rPr>
                <w:color w:val="000000" w:themeColor="text1"/>
                <w:sz w:val="22"/>
                <w:szCs w:val="22"/>
              </w:rPr>
            </w:pPr>
          </w:p>
        </w:tc>
      </w:tr>
    </w:tbl>
    <w:p w:rsidR="004453E5" w:rsidRPr="00161EA5" w:rsidRDefault="004453E5" w:rsidP="004453E5">
      <w:pPr>
        <w:pStyle w:val="NormalWeb"/>
        <w:spacing w:line="276" w:lineRule="auto"/>
        <w:contextualSpacing/>
        <w:rPr>
          <w:color w:val="000000" w:themeColor="text1"/>
          <w:sz w:val="22"/>
          <w:szCs w:val="22"/>
        </w:rPr>
      </w:pPr>
    </w:p>
    <w:p w:rsidR="008C557E" w:rsidRDefault="008C557E">
      <w:bookmarkStart w:id="0" w:name="_GoBack"/>
      <w:bookmarkEnd w:id="0"/>
    </w:p>
    <w:sectPr w:rsidR="008C557E" w:rsidSect="00F23B07">
      <w:pgSz w:w="16838" w:h="11906" w:orient="landscape"/>
      <w:pgMar w:top="118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95AB3"/>
    <w:multiLevelType w:val="hybridMultilevel"/>
    <w:tmpl w:val="601EE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E16DEC"/>
    <w:multiLevelType w:val="hybridMultilevel"/>
    <w:tmpl w:val="73202778"/>
    <w:lvl w:ilvl="0" w:tplc="D6D0A550">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D02E2"/>
    <w:multiLevelType w:val="multilevel"/>
    <w:tmpl w:val="838A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64DC56"/>
    <w:multiLevelType w:val="hybridMultilevel"/>
    <w:tmpl w:val="C082BD10"/>
    <w:lvl w:ilvl="0" w:tplc="AF421094">
      <w:start w:val="1"/>
      <w:numFmt w:val="decimal"/>
      <w:lvlText w:val="%1."/>
      <w:lvlJc w:val="left"/>
      <w:pPr>
        <w:ind w:left="720" w:hanging="360"/>
      </w:pPr>
    </w:lvl>
    <w:lvl w:ilvl="1" w:tplc="3D8EDFB8">
      <w:start w:val="1"/>
      <w:numFmt w:val="lowerLetter"/>
      <w:lvlText w:val="%2."/>
      <w:lvlJc w:val="left"/>
      <w:pPr>
        <w:ind w:left="1440" w:hanging="360"/>
      </w:pPr>
    </w:lvl>
    <w:lvl w:ilvl="2" w:tplc="59883C0E">
      <w:start w:val="1"/>
      <w:numFmt w:val="lowerRoman"/>
      <w:lvlText w:val="%3."/>
      <w:lvlJc w:val="right"/>
      <w:pPr>
        <w:ind w:left="2160" w:hanging="180"/>
      </w:pPr>
    </w:lvl>
    <w:lvl w:ilvl="3" w:tplc="7062C4A6">
      <w:start w:val="1"/>
      <w:numFmt w:val="decimal"/>
      <w:lvlText w:val="%4."/>
      <w:lvlJc w:val="left"/>
      <w:pPr>
        <w:ind w:left="2880" w:hanging="360"/>
      </w:pPr>
    </w:lvl>
    <w:lvl w:ilvl="4" w:tplc="A6AED33E">
      <w:start w:val="1"/>
      <w:numFmt w:val="lowerLetter"/>
      <w:lvlText w:val="%5."/>
      <w:lvlJc w:val="left"/>
      <w:pPr>
        <w:ind w:left="3600" w:hanging="360"/>
      </w:pPr>
    </w:lvl>
    <w:lvl w:ilvl="5" w:tplc="6D5CB9D2">
      <w:start w:val="1"/>
      <w:numFmt w:val="lowerRoman"/>
      <w:lvlText w:val="%6."/>
      <w:lvlJc w:val="right"/>
      <w:pPr>
        <w:ind w:left="4320" w:hanging="180"/>
      </w:pPr>
    </w:lvl>
    <w:lvl w:ilvl="6" w:tplc="1D48A586">
      <w:start w:val="1"/>
      <w:numFmt w:val="decimal"/>
      <w:lvlText w:val="%7."/>
      <w:lvlJc w:val="left"/>
      <w:pPr>
        <w:ind w:left="5040" w:hanging="360"/>
      </w:pPr>
    </w:lvl>
    <w:lvl w:ilvl="7" w:tplc="99E2EA04">
      <w:start w:val="1"/>
      <w:numFmt w:val="lowerLetter"/>
      <w:lvlText w:val="%8."/>
      <w:lvlJc w:val="left"/>
      <w:pPr>
        <w:ind w:left="5760" w:hanging="360"/>
      </w:pPr>
    </w:lvl>
    <w:lvl w:ilvl="8" w:tplc="2B06E11A">
      <w:start w:val="1"/>
      <w:numFmt w:val="lowerRoman"/>
      <w:lvlText w:val="%9."/>
      <w:lvlJc w:val="right"/>
      <w:pPr>
        <w:ind w:left="6480" w:hanging="180"/>
      </w:pPr>
    </w:lvl>
  </w:abstractNum>
  <w:abstractNum w:abstractNumId="4" w15:restartNumberingAfterBreak="0">
    <w:nsid w:val="0C332B0D"/>
    <w:multiLevelType w:val="hybridMultilevel"/>
    <w:tmpl w:val="A6069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B6E23"/>
    <w:multiLevelType w:val="hybridMultilevel"/>
    <w:tmpl w:val="90F461DC"/>
    <w:lvl w:ilvl="0" w:tplc="CFFCAAF8">
      <w:start w:val="1"/>
      <w:numFmt w:val="decimal"/>
      <w:lvlText w:val="%1."/>
      <w:lvlJc w:val="left"/>
      <w:pPr>
        <w:ind w:left="720" w:hanging="360"/>
      </w:pPr>
    </w:lvl>
    <w:lvl w:ilvl="1" w:tplc="774034F0">
      <w:start w:val="1"/>
      <w:numFmt w:val="lowerLetter"/>
      <w:lvlText w:val="%2."/>
      <w:lvlJc w:val="left"/>
      <w:pPr>
        <w:ind w:left="1440" w:hanging="360"/>
      </w:pPr>
    </w:lvl>
    <w:lvl w:ilvl="2" w:tplc="507C3620">
      <w:start w:val="1"/>
      <w:numFmt w:val="lowerRoman"/>
      <w:lvlText w:val="%3."/>
      <w:lvlJc w:val="right"/>
      <w:pPr>
        <w:ind w:left="2160" w:hanging="180"/>
      </w:pPr>
    </w:lvl>
    <w:lvl w:ilvl="3" w:tplc="E2182E34">
      <w:start w:val="1"/>
      <w:numFmt w:val="decimal"/>
      <w:lvlText w:val="%4."/>
      <w:lvlJc w:val="left"/>
      <w:pPr>
        <w:ind w:left="2880" w:hanging="360"/>
      </w:pPr>
    </w:lvl>
    <w:lvl w:ilvl="4" w:tplc="D1984666">
      <w:start w:val="1"/>
      <w:numFmt w:val="lowerLetter"/>
      <w:lvlText w:val="%5."/>
      <w:lvlJc w:val="left"/>
      <w:pPr>
        <w:ind w:left="3600" w:hanging="360"/>
      </w:pPr>
    </w:lvl>
    <w:lvl w:ilvl="5" w:tplc="28CC7B94">
      <w:start w:val="1"/>
      <w:numFmt w:val="lowerRoman"/>
      <w:lvlText w:val="%6."/>
      <w:lvlJc w:val="right"/>
      <w:pPr>
        <w:ind w:left="4320" w:hanging="180"/>
      </w:pPr>
    </w:lvl>
    <w:lvl w:ilvl="6" w:tplc="7D6C0ED8">
      <w:start w:val="1"/>
      <w:numFmt w:val="decimal"/>
      <w:lvlText w:val="%7."/>
      <w:lvlJc w:val="left"/>
      <w:pPr>
        <w:ind w:left="5040" w:hanging="360"/>
      </w:pPr>
    </w:lvl>
    <w:lvl w:ilvl="7" w:tplc="AF4A46A8">
      <w:start w:val="1"/>
      <w:numFmt w:val="lowerLetter"/>
      <w:lvlText w:val="%8."/>
      <w:lvlJc w:val="left"/>
      <w:pPr>
        <w:ind w:left="5760" w:hanging="360"/>
      </w:pPr>
    </w:lvl>
    <w:lvl w:ilvl="8" w:tplc="E84C3CB8">
      <w:start w:val="1"/>
      <w:numFmt w:val="lowerRoman"/>
      <w:lvlText w:val="%9."/>
      <w:lvlJc w:val="right"/>
      <w:pPr>
        <w:ind w:left="6480" w:hanging="180"/>
      </w:pPr>
    </w:lvl>
  </w:abstractNum>
  <w:abstractNum w:abstractNumId="6" w15:restartNumberingAfterBreak="0">
    <w:nsid w:val="0CF536B8"/>
    <w:multiLevelType w:val="hybridMultilevel"/>
    <w:tmpl w:val="78888766"/>
    <w:lvl w:ilvl="0" w:tplc="313C386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13AED"/>
    <w:multiLevelType w:val="hybridMultilevel"/>
    <w:tmpl w:val="620CF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342AB5"/>
    <w:multiLevelType w:val="multilevel"/>
    <w:tmpl w:val="2CD4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3A79C4"/>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10667F"/>
    <w:multiLevelType w:val="hybridMultilevel"/>
    <w:tmpl w:val="5B58AA4E"/>
    <w:lvl w:ilvl="0" w:tplc="E9DE86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A2653B"/>
    <w:multiLevelType w:val="multilevel"/>
    <w:tmpl w:val="87A693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2F2BAC"/>
    <w:multiLevelType w:val="hybridMultilevel"/>
    <w:tmpl w:val="3BF48510"/>
    <w:lvl w:ilvl="0" w:tplc="3D7E7256">
      <w:start w:val="1"/>
      <w:numFmt w:val="bullet"/>
      <w:lvlText w:val="-"/>
      <w:lvlJc w:val="left"/>
      <w:pPr>
        <w:ind w:left="720" w:hanging="360"/>
      </w:pPr>
      <w:rPr>
        <w:rFonts w:ascii="Aptos" w:hAnsi="Aptos" w:hint="default"/>
      </w:rPr>
    </w:lvl>
    <w:lvl w:ilvl="1" w:tplc="B02E53E8">
      <w:start w:val="1"/>
      <w:numFmt w:val="bullet"/>
      <w:lvlText w:val="o"/>
      <w:lvlJc w:val="left"/>
      <w:pPr>
        <w:ind w:left="1440" w:hanging="360"/>
      </w:pPr>
      <w:rPr>
        <w:rFonts w:ascii="Courier New" w:hAnsi="Courier New" w:hint="default"/>
      </w:rPr>
    </w:lvl>
    <w:lvl w:ilvl="2" w:tplc="7FD826DC">
      <w:start w:val="1"/>
      <w:numFmt w:val="bullet"/>
      <w:lvlText w:val=""/>
      <w:lvlJc w:val="left"/>
      <w:pPr>
        <w:ind w:left="2160" w:hanging="360"/>
      </w:pPr>
      <w:rPr>
        <w:rFonts w:ascii="Wingdings" w:hAnsi="Wingdings" w:hint="default"/>
      </w:rPr>
    </w:lvl>
    <w:lvl w:ilvl="3" w:tplc="2A0C8970">
      <w:start w:val="1"/>
      <w:numFmt w:val="bullet"/>
      <w:lvlText w:val=""/>
      <w:lvlJc w:val="left"/>
      <w:pPr>
        <w:ind w:left="2880" w:hanging="360"/>
      </w:pPr>
      <w:rPr>
        <w:rFonts w:ascii="Symbol" w:hAnsi="Symbol" w:hint="default"/>
      </w:rPr>
    </w:lvl>
    <w:lvl w:ilvl="4" w:tplc="34C4D046">
      <w:start w:val="1"/>
      <w:numFmt w:val="bullet"/>
      <w:lvlText w:val="o"/>
      <w:lvlJc w:val="left"/>
      <w:pPr>
        <w:ind w:left="3600" w:hanging="360"/>
      </w:pPr>
      <w:rPr>
        <w:rFonts w:ascii="Courier New" w:hAnsi="Courier New" w:hint="default"/>
      </w:rPr>
    </w:lvl>
    <w:lvl w:ilvl="5" w:tplc="932C6836">
      <w:start w:val="1"/>
      <w:numFmt w:val="bullet"/>
      <w:lvlText w:val=""/>
      <w:lvlJc w:val="left"/>
      <w:pPr>
        <w:ind w:left="4320" w:hanging="360"/>
      </w:pPr>
      <w:rPr>
        <w:rFonts w:ascii="Wingdings" w:hAnsi="Wingdings" w:hint="default"/>
      </w:rPr>
    </w:lvl>
    <w:lvl w:ilvl="6" w:tplc="35AC58DE">
      <w:start w:val="1"/>
      <w:numFmt w:val="bullet"/>
      <w:lvlText w:val=""/>
      <w:lvlJc w:val="left"/>
      <w:pPr>
        <w:ind w:left="5040" w:hanging="360"/>
      </w:pPr>
      <w:rPr>
        <w:rFonts w:ascii="Symbol" w:hAnsi="Symbol" w:hint="default"/>
      </w:rPr>
    </w:lvl>
    <w:lvl w:ilvl="7" w:tplc="CD223CBE">
      <w:start w:val="1"/>
      <w:numFmt w:val="bullet"/>
      <w:lvlText w:val="o"/>
      <w:lvlJc w:val="left"/>
      <w:pPr>
        <w:ind w:left="5760" w:hanging="360"/>
      </w:pPr>
      <w:rPr>
        <w:rFonts w:ascii="Courier New" w:hAnsi="Courier New" w:hint="default"/>
      </w:rPr>
    </w:lvl>
    <w:lvl w:ilvl="8" w:tplc="D5FEF9EA">
      <w:start w:val="1"/>
      <w:numFmt w:val="bullet"/>
      <w:lvlText w:val=""/>
      <w:lvlJc w:val="left"/>
      <w:pPr>
        <w:ind w:left="6480" w:hanging="360"/>
      </w:pPr>
      <w:rPr>
        <w:rFonts w:ascii="Wingdings" w:hAnsi="Wingdings" w:hint="default"/>
      </w:rPr>
    </w:lvl>
  </w:abstractNum>
  <w:abstractNum w:abstractNumId="13" w15:restartNumberingAfterBreak="0">
    <w:nsid w:val="25D63064"/>
    <w:multiLevelType w:val="hybridMultilevel"/>
    <w:tmpl w:val="9C0E6160"/>
    <w:lvl w:ilvl="0" w:tplc="CCDC8AF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3524A"/>
    <w:multiLevelType w:val="hybridMultilevel"/>
    <w:tmpl w:val="CE0E6568"/>
    <w:lvl w:ilvl="0" w:tplc="C0AAE558">
      <w:start w:val="1"/>
      <w:numFmt w:val="decimal"/>
      <w:lvlText w:val="%1."/>
      <w:lvlJc w:val="left"/>
      <w:pPr>
        <w:ind w:left="720" w:hanging="360"/>
      </w:pPr>
    </w:lvl>
    <w:lvl w:ilvl="1" w:tplc="08F61ACA">
      <w:start w:val="1"/>
      <w:numFmt w:val="lowerLetter"/>
      <w:lvlText w:val="%2."/>
      <w:lvlJc w:val="left"/>
      <w:pPr>
        <w:ind w:left="1440" w:hanging="360"/>
      </w:pPr>
    </w:lvl>
    <w:lvl w:ilvl="2" w:tplc="083EB500">
      <w:start w:val="1"/>
      <w:numFmt w:val="lowerRoman"/>
      <w:lvlText w:val="%3."/>
      <w:lvlJc w:val="right"/>
      <w:pPr>
        <w:ind w:left="2160" w:hanging="180"/>
      </w:pPr>
    </w:lvl>
    <w:lvl w:ilvl="3" w:tplc="6914A4AC">
      <w:start w:val="1"/>
      <w:numFmt w:val="decimal"/>
      <w:lvlText w:val="%4."/>
      <w:lvlJc w:val="left"/>
      <w:pPr>
        <w:ind w:left="2880" w:hanging="360"/>
      </w:pPr>
    </w:lvl>
    <w:lvl w:ilvl="4" w:tplc="F20EAAA0">
      <w:start w:val="1"/>
      <w:numFmt w:val="lowerLetter"/>
      <w:lvlText w:val="%5."/>
      <w:lvlJc w:val="left"/>
      <w:pPr>
        <w:ind w:left="3600" w:hanging="360"/>
      </w:pPr>
    </w:lvl>
    <w:lvl w:ilvl="5" w:tplc="4BDCB1AA">
      <w:start w:val="1"/>
      <w:numFmt w:val="lowerRoman"/>
      <w:lvlText w:val="%6."/>
      <w:lvlJc w:val="right"/>
      <w:pPr>
        <w:ind w:left="4320" w:hanging="180"/>
      </w:pPr>
    </w:lvl>
    <w:lvl w:ilvl="6" w:tplc="479CBEB4">
      <w:start w:val="1"/>
      <w:numFmt w:val="decimal"/>
      <w:lvlText w:val="%7."/>
      <w:lvlJc w:val="left"/>
      <w:pPr>
        <w:ind w:left="5040" w:hanging="360"/>
      </w:pPr>
    </w:lvl>
    <w:lvl w:ilvl="7" w:tplc="917A9AFC">
      <w:start w:val="1"/>
      <w:numFmt w:val="lowerLetter"/>
      <w:lvlText w:val="%8."/>
      <w:lvlJc w:val="left"/>
      <w:pPr>
        <w:ind w:left="5760" w:hanging="360"/>
      </w:pPr>
    </w:lvl>
    <w:lvl w:ilvl="8" w:tplc="37288230">
      <w:start w:val="1"/>
      <w:numFmt w:val="lowerRoman"/>
      <w:lvlText w:val="%9."/>
      <w:lvlJc w:val="right"/>
      <w:pPr>
        <w:ind w:left="6480" w:hanging="180"/>
      </w:pPr>
    </w:lvl>
  </w:abstractNum>
  <w:abstractNum w:abstractNumId="15" w15:restartNumberingAfterBreak="0">
    <w:nsid w:val="2EF248A8"/>
    <w:multiLevelType w:val="multilevel"/>
    <w:tmpl w:val="37CAC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2563FD"/>
    <w:multiLevelType w:val="multilevel"/>
    <w:tmpl w:val="66A4091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32F107F4"/>
    <w:multiLevelType w:val="hybridMultilevel"/>
    <w:tmpl w:val="7A9636D6"/>
    <w:lvl w:ilvl="0" w:tplc="8FDC80A4">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413573"/>
    <w:multiLevelType w:val="hybridMultilevel"/>
    <w:tmpl w:val="81F894F6"/>
    <w:lvl w:ilvl="0" w:tplc="2A460C10">
      <w:start w:val="1"/>
      <w:numFmt w:val="decimal"/>
      <w:lvlText w:val="%1."/>
      <w:lvlJc w:val="left"/>
      <w:pPr>
        <w:ind w:left="720" w:hanging="360"/>
      </w:pPr>
    </w:lvl>
    <w:lvl w:ilvl="1" w:tplc="33E07DEC">
      <w:start w:val="1"/>
      <w:numFmt w:val="lowerLetter"/>
      <w:lvlText w:val="%2."/>
      <w:lvlJc w:val="left"/>
      <w:pPr>
        <w:ind w:left="1440" w:hanging="360"/>
      </w:pPr>
    </w:lvl>
    <w:lvl w:ilvl="2" w:tplc="38C8E07E">
      <w:start w:val="1"/>
      <w:numFmt w:val="lowerRoman"/>
      <w:lvlText w:val="%3."/>
      <w:lvlJc w:val="right"/>
      <w:pPr>
        <w:ind w:left="2160" w:hanging="180"/>
      </w:pPr>
    </w:lvl>
    <w:lvl w:ilvl="3" w:tplc="C70CCDEC">
      <w:start w:val="1"/>
      <w:numFmt w:val="decimal"/>
      <w:lvlText w:val="%4."/>
      <w:lvlJc w:val="left"/>
      <w:pPr>
        <w:ind w:left="2880" w:hanging="360"/>
      </w:pPr>
    </w:lvl>
    <w:lvl w:ilvl="4" w:tplc="6BB6B652">
      <w:start w:val="1"/>
      <w:numFmt w:val="lowerLetter"/>
      <w:lvlText w:val="%5."/>
      <w:lvlJc w:val="left"/>
      <w:pPr>
        <w:ind w:left="3600" w:hanging="360"/>
      </w:pPr>
    </w:lvl>
    <w:lvl w:ilvl="5" w:tplc="E6DE6030">
      <w:start w:val="1"/>
      <w:numFmt w:val="lowerRoman"/>
      <w:lvlText w:val="%6."/>
      <w:lvlJc w:val="right"/>
      <w:pPr>
        <w:ind w:left="4320" w:hanging="180"/>
      </w:pPr>
    </w:lvl>
    <w:lvl w:ilvl="6" w:tplc="80F81852">
      <w:start w:val="1"/>
      <w:numFmt w:val="decimal"/>
      <w:lvlText w:val="%7."/>
      <w:lvlJc w:val="left"/>
      <w:pPr>
        <w:ind w:left="5040" w:hanging="360"/>
      </w:pPr>
    </w:lvl>
    <w:lvl w:ilvl="7" w:tplc="75EE8B22">
      <w:start w:val="1"/>
      <w:numFmt w:val="lowerLetter"/>
      <w:lvlText w:val="%8."/>
      <w:lvlJc w:val="left"/>
      <w:pPr>
        <w:ind w:left="5760" w:hanging="360"/>
      </w:pPr>
    </w:lvl>
    <w:lvl w:ilvl="8" w:tplc="F78E9A16">
      <w:start w:val="1"/>
      <w:numFmt w:val="lowerRoman"/>
      <w:lvlText w:val="%9."/>
      <w:lvlJc w:val="right"/>
      <w:pPr>
        <w:ind w:left="6480" w:hanging="180"/>
      </w:pPr>
    </w:lvl>
  </w:abstractNum>
  <w:abstractNum w:abstractNumId="19" w15:restartNumberingAfterBreak="0">
    <w:nsid w:val="3387059B"/>
    <w:multiLevelType w:val="hybridMultilevel"/>
    <w:tmpl w:val="A1527378"/>
    <w:lvl w:ilvl="0" w:tplc="90F8248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523622"/>
    <w:multiLevelType w:val="hybridMultilevel"/>
    <w:tmpl w:val="2FFC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A36B19"/>
    <w:multiLevelType w:val="multilevel"/>
    <w:tmpl w:val="E564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5F228C"/>
    <w:multiLevelType w:val="multilevel"/>
    <w:tmpl w:val="00FA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A066CC"/>
    <w:multiLevelType w:val="multilevel"/>
    <w:tmpl w:val="D6946A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B26F00"/>
    <w:multiLevelType w:val="hybridMultilevel"/>
    <w:tmpl w:val="0D6A0C9A"/>
    <w:lvl w:ilvl="0" w:tplc="BC908260">
      <w:numFmt w:val="bullet"/>
      <w:lvlText w:val="-"/>
      <w:lvlJc w:val="left"/>
      <w:pPr>
        <w:ind w:left="720" w:hanging="360"/>
      </w:pPr>
      <w:rPr>
        <w:rFonts w:ascii="Times New Roman" w:eastAsia="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C76A74"/>
    <w:multiLevelType w:val="hybridMultilevel"/>
    <w:tmpl w:val="61F8F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DD39F1"/>
    <w:multiLevelType w:val="multilevel"/>
    <w:tmpl w:val="4686D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E752A3"/>
    <w:multiLevelType w:val="hybridMultilevel"/>
    <w:tmpl w:val="6F2E9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9761B3"/>
    <w:multiLevelType w:val="hybridMultilevel"/>
    <w:tmpl w:val="32347E4E"/>
    <w:lvl w:ilvl="0" w:tplc="59381D7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7E320C"/>
    <w:multiLevelType w:val="multilevel"/>
    <w:tmpl w:val="80EC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AB5725"/>
    <w:multiLevelType w:val="hybridMultilevel"/>
    <w:tmpl w:val="3B440342"/>
    <w:lvl w:ilvl="0" w:tplc="4F9C89D8">
      <w:start w:val="1"/>
      <w:numFmt w:val="decimal"/>
      <w:lvlText w:val="%1."/>
      <w:lvlJc w:val="left"/>
      <w:pPr>
        <w:ind w:left="720" w:hanging="360"/>
      </w:pPr>
    </w:lvl>
    <w:lvl w:ilvl="1" w:tplc="C1A8C760">
      <w:start w:val="1"/>
      <w:numFmt w:val="lowerLetter"/>
      <w:lvlText w:val="%2."/>
      <w:lvlJc w:val="left"/>
      <w:pPr>
        <w:ind w:left="1440" w:hanging="360"/>
      </w:pPr>
    </w:lvl>
    <w:lvl w:ilvl="2" w:tplc="319C81B4">
      <w:start w:val="1"/>
      <w:numFmt w:val="lowerRoman"/>
      <w:lvlText w:val="%3."/>
      <w:lvlJc w:val="right"/>
      <w:pPr>
        <w:ind w:left="2160" w:hanging="180"/>
      </w:pPr>
    </w:lvl>
    <w:lvl w:ilvl="3" w:tplc="440A9F72">
      <w:start w:val="1"/>
      <w:numFmt w:val="decimal"/>
      <w:lvlText w:val="%4."/>
      <w:lvlJc w:val="left"/>
      <w:pPr>
        <w:ind w:left="2880" w:hanging="360"/>
      </w:pPr>
    </w:lvl>
    <w:lvl w:ilvl="4" w:tplc="74622E68">
      <w:start w:val="1"/>
      <w:numFmt w:val="lowerLetter"/>
      <w:lvlText w:val="%5."/>
      <w:lvlJc w:val="left"/>
      <w:pPr>
        <w:ind w:left="3600" w:hanging="360"/>
      </w:pPr>
    </w:lvl>
    <w:lvl w:ilvl="5" w:tplc="D138E594">
      <w:start w:val="1"/>
      <w:numFmt w:val="lowerRoman"/>
      <w:lvlText w:val="%6."/>
      <w:lvlJc w:val="right"/>
      <w:pPr>
        <w:ind w:left="4320" w:hanging="180"/>
      </w:pPr>
    </w:lvl>
    <w:lvl w:ilvl="6" w:tplc="F5BCECCC">
      <w:start w:val="1"/>
      <w:numFmt w:val="decimal"/>
      <w:lvlText w:val="%7."/>
      <w:lvlJc w:val="left"/>
      <w:pPr>
        <w:ind w:left="5040" w:hanging="360"/>
      </w:pPr>
    </w:lvl>
    <w:lvl w:ilvl="7" w:tplc="1674CF4A">
      <w:start w:val="1"/>
      <w:numFmt w:val="lowerLetter"/>
      <w:lvlText w:val="%8."/>
      <w:lvlJc w:val="left"/>
      <w:pPr>
        <w:ind w:left="5760" w:hanging="360"/>
      </w:pPr>
    </w:lvl>
    <w:lvl w:ilvl="8" w:tplc="ED2EA22C">
      <w:start w:val="1"/>
      <w:numFmt w:val="lowerRoman"/>
      <w:lvlText w:val="%9."/>
      <w:lvlJc w:val="right"/>
      <w:pPr>
        <w:ind w:left="6480" w:hanging="180"/>
      </w:pPr>
    </w:lvl>
  </w:abstractNum>
  <w:abstractNum w:abstractNumId="31" w15:restartNumberingAfterBreak="0">
    <w:nsid w:val="5D2353B0"/>
    <w:multiLevelType w:val="multilevel"/>
    <w:tmpl w:val="A91661A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15:restartNumberingAfterBreak="0">
    <w:nsid w:val="653C757A"/>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6730A2A"/>
    <w:multiLevelType w:val="hybridMultilevel"/>
    <w:tmpl w:val="0904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966890"/>
    <w:multiLevelType w:val="multilevel"/>
    <w:tmpl w:val="08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6A8D01D3"/>
    <w:multiLevelType w:val="multilevel"/>
    <w:tmpl w:val="56B83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626585"/>
    <w:multiLevelType w:val="multilevel"/>
    <w:tmpl w:val="7132F4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2F7D28"/>
    <w:multiLevelType w:val="multilevel"/>
    <w:tmpl w:val="60B2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9105D0"/>
    <w:multiLevelType w:val="hybridMultilevel"/>
    <w:tmpl w:val="538EC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101518"/>
    <w:multiLevelType w:val="hybridMultilevel"/>
    <w:tmpl w:val="F7C4B74C"/>
    <w:lvl w:ilvl="0" w:tplc="4DCA9DB0">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8"/>
  </w:num>
  <w:num w:numId="4">
    <w:abstractNumId w:val="3"/>
  </w:num>
  <w:num w:numId="5">
    <w:abstractNumId w:val="30"/>
  </w:num>
  <w:num w:numId="6">
    <w:abstractNumId w:val="14"/>
  </w:num>
  <w:num w:numId="7">
    <w:abstractNumId w:val="32"/>
  </w:num>
  <w:num w:numId="8">
    <w:abstractNumId w:val="9"/>
  </w:num>
  <w:num w:numId="9">
    <w:abstractNumId w:val="34"/>
  </w:num>
  <w:num w:numId="10">
    <w:abstractNumId w:val="39"/>
  </w:num>
  <w:num w:numId="11">
    <w:abstractNumId w:val="13"/>
  </w:num>
  <w:num w:numId="12">
    <w:abstractNumId w:val="19"/>
  </w:num>
  <w:num w:numId="13">
    <w:abstractNumId w:val="7"/>
  </w:num>
  <w:num w:numId="14">
    <w:abstractNumId w:val="27"/>
  </w:num>
  <w:num w:numId="15">
    <w:abstractNumId w:val="38"/>
  </w:num>
  <w:num w:numId="16">
    <w:abstractNumId w:val="37"/>
  </w:num>
  <w:num w:numId="17">
    <w:abstractNumId w:val="17"/>
  </w:num>
  <w:num w:numId="18">
    <w:abstractNumId w:val="23"/>
  </w:num>
  <w:num w:numId="19">
    <w:abstractNumId w:val="11"/>
  </w:num>
  <w:num w:numId="20">
    <w:abstractNumId w:val="16"/>
  </w:num>
  <w:num w:numId="21">
    <w:abstractNumId w:val="31"/>
  </w:num>
  <w:num w:numId="22">
    <w:abstractNumId w:val="33"/>
  </w:num>
  <w:num w:numId="23">
    <w:abstractNumId w:val="24"/>
  </w:num>
  <w:num w:numId="24">
    <w:abstractNumId w:val="8"/>
  </w:num>
  <w:num w:numId="25">
    <w:abstractNumId w:val="25"/>
  </w:num>
  <w:num w:numId="26">
    <w:abstractNumId w:val="4"/>
  </w:num>
  <w:num w:numId="27">
    <w:abstractNumId w:val="1"/>
  </w:num>
  <w:num w:numId="28">
    <w:abstractNumId w:val="6"/>
  </w:num>
  <w:num w:numId="29">
    <w:abstractNumId w:val="36"/>
  </w:num>
  <w:num w:numId="30">
    <w:abstractNumId w:val="0"/>
  </w:num>
  <w:num w:numId="31">
    <w:abstractNumId w:val="22"/>
  </w:num>
  <w:num w:numId="32">
    <w:abstractNumId w:val="29"/>
  </w:num>
  <w:num w:numId="33">
    <w:abstractNumId w:val="21"/>
  </w:num>
  <w:num w:numId="34">
    <w:abstractNumId w:val="10"/>
  </w:num>
  <w:num w:numId="35">
    <w:abstractNumId w:val="20"/>
  </w:num>
  <w:num w:numId="36">
    <w:abstractNumId w:val="28"/>
  </w:num>
  <w:num w:numId="37">
    <w:abstractNumId w:val="2"/>
  </w:num>
  <w:num w:numId="38">
    <w:abstractNumId w:val="15"/>
  </w:num>
  <w:num w:numId="39">
    <w:abstractNumId w:val="35"/>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3E5"/>
    <w:rsid w:val="00001B99"/>
    <w:rsid w:val="00002395"/>
    <w:rsid w:val="0000381A"/>
    <w:rsid w:val="000040E9"/>
    <w:rsid w:val="00004FCF"/>
    <w:rsid w:val="00005224"/>
    <w:rsid w:val="00005823"/>
    <w:rsid w:val="00005BAD"/>
    <w:rsid w:val="00005EFF"/>
    <w:rsid w:val="00006541"/>
    <w:rsid w:val="00007816"/>
    <w:rsid w:val="00007CA7"/>
    <w:rsid w:val="00010F3E"/>
    <w:rsid w:val="0001141C"/>
    <w:rsid w:val="00011BD7"/>
    <w:rsid w:val="000141F6"/>
    <w:rsid w:val="000142B6"/>
    <w:rsid w:val="00017283"/>
    <w:rsid w:val="0001794F"/>
    <w:rsid w:val="000202A6"/>
    <w:rsid w:val="00020B2B"/>
    <w:rsid w:val="00020B56"/>
    <w:rsid w:val="0002252D"/>
    <w:rsid w:val="00022D78"/>
    <w:rsid w:val="00024F4E"/>
    <w:rsid w:val="000267D4"/>
    <w:rsid w:val="00027069"/>
    <w:rsid w:val="00027FEE"/>
    <w:rsid w:val="00030022"/>
    <w:rsid w:val="00030E12"/>
    <w:rsid w:val="000336B4"/>
    <w:rsid w:val="000348B6"/>
    <w:rsid w:val="00034FBC"/>
    <w:rsid w:val="00035287"/>
    <w:rsid w:val="00035414"/>
    <w:rsid w:val="00035B6E"/>
    <w:rsid w:val="00035C6A"/>
    <w:rsid w:val="0003699D"/>
    <w:rsid w:val="00036D5C"/>
    <w:rsid w:val="00037128"/>
    <w:rsid w:val="00040656"/>
    <w:rsid w:val="00041F4C"/>
    <w:rsid w:val="000428ED"/>
    <w:rsid w:val="0004464D"/>
    <w:rsid w:val="0004480C"/>
    <w:rsid w:val="000453ED"/>
    <w:rsid w:val="000459B1"/>
    <w:rsid w:val="00047A50"/>
    <w:rsid w:val="00052512"/>
    <w:rsid w:val="00052723"/>
    <w:rsid w:val="00053310"/>
    <w:rsid w:val="00054399"/>
    <w:rsid w:val="000545D3"/>
    <w:rsid w:val="00054784"/>
    <w:rsid w:val="0005578C"/>
    <w:rsid w:val="00055B83"/>
    <w:rsid w:val="00055CC0"/>
    <w:rsid w:val="00057638"/>
    <w:rsid w:val="0005776E"/>
    <w:rsid w:val="000604B5"/>
    <w:rsid w:val="00061043"/>
    <w:rsid w:val="0006131C"/>
    <w:rsid w:val="00063EBB"/>
    <w:rsid w:val="00064D54"/>
    <w:rsid w:val="00064F6E"/>
    <w:rsid w:val="000653C8"/>
    <w:rsid w:val="00066065"/>
    <w:rsid w:val="0006677C"/>
    <w:rsid w:val="00067C11"/>
    <w:rsid w:val="000706E9"/>
    <w:rsid w:val="00073684"/>
    <w:rsid w:val="00073AE4"/>
    <w:rsid w:val="0007406B"/>
    <w:rsid w:val="000747BB"/>
    <w:rsid w:val="00074CDB"/>
    <w:rsid w:val="000755B9"/>
    <w:rsid w:val="00081E80"/>
    <w:rsid w:val="00082272"/>
    <w:rsid w:val="000825E4"/>
    <w:rsid w:val="00083FA3"/>
    <w:rsid w:val="00084855"/>
    <w:rsid w:val="00084FE3"/>
    <w:rsid w:val="0008634D"/>
    <w:rsid w:val="00086383"/>
    <w:rsid w:val="00087056"/>
    <w:rsid w:val="00087C4E"/>
    <w:rsid w:val="00090587"/>
    <w:rsid w:val="00090B21"/>
    <w:rsid w:val="00090B67"/>
    <w:rsid w:val="000922D6"/>
    <w:rsid w:val="00092504"/>
    <w:rsid w:val="000935A1"/>
    <w:rsid w:val="000946CB"/>
    <w:rsid w:val="00094F0C"/>
    <w:rsid w:val="000950F9"/>
    <w:rsid w:val="00096C5C"/>
    <w:rsid w:val="00097812"/>
    <w:rsid w:val="00097E93"/>
    <w:rsid w:val="000A004C"/>
    <w:rsid w:val="000A02BC"/>
    <w:rsid w:val="000A0AF2"/>
    <w:rsid w:val="000A0E01"/>
    <w:rsid w:val="000A1500"/>
    <w:rsid w:val="000A1D91"/>
    <w:rsid w:val="000A1EBB"/>
    <w:rsid w:val="000A2946"/>
    <w:rsid w:val="000A3CF8"/>
    <w:rsid w:val="000A3DD3"/>
    <w:rsid w:val="000A3E8B"/>
    <w:rsid w:val="000A4AC6"/>
    <w:rsid w:val="000A5CBC"/>
    <w:rsid w:val="000A6CBD"/>
    <w:rsid w:val="000A7AA0"/>
    <w:rsid w:val="000A7ABB"/>
    <w:rsid w:val="000A7B26"/>
    <w:rsid w:val="000B0109"/>
    <w:rsid w:val="000B0409"/>
    <w:rsid w:val="000B20D8"/>
    <w:rsid w:val="000B2208"/>
    <w:rsid w:val="000B2774"/>
    <w:rsid w:val="000B4105"/>
    <w:rsid w:val="000B4514"/>
    <w:rsid w:val="000B4D48"/>
    <w:rsid w:val="000B70B9"/>
    <w:rsid w:val="000B7407"/>
    <w:rsid w:val="000B784E"/>
    <w:rsid w:val="000C0372"/>
    <w:rsid w:val="000C0738"/>
    <w:rsid w:val="000C2039"/>
    <w:rsid w:val="000C22EE"/>
    <w:rsid w:val="000C32A6"/>
    <w:rsid w:val="000C347A"/>
    <w:rsid w:val="000C5B47"/>
    <w:rsid w:val="000C68FC"/>
    <w:rsid w:val="000C6EBB"/>
    <w:rsid w:val="000C72B7"/>
    <w:rsid w:val="000C7FEF"/>
    <w:rsid w:val="000D0EC6"/>
    <w:rsid w:val="000D18C9"/>
    <w:rsid w:val="000D4771"/>
    <w:rsid w:val="000D4AE9"/>
    <w:rsid w:val="000D666E"/>
    <w:rsid w:val="000D745A"/>
    <w:rsid w:val="000D79DD"/>
    <w:rsid w:val="000D79E4"/>
    <w:rsid w:val="000D7F8C"/>
    <w:rsid w:val="000E0277"/>
    <w:rsid w:val="000E04A1"/>
    <w:rsid w:val="000E1445"/>
    <w:rsid w:val="000E1640"/>
    <w:rsid w:val="000E18BC"/>
    <w:rsid w:val="000E1E56"/>
    <w:rsid w:val="000E33EA"/>
    <w:rsid w:val="000E40C6"/>
    <w:rsid w:val="000E5EB3"/>
    <w:rsid w:val="000E6FAC"/>
    <w:rsid w:val="000E76AC"/>
    <w:rsid w:val="000F0B6A"/>
    <w:rsid w:val="000F155B"/>
    <w:rsid w:val="000F365E"/>
    <w:rsid w:val="000F36C8"/>
    <w:rsid w:val="000F3803"/>
    <w:rsid w:val="000F5416"/>
    <w:rsid w:val="000F68CD"/>
    <w:rsid w:val="000F7897"/>
    <w:rsid w:val="00100EE7"/>
    <w:rsid w:val="00101503"/>
    <w:rsid w:val="001016CE"/>
    <w:rsid w:val="001043F8"/>
    <w:rsid w:val="001051DF"/>
    <w:rsid w:val="00105370"/>
    <w:rsid w:val="0010599F"/>
    <w:rsid w:val="00105E85"/>
    <w:rsid w:val="0010615D"/>
    <w:rsid w:val="00106803"/>
    <w:rsid w:val="00106DE5"/>
    <w:rsid w:val="00107310"/>
    <w:rsid w:val="001079E7"/>
    <w:rsid w:val="00107BAF"/>
    <w:rsid w:val="00110522"/>
    <w:rsid w:val="00111F69"/>
    <w:rsid w:val="00112E75"/>
    <w:rsid w:val="001131B6"/>
    <w:rsid w:val="0011340E"/>
    <w:rsid w:val="0011426C"/>
    <w:rsid w:val="00114AE7"/>
    <w:rsid w:val="00115B71"/>
    <w:rsid w:val="00117EBB"/>
    <w:rsid w:val="0012028A"/>
    <w:rsid w:val="00120624"/>
    <w:rsid w:val="001220A7"/>
    <w:rsid w:val="00122A2D"/>
    <w:rsid w:val="00122F06"/>
    <w:rsid w:val="001244C4"/>
    <w:rsid w:val="00124A7A"/>
    <w:rsid w:val="00124B14"/>
    <w:rsid w:val="00124D60"/>
    <w:rsid w:val="00125250"/>
    <w:rsid w:val="00126642"/>
    <w:rsid w:val="00127282"/>
    <w:rsid w:val="001305AB"/>
    <w:rsid w:val="00131293"/>
    <w:rsid w:val="001316AF"/>
    <w:rsid w:val="001318F8"/>
    <w:rsid w:val="00132B2A"/>
    <w:rsid w:val="00133E17"/>
    <w:rsid w:val="00134CB2"/>
    <w:rsid w:val="00135573"/>
    <w:rsid w:val="00136226"/>
    <w:rsid w:val="0013628A"/>
    <w:rsid w:val="00137370"/>
    <w:rsid w:val="001379AA"/>
    <w:rsid w:val="001407C2"/>
    <w:rsid w:val="00140BF5"/>
    <w:rsid w:val="0014310B"/>
    <w:rsid w:val="001434D7"/>
    <w:rsid w:val="001446AD"/>
    <w:rsid w:val="0014556A"/>
    <w:rsid w:val="00145C01"/>
    <w:rsid w:val="00146206"/>
    <w:rsid w:val="001466ED"/>
    <w:rsid w:val="001473E3"/>
    <w:rsid w:val="00151EC7"/>
    <w:rsid w:val="001522B3"/>
    <w:rsid w:val="00152331"/>
    <w:rsid w:val="00152D0D"/>
    <w:rsid w:val="001534D5"/>
    <w:rsid w:val="00155CB0"/>
    <w:rsid w:val="00156153"/>
    <w:rsid w:val="00156399"/>
    <w:rsid w:val="00157641"/>
    <w:rsid w:val="00157E1F"/>
    <w:rsid w:val="001622FE"/>
    <w:rsid w:val="00162597"/>
    <w:rsid w:val="001626A2"/>
    <w:rsid w:val="001631E2"/>
    <w:rsid w:val="00164482"/>
    <w:rsid w:val="001647A6"/>
    <w:rsid w:val="001652F1"/>
    <w:rsid w:val="00165E2D"/>
    <w:rsid w:val="0017081A"/>
    <w:rsid w:val="00170C79"/>
    <w:rsid w:val="00170CE6"/>
    <w:rsid w:val="0017172E"/>
    <w:rsid w:val="001729CE"/>
    <w:rsid w:val="00172B9B"/>
    <w:rsid w:val="0017348A"/>
    <w:rsid w:val="001739EE"/>
    <w:rsid w:val="00174477"/>
    <w:rsid w:val="001744BB"/>
    <w:rsid w:val="001745CF"/>
    <w:rsid w:val="00175D23"/>
    <w:rsid w:val="001771D2"/>
    <w:rsid w:val="00177377"/>
    <w:rsid w:val="00177BCF"/>
    <w:rsid w:val="00181D48"/>
    <w:rsid w:val="001822CA"/>
    <w:rsid w:val="00186D0B"/>
    <w:rsid w:val="00186D0F"/>
    <w:rsid w:val="001879F4"/>
    <w:rsid w:val="00187D4A"/>
    <w:rsid w:val="00190251"/>
    <w:rsid w:val="00190270"/>
    <w:rsid w:val="00190E26"/>
    <w:rsid w:val="001911D6"/>
    <w:rsid w:val="0019127C"/>
    <w:rsid w:val="001912B7"/>
    <w:rsid w:val="001915A5"/>
    <w:rsid w:val="001949FF"/>
    <w:rsid w:val="00194C51"/>
    <w:rsid w:val="00194C63"/>
    <w:rsid w:val="001954AA"/>
    <w:rsid w:val="00195520"/>
    <w:rsid w:val="00195CC8"/>
    <w:rsid w:val="0019619E"/>
    <w:rsid w:val="001A0376"/>
    <w:rsid w:val="001A0405"/>
    <w:rsid w:val="001A06DF"/>
    <w:rsid w:val="001A0D8C"/>
    <w:rsid w:val="001A1D6C"/>
    <w:rsid w:val="001A24FA"/>
    <w:rsid w:val="001A3A06"/>
    <w:rsid w:val="001A3EE5"/>
    <w:rsid w:val="001A6D6E"/>
    <w:rsid w:val="001A7EA1"/>
    <w:rsid w:val="001B178F"/>
    <w:rsid w:val="001B1D48"/>
    <w:rsid w:val="001B28EF"/>
    <w:rsid w:val="001B319A"/>
    <w:rsid w:val="001B36FA"/>
    <w:rsid w:val="001B3BD6"/>
    <w:rsid w:val="001B48BB"/>
    <w:rsid w:val="001B629A"/>
    <w:rsid w:val="001C08CA"/>
    <w:rsid w:val="001C0F9C"/>
    <w:rsid w:val="001C163B"/>
    <w:rsid w:val="001C2E19"/>
    <w:rsid w:val="001C469E"/>
    <w:rsid w:val="001C4748"/>
    <w:rsid w:val="001C4796"/>
    <w:rsid w:val="001C7087"/>
    <w:rsid w:val="001D04DE"/>
    <w:rsid w:val="001D2C92"/>
    <w:rsid w:val="001D433A"/>
    <w:rsid w:val="001D43AA"/>
    <w:rsid w:val="001D6984"/>
    <w:rsid w:val="001D6B1F"/>
    <w:rsid w:val="001D6D8F"/>
    <w:rsid w:val="001D73F3"/>
    <w:rsid w:val="001D7898"/>
    <w:rsid w:val="001D7CCE"/>
    <w:rsid w:val="001E11C7"/>
    <w:rsid w:val="001E26AF"/>
    <w:rsid w:val="001E2A90"/>
    <w:rsid w:val="001E3E1E"/>
    <w:rsid w:val="001E68ED"/>
    <w:rsid w:val="001F1613"/>
    <w:rsid w:val="001F1B9F"/>
    <w:rsid w:val="001F2809"/>
    <w:rsid w:val="001F2818"/>
    <w:rsid w:val="001F35D6"/>
    <w:rsid w:val="001F463B"/>
    <w:rsid w:val="001F6CB9"/>
    <w:rsid w:val="001F6D26"/>
    <w:rsid w:val="001F7B52"/>
    <w:rsid w:val="002003D4"/>
    <w:rsid w:val="002009B8"/>
    <w:rsid w:val="0020185B"/>
    <w:rsid w:val="00205122"/>
    <w:rsid w:val="00205904"/>
    <w:rsid w:val="002066BC"/>
    <w:rsid w:val="00207307"/>
    <w:rsid w:val="002117BC"/>
    <w:rsid w:val="00211DC1"/>
    <w:rsid w:val="00212E1F"/>
    <w:rsid w:val="0021400D"/>
    <w:rsid w:val="00214079"/>
    <w:rsid w:val="00214399"/>
    <w:rsid w:val="00214666"/>
    <w:rsid w:val="0021656E"/>
    <w:rsid w:val="00216EBF"/>
    <w:rsid w:val="002178EB"/>
    <w:rsid w:val="00217CB0"/>
    <w:rsid w:val="0022031C"/>
    <w:rsid w:val="002217FC"/>
    <w:rsid w:val="00221EA0"/>
    <w:rsid w:val="00222131"/>
    <w:rsid w:val="00223DBD"/>
    <w:rsid w:val="00224BAF"/>
    <w:rsid w:val="00225F2A"/>
    <w:rsid w:val="00226B16"/>
    <w:rsid w:val="00227612"/>
    <w:rsid w:val="002319E7"/>
    <w:rsid w:val="00231F38"/>
    <w:rsid w:val="00231F6C"/>
    <w:rsid w:val="00233081"/>
    <w:rsid w:val="00240508"/>
    <w:rsid w:val="00240B3A"/>
    <w:rsid w:val="00240D85"/>
    <w:rsid w:val="0024142D"/>
    <w:rsid w:val="00242807"/>
    <w:rsid w:val="00243BF0"/>
    <w:rsid w:val="002444EB"/>
    <w:rsid w:val="00244819"/>
    <w:rsid w:val="002449CF"/>
    <w:rsid w:val="00244A14"/>
    <w:rsid w:val="00244AEF"/>
    <w:rsid w:val="00245FF8"/>
    <w:rsid w:val="002469EF"/>
    <w:rsid w:val="00246E62"/>
    <w:rsid w:val="002503AD"/>
    <w:rsid w:val="00251316"/>
    <w:rsid w:val="00252211"/>
    <w:rsid w:val="0025229F"/>
    <w:rsid w:val="00252490"/>
    <w:rsid w:val="00253253"/>
    <w:rsid w:val="00256502"/>
    <w:rsid w:val="00256720"/>
    <w:rsid w:val="00256DA8"/>
    <w:rsid w:val="00257317"/>
    <w:rsid w:val="00257CE1"/>
    <w:rsid w:val="00261D03"/>
    <w:rsid w:val="00261EC8"/>
    <w:rsid w:val="002623FB"/>
    <w:rsid w:val="00262588"/>
    <w:rsid w:val="00262C2D"/>
    <w:rsid w:val="002657EB"/>
    <w:rsid w:val="00265B03"/>
    <w:rsid w:val="00265C69"/>
    <w:rsid w:val="00266293"/>
    <w:rsid w:val="00267D14"/>
    <w:rsid w:val="00270350"/>
    <w:rsid w:val="0027063D"/>
    <w:rsid w:val="00270FDF"/>
    <w:rsid w:val="002721D4"/>
    <w:rsid w:val="00272407"/>
    <w:rsid w:val="002732A3"/>
    <w:rsid w:val="002740F7"/>
    <w:rsid w:val="00274C5C"/>
    <w:rsid w:val="002755C7"/>
    <w:rsid w:val="00275806"/>
    <w:rsid w:val="00275BBC"/>
    <w:rsid w:val="00275D1D"/>
    <w:rsid w:val="0028118D"/>
    <w:rsid w:val="0028238C"/>
    <w:rsid w:val="0028249A"/>
    <w:rsid w:val="00282533"/>
    <w:rsid w:val="00283610"/>
    <w:rsid w:val="00283EC2"/>
    <w:rsid w:val="002862B1"/>
    <w:rsid w:val="00287799"/>
    <w:rsid w:val="00287BA2"/>
    <w:rsid w:val="00287F5F"/>
    <w:rsid w:val="002901B4"/>
    <w:rsid w:val="002906E2"/>
    <w:rsid w:val="0029123E"/>
    <w:rsid w:val="00291347"/>
    <w:rsid w:val="002913F1"/>
    <w:rsid w:val="00292B83"/>
    <w:rsid w:val="002952D2"/>
    <w:rsid w:val="002954C1"/>
    <w:rsid w:val="00295A77"/>
    <w:rsid w:val="00296F99"/>
    <w:rsid w:val="0029710D"/>
    <w:rsid w:val="00297BB4"/>
    <w:rsid w:val="00297BC7"/>
    <w:rsid w:val="00297F69"/>
    <w:rsid w:val="002A0ED9"/>
    <w:rsid w:val="002A147E"/>
    <w:rsid w:val="002A2456"/>
    <w:rsid w:val="002A303C"/>
    <w:rsid w:val="002A30D0"/>
    <w:rsid w:val="002A36DD"/>
    <w:rsid w:val="002A4E10"/>
    <w:rsid w:val="002A6296"/>
    <w:rsid w:val="002B0631"/>
    <w:rsid w:val="002B1C97"/>
    <w:rsid w:val="002B1EF8"/>
    <w:rsid w:val="002B34BE"/>
    <w:rsid w:val="002B3623"/>
    <w:rsid w:val="002B41F9"/>
    <w:rsid w:val="002B5083"/>
    <w:rsid w:val="002B5452"/>
    <w:rsid w:val="002B6F5A"/>
    <w:rsid w:val="002B70A8"/>
    <w:rsid w:val="002B77D7"/>
    <w:rsid w:val="002C00A4"/>
    <w:rsid w:val="002C2982"/>
    <w:rsid w:val="002C3551"/>
    <w:rsid w:val="002C577C"/>
    <w:rsid w:val="002C5BB9"/>
    <w:rsid w:val="002C6F85"/>
    <w:rsid w:val="002D5D5A"/>
    <w:rsid w:val="002E2BD5"/>
    <w:rsid w:val="002E39FB"/>
    <w:rsid w:val="002E3F01"/>
    <w:rsid w:val="002E4740"/>
    <w:rsid w:val="002E4DBC"/>
    <w:rsid w:val="002E5B44"/>
    <w:rsid w:val="002E6B5F"/>
    <w:rsid w:val="002E7364"/>
    <w:rsid w:val="002F0D84"/>
    <w:rsid w:val="002F11A5"/>
    <w:rsid w:val="002F22F1"/>
    <w:rsid w:val="002F2318"/>
    <w:rsid w:val="002F30F7"/>
    <w:rsid w:val="002F3370"/>
    <w:rsid w:val="002F4417"/>
    <w:rsid w:val="002F49E1"/>
    <w:rsid w:val="002F5D82"/>
    <w:rsid w:val="002F6C63"/>
    <w:rsid w:val="003003A1"/>
    <w:rsid w:val="00300712"/>
    <w:rsid w:val="00300884"/>
    <w:rsid w:val="00300BC1"/>
    <w:rsid w:val="0030150F"/>
    <w:rsid w:val="00301E85"/>
    <w:rsid w:val="00302B29"/>
    <w:rsid w:val="00303162"/>
    <w:rsid w:val="003031C8"/>
    <w:rsid w:val="00303874"/>
    <w:rsid w:val="00303CCD"/>
    <w:rsid w:val="003058D9"/>
    <w:rsid w:val="00307035"/>
    <w:rsid w:val="003074F0"/>
    <w:rsid w:val="003103AC"/>
    <w:rsid w:val="003113C5"/>
    <w:rsid w:val="00311B3B"/>
    <w:rsid w:val="00312634"/>
    <w:rsid w:val="003139DA"/>
    <w:rsid w:val="00315CF4"/>
    <w:rsid w:val="00315F25"/>
    <w:rsid w:val="00320975"/>
    <w:rsid w:val="00321E18"/>
    <w:rsid w:val="00322037"/>
    <w:rsid w:val="00326C4E"/>
    <w:rsid w:val="00327570"/>
    <w:rsid w:val="00330311"/>
    <w:rsid w:val="00331496"/>
    <w:rsid w:val="00331868"/>
    <w:rsid w:val="00332B87"/>
    <w:rsid w:val="00333190"/>
    <w:rsid w:val="00334410"/>
    <w:rsid w:val="00334A86"/>
    <w:rsid w:val="003359CF"/>
    <w:rsid w:val="00335C92"/>
    <w:rsid w:val="003360BE"/>
    <w:rsid w:val="00341352"/>
    <w:rsid w:val="00341686"/>
    <w:rsid w:val="00344CA5"/>
    <w:rsid w:val="00346758"/>
    <w:rsid w:val="00347487"/>
    <w:rsid w:val="00350215"/>
    <w:rsid w:val="00350781"/>
    <w:rsid w:val="0035119A"/>
    <w:rsid w:val="00352FCD"/>
    <w:rsid w:val="0035569D"/>
    <w:rsid w:val="00355ADF"/>
    <w:rsid w:val="003562CB"/>
    <w:rsid w:val="00356501"/>
    <w:rsid w:val="00356569"/>
    <w:rsid w:val="003571C2"/>
    <w:rsid w:val="00357B76"/>
    <w:rsid w:val="00361571"/>
    <w:rsid w:val="00362115"/>
    <w:rsid w:val="00364C53"/>
    <w:rsid w:val="00365128"/>
    <w:rsid w:val="003667EB"/>
    <w:rsid w:val="003672A1"/>
    <w:rsid w:val="00367564"/>
    <w:rsid w:val="00367E34"/>
    <w:rsid w:val="003706C4"/>
    <w:rsid w:val="00370854"/>
    <w:rsid w:val="003736AA"/>
    <w:rsid w:val="00373EE6"/>
    <w:rsid w:val="0037439F"/>
    <w:rsid w:val="00374C41"/>
    <w:rsid w:val="00374DE6"/>
    <w:rsid w:val="0037566B"/>
    <w:rsid w:val="003801CC"/>
    <w:rsid w:val="003810E4"/>
    <w:rsid w:val="00381A2A"/>
    <w:rsid w:val="0038216F"/>
    <w:rsid w:val="00382A9F"/>
    <w:rsid w:val="00382C7E"/>
    <w:rsid w:val="0038409D"/>
    <w:rsid w:val="003840E6"/>
    <w:rsid w:val="00384417"/>
    <w:rsid w:val="00385C71"/>
    <w:rsid w:val="00386139"/>
    <w:rsid w:val="0038681D"/>
    <w:rsid w:val="00386A86"/>
    <w:rsid w:val="00387200"/>
    <w:rsid w:val="00387676"/>
    <w:rsid w:val="0039198D"/>
    <w:rsid w:val="00392649"/>
    <w:rsid w:val="00392831"/>
    <w:rsid w:val="00392FED"/>
    <w:rsid w:val="00395509"/>
    <w:rsid w:val="00395819"/>
    <w:rsid w:val="003A0314"/>
    <w:rsid w:val="003A1DEF"/>
    <w:rsid w:val="003A5B88"/>
    <w:rsid w:val="003A5D93"/>
    <w:rsid w:val="003A6312"/>
    <w:rsid w:val="003A6618"/>
    <w:rsid w:val="003A6B8C"/>
    <w:rsid w:val="003A7563"/>
    <w:rsid w:val="003B0590"/>
    <w:rsid w:val="003B10C3"/>
    <w:rsid w:val="003B29F4"/>
    <w:rsid w:val="003B2EE0"/>
    <w:rsid w:val="003B3F6A"/>
    <w:rsid w:val="003B405E"/>
    <w:rsid w:val="003B47D3"/>
    <w:rsid w:val="003B51AE"/>
    <w:rsid w:val="003B5D24"/>
    <w:rsid w:val="003B6188"/>
    <w:rsid w:val="003B630F"/>
    <w:rsid w:val="003B64BE"/>
    <w:rsid w:val="003B7000"/>
    <w:rsid w:val="003B752D"/>
    <w:rsid w:val="003B75EB"/>
    <w:rsid w:val="003B7B41"/>
    <w:rsid w:val="003C1990"/>
    <w:rsid w:val="003C52C8"/>
    <w:rsid w:val="003C56B7"/>
    <w:rsid w:val="003C5721"/>
    <w:rsid w:val="003C753D"/>
    <w:rsid w:val="003C75E2"/>
    <w:rsid w:val="003C7CC1"/>
    <w:rsid w:val="003C7D7B"/>
    <w:rsid w:val="003D009B"/>
    <w:rsid w:val="003D05CB"/>
    <w:rsid w:val="003D19C2"/>
    <w:rsid w:val="003D2D50"/>
    <w:rsid w:val="003D46FC"/>
    <w:rsid w:val="003D4FB0"/>
    <w:rsid w:val="003D64CE"/>
    <w:rsid w:val="003D6CC7"/>
    <w:rsid w:val="003E0730"/>
    <w:rsid w:val="003E0AE2"/>
    <w:rsid w:val="003E0C21"/>
    <w:rsid w:val="003E3454"/>
    <w:rsid w:val="003E34F9"/>
    <w:rsid w:val="003E3F29"/>
    <w:rsid w:val="003E4AB8"/>
    <w:rsid w:val="003E56E2"/>
    <w:rsid w:val="003E650A"/>
    <w:rsid w:val="003E7F20"/>
    <w:rsid w:val="003F0714"/>
    <w:rsid w:val="003F07E1"/>
    <w:rsid w:val="003F1503"/>
    <w:rsid w:val="003F195F"/>
    <w:rsid w:val="003F2ABC"/>
    <w:rsid w:val="003F2B05"/>
    <w:rsid w:val="003F32BC"/>
    <w:rsid w:val="003F5F25"/>
    <w:rsid w:val="003F79F1"/>
    <w:rsid w:val="003F7C4E"/>
    <w:rsid w:val="0040008A"/>
    <w:rsid w:val="004000F8"/>
    <w:rsid w:val="00401661"/>
    <w:rsid w:val="00401C73"/>
    <w:rsid w:val="0040226A"/>
    <w:rsid w:val="00403E26"/>
    <w:rsid w:val="00405095"/>
    <w:rsid w:val="004054DE"/>
    <w:rsid w:val="00405A31"/>
    <w:rsid w:val="004067B5"/>
    <w:rsid w:val="00406926"/>
    <w:rsid w:val="00406A4A"/>
    <w:rsid w:val="00406BFD"/>
    <w:rsid w:val="004103F2"/>
    <w:rsid w:val="00411F0F"/>
    <w:rsid w:val="00413144"/>
    <w:rsid w:val="00413B3D"/>
    <w:rsid w:val="00414654"/>
    <w:rsid w:val="0041470E"/>
    <w:rsid w:val="00414C07"/>
    <w:rsid w:val="00415A10"/>
    <w:rsid w:val="00416EAE"/>
    <w:rsid w:val="004177FF"/>
    <w:rsid w:val="00417E9F"/>
    <w:rsid w:val="00421148"/>
    <w:rsid w:val="004213CD"/>
    <w:rsid w:val="00422B75"/>
    <w:rsid w:val="00422BFA"/>
    <w:rsid w:val="00423B55"/>
    <w:rsid w:val="00424B16"/>
    <w:rsid w:val="00425D4C"/>
    <w:rsid w:val="00426011"/>
    <w:rsid w:val="0042638E"/>
    <w:rsid w:val="00426D28"/>
    <w:rsid w:val="00426F2A"/>
    <w:rsid w:val="0042737F"/>
    <w:rsid w:val="00430607"/>
    <w:rsid w:val="004310F0"/>
    <w:rsid w:val="00431C71"/>
    <w:rsid w:val="004327E2"/>
    <w:rsid w:val="004328E9"/>
    <w:rsid w:val="00434607"/>
    <w:rsid w:val="00436FAC"/>
    <w:rsid w:val="00440EAD"/>
    <w:rsid w:val="00441FDD"/>
    <w:rsid w:val="0044235C"/>
    <w:rsid w:val="00442737"/>
    <w:rsid w:val="00442CC9"/>
    <w:rsid w:val="00442FC6"/>
    <w:rsid w:val="00443078"/>
    <w:rsid w:val="004435F4"/>
    <w:rsid w:val="00443717"/>
    <w:rsid w:val="00443AA1"/>
    <w:rsid w:val="00443D66"/>
    <w:rsid w:val="00444886"/>
    <w:rsid w:val="00444CBA"/>
    <w:rsid w:val="004453E5"/>
    <w:rsid w:val="00445622"/>
    <w:rsid w:val="00446CDF"/>
    <w:rsid w:val="0044719D"/>
    <w:rsid w:val="00447290"/>
    <w:rsid w:val="004478AA"/>
    <w:rsid w:val="00450F2D"/>
    <w:rsid w:val="0045398A"/>
    <w:rsid w:val="00453F81"/>
    <w:rsid w:val="00453F83"/>
    <w:rsid w:val="004544E0"/>
    <w:rsid w:val="0045452E"/>
    <w:rsid w:val="004564B7"/>
    <w:rsid w:val="0045776D"/>
    <w:rsid w:val="00457E9A"/>
    <w:rsid w:val="004603FC"/>
    <w:rsid w:val="00462107"/>
    <w:rsid w:val="004628B8"/>
    <w:rsid w:val="00465219"/>
    <w:rsid w:val="004670DE"/>
    <w:rsid w:val="0046761F"/>
    <w:rsid w:val="0047101A"/>
    <w:rsid w:val="004710AA"/>
    <w:rsid w:val="004728DE"/>
    <w:rsid w:val="00473F51"/>
    <w:rsid w:val="004741C3"/>
    <w:rsid w:val="00475374"/>
    <w:rsid w:val="00475B49"/>
    <w:rsid w:val="00477AD8"/>
    <w:rsid w:val="0048094B"/>
    <w:rsid w:val="00480ACB"/>
    <w:rsid w:val="00480DCA"/>
    <w:rsid w:val="00480FDC"/>
    <w:rsid w:val="0048133C"/>
    <w:rsid w:val="004815E0"/>
    <w:rsid w:val="004833ED"/>
    <w:rsid w:val="0048449B"/>
    <w:rsid w:val="00485591"/>
    <w:rsid w:val="00486A69"/>
    <w:rsid w:val="00486B32"/>
    <w:rsid w:val="00490A7B"/>
    <w:rsid w:val="00490EB7"/>
    <w:rsid w:val="0049135D"/>
    <w:rsid w:val="00491E25"/>
    <w:rsid w:val="00492CDD"/>
    <w:rsid w:val="00494710"/>
    <w:rsid w:val="00494E31"/>
    <w:rsid w:val="0049564A"/>
    <w:rsid w:val="00495682"/>
    <w:rsid w:val="00495BD4"/>
    <w:rsid w:val="00495CBF"/>
    <w:rsid w:val="0049635C"/>
    <w:rsid w:val="00496E48"/>
    <w:rsid w:val="00497370"/>
    <w:rsid w:val="00497867"/>
    <w:rsid w:val="004A0D16"/>
    <w:rsid w:val="004A2103"/>
    <w:rsid w:val="004A3227"/>
    <w:rsid w:val="004A357A"/>
    <w:rsid w:val="004A365A"/>
    <w:rsid w:val="004A3965"/>
    <w:rsid w:val="004A4608"/>
    <w:rsid w:val="004A50B7"/>
    <w:rsid w:val="004A6CA9"/>
    <w:rsid w:val="004A6FB9"/>
    <w:rsid w:val="004A74E3"/>
    <w:rsid w:val="004A797C"/>
    <w:rsid w:val="004B02E0"/>
    <w:rsid w:val="004B14EF"/>
    <w:rsid w:val="004B193C"/>
    <w:rsid w:val="004B1941"/>
    <w:rsid w:val="004B1C37"/>
    <w:rsid w:val="004B350C"/>
    <w:rsid w:val="004B5231"/>
    <w:rsid w:val="004B58C4"/>
    <w:rsid w:val="004B5B44"/>
    <w:rsid w:val="004B6C16"/>
    <w:rsid w:val="004B71AB"/>
    <w:rsid w:val="004B7B9B"/>
    <w:rsid w:val="004C075C"/>
    <w:rsid w:val="004C1408"/>
    <w:rsid w:val="004C1BD9"/>
    <w:rsid w:val="004C2E22"/>
    <w:rsid w:val="004C3106"/>
    <w:rsid w:val="004C4715"/>
    <w:rsid w:val="004C4EA1"/>
    <w:rsid w:val="004C5DA9"/>
    <w:rsid w:val="004C6795"/>
    <w:rsid w:val="004C6875"/>
    <w:rsid w:val="004C7FA8"/>
    <w:rsid w:val="004D06BA"/>
    <w:rsid w:val="004D1D0F"/>
    <w:rsid w:val="004D23C7"/>
    <w:rsid w:val="004D2F10"/>
    <w:rsid w:val="004D49A8"/>
    <w:rsid w:val="004D4F8A"/>
    <w:rsid w:val="004D5226"/>
    <w:rsid w:val="004D5332"/>
    <w:rsid w:val="004D557F"/>
    <w:rsid w:val="004D579C"/>
    <w:rsid w:val="004D5D46"/>
    <w:rsid w:val="004D6C1C"/>
    <w:rsid w:val="004D73CA"/>
    <w:rsid w:val="004E028A"/>
    <w:rsid w:val="004E0859"/>
    <w:rsid w:val="004E08F9"/>
    <w:rsid w:val="004E0F4C"/>
    <w:rsid w:val="004E0FEC"/>
    <w:rsid w:val="004E11B2"/>
    <w:rsid w:val="004E144F"/>
    <w:rsid w:val="004E2311"/>
    <w:rsid w:val="004E23AF"/>
    <w:rsid w:val="004E6C50"/>
    <w:rsid w:val="004E6D52"/>
    <w:rsid w:val="004F004B"/>
    <w:rsid w:val="004F097A"/>
    <w:rsid w:val="004F251B"/>
    <w:rsid w:val="004F2A74"/>
    <w:rsid w:val="004F3004"/>
    <w:rsid w:val="004F35E2"/>
    <w:rsid w:val="004F374E"/>
    <w:rsid w:val="004F399B"/>
    <w:rsid w:val="004F4138"/>
    <w:rsid w:val="004F416D"/>
    <w:rsid w:val="004F51CA"/>
    <w:rsid w:val="004F5732"/>
    <w:rsid w:val="004F7327"/>
    <w:rsid w:val="004F76EB"/>
    <w:rsid w:val="004F7B52"/>
    <w:rsid w:val="0050044B"/>
    <w:rsid w:val="00500A0F"/>
    <w:rsid w:val="00500A16"/>
    <w:rsid w:val="00501D00"/>
    <w:rsid w:val="005028D8"/>
    <w:rsid w:val="0050355A"/>
    <w:rsid w:val="00503913"/>
    <w:rsid w:val="00503DEC"/>
    <w:rsid w:val="00504058"/>
    <w:rsid w:val="00504E82"/>
    <w:rsid w:val="00505F68"/>
    <w:rsid w:val="00507D7F"/>
    <w:rsid w:val="00507DDA"/>
    <w:rsid w:val="00510185"/>
    <w:rsid w:val="0051047B"/>
    <w:rsid w:val="0051260F"/>
    <w:rsid w:val="005126D7"/>
    <w:rsid w:val="00512B0D"/>
    <w:rsid w:val="005148A7"/>
    <w:rsid w:val="00514DF0"/>
    <w:rsid w:val="005151D2"/>
    <w:rsid w:val="0051541C"/>
    <w:rsid w:val="005162B9"/>
    <w:rsid w:val="00517A83"/>
    <w:rsid w:val="00517DE6"/>
    <w:rsid w:val="005217E6"/>
    <w:rsid w:val="00522D51"/>
    <w:rsid w:val="00523435"/>
    <w:rsid w:val="00523F54"/>
    <w:rsid w:val="00524249"/>
    <w:rsid w:val="005242C6"/>
    <w:rsid w:val="00525BDA"/>
    <w:rsid w:val="00527305"/>
    <w:rsid w:val="00527825"/>
    <w:rsid w:val="00530535"/>
    <w:rsid w:val="00532F02"/>
    <w:rsid w:val="005345AA"/>
    <w:rsid w:val="0053562F"/>
    <w:rsid w:val="0053578F"/>
    <w:rsid w:val="0053632C"/>
    <w:rsid w:val="00537103"/>
    <w:rsid w:val="00537D96"/>
    <w:rsid w:val="005401CA"/>
    <w:rsid w:val="00540745"/>
    <w:rsid w:val="005418B1"/>
    <w:rsid w:val="005431D5"/>
    <w:rsid w:val="0054338B"/>
    <w:rsid w:val="005446C4"/>
    <w:rsid w:val="00544A3F"/>
    <w:rsid w:val="0054541F"/>
    <w:rsid w:val="00545EF0"/>
    <w:rsid w:val="005466B4"/>
    <w:rsid w:val="00546E30"/>
    <w:rsid w:val="005471B8"/>
    <w:rsid w:val="00547605"/>
    <w:rsid w:val="00550868"/>
    <w:rsid w:val="0055183E"/>
    <w:rsid w:val="00551F43"/>
    <w:rsid w:val="005531FF"/>
    <w:rsid w:val="00553AC5"/>
    <w:rsid w:val="0055471F"/>
    <w:rsid w:val="00555615"/>
    <w:rsid w:val="00555B77"/>
    <w:rsid w:val="00555B98"/>
    <w:rsid w:val="0055605E"/>
    <w:rsid w:val="005565D3"/>
    <w:rsid w:val="00556AAB"/>
    <w:rsid w:val="005574B0"/>
    <w:rsid w:val="005578C4"/>
    <w:rsid w:val="00557ADD"/>
    <w:rsid w:val="00557CEF"/>
    <w:rsid w:val="0056049E"/>
    <w:rsid w:val="0056074D"/>
    <w:rsid w:val="00560897"/>
    <w:rsid w:val="00560DCF"/>
    <w:rsid w:val="0056157A"/>
    <w:rsid w:val="00561D0D"/>
    <w:rsid w:val="00562FB2"/>
    <w:rsid w:val="00565B2F"/>
    <w:rsid w:val="005670E3"/>
    <w:rsid w:val="00567A88"/>
    <w:rsid w:val="0057038E"/>
    <w:rsid w:val="00571649"/>
    <w:rsid w:val="0057204F"/>
    <w:rsid w:val="0057253E"/>
    <w:rsid w:val="00572551"/>
    <w:rsid w:val="00574374"/>
    <w:rsid w:val="00574B6C"/>
    <w:rsid w:val="0057624E"/>
    <w:rsid w:val="00576C14"/>
    <w:rsid w:val="0057717A"/>
    <w:rsid w:val="00577656"/>
    <w:rsid w:val="00577E53"/>
    <w:rsid w:val="0058214E"/>
    <w:rsid w:val="005826EA"/>
    <w:rsid w:val="00582E7E"/>
    <w:rsid w:val="00584234"/>
    <w:rsid w:val="00584FBA"/>
    <w:rsid w:val="005850D9"/>
    <w:rsid w:val="00585867"/>
    <w:rsid w:val="00586894"/>
    <w:rsid w:val="00587B08"/>
    <w:rsid w:val="00587D5C"/>
    <w:rsid w:val="00591603"/>
    <w:rsid w:val="00592158"/>
    <w:rsid w:val="005923E6"/>
    <w:rsid w:val="00593078"/>
    <w:rsid w:val="00594688"/>
    <w:rsid w:val="00595024"/>
    <w:rsid w:val="0059585F"/>
    <w:rsid w:val="00595A8B"/>
    <w:rsid w:val="00595E45"/>
    <w:rsid w:val="00597944"/>
    <w:rsid w:val="00597BD8"/>
    <w:rsid w:val="005A0A78"/>
    <w:rsid w:val="005A1C86"/>
    <w:rsid w:val="005A1FEA"/>
    <w:rsid w:val="005A2765"/>
    <w:rsid w:val="005A362A"/>
    <w:rsid w:val="005A43FA"/>
    <w:rsid w:val="005A4B81"/>
    <w:rsid w:val="005A507E"/>
    <w:rsid w:val="005A6F14"/>
    <w:rsid w:val="005A75C6"/>
    <w:rsid w:val="005B00F9"/>
    <w:rsid w:val="005B043F"/>
    <w:rsid w:val="005B1013"/>
    <w:rsid w:val="005B19CB"/>
    <w:rsid w:val="005B1C4C"/>
    <w:rsid w:val="005B2AD1"/>
    <w:rsid w:val="005B2FB5"/>
    <w:rsid w:val="005B3761"/>
    <w:rsid w:val="005B530C"/>
    <w:rsid w:val="005B6A4C"/>
    <w:rsid w:val="005B7202"/>
    <w:rsid w:val="005B7B8E"/>
    <w:rsid w:val="005C0962"/>
    <w:rsid w:val="005C0F0D"/>
    <w:rsid w:val="005C1932"/>
    <w:rsid w:val="005C1D87"/>
    <w:rsid w:val="005C2D69"/>
    <w:rsid w:val="005C3BF2"/>
    <w:rsid w:val="005C3CB3"/>
    <w:rsid w:val="005C4E69"/>
    <w:rsid w:val="005C54E6"/>
    <w:rsid w:val="005C6BBE"/>
    <w:rsid w:val="005C6CCE"/>
    <w:rsid w:val="005C6F38"/>
    <w:rsid w:val="005C72B5"/>
    <w:rsid w:val="005C7CC8"/>
    <w:rsid w:val="005D04AF"/>
    <w:rsid w:val="005D05D2"/>
    <w:rsid w:val="005D0B0D"/>
    <w:rsid w:val="005D22BA"/>
    <w:rsid w:val="005D246C"/>
    <w:rsid w:val="005D266F"/>
    <w:rsid w:val="005D28C8"/>
    <w:rsid w:val="005D2966"/>
    <w:rsid w:val="005D35FF"/>
    <w:rsid w:val="005D4688"/>
    <w:rsid w:val="005D6076"/>
    <w:rsid w:val="005D6B46"/>
    <w:rsid w:val="005D7060"/>
    <w:rsid w:val="005D71BB"/>
    <w:rsid w:val="005E0406"/>
    <w:rsid w:val="005E0792"/>
    <w:rsid w:val="005E0DB6"/>
    <w:rsid w:val="005E0E7A"/>
    <w:rsid w:val="005E19F1"/>
    <w:rsid w:val="005E1C24"/>
    <w:rsid w:val="005E2DE7"/>
    <w:rsid w:val="005E377D"/>
    <w:rsid w:val="005E37B0"/>
    <w:rsid w:val="005E39A5"/>
    <w:rsid w:val="005E475F"/>
    <w:rsid w:val="005E495B"/>
    <w:rsid w:val="005E6085"/>
    <w:rsid w:val="005E754D"/>
    <w:rsid w:val="005F02E2"/>
    <w:rsid w:val="005F0BAE"/>
    <w:rsid w:val="005F4039"/>
    <w:rsid w:val="005F4C92"/>
    <w:rsid w:val="005F4DF9"/>
    <w:rsid w:val="005F5821"/>
    <w:rsid w:val="005F6085"/>
    <w:rsid w:val="005F7747"/>
    <w:rsid w:val="00600464"/>
    <w:rsid w:val="00600558"/>
    <w:rsid w:val="006019B3"/>
    <w:rsid w:val="00604319"/>
    <w:rsid w:val="00604418"/>
    <w:rsid w:val="006044CA"/>
    <w:rsid w:val="00604A92"/>
    <w:rsid w:val="00606759"/>
    <w:rsid w:val="00606A16"/>
    <w:rsid w:val="00606B3E"/>
    <w:rsid w:val="0061183A"/>
    <w:rsid w:val="00611D55"/>
    <w:rsid w:val="0061213B"/>
    <w:rsid w:val="006129B4"/>
    <w:rsid w:val="00612B23"/>
    <w:rsid w:val="0061430B"/>
    <w:rsid w:val="00615542"/>
    <w:rsid w:val="00616703"/>
    <w:rsid w:val="00621772"/>
    <w:rsid w:val="00621BEF"/>
    <w:rsid w:val="00622CB0"/>
    <w:rsid w:val="00622F04"/>
    <w:rsid w:val="00623007"/>
    <w:rsid w:val="006235C1"/>
    <w:rsid w:val="006237D5"/>
    <w:rsid w:val="00624029"/>
    <w:rsid w:val="00624A8A"/>
    <w:rsid w:val="00625CC6"/>
    <w:rsid w:val="00626B4D"/>
    <w:rsid w:val="0062772E"/>
    <w:rsid w:val="00630740"/>
    <w:rsid w:val="006309A2"/>
    <w:rsid w:val="00631501"/>
    <w:rsid w:val="00632445"/>
    <w:rsid w:val="0063265F"/>
    <w:rsid w:val="00632C6F"/>
    <w:rsid w:val="00633246"/>
    <w:rsid w:val="00634774"/>
    <w:rsid w:val="00636A28"/>
    <w:rsid w:val="00640E4B"/>
    <w:rsid w:val="00641135"/>
    <w:rsid w:val="00642ECB"/>
    <w:rsid w:val="0064300A"/>
    <w:rsid w:val="0064388C"/>
    <w:rsid w:val="00646A40"/>
    <w:rsid w:val="00646FE9"/>
    <w:rsid w:val="006470DE"/>
    <w:rsid w:val="0064779C"/>
    <w:rsid w:val="00647BAB"/>
    <w:rsid w:val="00647D3B"/>
    <w:rsid w:val="00650FFF"/>
    <w:rsid w:val="00651319"/>
    <w:rsid w:val="00651810"/>
    <w:rsid w:val="0065229D"/>
    <w:rsid w:val="00652D67"/>
    <w:rsid w:val="00652D74"/>
    <w:rsid w:val="00652FDA"/>
    <w:rsid w:val="00653119"/>
    <w:rsid w:val="0065552B"/>
    <w:rsid w:val="00655A49"/>
    <w:rsid w:val="00655E13"/>
    <w:rsid w:val="006563F5"/>
    <w:rsid w:val="006565E9"/>
    <w:rsid w:val="00656B70"/>
    <w:rsid w:val="006576D7"/>
    <w:rsid w:val="0065797E"/>
    <w:rsid w:val="00661E4D"/>
    <w:rsid w:val="006626FD"/>
    <w:rsid w:val="0066423E"/>
    <w:rsid w:val="00664487"/>
    <w:rsid w:val="00664838"/>
    <w:rsid w:val="00664C51"/>
    <w:rsid w:val="00664C60"/>
    <w:rsid w:val="00665EBB"/>
    <w:rsid w:val="00666246"/>
    <w:rsid w:val="00667167"/>
    <w:rsid w:val="0066736C"/>
    <w:rsid w:val="00667B29"/>
    <w:rsid w:val="00671DAF"/>
    <w:rsid w:val="00673A04"/>
    <w:rsid w:val="00675EB1"/>
    <w:rsid w:val="006763ED"/>
    <w:rsid w:val="006804B3"/>
    <w:rsid w:val="0068080F"/>
    <w:rsid w:val="006808F6"/>
    <w:rsid w:val="00682440"/>
    <w:rsid w:val="00682F00"/>
    <w:rsid w:val="00683FD2"/>
    <w:rsid w:val="0068400A"/>
    <w:rsid w:val="006846C5"/>
    <w:rsid w:val="00685496"/>
    <w:rsid w:val="006857F5"/>
    <w:rsid w:val="00685EEB"/>
    <w:rsid w:val="00685FEC"/>
    <w:rsid w:val="0068752D"/>
    <w:rsid w:val="00693FC7"/>
    <w:rsid w:val="00694549"/>
    <w:rsid w:val="0069557D"/>
    <w:rsid w:val="006955CD"/>
    <w:rsid w:val="006969B6"/>
    <w:rsid w:val="00697B10"/>
    <w:rsid w:val="00697CE7"/>
    <w:rsid w:val="006A0574"/>
    <w:rsid w:val="006A08C8"/>
    <w:rsid w:val="006A0993"/>
    <w:rsid w:val="006A14AA"/>
    <w:rsid w:val="006A182D"/>
    <w:rsid w:val="006A4543"/>
    <w:rsid w:val="006A51FE"/>
    <w:rsid w:val="006A62A6"/>
    <w:rsid w:val="006A695F"/>
    <w:rsid w:val="006A6F1F"/>
    <w:rsid w:val="006A7F64"/>
    <w:rsid w:val="006B1810"/>
    <w:rsid w:val="006B2E7F"/>
    <w:rsid w:val="006B3BB1"/>
    <w:rsid w:val="006B3E02"/>
    <w:rsid w:val="006B4539"/>
    <w:rsid w:val="006B4D57"/>
    <w:rsid w:val="006B51E5"/>
    <w:rsid w:val="006B5342"/>
    <w:rsid w:val="006B567C"/>
    <w:rsid w:val="006B6501"/>
    <w:rsid w:val="006B6D24"/>
    <w:rsid w:val="006B6FE2"/>
    <w:rsid w:val="006B7ECA"/>
    <w:rsid w:val="006B7F7F"/>
    <w:rsid w:val="006C0695"/>
    <w:rsid w:val="006C0BEA"/>
    <w:rsid w:val="006C1417"/>
    <w:rsid w:val="006C1833"/>
    <w:rsid w:val="006C1A00"/>
    <w:rsid w:val="006C1B5A"/>
    <w:rsid w:val="006C2778"/>
    <w:rsid w:val="006C27A1"/>
    <w:rsid w:val="006C2ECD"/>
    <w:rsid w:val="006C364A"/>
    <w:rsid w:val="006C3A61"/>
    <w:rsid w:val="006C4F31"/>
    <w:rsid w:val="006C545A"/>
    <w:rsid w:val="006C5B26"/>
    <w:rsid w:val="006C5DE5"/>
    <w:rsid w:val="006C6062"/>
    <w:rsid w:val="006C60A5"/>
    <w:rsid w:val="006C6169"/>
    <w:rsid w:val="006D039C"/>
    <w:rsid w:val="006D08C5"/>
    <w:rsid w:val="006D1B16"/>
    <w:rsid w:val="006D389B"/>
    <w:rsid w:val="006D64DA"/>
    <w:rsid w:val="006D68BC"/>
    <w:rsid w:val="006D7F06"/>
    <w:rsid w:val="006E2A81"/>
    <w:rsid w:val="006E3FC0"/>
    <w:rsid w:val="006E5471"/>
    <w:rsid w:val="006E5A6D"/>
    <w:rsid w:val="006E73C4"/>
    <w:rsid w:val="006F139B"/>
    <w:rsid w:val="006F2826"/>
    <w:rsid w:val="006F2B9B"/>
    <w:rsid w:val="006F2BBE"/>
    <w:rsid w:val="006F2C1F"/>
    <w:rsid w:val="006F2CCA"/>
    <w:rsid w:val="006F304B"/>
    <w:rsid w:val="006F3EBC"/>
    <w:rsid w:val="006F54DB"/>
    <w:rsid w:val="006F5D45"/>
    <w:rsid w:val="006F5E1D"/>
    <w:rsid w:val="006F7A90"/>
    <w:rsid w:val="007009FA"/>
    <w:rsid w:val="007015D6"/>
    <w:rsid w:val="0070243D"/>
    <w:rsid w:val="0070411D"/>
    <w:rsid w:val="00704370"/>
    <w:rsid w:val="00705ACB"/>
    <w:rsid w:val="00705ADF"/>
    <w:rsid w:val="0070765E"/>
    <w:rsid w:val="0070768C"/>
    <w:rsid w:val="00711790"/>
    <w:rsid w:val="00712155"/>
    <w:rsid w:val="00715ABC"/>
    <w:rsid w:val="007166D5"/>
    <w:rsid w:val="00721935"/>
    <w:rsid w:val="00721B7C"/>
    <w:rsid w:val="00721F7B"/>
    <w:rsid w:val="0072327C"/>
    <w:rsid w:val="007234DF"/>
    <w:rsid w:val="007237D2"/>
    <w:rsid w:val="00723D88"/>
    <w:rsid w:val="007241F7"/>
    <w:rsid w:val="007254FD"/>
    <w:rsid w:val="007259CF"/>
    <w:rsid w:val="00727C6C"/>
    <w:rsid w:val="007300DA"/>
    <w:rsid w:val="00730978"/>
    <w:rsid w:val="00732FAE"/>
    <w:rsid w:val="00733950"/>
    <w:rsid w:val="00735682"/>
    <w:rsid w:val="00735DD7"/>
    <w:rsid w:val="0073668E"/>
    <w:rsid w:val="007366FC"/>
    <w:rsid w:val="00737262"/>
    <w:rsid w:val="00737E30"/>
    <w:rsid w:val="00740711"/>
    <w:rsid w:val="00741161"/>
    <w:rsid w:val="007416A1"/>
    <w:rsid w:val="00741B01"/>
    <w:rsid w:val="007422C2"/>
    <w:rsid w:val="0074244D"/>
    <w:rsid w:val="00742689"/>
    <w:rsid w:val="00742B38"/>
    <w:rsid w:val="00742BF1"/>
    <w:rsid w:val="00742EF3"/>
    <w:rsid w:val="007440A6"/>
    <w:rsid w:val="007442C8"/>
    <w:rsid w:val="00744308"/>
    <w:rsid w:val="0074511A"/>
    <w:rsid w:val="0074759A"/>
    <w:rsid w:val="00747AB7"/>
    <w:rsid w:val="00747C48"/>
    <w:rsid w:val="00747D90"/>
    <w:rsid w:val="00750139"/>
    <w:rsid w:val="0075060B"/>
    <w:rsid w:val="00750AFD"/>
    <w:rsid w:val="00751D05"/>
    <w:rsid w:val="00752813"/>
    <w:rsid w:val="00752FC1"/>
    <w:rsid w:val="00754871"/>
    <w:rsid w:val="00755D17"/>
    <w:rsid w:val="00756254"/>
    <w:rsid w:val="00757957"/>
    <w:rsid w:val="00760089"/>
    <w:rsid w:val="00760E7A"/>
    <w:rsid w:val="00760F71"/>
    <w:rsid w:val="0076169B"/>
    <w:rsid w:val="0076173D"/>
    <w:rsid w:val="00761921"/>
    <w:rsid w:val="00761B22"/>
    <w:rsid w:val="00762F1E"/>
    <w:rsid w:val="00763058"/>
    <w:rsid w:val="007634F1"/>
    <w:rsid w:val="00764AFF"/>
    <w:rsid w:val="00764E28"/>
    <w:rsid w:val="007658B3"/>
    <w:rsid w:val="007661FB"/>
    <w:rsid w:val="00766863"/>
    <w:rsid w:val="00770F85"/>
    <w:rsid w:val="007714BA"/>
    <w:rsid w:val="007724D5"/>
    <w:rsid w:val="00772618"/>
    <w:rsid w:val="00773C7D"/>
    <w:rsid w:val="0077503F"/>
    <w:rsid w:val="007751C0"/>
    <w:rsid w:val="007751C7"/>
    <w:rsid w:val="00775B3E"/>
    <w:rsid w:val="00776779"/>
    <w:rsid w:val="00777B94"/>
    <w:rsid w:val="00777D43"/>
    <w:rsid w:val="00780EE2"/>
    <w:rsid w:val="0078140E"/>
    <w:rsid w:val="007814B3"/>
    <w:rsid w:val="0078230D"/>
    <w:rsid w:val="0078255C"/>
    <w:rsid w:val="007827DC"/>
    <w:rsid w:val="007829EA"/>
    <w:rsid w:val="00782A3C"/>
    <w:rsid w:val="00785EAE"/>
    <w:rsid w:val="00786D26"/>
    <w:rsid w:val="007871E5"/>
    <w:rsid w:val="007876B4"/>
    <w:rsid w:val="00787A6C"/>
    <w:rsid w:val="00787FC2"/>
    <w:rsid w:val="00790A66"/>
    <w:rsid w:val="0079177C"/>
    <w:rsid w:val="00792271"/>
    <w:rsid w:val="00793635"/>
    <w:rsid w:val="007951B5"/>
    <w:rsid w:val="0079598C"/>
    <w:rsid w:val="007A0317"/>
    <w:rsid w:val="007A032A"/>
    <w:rsid w:val="007A03F6"/>
    <w:rsid w:val="007A065A"/>
    <w:rsid w:val="007A1293"/>
    <w:rsid w:val="007A240D"/>
    <w:rsid w:val="007A256B"/>
    <w:rsid w:val="007A47F0"/>
    <w:rsid w:val="007A5591"/>
    <w:rsid w:val="007A671A"/>
    <w:rsid w:val="007A7D6E"/>
    <w:rsid w:val="007B1BE6"/>
    <w:rsid w:val="007B2DFB"/>
    <w:rsid w:val="007B32A0"/>
    <w:rsid w:val="007B39C5"/>
    <w:rsid w:val="007B42D0"/>
    <w:rsid w:val="007B4EB7"/>
    <w:rsid w:val="007B5CF8"/>
    <w:rsid w:val="007B6503"/>
    <w:rsid w:val="007B7493"/>
    <w:rsid w:val="007C1406"/>
    <w:rsid w:val="007C174F"/>
    <w:rsid w:val="007C18C5"/>
    <w:rsid w:val="007C2231"/>
    <w:rsid w:val="007C2920"/>
    <w:rsid w:val="007C3592"/>
    <w:rsid w:val="007C3D84"/>
    <w:rsid w:val="007C462C"/>
    <w:rsid w:val="007C4ABC"/>
    <w:rsid w:val="007C5416"/>
    <w:rsid w:val="007C6062"/>
    <w:rsid w:val="007C76E6"/>
    <w:rsid w:val="007C78D6"/>
    <w:rsid w:val="007C79AD"/>
    <w:rsid w:val="007D008D"/>
    <w:rsid w:val="007D3469"/>
    <w:rsid w:val="007D3BD1"/>
    <w:rsid w:val="007D4292"/>
    <w:rsid w:val="007D4520"/>
    <w:rsid w:val="007D4A1D"/>
    <w:rsid w:val="007E0211"/>
    <w:rsid w:val="007E054B"/>
    <w:rsid w:val="007E10CE"/>
    <w:rsid w:val="007E1763"/>
    <w:rsid w:val="007E1B33"/>
    <w:rsid w:val="007E79FD"/>
    <w:rsid w:val="007F05A4"/>
    <w:rsid w:val="007F1CAC"/>
    <w:rsid w:val="007F20FB"/>
    <w:rsid w:val="007F22A9"/>
    <w:rsid w:val="007F55E8"/>
    <w:rsid w:val="007F5D60"/>
    <w:rsid w:val="007F5E98"/>
    <w:rsid w:val="007F6882"/>
    <w:rsid w:val="00800550"/>
    <w:rsid w:val="00800FA0"/>
    <w:rsid w:val="008033B8"/>
    <w:rsid w:val="008036CB"/>
    <w:rsid w:val="00803A40"/>
    <w:rsid w:val="00804ACB"/>
    <w:rsid w:val="0080516D"/>
    <w:rsid w:val="00806585"/>
    <w:rsid w:val="008068C8"/>
    <w:rsid w:val="008076EA"/>
    <w:rsid w:val="008079EF"/>
    <w:rsid w:val="00810F65"/>
    <w:rsid w:val="00811231"/>
    <w:rsid w:val="0081141B"/>
    <w:rsid w:val="0081443D"/>
    <w:rsid w:val="00814C5F"/>
    <w:rsid w:val="00816CDA"/>
    <w:rsid w:val="008201E7"/>
    <w:rsid w:val="008214ED"/>
    <w:rsid w:val="0082160B"/>
    <w:rsid w:val="008218B9"/>
    <w:rsid w:val="008241B8"/>
    <w:rsid w:val="00824973"/>
    <w:rsid w:val="008255F8"/>
    <w:rsid w:val="00830827"/>
    <w:rsid w:val="00832A65"/>
    <w:rsid w:val="00832AA8"/>
    <w:rsid w:val="00833581"/>
    <w:rsid w:val="00834F6D"/>
    <w:rsid w:val="00834FD4"/>
    <w:rsid w:val="008376D2"/>
    <w:rsid w:val="00837A03"/>
    <w:rsid w:val="00840192"/>
    <w:rsid w:val="008410F1"/>
    <w:rsid w:val="00841DAD"/>
    <w:rsid w:val="00843105"/>
    <w:rsid w:val="00843D7C"/>
    <w:rsid w:val="0084448F"/>
    <w:rsid w:val="00844799"/>
    <w:rsid w:val="00844B19"/>
    <w:rsid w:val="0084598D"/>
    <w:rsid w:val="00845BD6"/>
    <w:rsid w:val="00845C17"/>
    <w:rsid w:val="00845DD8"/>
    <w:rsid w:val="00845F38"/>
    <w:rsid w:val="0084628E"/>
    <w:rsid w:val="00846542"/>
    <w:rsid w:val="008466A8"/>
    <w:rsid w:val="00851852"/>
    <w:rsid w:val="0085198E"/>
    <w:rsid w:val="0085200C"/>
    <w:rsid w:val="00852A46"/>
    <w:rsid w:val="00852D50"/>
    <w:rsid w:val="008534B5"/>
    <w:rsid w:val="00853ADD"/>
    <w:rsid w:val="00853EE7"/>
    <w:rsid w:val="0085403C"/>
    <w:rsid w:val="00854D13"/>
    <w:rsid w:val="00855D39"/>
    <w:rsid w:val="008564F7"/>
    <w:rsid w:val="00856945"/>
    <w:rsid w:val="00861183"/>
    <w:rsid w:val="008614E0"/>
    <w:rsid w:val="00861574"/>
    <w:rsid w:val="008622AB"/>
    <w:rsid w:val="00864201"/>
    <w:rsid w:val="008643FF"/>
    <w:rsid w:val="00864A19"/>
    <w:rsid w:val="0086548C"/>
    <w:rsid w:val="00866184"/>
    <w:rsid w:val="00867390"/>
    <w:rsid w:val="008679B9"/>
    <w:rsid w:val="00870A7B"/>
    <w:rsid w:val="00870E6B"/>
    <w:rsid w:val="00871D5B"/>
    <w:rsid w:val="0087257A"/>
    <w:rsid w:val="00873E76"/>
    <w:rsid w:val="0087433A"/>
    <w:rsid w:val="00875EAA"/>
    <w:rsid w:val="00876F1B"/>
    <w:rsid w:val="008771CE"/>
    <w:rsid w:val="008775C2"/>
    <w:rsid w:val="008808FE"/>
    <w:rsid w:val="008815DB"/>
    <w:rsid w:val="00881752"/>
    <w:rsid w:val="00881BB9"/>
    <w:rsid w:val="00881E11"/>
    <w:rsid w:val="00882A72"/>
    <w:rsid w:val="00882E15"/>
    <w:rsid w:val="00883428"/>
    <w:rsid w:val="00883705"/>
    <w:rsid w:val="008852F4"/>
    <w:rsid w:val="00885652"/>
    <w:rsid w:val="00886571"/>
    <w:rsid w:val="00887355"/>
    <w:rsid w:val="00887A5A"/>
    <w:rsid w:val="0089016D"/>
    <w:rsid w:val="00890B3A"/>
    <w:rsid w:val="00891D69"/>
    <w:rsid w:val="00892C25"/>
    <w:rsid w:val="00892C45"/>
    <w:rsid w:val="008948B0"/>
    <w:rsid w:val="0089625B"/>
    <w:rsid w:val="00896335"/>
    <w:rsid w:val="0089750B"/>
    <w:rsid w:val="0089791F"/>
    <w:rsid w:val="008A0637"/>
    <w:rsid w:val="008A11AA"/>
    <w:rsid w:val="008A2803"/>
    <w:rsid w:val="008A3837"/>
    <w:rsid w:val="008A3990"/>
    <w:rsid w:val="008A3DF2"/>
    <w:rsid w:val="008A77AB"/>
    <w:rsid w:val="008B073E"/>
    <w:rsid w:val="008B07FA"/>
    <w:rsid w:val="008B13EC"/>
    <w:rsid w:val="008B16F0"/>
    <w:rsid w:val="008B1766"/>
    <w:rsid w:val="008B1EF7"/>
    <w:rsid w:val="008B1FF1"/>
    <w:rsid w:val="008B2ABC"/>
    <w:rsid w:val="008B3F43"/>
    <w:rsid w:val="008B4134"/>
    <w:rsid w:val="008B4A2C"/>
    <w:rsid w:val="008B51D6"/>
    <w:rsid w:val="008B6BF2"/>
    <w:rsid w:val="008C0794"/>
    <w:rsid w:val="008C097B"/>
    <w:rsid w:val="008C0D5E"/>
    <w:rsid w:val="008C0E30"/>
    <w:rsid w:val="008C1727"/>
    <w:rsid w:val="008C1BBB"/>
    <w:rsid w:val="008C26EA"/>
    <w:rsid w:val="008C4745"/>
    <w:rsid w:val="008C47B6"/>
    <w:rsid w:val="008C557E"/>
    <w:rsid w:val="008C5A5F"/>
    <w:rsid w:val="008C5BC5"/>
    <w:rsid w:val="008C5F58"/>
    <w:rsid w:val="008C6347"/>
    <w:rsid w:val="008C66C4"/>
    <w:rsid w:val="008C6780"/>
    <w:rsid w:val="008D0C38"/>
    <w:rsid w:val="008D0EA7"/>
    <w:rsid w:val="008D18F5"/>
    <w:rsid w:val="008D1D2F"/>
    <w:rsid w:val="008D33A6"/>
    <w:rsid w:val="008D380E"/>
    <w:rsid w:val="008D38EF"/>
    <w:rsid w:val="008D40C1"/>
    <w:rsid w:val="008D4171"/>
    <w:rsid w:val="008D491D"/>
    <w:rsid w:val="008D5411"/>
    <w:rsid w:val="008D557F"/>
    <w:rsid w:val="008D6943"/>
    <w:rsid w:val="008E06C0"/>
    <w:rsid w:val="008E0E99"/>
    <w:rsid w:val="008E1176"/>
    <w:rsid w:val="008E11D2"/>
    <w:rsid w:val="008E16EA"/>
    <w:rsid w:val="008E2793"/>
    <w:rsid w:val="008E2CD7"/>
    <w:rsid w:val="008E477F"/>
    <w:rsid w:val="008E4F91"/>
    <w:rsid w:val="008E5A38"/>
    <w:rsid w:val="008E5C42"/>
    <w:rsid w:val="008E698C"/>
    <w:rsid w:val="008E7611"/>
    <w:rsid w:val="008F03CB"/>
    <w:rsid w:val="008F0967"/>
    <w:rsid w:val="008F10D5"/>
    <w:rsid w:val="008F296F"/>
    <w:rsid w:val="008F4DB9"/>
    <w:rsid w:val="008F552A"/>
    <w:rsid w:val="008F57CD"/>
    <w:rsid w:val="008F5832"/>
    <w:rsid w:val="009010F8"/>
    <w:rsid w:val="00901DFB"/>
    <w:rsid w:val="009027AD"/>
    <w:rsid w:val="00904D84"/>
    <w:rsid w:val="0090507A"/>
    <w:rsid w:val="00906B87"/>
    <w:rsid w:val="00907F2D"/>
    <w:rsid w:val="00910EF4"/>
    <w:rsid w:val="00913193"/>
    <w:rsid w:val="00913BCB"/>
    <w:rsid w:val="00913F8E"/>
    <w:rsid w:val="00915C22"/>
    <w:rsid w:val="00916F93"/>
    <w:rsid w:val="009206F5"/>
    <w:rsid w:val="00921777"/>
    <w:rsid w:val="0092363D"/>
    <w:rsid w:val="00924CC8"/>
    <w:rsid w:val="00924DE6"/>
    <w:rsid w:val="00925C32"/>
    <w:rsid w:val="00925E8E"/>
    <w:rsid w:val="00927E73"/>
    <w:rsid w:val="009307D7"/>
    <w:rsid w:val="00931D3A"/>
    <w:rsid w:val="00931DE2"/>
    <w:rsid w:val="00932778"/>
    <w:rsid w:val="009344BB"/>
    <w:rsid w:val="00935623"/>
    <w:rsid w:val="00937BF1"/>
    <w:rsid w:val="00937E2A"/>
    <w:rsid w:val="0094016D"/>
    <w:rsid w:val="00941AA7"/>
    <w:rsid w:val="00941C98"/>
    <w:rsid w:val="00941FED"/>
    <w:rsid w:val="009441CF"/>
    <w:rsid w:val="009449FD"/>
    <w:rsid w:val="009451BA"/>
    <w:rsid w:val="00945BC4"/>
    <w:rsid w:val="00946C6C"/>
    <w:rsid w:val="00946E87"/>
    <w:rsid w:val="00951226"/>
    <w:rsid w:val="00951463"/>
    <w:rsid w:val="0095180C"/>
    <w:rsid w:val="009553AF"/>
    <w:rsid w:val="009554EA"/>
    <w:rsid w:val="00955BA1"/>
    <w:rsid w:val="00955F9F"/>
    <w:rsid w:val="00956E1D"/>
    <w:rsid w:val="00961022"/>
    <w:rsid w:val="00961979"/>
    <w:rsid w:val="009621DB"/>
    <w:rsid w:val="00962765"/>
    <w:rsid w:val="0096339A"/>
    <w:rsid w:val="00963776"/>
    <w:rsid w:val="00963A21"/>
    <w:rsid w:val="00963AD7"/>
    <w:rsid w:val="00963E49"/>
    <w:rsid w:val="009647A2"/>
    <w:rsid w:val="00965C36"/>
    <w:rsid w:val="00965D2E"/>
    <w:rsid w:val="00970987"/>
    <w:rsid w:val="00970BB2"/>
    <w:rsid w:val="00971347"/>
    <w:rsid w:val="00971D39"/>
    <w:rsid w:val="00971F15"/>
    <w:rsid w:val="00971FF7"/>
    <w:rsid w:val="00972807"/>
    <w:rsid w:val="00972EFD"/>
    <w:rsid w:val="009746CB"/>
    <w:rsid w:val="00976A09"/>
    <w:rsid w:val="00976A61"/>
    <w:rsid w:val="009779D1"/>
    <w:rsid w:val="0098103F"/>
    <w:rsid w:val="0098239B"/>
    <w:rsid w:val="00982933"/>
    <w:rsid w:val="00983CCA"/>
    <w:rsid w:val="0098561B"/>
    <w:rsid w:val="0099005B"/>
    <w:rsid w:val="009906AA"/>
    <w:rsid w:val="00991C46"/>
    <w:rsid w:val="0099348B"/>
    <w:rsid w:val="0099398F"/>
    <w:rsid w:val="00994B4F"/>
    <w:rsid w:val="00995546"/>
    <w:rsid w:val="009973B8"/>
    <w:rsid w:val="009A007B"/>
    <w:rsid w:val="009A0301"/>
    <w:rsid w:val="009A0828"/>
    <w:rsid w:val="009A1AFE"/>
    <w:rsid w:val="009A1CE1"/>
    <w:rsid w:val="009A3AEA"/>
    <w:rsid w:val="009A4B40"/>
    <w:rsid w:val="009A4DEA"/>
    <w:rsid w:val="009A52F2"/>
    <w:rsid w:val="009A569C"/>
    <w:rsid w:val="009A6EF6"/>
    <w:rsid w:val="009A6F34"/>
    <w:rsid w:val="009A71B6"/>
    <w:rsid w:val="009A7957"/>
    <w:rsid w:val="009A7F55"/>
    <w:rsid w:val="009A7FD6"/>
    <w:rsid w:val="009B064D"/>
    <w:rsid w:val="009B0A17"/>
    <w:rsid w:val="009B0AE5"/>
    <w:rsid w:val="009B32A5"/>
    <w:rsid w:val="009B4C53"/>
    <w:rsid w:val="009B7038"/>
    <w:rsid w:val="009B7A28"/>
    <w:rsid w:val="009C0799"/>
    <w:rsid w:val="009C26F8"/>
    <w:rsid w:val="009C2F48"/>
    <w:rsid w:val="009C37C6"/>
    <w:rsid w:val="009C3F5C"/>
    <w:rsid w:val="009C47A0"/>
    <w:rsid w:val="009C484E"/>
    <w:rsid w:val="009C49DA"/>
    <w:rsid w:val="009C51E1"/>
    <w:rsid w:val="009C5ED2"/>
    <w:rsid w:val="009C7F7C"/>
    <w:rsid w:val="009D02D2"/>
    <w:rsid w:val="009D11D0"/>
    <w:rsid w:val="009D1CF1"/>
    <w:rsid w:val="009D2FFB"/>
    <w:rsid w:val="009D373A"/>
    <w:rsid w:val="009D48DB"/>
    <w:rsid w:val="009D49E6"/>
    <w:rsid w:val="009D4BEF"/>
    <w:rsid w:val="009D56F5"/>
    <w:rsid w:val="009D625F"/>
    <w:rsid w:val="009D6BDE"/>
    <w:rsid w:val="009D6C85"/>
    <w:rsid w:val="009D6CAB"/>
    <w:rsid w:val="009E17A2"/>
    <w:rsid w:val="009E1E28"/>
    <w:rsid w:val="009E2AA7"/>
    <w:rsid w:val="009E372D"/>
    <w:rsid w:val="009E3914"/>
    <w:rsid w:val="009E5647"/>
    <w:rsid w:val="009E6ECA"/>
    <w:rsid w:val="009F0A95"/>
    <w:rsid w:val="009F2F7A"/>
    <w:rsid w:val="009F55F3"/>
    <w:rsid w:val="009F695D"/>
    <w:rsid w:val="009F7CDD"/>
    <w:rsid w:val="00A02B3E"/>
    <w:rsid w:val="00A02EA5"/>
    <w:rsid w:val="00A03472"/>
    <w:rsid w:val="00A03DBE"/>
    <w:rsid w:val="00A040F5"/>
    <w:rsid w:val="00A0435C"/>
    <w:rsid w:val="00A043F3"/>
    <w:rsid w:val="00A04977"/>
    <w:rsid w:val="00A05898"/>
    <w:rsid w:val="00A06935"/>
    <w:rsid w:val="00A072C9"/>
    <w:rsid w:val="00A10CE5"/>
    <w:rsid w:val="00A10D0D"/>
    <w:rsid w:val="00A11D88"/>
    <w:rsid w:val="00A128D0"/>
    <w:rsid w:val="00A1319C"/>
    <w:rsid w:val="00A1329F"/>
    <w:rsid w:val="00A158AF"/>
    <w:rsid w:val="00A2011D"/>
    <w:rsid w:val="00A2043E"/>
    <w:rsid w:val="00A20455"/>
    <w:rsid w:val="00A2177A"/>
    <w:rsid w:val="00A235D1"/>
    <w:rsid w:val="00A23DF7"/>
    <w:rsid w:val="00A24674"/>
    <w:rsid w:val="00A2619A"/>
    <w:rsid w:val="00A27E70"/>
    <w:rsid w:val="00A3074E"/>
    <w:rsid w:val="00A3151B"/>
    <w:rsid w:val="00A32DA1"/>
    <w:rsid w:val="00A32EC2"/>
    <w:rsid w:val="00A338E9"/>
    <w:rsid w:val="00A34F71"/>
    <w:rsid w:val="00A35034"/>
    <w:rsid w:val="00A35067"/>
    <w:rsid w:val="00A357FE"/>
    <w:rsid w:val="00A358BD"/>
    <w:rsid w:val="00A374BB"/>
    <w:rsid w:val="00A3777A"/>
    <w:rsid w:val="00A40005"/>
    <w:rsid w:val="00A40F6D"/>
    <w:rsid w:val="00A410BC"/>
    <w:rsid w:val="00A415E4"/>
    <w:rsid w:val="00A417C6"/>
    <w:rsid w:val="00A41E61"/>
    <w:rsid w:val="00A43D82"/>
    <w:rsid w:val="00A43EAF"/>
    <w:rsid w:val="00A46562"/>
    <w:rsid w:val="00A46E7F"/>
    <w:rsid w:val="00A504AC"/>
    <w:rsid w:val="00A5073A"/>
    <w:rsid w:val="00A51E89"/>
    <w:rsid w:val="00A5214F"/>
    <w:rsid w:val="00A52201"/>
    <w:rsid w:val="00A5264C"/>
    <w:rsid w:val="00A5324F"/>
    <w:rsid w:val="00A536B5"/>
    <w:rsid w:val="00A537C8"/>
    <w:rsid w:val="00A53C59"/>
    <w:rsid w:val="00A53CBB"/>
    <w:rsid w:val="00A53FEB"/>
    <w:rsid w:val="00A54304"/>
    <w:rsid w:val="00A5467E"/>
    <w:rsid w:val="00A55580"/>
    <w:rsid w:val="00A556C3"/>
    <w:rsid w:val="00A559F4"/>
    <w:rsid w:val="00A56D74"/>
    <w:rsid w:val="00A615CC"/>
    <w:rsid w:val="00A6180A"/>
    <w:rsid w:val="00A61A5B"/>
    <w:rsid w:val="00A61F49"/>
    <w:rsid w:val="00A620C2"/>
    <w:rsid w:val="00A622DD"/>
    <w:rsid w:val="00A62D9B"/>
    <w:rsid w:val="00A634D9"/>
    <w:rsid w:val="00A6351E"/>
    <w:rsid w:val="00A63640"/>
    <w:rsid w:val="00A64373"/>
    <w:rsid w:val="00A6497A"/>
    <w:rsid w:val="00A64BE8"/>
    <w:rsid w:val="00A65729"/>
    <w:rsid w:val="00A669BA"/>
    <w:rsid w:val="00A66FFD"/>
    <w:rsid w:val="00A67E4B"/>
    <w:rsid w:val="00A703F2"/>
    <w:rsid w:val="00A7098E"/>
    <w:rsid w:val="00A70A12"/>
    <w:rsid w:val="00A71136"/>
    <w:rsid w:val="00A72654"/>
    <w:rsid w:val="00A76B98"/>
    <w:rsid w:val="00A80B71"/>
    <w:rsid w:val="00A80F03"/>
    <w:rsid w:val="00A81144"/>
    <w:rsid w:val="00A82B35"/>
    <w:rsid w:val="00A82E06"/>
    <w:rsid w:val="00A8424F"/>
    <w:rsid w:val="00A843F6"/>
    <w:rsid w:val="00A84528"/>
    <w:rsid w:val="00A84BA3"/>
    <w:rsid w:val="00A84EDB"/>
    <w:rsid w:val="00A870DC"/>
    <w:rsid w:val="00A90230"/>
    <w:rsid w:val="00A91548"/>
    <w:rsid w:val="00A93274"/>
    <w:rsid w:val="00A93EB7"/>
    <w:rsid w:val="00A943FE"/>
    <w:rsid w:val="00A94B9D"/>
    <w:rsid w:val="00A959E1"/>
    <w:rsid w:val="00A969D8"/>
    <w:rsid w:val="00AA0066"/>
    <w:rsid w:val="00AA0DCE"/>
    <w:rsid w:val="00AA181E"/>
    <w:rsid w:val="00AA19A2"/>
    <w:rsid w:val="00AA2505"/>
    <w:rsid w:val="00AA3392"/>
    <w:rsid w:val="00AA5D46"/>
    <w:rsid w:val="00AA73B9"/>
    <w:rsid w:val="00AA7CC8"/>
    <w:rsid w:val="00AB0598"/>
    <w:rsid w:val="00AB1278"/>
    <w:rsid w:val="00AB2599"/>
    <w:rsid w:val="00AB2866"/>
    <w:rsid w:val="00AB3B05"/>
    <w:rsid w:val="00AB45DA"/>
    <w:rsid w:val="00AB5C90"/>
    <w:rsid w:val="00AB6D16"/>
    <w:rsid w:val="00AB75A9"/>
    <w:rsid w:val="00AC0BFC"/>
    <w:rsid w:val="00AC2355"/>
    <w:rsid w:val="00AC2694"/>
    <w:rsid w:val="00AC2998"/>
    <w:rsid w:val="00AC6BAD"/>
    <w:rsid w:val="00AC71F8"/>
    <w:rsid w:val="00AD0F60"/>
    <w:rsid w:val="00AD4CD9"/>
    <w:rsid w:val="00AD52BD"/>
    <w:rsid w:val="00AD59A7"/>
    <w:rsid w:val="00AD7ACC"/>
    <w:rsid w:val="00AD7ACE"/>
    <w:rsid w:val="00AE0642"/>
    <w:rsid w:val="00AE0816"/>
    <w:rsid w:val="00AE0BA3"/>
    <w:rsid w:val="00AE3FAE"/>
    <w:rsid w:val="00AE4309"/>
    <w:rsid w:val="00AE5563"/>
    <w:rsid w:val="00AE6430"/>
    <w:rsid w:val="00AF0525"/>
    <w:rsid w:val="00AF06E5"/>
    <w:rsid w:val="00AF27DE"/>
    <w:rsid w:val="00AF3863"/>
    <w:rsid w:val="00AF40E1"/>
    <w:rsid w:val="00AF4C6D"/>
    <w:rsid w:val="00AF5461"/>
    <w:rsid w:val="00AF54F0"/>
    <w:rsid w:val="00AF5A47"/>
    <w:rsid w:val="00AF6C0D"/>
    <w:rsid w:val="00AF7805"/>
    <w:rsid w:val="00AF7883"/>
    <w:rsid w:val="00B00B57"/>
    <w:rsid w:val="00B02158"/>
    <w:rsid w:val="00B02FF3"/>
    <w:rsid w:val="00B0460E"/>
    <w:rsid w:val="00B04632"/>
    <w:rsid w:val="00B04E46"/>
    <w:rsid w:val="00B04F80"/>
    <w:rsid w:val="00B06CC6"/>
    <w:rsid w:val="00B06FF9"/>
    <w:rsid w:val="00B106DE"/>
    <w:rsid w:val="00B10FCC"/>
    <w:rsid w:val="00B11D6E"/>
    <w:rsid w:val="00B1212E"/>
    <w:rsid w:val="00B12406"/>
    <w:rsid w:val="00B14749"/>
    <w:rsid w:val="00B1494F"/>
    <w:rsid w:val="00B153E9"/>
    <w:rsid w:val="00B15C1C"/>
    <w:rsid w:val="00B21D47"/>
    <w:rsid w:val="00B2210D"/>
    <w:rsid w:val="00B22399"/>
    <w:rsid w:val="00B2253B"/>
    <w:rsid w:val="00B230BD"/>
    <w:rsid w:val="00B241F5"/>
    <w:rsid w:val="00B249CA"/>
    <w:rsid w:val="00B25EE8"/>
    <w:rsid w:val="00B2641F"/>
    <w:rsid w:val="00B26431"/>
    <w:rsid w:val="00B27C7A"/>
    <w:rsid w:val="00B30B2E"/>
    <w:rsid w:val="00B31B9D"/>
    <w:rsid w:val="00B32275"/>
    <w:rsid w:val="00B3256E"/>
    <w:rsid w:val="00B336A7"/>
    <w:rsid w:val="00B33B5A"/>
    <w:rsid w:val="00B3424C"/>
    <w:rsid w:val="00B34CDD"/>
    <w:rsid w:val="00B41163"/>
    <w:rsid w:val="00B431A6"/>
    <w:rsid w:val="00B43B6B"/>
    <w:rsid w:val="00B44031"/>
    <w:rsid w:val="00B4494E"/>
    <w:rsid w:val="00B44C00"/>
    <w:rsid w:val="00B457C3"/>
    <w:rsid w:val="00B459CB"/>
    <w:rsid w:val="00B46085"/>
    <w:rsid w:val="00B46735"/>
    <w:rsid w:val="00B46C97"/>
    <w:rsid w:val="00B47E69"/>
    <w:rsid w:val="00B50002"/>
    <w:rsid w:val="00B50D33"/>
    <w:rsid w:val="00B50E00"/>
    <w:rsid w:val="00B51037"/>
    <w:rsid w:val="00B5155E"/>
    <w:rsid w:val="00B5196B"/>
    <w:rsid w:val="00B5249C"/>
    <w:rsid w:val="00B52500"/>
    <w:rsid w:val="00B53C55"/>
    <w:rsid w:val="00B55101"/>
    <w:rsid w:val="00B5589E"/>
    <w:rsid w:val="00B55CB2"/>
    <w:rsid w:val="00B5724C"/>
    <w:rsid w:val="00B57BEE"/>
    <w:rsid w:val="00B60F63"/>
    <w:rsid w:val="00B62923"/>
    <w:rsid w:val="00B657E8"/>
    <w:rsid w:val="00B66556"/>
    <w:rsid w:val="00B70249"/>
    <w:rsid w:val="00B70810"/>
    <w:rsid w:val="00B70D24"/>
    <w:rsid w:val="00B71A21"/>
    <w:rsid w:val="00B723E1"/>
    <w:rsid w:val="00B7355E"/>
    <w:rsid w:val="00B73D68"/>
    <w:rsid w:val="00B75517"/>
    <w:rsid w:val="00B7720E"/>
    <w:rsid w:val="00B81EF6"/>
    <w:rsid w:val="00B84426"/>
    <w:rsid w:val="00B846CB"/>
    <w:rsid w:val="00B84E31"/>
    <w:rsid w:val="00B85790"/>
    <w:rsid w:val="00B857DC"/>
    <w:rsid w:val="00B85E13"/>
    <w:rsid w:val="00B86A40"/>
    <w:rsid w:val="00B8741B"/>
    <w:rsid w:val="00B87BED"/>
    <w:rsid w:val="00B90A60"/>
    <w:rsid w:val="00B945CC"/>
    <w:rsid w:val="00B947A0"/>
    <w:rsid w:val="00B9512C"/>
    <w:rsid w:val="00B9548B"/>
    <w:rsid w:val="00B95E0F"/>
    <w:rsid w:val="00BA1579"/>
    <w:rsid w:val="00BA2381"/>
    <w:rsid w:val="00BA2673"/>
    <w:rsid w:val="00BA269F"/>
    <w:rsid w:val="00BA3528"/>
    <w:rsid w:val="00BA419F"/>
    <w:rsid w:val="00BA4B01"/>
    <w:rsid w:val="00BA55CE"/>
    <w:rsid w:val="00BA57B9"/>
    <w:rsid w:val="00BA61C9"/>
    <w:rsid w:val="00BB02AB"/>
    <w:rsid w:val="00BB19F1"/>
    <w:rsid w:val="00BB3534"/>
    <w:rsid w:val="00BB45DF"/>
    <w:rsid w:val="00BB687E"/>
    <w:rsid w:val="00BB6CC3"/>
    <w:rsid w:val="00BB7502"/>
    <w:rsid w:val="00BC0819"/>
    <w:rsid w:val="00BC147B"/>
    <w:rsid w:val="00BC1AB7"/>
    <w:rsid w:val="00BC2256"/>
    <w:rsid w:val="00BC27D7"/>
    <w:rsid w:val="00BC329D"/>
    <w:rsid w:val="00BC3534"/>
    <w:rsid w:val="00BC5304"/>
    <w:rsid w:val="00BC6978"/>
    <w:rsid w:val="00BC6EC9"/>
    <w:rsid w:val="00BC7750"/>
    <w:rsid w:val="00BD1042"/>
    <w:rsid w:val="00BD1BCF"/>
    <w:rsid w:val="00BD249C"/>
    <w:rsid w:val="00BD2718"/>
    <w:rsid w:val="00BD4A91"/>
    <w:rsid w:val="00BD694A"/>
    <w:rsid w:val="00BD7B47"/>
    <w:rsid w:val="00BE1E7B"/>
    <w:rsid w:val="00BE1EBD"/>
    <w:rsid w:val="00BE213F"/>
    <w:rsid w:val="00BE2615"/>
    <w:rsid w:val="00BE3F7F"/>
    <w:rsid w:val="00BE6F8A"/>
    <w:rsid w:val="00BE761C"/>
    <w:rsid w:val="00BF142E"/>
    <w:rsid w:val="00BF2300"/>
    <w:rsid w:val="00BF28A9"/>
    <w:rsid w:val="00BF53AF"/>
    <w:rsid w:val="00BF53F5"/>
    <w:rsid w:val="00BF5969"/>
    <w:rsid w:val="00BF7417"/>
    <w:rsid w:val="00BF7701"/>
    <w:rsid w:val="00BF79DF"/>
    <w:rsid w:val="00C00F90"/>
    <w:rsid w:val="00C0193B"/>
    <w:rsid w:val="00C0195F"/>
    <w:rsid w:val="00C02731"/>
    <w:rsid w:val="00C029BC"/>
    <w:rsid w:val="00C03E98"/>
    <w:rsid w:val="00C0430E"/>
    <w:rsid w:val="00C0448E"/>
    <w:rsid w:val="00C04CF6"/>
    <w:rsid w:val="00C04D25"/>
    <w:rsid w:val="00C05339"/>
    <w:rsid w:val="00C07868"/>
    <w:rsid w:val="00C1024F"/>
    <w:rsid w:val="00C10AD2"/>
    <w:rsid w:val="00C10E90"/>
    <w:rsid w:val="00C11178"/>
    <w:rsid w:val="00C119EE"/>
    <w:rsid w:val="00C1356E"/>
    <w:rsid w:val="00C13683"/>
    <w:rsid w:val="00C139F4"/>
    <w:rsid w:val="00C14E73"/>
    <w:rsid w:val="00C1790B"/>
    <w:rsid w:val="00C20107"/>
    <w:rsid w:val="00C21832"/>
    <w:rsid w:val="00C21885"/>
    <w:rsid w:val="00C22AB5"/>
    <w:rsid w:val="00C25402"/>
    <w:rsid w:val="00C267D5"/>
    <w:rsid w:val="00C26B61"/>
    <w:rsid w:val="00C27773"/>
    <w:rsid w:val="00C33C4B"/>
    <w:rsid w:val="00C33E49"/>
    <w:rsid w:val="00C347E7"/>
    <w:rsid w:val="00C4041F"/>
    <w:rsid w:val="00C40874"/>
    <w:rsid w:val="00C412C5"/>
    <w:rsid w:val="00C42451"/>
    <w:rsid w:val="00C42BA5"/>
    <w:rsid w:val="00C4340C"/>
    <w:rsid w:val="00C436C0"/>
    <w:rsid w:val="00C439A3"/>
    <w:rsid w:val="00C44764"/>
    <w:rsid w:val="00C44B6D"/>
    <w:rsid w:val="00C454C4"/>
    <w:rsid w:val="00C45575"/>
    <w:rsid w:val="00C476CC"/>
    <w:rsid w:val="00C47789"/>
    <w:rsid w:val="00C477A6"/>
    <w:rsid w:val="00C5095C"/>
    <w:rsid w:val="00C50CDE"/>
    <w:rsid w:val="00C51BDE"/>
    <w:rsid w:val="00C51FCE"/>
    <w:rsid w:val="00C53565"/>
    <w:rsid w:val="00C54B61"/>
    <w:rsid w:val="00C54C00"/>
    <w:rsid w:val="00C553B3"/>
    <w:rsid w:val="00C559B4"/>
    <w:rsid w:val="00C57709"/>
    <w:rsid w:val="00C578DE"/>
    <w:rsid w:val="00C57A23"/>
    <w:rsid w:val="00C57DF7"/>
    <w:rsid w:val="00C60FC7"/>
    <w:rsid w:val="00C6302E"/>
    <w:rsid w:val="00C63C6D"/>
    <w:rsid w:val="00C63F33"/>
    <w:rsid w:val="00C6418A"/>
    <w:rsid w:val="00C65664"/>
    <w:rsid w:val="00C66FE3"/>
    <w:rsid w:val="00C70129"/>
    <w:rsid w:val="00C7097B"/>
    <w:rsid w:val="00C70C37"/>
    <w:rsid w:val="00C70F5F"/>
    <w:rsid w:val="00C712B3"/>
    <w:rsid w:val="00C7177B"/>
    <w:rsid w:val="00C731F3"/>
    <w:rsid w:val="00C73D06"/>
    <w:rsid w:val="00C749DC"/>
    <w:rsid w:val="00C7651D"/>
    <w:rsid w:val="00C76C33"/>
    <w:rsid w:val="00C816C2"/>
    <w:rsid w:val="00C819F0"/>
    <w:rsid w:val="00C82D68"/>
    <w:rsid w:val="00C84060"/>
    <w:rsid w:val="00C844B2"/>
    <w:rsid w:val="00C850FA"/>
    <w:rsid w:val="00C87751"/>
    <w:rsid w:val="00C87ED7"/>
    <w:rsid w:val="00C90AC0"/>
    <w:rsid w:val="00C90C09"/>
    <w:rsid w:val="00C91FD9"/>
    <w:rsid w:val="00C92C53"/>
    <w:rsid w:val="00C94695"/>
    <w:rsid w:val="00C947CD"/>
    <w:rsid w:val="00C9659E"/>
    <w:rsid w:val="00C96B0F"/>
    <w:rsid w:val="00C97ED4"/>
    <w:rsid w:val="00C97F2E"/>
    <w:rsid w:val="00CA1765"/>
    <w:rsid w:val="00CA3AB1"/>
    <w:rsid w:val="00CA3E47"/>
    <w:rsid w:val="00CA4D69"/>
    <w:rsid w:val="00CA5EEC"/>
    <w:rsid w:val="00CA61D0"/>
    <w:rsid w:val="00CB0047"/>
    <w:rsid w:val="00CB0930"/>
    <w:rsid w:val="00CB0B52"/>
    <w:rsid w:val="00CB0F4F"/>
    <w:rsid w:val="00CB2AF6"/>
    <w:rsid w:val="00CB45A9"/>
    <w:rsid w:val="00CB483C"/>
    <w:rsid w:val="00CC0F12"/>
    <w:rsid w:val="00CC1B4B"/>
    <w:rsid w:val="00CC4601"/>
    <w:rsid w:val="00CC4981"/>
    <w:rsid w:val="00CC5899"/>
    <w:rsid w:val="00CC774C"/>
    <w:rsid w:val="00CD1A0F"/>
    <w:rsid w:val="00CD2226"/>
    <w:rsid w:val="00CD2A10"/>
    <w:rsid w:val="00CD590E"/>
    <w:rsid w:val="00CD6ED9"/>
    <w:rsid w:val="00CD74F8"/>
    <w:rsid w:val="00CD7523"/>
    <w:rsid w:val="00CD7ABA"/>
    <w:rsid w:val="00CE0042"/>
    <w:rsid w:val="00CE0447"/>
    <w:rsid w:val="00CE05C8"/>
    <w:rsid w:val="00CE22C3"/>
    <w:rsid w:val="00CE37E4"/>
    <w:rsid w:val="00CE5DA7"/>
    <w:rsid w:val="00CE63A0"/>
    <w:rsid w:val="00CE7334"/>
    <w:rsid w:val="00CF111C"/>
    <w:rsid w:val="00CF2827"/>
    <w:rsid w:val="00CF2A64"/>
    <w:rsid w:val="00CF3000"/>
    <w:rsid w:val="00CF3F2D"/>
    <w:rsid w:val="00CF5047"/>
    <w:rsid w:val="00CF5E54"/>
    <w:rsid w:val="00CF678D"/>
    <w:rsid w:val="00CF7857"/>
    <w:rsid w:val="00D00223"/>
    <w:rsid w:val="00D005E4"/>
    <w:rsid w:val="00D00E66"/>
    <w:rsid w:val="00D01659"/>
    <w:rsid w:val="00D02221"/>
    <w:rsid w:val="00D04030"/>
    <w:rsid w:val="00D045BC"/>
    <w:rsid w:val="00D04EB7"/>
    <w:rsid w:val="00D0558A"/>
    <w:rsid w:val="00D056E0"/>
    <w:rsid w:val="00D05E29"/>
    <w:rsid w:val="00D063DA"/>
    <w:rsid w:val="00D065C7"/>
    <w:rsid w:val="00D07660"/>
    <w:rsid w:val="00D077AA"/>
    <w:rsid w:val="00D10A09"/>
    <w:rsid w:val="00D12446"/>
    <w:rsid w:val="00D12960"/>
    <w:rsid w:val="00D130C7"/>
    <w:rsid w:val="00D14F21"/>
    <w:rsid w:val="00D15248"/>
    <w:rsid w:val="00D1524B"/>
    <w:rsid w:val="00D16F21"/>
    <w:rsid w:val="00D22804"/>
    <w:rsid w:val="00D228BD"/>
    <w:rsid w:val="00D22F32"/>
    <w:rsid w:val="00D2307C"/>
    <w:rsid w:val="00D234DE"/>
    <w:rsid w:val="00D249F7"/>
    <w:rsid w:val="00D2536F"/>
    <w:rsid w:val="00D256ED"/>
    <w:rsid w:val="00D303F3"/>
    <w:rsid w:val="00D30A4A"/>
    <w:rsid w:val="00D3106D"/>
    <w:rsid w:val="00D31603"/>
    <w:rsid w:val="00D31CCA"/>
    <w:rsid w:val="00D320DD"/>
    <w:rsid w:val="00D33C47"/>
    <w:rsid w:val="00D34E86"/>
    <w:rsid w:val="00D37851"/>
    <w:rsid w:val="00D40232"/>
    <w:rsid w:val="00D43BCD"/>
    <w:rsid w:val="00D4401D"/>
    <w:rsid w:val="00D4473F"/>
    <w:rsid w:val="00D44E38"/>
    <w:rsid w:val="00D46BC4"/>
    <w:rsid w:val="00D47D01"/>
    <w:rsid w:val="00D510E6"/>
    <w:rsid w:val="00D51BBF"/>
    <w:rsid w:val="00D52164"/>
    <w:rsid w:val="00D525C6"/>
    <w:rsid w:val="00D52C4C"/>
    <w:rsid w:val="00D535DF"/>
    <w:rsid w:val="00D54E28"/>
    <w:rsid w:val="00D567EC"/>
    <w:rsid w:val="00D56F6C"/>
    <w:rsid w:val="00D6345B"/>
    <w:rsid w:val="00D63CBE"/>
    <w:rsid w:val="00D648E1"/>
    <w:rsid w:val="00D64E82"/>
    <w:rsid w:val="00D64F45"/>
    <w:rsid w:val="00D66736"/>
    <w:rsid w:val="00D66CAE"/>
    <w:rsid w:val="00D67CDA"/>
    <w:rsid w:val="00D700B5"/>
    <w:rsid w:val="00D706B0"/>
    <w:rsid w:val="00D707F9"/>
    <w:rsid w:val="00D708DD"/>
    <w:rsid w:val="00D70C38"/>
    <w:rsid w:val="00D73B42"/>
    <w:rsid w:val="00D74A1D"/>
    <w:rsid w:val="00D7514F"/>
    <w:rsid w:val="00D76043"/>
    <w:rsid w:val="00D76369"/>
    <w:rsid w:val="00D76406"/>
    <w:rsid w:val="00D764CE"/>
    <w:rsid w:val="00D771BD"/>
    <w:rsid w:val="00D77575"/>
    <w:rsid w:val="00D801A3"/>
    <w:rsid w:val="00D80BF1"/>
    <w:rsid w:val="00D81101"/>
    <w:rsid w:val="00D815C3"/>
    <w:rsid w:val="00D82D47"/>
    <w:rsid w:val="00D82E4E"/>
    <w:rsid w:val="00D837C7"/>
    <w:rsid w:val="00D83A64"/>
    <w:rsid w:val="00D84564"/>
    <w:rsid w:val="00D84A6D"/>
    <w:rsid w:val="00D84D7B"/>
    <w:rsid w:val="00D86E3B"/>
    <w:rsid w:val="00D87D66"/>
    <w:rsid w:val="00D9000F"/>
    <w:rsid w:val="00D90703"/>
    <w:rsid w:val="00D9097D"/>
    <w:rsid w:val="00D9269B"/>
    <w:rsid w:val="00D93AC5"/>
    <w:rsid w:val="00D9629A"/>
    <w:rsid w:val="00D9748A"/>
    <w:rsid w:val="00D974A7"/>
    <w:rsid w:val="00D9784B"/>
    <w:rsid w:val="00DA06EF"/>
    <w:rsid w:val="00DA0BB8"/>
    <w:rsid w:val="00DA13A5"/>
    <w:rsid w:val="00DA1F1A"/>
    <w:rsid w:val="00DA355E"/>
    <w:rsid w:val="00DA3D86"/>
    <w:rsid w:val="00DA4142"/>
    <w:rsid w:val="00DA6412"/>
    <w:rsid w:val="00DA7705"/>
    <w:rsid w:val="00DA7F61"/>
    <w:rsid w:val="00DB02CD"/>
    <w:rsid w:val="00DB1DA9"/>
    <w:rsid w:val="00DB45A9"/>
    <w:rsid w:val="00DB5030"/>
    <w:rsid w:val="00DB5D1B"/>
    <w:rsid w:val="00DB60CE"/>
    <w:rsid w:val="00DB69A7"/>
    <w:rsid w:val="00DC0831"/>
    <w:rsid w:val="00DC3790"/>
    <w:rsid w:val="00DC5161"/>
    <w:rsid w:val="00DC5CA6"/>
    <w:rsid w:val="00DC6F58"/>
    <w:rsid w:val="00DC70E7"/>
    <w:rsid w:val="00DC71AD"/>
    <w:rsid w:val="00DD0307"/>
    <w:rsid w:val="00DD090A"/>
    <w:rsid w:val="00DD095A"/>
    <w:rsid w:val="00DD1335"/>
    <w:rsid w:val="00DD29C0"/>
    <w:rsid w:val="00DD58FF"/>
    <w:rsid w:val="00DD5902"/>
    <w:rsid w:val="00DD75B1"/>
    <w:rsid w:val="00DD7F91"/>
    <w:rsid w:val="00DE1A69"/>
    <w:rsid w:val="00DE2031"/>
    <w:rsid w:val="00DE3114"/>
    <w:rsid w:val="00DE45C3"/>
    <w:rsid w:val="00DE478B"/>
    <w:rsid w:val="00DE4D03"/>
    <w:rsid w:val="00DE62A0"/>
    <w:rsid w:val="00DE6CFC"/>
    <w:rsid w:val="00DF0AE5"/>
    <w:rsid w:val="00DF0E00"/>
    <w:rsid w:val="00DF1FB8"/>
    <w:rsid w:val="00DF3928"/>
    <w:rsid w:val="00DF3B3F"/>
    <w:rsid w:val="00DF3E04"/>
    <w:rsid w:val="00DF579B"/>
    <w:rsid w:val="00DF6A65"/>
    <w:rsid w:val="00DF6F7F"/>
    <w:rsid w:val="00E0023B"/>
    <w:rsid w:val="00E00536"/>
    <w:rsid w:val="00E01D86"/>
    <w:rsid w:val="00E01EDC"/>
    <w:rsid w:val="00E0318A"/>
    <w:rsid w:val="00E05450"/>
    <w:rsid w:val="00E063D7"/>
    <w:rsid w:val="00E06B42"/>
    <w:rsid w:val="00E076DB"/>
    <w:rsid w:val="00E10075"/>
    <w:rsid w:val="00E111F9"/>
    <w:rsid w:val="00E11622"/>
    <w:rsid w:val="00E11783"/>
    <w:rsid w:val="00E11C8B"/>
    <w:rsid w:val="00E120B8"/>
    <w:rsid w:val="00E121D4"/>
    <w:rsid w:val="00E12F4E"/>
    <w:rsid w:val="00E13A77"/>
    <w:rsid w:val="00E14234"/>
    <w:rsid w:val="00E14316"/>
    <w:rsid w:val="00E1739E"/>
    <w:rsid w:val="00E17DB2"/>
    <w:rsid w:val="00E205D2"/>
    <w:rsid w:val="00E217BA"/>
    <w:rsid w:val="00E2229C"/>
    <w:rsid w:val="00E2478E"/>
    <w:rsid w:val="00E25638"/>
    <w:rsid w:val="00E25801"/>
    <w:rsid w:val="00E27565"/>
    <w:rsid w:val="00E31037"/>
    <w:rsid w:val="00E31428"/>
    <w:rsid w:val="00E344F8"/>
    <w:rsid w:val="00E346C3"/>
    <w:rsid w:val="00E356C2"/>
    <w:rsid w:val="00E36678"/>
    <w:rsid w:val="00E40913"/>
    <w:rsid w:val="00E40EF2"/>
    <w:rsid w:val="00E44A81"/>
    <w:rsid w:val="00E465AE"/>
    <w:rsid w:val="00E504E9"/>
    <w:rsid w:val="00E514A8"/>
    <w:rsid w:val="00E51E10"/>
    <w:rsid w:val="00E5343A"/>
    <w:rsid w:val="00E53B1D"/>
    <w:rsid w:val="00E53D32"/>
    <w:rsid w:val="00E558BF"/>
    <w:rsid w:val="00E561EC"/>
    <w:rsid w:val="00E567DE"/>
    <w:rsid w:val="00E56F1E"/>
    <w:rsid w:val="00E579ED"/>
    <w:rsid w:val="00E60197"/>
    <w:rsid w:val="00E60370"/>
    <w:rsid w:val="00E604CF"/>
    <w:rsid w:val="00E60830"/>
    <w:rsid w:val="00E60CDB"/>
    <w:rsid w:val="00E620E3"/>
    <w:rsid w:val="00E62FD1"/>
    <w:rsid w:val="00E64730"/>
    <w:rsid w:val="00E648B6"/>
    <w:rsid w:val="00E64DF6"/>
    <w:rsid w:val="00E65035"/>
    <w:rsid w:val="00E65384"/>
    <w:rsid w:val="00E65755"/>
    <w:rsid w:val="00E65E49"/>
    <w:rsid w:val="00E65FAE"/>
    <w:rsid w:val="00E666CD"/>
    <w:rsid w:val="00E66AA7"/>
    <w:rsid w:val="00E717CF"/>
    <w:rsid w:val="00E725AD"/>
    <w:rsid w:val="00E72BB3"/>
    <w:rsid w:val="00E73429"/>
    <w:rsid w:val="00E76887"/>
    <w:rsid w:val="00E76A50"/>
    <w:rsid w:val="00E7748B"/>
    <w:rsid w:val="00E77C7E"/>
    <w:rsid w:val="00E77CA5"/>
    <w:rsid w:val="00E80F90"/>
    <w:rsid w:val="00E81242"/>
    <w:rsid w:val="00E81A19"/>
    <w:rsid w:val="00E820E7"/>
    <w:rsid w:val="00E8262C"/>
    <w:rsid w:val="00E82CB8"/>
    <w:rsid w:val="00E82D1B"/>
    <w:rsid w:val="00E84E2C"/>
    <w:rsid w:val="00E86430"/>
    <w:rsid w:val="00E86748"/>
    <w:rsid w:val="00E86B91"/>
    <w:rsid w:val="00E871C3"/>
    <w:rsid w:val="00E87EE8"/>
    <w:rsid w:val="00E90545"/>
    <w:rsid w:val="00E910C3"/>
    <w:rsid w:val="00E91774"/>
    <w:rsid w:val="00E92196"/>
    <w:rsid w:val="00E922A2"/>
    <w:rsid w:val="00E92D24"/>
    <w:rsid w:val="00E9311D"/>
    <w:rsid w:val="00E933D4"/>
    <w:rsid w:val="00E94FC1"/>
    <w:rsid w:val="00E9577D"/>
    <w:rsid w:val="00E9600A"/>
    <w:rsid w:val="00E96A58"/>
    <w:rsid w:val="00E96E1D"/>
    <w:rsid w:val="00E9706A"/>
    <w:rsid w:val="00E974E2"/>
    <w:rsid w:val="00E97C1E"/>
    <w:rsid w:val="00EA09C3"/>
    <w:rsid w:val="00EA0C68"/>
    <w:rsid w:val="00EA1103"/>
    <w:rsid w:val="00EA1D3D"/>
    <w:rsid w:val="00EA1F81"/>
    <w:rsid w:val="00EA1FD2"/>
    <w:rsid w:val="00EA24D4"/>
    <w:rsid w:val="00EA29E6"/>
    <w:rsid w:val="00EA4999"/>
    <w:rsid w:val="00EA4FE4"/>
    <w:rsid w:val="00EA57DF"/>
    <w:rsid w:val="00EA584E"/>
    <w:rsid w:val="00EA594B"/>
    <w:rsid w:val="00EA5B43"/>
    <w:rsid w:val="00EA5F9C"/>
    <w:rsid w:val="00EA7ED1"/>
    <w:rsid w:val="00EB01F2"/>
    <w:rsid w:val="00EB2982"/>
    <w:rsid w:val="00EB2D90"/>
    <w:rsid w:val="00EB3427"/>
    <w:rsid w:val="00EB3D18"/>
    <w:rsid w:val="00EB3EA6"/>
    <w:rsid w:val="00EB6DC7"/>
    <w:rsid w:val="00EB71CC"/>
    <w:rsid w:val="00EB7BF5"/>
    <w:rsid w:val="00EC01E4"/>
    <w:rsid w:val="00EC0A4B"/>
    <w:rsid w:val="00EC205A"/>
    <w:rsid w:val="00EC2A74"/>
    <w:rsid w:val="00EC2F4C"/>
    <w:rsid w:val="00EC3547"/>
    <w:rsid w:val="00EC365E"/>
    <w:rsid w:val="00EC44FB"/>
    <w:rsid w:val="00EC4F17"/>
    <w:rsid w:val="00EC590C"/>
    <w:rsid w:val="00EC5B3E"/>
    <w:rsid w:val="00EC75FF"/>
    <w:rsid w:val="00EC7F06"/>
    <w:rsid w:val="00ED0680"/>
    <w:rsid w:val="00ED15A0"/>
    <w:rsid w:val="00ED2232"/>
    <w:rsid w:val="00ED24DB"/>
    <w:rsid w:val="00ED26D8"/>
    <w:rsid w:val="00ED2EB4"/>
    <w:rsid w:val="00ED58CD"/>
    <w:rsid w:val="00ED5E52"/>
    <w:rsid w:val="00ED6549"/>
    <w:rsid w:val="00ED6690"/>
    <w:rsid w:val="00ED71BA"/>
    <w:rsid w:val="00ED7CB2"/>
    <w:rsid w:val="00ED7E03"/>
    <w:rsid w:val="00EE2F6B"/>
    <w:rsid w:val="00EE3D60"/>
    <w:rsid w:val="00EE3D64"/>
    <w:rsid w:val="00EE3E56"/>
    <w:rsid w:val="00EE4290"/>
    <w:rsid w:val="00EE47F3"/>
    <w:rsid w:val="00EE489F"/>
    <w:rsid w:val="00EF03AC"/>
    <w:rsid w:val="00EF328A"/>
    <w:rsid w:val="00EF3714"/>
    <w:rsid w:val="00EF4008"/>
    <w:rsid w:val="00EF52F5"/>
    <w:rsid w:val="00EF5AB6"/>
    <w:rsid w:val="00EF6205"/>
    <w:rsid w:val="00EF6A70"/>
    <w:rsid w:val="00EF6CFA"/>
    <w:rsid w:val="00EF7575"/>
    <w:rsid w:val="00F0041A"/>
    <w:rsid w:val="00F02D80"/>
    <w:rsid w:val="00F04E79"/>
    <w:rsid w:val="00F06039"/>
    <w:rsid w:val="00F06C7F"/>
    <w:rsid w:val="00F1028B"/>
    <w:rsid w:val="00F11232"/>
    <w:rsid w:val="00F125C8"/>
    <w:rsid w:val="00F13059"/>
    <w:rsid w:val="00F133B1"/>
    <w:rsid w:val="00F13761"/>
    <w:rsid w:val="00F13DEC"/>
    <w:rsid w:val="00F14E57"/>
    <w:rsid w:val="00F173F7"/>
    <w:rsid w:val="00F17968"/>
    <w:rsid w:val="00F20FE1"/>
    <w:rsid w:val="00F2203C"/>
    <w:rsid w:val="00F22709"/>
    <w:rsid w:val="00F23502"/>
    <w:rsid w:val="00F23D5F"/>
    <w:rsid w:val="00F24137"/>
    <w:rsid w:val="00F25084"/>
    <w:rsid w:val="00F25B59"/>
    <w:rsid w:val="00F25D1D"/>
    <w:rsid w:val="00F2685F"/>
    <w:rsid w:val="00F273FC"/>
    <w:rsid w:val="00F2762A"/>
    <w:rsid w:val="00F27E11"/>
    <w:rsid w:val="00F31616"/>
    <w:rsid w:val="00F33A64"/>
    <w:rsid w:val="00F33CDB"/>
    <w:rsid w:val="00F33E00"/>
    <w:rsid w:val="00F34428"/>
    <w:rsid w:val="00F3468B"/>
    <w:rsid w:val="00F34AA3"/>
    <w:rsid w:val="00F34F22"/>
    <w:rsid w:val="00F362D5"/>
    <w:rsid w:val="00F36DED"/>
    <w:rsid w:val="00F37A76"/>
    <w:rsid w:val="00F409F1"/>
    <w:rsid w:val="00F40B50"/>
    <w:rsid w:val="00F42272"/>
    <w:rsid w:val="00F42335"/>
    <w:rsid w:val="00F42724"/>
    <w:rsid w:val="00F427F3"/>
    <w:rsid w:val="00F440D9"/>
    <w:rsid w:val="00F44224"/>
    <w:rsid w:val="00F44891"/>
    <w:rsid w:val="00F44E53"/>
    <w:rsid w:val="00F452D1"/>
    <w:rsid w:val="00F465AB"/>
    <w:rsid w:val="00F466EF"/>
    <w:rsid w:val="00F4697D"/>
    <w:rsid w:val="00F46B31"/>
    <w:rsid w:val="00F50B38"/>
    <w:rsid w:val="00F51DD2"/>
    <w:rsid w:val="00F51F66"/>
    <w:rsid w:val="00F5229F"/>
    <w:rsid w:val="00F526BC"/>
    <w:rsid w:val="00F54E95"/>
    <w:rsid w:val="00F55DAD"/>
    <w:rsid w:val="00F57236"/>
    <w:rsid w:val="00F57CCC"/>
    <w:rsid w:val="00F6007E"/>
    <w:rsid w:val="00F60AC6"/>
    <w:rsid w:val="00F61A9A"/>
    <w:rsid w:val="00F61BE1"/>
    <w:rsid w:val="00F61F0E"/>
    <w:rsid w:val="00F62709"/>
    <w:rsid w:val="00F63B40"/>
    <w:rsid w:val="00F66B81"/>
    <w:rsid w:val="00F66CAF"/>
    <w:rsid w:val="00F67FA4"/>
    <w:rsid w:val="00F70280"/>
    <w:rsid w:val="00F70639"/>
    <w:rsid w:val="00F71A58"/>
    <w:rsid w:val="00F71D04"/>
    <w:rsid w:val="00F744C7"/>
    <w:rsid w:val="00F74E09"/>
    <w:rsid w:val="00F74F92"/>
    <w:rsid w:val="00F75889"/>
    <w:rsid w:val="00F75D0A"/>
    <w:rsid w:val="00F75FE0"/>
    <w:rsid w:val="00F7625F"/>
    <w:rsid w:val="00F80C62"/>
    <w:rsid w:val="00F81404"/>
    <w:rsid w:val="00F85689"/>
    <w:rsid w:val="00F86E1A"/>
    <w:rsid w:val="00F8714D"/>
    <w:rsid w:val="00F87EF4"/>
    <w:rsid w:val="00F90753"/>
    <w:rsid w:val="00F90C98"/>
    <w:rsid w:val="00F91920"/>
    <w:rsid w:val="00F941F8"/>
    <w:rsid w:val="00F94846"/>
    <w:rsid w:val="00F94C01"/>
    <w:rsid w:val="00F9537D"/>
    <w:rsid w:val="00F97005"/>
    <w:rsid w:val="00F97719"/>
    <w:rsid w:val="00F97D8F"/>
    <w:rsid w:val="00FA0CC8"/>
    <w:rsid w:val="00FA1EBF"/>
    <w:rsid w:val="00FA24BE"/>
    <w:rsid w:val="00FA2DA5"/>
    <w:rsid w:val="00FA31F1"/>
    <w:rsid w:val="00FA3D9B"/>
    <w:rsid w:val="00FA477C"/>
    <w:rsid w:val="00FA4F78"/>
    <w:rsid w:val="00FA5258"/>
    <w:rsid w:val="00FA6431"/>
    <w:rsid w:val="00FA6EE9"/>
    <w:rsid w:val="00FA7226"/>
    <w:rsid w:val="00FB088C"/>
    <w:rsid w:val="00FB162D"/>
    <w:rsid w:val="00FB17AD"/>
    <w:rsid w:val="00FB2B2A"/>
    <w:rsid w:val="00FB2C66"/>
    <w:rsid w:val="00FB3D43"/>
    <w:rsid w:val="00FB3E66"/>
    <w:rsid w:val="00FB4580"/>
    <w:rsid w:val="00FB4836"/>
    <w:rsid w:val="00FB4BA1"/>
    <w:rsid w:val="00FB5750"/>
    <w:rsid w:val="00FB5D98"/>
    <w:rsid w:val="00FB63A0"/>
    <w:rsid w:val="00FB71E8"/>
    <w:rsid w:val="00FB7391"/>
    <w:rsid w:val="00FB7786"/>
    <w:rsid w:val="00FC04A0"/>
    <w:rsid w:val="00FC3864"/>
    <w:rsid w:val="00FC3F65"/>
    <w:rsid w:val="00FC400A"/>
    <w:rsid w:val="00FC4E9E"/>
    <w:rsid w:val="00FC509F"/>
    <w:rsid w:val="00FD039E"/>
    <w:rsid w:val="00FD0D34"/>
    <w:rsid w:val="00FD2464"/>
    <w:rsid w:val="00FD2E31"/>
    <w:rsid w:val="00FD36BC"/>
    <w:rsid w:val="00FD3C7A"/>
    <w:rsid w:val="00FD3FA0"/>
    <w:rsid w:val="00FD4B2E"/>
    <w:rsid w:val="00FD4BFB"/>
    <w:rsid w:val="00FD5163"/>
    <w:rsid w:val="00FD5399"/>
    <w:rsid w:val="00FD6EFA"/>
    <w:rsid w:val="00FE0498"/>
    <w:rsid w:val="00FE0BB4"/>
    <w:rsid w:val="00FE10C7"/>
    <w:rsid w:val="00FE2E43"/>
    <w:rsid w:val="00FE37FB"/>
    <w:rsid w:val="00FE4560"/>
    <w:rsid w:val="00FE602F"/>
    <w:rsid w:val="00FE634B"/>
    <w:rsid w:val="00FE689E"/>
    <w:rsid w:val="00FF022E"/>
    <w:rsid w:val="00FF099F"/>
    <w:rsid w:val="00FF11FE"/>
    <w:rsid w:val="00FF33E0"/>
    <w:rsid w:val="00FF3F1F"/>
    <w:rsid w:val="00FF5141"/>
    <w:rsid w:val="00FF68B4"/>
    <w:rsid w:val="00FF6C04"/>
    <w:rsid w:val="00FF7720"/>
    <w:rsid w:val="00FF79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C861F2-CE08-40D7-B92B-640BD57D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53E5"/>
    <w:pPr>
      <w:keepNext/>
      <w:keepLines/>
      <w:numPr>
        <w:numId w:val="9"/>
      </w:numPr>
      <w:spacing w:before="240" w:after="0" w:line="240" w:lineRule="auto"/>
      <w:outlineLvl w:val="0"/>
    </w:pPr>
    <w:rPr>
      <w:rFonts w:asciiTheme="majorHAnsi" w:eastAsiaTheme="majorEastAsia" w:hAnsiTheme="majorHAnsi" w:cstheme="majorBidi"/>
      <w:color w:val="2E74B5" w:themeColor="accent1" w:themeShade="BF"/>
      <w:sz w:val="32"/>
      <w:szCs w:val="32"/>
      <w:lang w:val="en-US" w:eastAsia="en-GB"/>
    </w:rPr>
  </w:style>
  <w:style w:type="paragraph" w:styleId="Heading2">
    <w:name w:val="heading 2"/>
    <w:basedOn w:val="Normal"/>
    <w:next w:val="Normal"/>
    <w:link w:val="Heading2Char"/>
    <w:uiPriority w:val="9"/>
    <w:unhideWhenUsed/>
    <w:qFormat/>
    <w:rsid w:val="004453E5"/>
    <w:pPr>
      <w:keepNext/>
      <w:keepLines/>
      <w:numPr>
        <w:ilvl w:val="1"/>
        <w:numId w:val="9"/>
      </w:numPr>
      <w:spacing w:before="40" w:after="0" w:line="240" w:lineRule="auto"/>
      <w:outlineLvl w:val="1"/>
    </w:pPr>
    <w:rPr>
      <w:rFonts w:asciiTheme="majorHAnsi" w:eastAsiaTheme="majorEastAsia" w:hAnsiTheme="majorHAnsi" w:cstheme="majorBidi"/>
      <w:color w:val="2E74B5" w:themeColor="accent1" w:themeShade="BF"/>
      <w:sz w:val="26"/>
      <w:szCs w:val="26"/>
      <w:lang w:val="en-US" w:eastAsia="en-GB"/>
    </w:rPr>
  </w:style>
  <w:style w:type="paragraph" w:styleId="Heading3">
    <w:name w:val="heading 3"/>
    <w:basedOn w:val="Normal"/>
    <w:next w:val="Normal"/>
    <w:link w:val="Heading3Char"/>
    <w:uiPriority w:val="9"/>
    <w:unhideWhenUsed/>
    <w:qFormat/>
    <w:rsid w:val="004453E5"/>
    <w:pPr>
      <w:keepNext/>
      <w:keepLines/>
      <w:numPr>
        <w:ilvl w:val="2"/>
        <w:numId w:val="9"/>
      </w:numPr>
      <w:spacing w:before="40" w:after="0" w:line="240" w:lineRule="auto"/>
      <w:outlineLvl w:val="2"/>
    </w:pPr>
    <w:rPr>
      <w:rFonts w:asciiTheme="majorHAnsi" w:eastAsiaTheme="majorEastAsia" w:hAnsiTheme="majorHAnsi" w:cstheme="majorBidi"/>
      <w:color w:val="1F4D78" w:themeColor="accent1" w:themeShade="7F"/>
      <w:sz w:val="24"/>
      <w:szCs w:val="24"/>
      <w:lang w:val="en-US" w:eastAsia="en-GB"/>
    </w:rPr>
  </w:style>
  <w:style w:type="paragraph" w:styleId="Heading4">
    <w:name w:val="heading 4"/>
    <w:basedOn w:val="Normal"/>
    <w:next w:val="Normal"/>
    <w:link w:val="Heading4Char"/>
    <w:uiPriority w:val="9"/>
    <w:unhideWhenUsed/>
    <w:qFormat/>
    <w:rsid w:val="004453E5"/>
    <w:pPr>
      <w:keepNext/>
      <w:keepLines/>
      <w:numPr>
        <w:ilvl w:val="3"/>
        <w:numId w:val="9"/>
      </w:numPr>
      <w:spacing w:before="40" w:after="0" w:line="240" w:lineRule="auto"/>
      <w:outlineLvl w:val="3"/>
    </w:pPr>
    <w:rPr>
      <w:rFonts w:asciiTheme="majorHAnsi" w:eastAsiaTheme="majorEastAsia" w:hAnsiTheme="majorHAnsi" w:cstheme="majorBidi"/>
      <w:i/>
      <w:iCs/>
      <w:color w:val="2E74B5" w:themeColor="accent1" w:themeShade="BF"/>
      <w:sz w:val="24"/>
      <w:szCs w:val="24"/>
      <w:lang w:val="en-US" w:eastAsia="en-GB"/>
    </w:rPr>
  </w:style>
  <w:style w:type="paragraph" w:styleId="Heading5">
    <w:name w:val="heading 5"/>
    <w:basedOn w:val="Normal"/>
    <w:next w:val="Normal"/>
    <w:link w:val="Heading5Char"/>
    <w:uiPriority w:val="9"/>
    <w:unhideWhenUsed/>
    <w:qFormat/>
    <w:rsid w:val="004453E5"/>
    <w:pPr>
      <w:keepNext/>
      <w:keepLines/>
      <w:numPr>
        <w:ilvl w:val="4"/>
        <w:numId w:val="9"/>
      </w:numPr>
      <w:spacing w:before="40" w:after="0" w:line="240" w:lineRule="auto"/>
      <w:outlineLvl w:val="4"/>
    </w:pPr>
    <w:rPr>
      <w:rFonts w:asciiTheme="majorHAnsi" w:eastAsiaTheme="majorEastAsia" w:hAnsiTheme="majorHAnsi" w:cstheme="majorBidi"/>
      <w:color w:val="2E74B5" w:themeColor="accent1" w:themeShade="BF"/>
      <w:sz w:val="24"/>
      <w:szCs w:val="24"/>
      <w:lang w:val="en-US" w:eastAsia="en-GB"/>
    </w:rPr>
  </w:style>
  <w:style w:type="paragraph" w:styleId="Heading6">
    <w:name w:val="heading 6"/>
    <w:basedOn w:val="Normal"/>
    <w:next w:val="Normal"/>
    <w:link w:val="Heading6Char"/>
    <w:uiPriority w:val="9"/>
    <w:semiHidden/>
    <w:unhideWhenUsed/>
    <w:qFormat/>
    <w:rsid w:val="004453E5"/>
    <w:pPr>
      <w:keepNext/>
      <w:keepLines/>
      <w:numPr>
        <w:ilvl w:val="5"/>
        <w:numId w:val="9"/>
      </w:numPr>
      <w:spacing w:before="40" w:after="0" w:line="240" w:lineRule="auto"/>
      <w:outlineLvl w:val="5"/>
    </w:pPr>
    <w:rPr>
      <w:rFonts w:asciiTheme="majorHAnsi" w:eastAsiaTheme="majorEastAsia" w:hAnsiTheme="majorHAnsi" w:cstheme="majorBidi"/>
      <w:color w:val="1F4D78" w:themeColor="accent1" w:themeShade="7F"/>
      <w:sz w:val="24"/>
      <w:szCs w:val="24"/>
      <w:lang w:val="en-US" w:eastAsia="en-GB"/>
    </w:rPr>
  </w:style>
  <w:style w:type="paragraph" w:styleId="Heading7">
    <w:name w:val="heading 7"/>
    <w:basedOn w:val="Normal"/>
    <w:next w:val="Normal"/>
    <w:link w:val="Heading7Char"/>
    <w:uiPriority w:val="9"/>
    <w:semiHidden/>
    <w:unhideWhenUsed/>
    <w:qFormat/>
    <w:rsid w:val="004453E5"/>
    <w:pPr>
      <w:keepNext/>
      <w:keepLines/>
      <w:numPr>
        <w:ilvl w:val="6"/>
        <w:numId w:val="9"/>
      </w:numPr>
      <w:spacing w:before="40" w:after="0" w:line="240" w:lineRule="auto"/>
      <w:outlineLvl w:val="6"/>
    </w:pPr>
    <w:rPr>
      <w:rFonts w:asciiTheme="majorHAnsi" w:eastAsiaTheme="majorEastAsia" w:hAnsiTheme="majorHAnsi" w:cstheme="majorBidi"/>
      <w:i/>
      <w:iCs/>
      <w:color w:val="1F4D78" w:themeColor="accent1" w:themeShade="7F"/>
      <w:sz w:val="24"/>
      <w:szCs w:val="24"/>
      <w:lang w:val="en-US" w:eastAsia="en-GB"/>
    </w:rPr>
  </w:style>
  <w:style w:type="paragraph" w:styleId="Heading8">
    <w:name w:val="heading 8"/>
    <w:basedOn w:val="Normal"/>
    <w:next w:val="Normal"/>
    <w:link w:val="Heading8Char"/>
    <w:uiPriority w:val="9"/>
    <w:semiHidden/>
    <w:unhideWhenUsed/>
    <w:qFormat/>
    <w:rsid w:val="004453E5"/>
    <w:pPr>
      <w:keepNext/>
      <w:keepLines/>
      <w:numPr>
        <w:ilvl w:val="7"/>
        <w:numId w:val="9"/>
      </w:numPr>
      <w:spacing w:before="40" w:after="0" w:line="240" w:lineRule="auto"/>
      <w:outlineLvl w:val="7"/>
    </w:pPr>
    <w:rPr>
      <w:rFonts w:asciiTheme="majorHAnsi" w:eastAsiaTheme="majorEastAsia" w:hAnsiTheme="majorHAnsi" w:cstheme="majorBidi"/>
      <w:color w:val="272727" w:themeColor="text1" w:themeTint="D8"/>
      <w:sz w:val="21"/>
      <w:szCs w:val="21"/>
      <w:lang w:val="en-US" w:eastAsia="en-GB"/>
    </w:rPr>
  </w:style>
  <w:style w:type="paragraph" w:styleId="Heading9">
    <w:name w:val="heading 9"/>
    <w:basedOn w:val="Normal"/>
    <w:next w:val="Normal"/>
    <w:link w:val="Heading9Char"/>
    <w:uiPriority w:val="9"/>
    <w:semiHidden/>
    <w:unhideWhenUsed/>
    <w:qFormat/>
    <w:rsid w:val="004453E5"/>
    <w:pPr>
      <w:keepNext/>
      <w:keepLines/>
      <w:numPr>
        <w:ilvl w:val="8"/>
        <w:numId w:val="9"/>
      </w:numPr>
      <w:spacing w:before="40" w:after="0" w:line="240" w:lineRule="auto"/>
      <w:outlineLvl w:val="8"/>
    </w:pPr>
    <w:rPr>
      <w:rFonts w:asciiTheme="majorHAnsi" w:eastAsiaTheme="majorEastAsia" w:hAnsiTheme="majorHAnsi" w:cstheme="majorBidi"/>
      <w:i/>
      <w:iCs/>
      <w:color w:val="272727" w:themeColor="text1" w:themeTint="D8"/>
      <w:sz w:val="21"/>
      <w:szCs w:val="21"/>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3E5"/>
    <w:rPr>
      <w:rFonts w:asciiTheme="majorHAnsi" w:eastAsiaTheme="majorEastAsia" w:hAnsiTheme="majorHAnsi" w:cstheme="majorBidi"/>
      <w:color w:val="2E74B5" w:themeColor="accent1" w:themeShade="BF"/>
      <w:sz w:val="32"/>
      <w:szCs w:val="32"/>
      <w:lang w:val="en-US" w:eastAsia="en-GB"/>
    </w:rPr>
  </w:style>
  <w:style w:type="character" w:customStyle="1" w:styleId="Heading2Char">
    <w:name w:val="Heading 2 Char"/>
    <w:basedOn w:val="DefaultParagraphFont"/>
    <w:link w:val="Heading2"/>
    <w:uiPriority w:val="9"/>
    <w:rsid w:val="004453E5"/>
    <w:rPr>
      <w:rFonts w:asciiTheme="majorHAnsi" w:eastAsiaTheme="majorEastAsia" w:hAnsiTheme="majorHAnsi" w:cstheme="majorBidi"/>
      <w:color w:val="2E74B5" w:themeColor="accent1" w:themeShade="BF"/>
      <w:sz w:val="26"/>
      <w:szCs w:val="26"/>
      <w:lang w:val="en-US" w:eastAsia="en-GB"/>
    </w:rPr>
  </w:style>
  <w:style w:type="character" w:customStyle="1" w:styleId="Heading3Char">
    <w:name w:val="Heading 3 Char"/>
    <w:basedOn w:val="DefaultParagraphFont"/>
    <w:link w:val="Heading3"/>
    <w:uiPriority w:val="9"/>
    <w:rsid w:val="004453E5"/>
    <w:rPr>
      <w:rFonts w:asciiTheme="majorHAnsi" w:eastAsiaTheme="majorEastAsia" w:hAnsiTheme="majorHAnsi" w:cstheme="majorBidi"/>
      <w:color w:val="1F4D78" w:themeColor="accent1" w:themeShade="7F"/>
      <w:sz w:val="24"/>
      <w:szCs w:val="24"/>
      <w:lang w:val="en-US" w:eastAsia="en-GB"/>
    </w:rPr>
  </w:style>
  <w:style w:type="character" w:customStyle="1" w:styleId="Heading4Char">
    <w:name w:val="Heading 4 Char"/>
    <w:basedOn w:val="DefaultParagraphFont"/>
    <w:link w:val="Heading4"/>
    <w:uiPriority w:val="9"/>
    <w:rsid w:val="004453E5"/>
    <w:rPr>
      <w:rFonts w:asciiTheme="majorHAnsi" w:eastAsiaTheme="majorEastAsia" w:hAnsiTheme="majorHAnsi" w:cstheme="majorBidi"/>
      <w:i/>
      <w:iCs/>
      <w:color w:val="2E74B5" w:themeColor="accent1" w:themeShade="BF"/>
      <w:sz w:val="24"/>
      <w:szCs w:val="24"/>
      <w:lang w:val="en-US" w:eastAsia="en-GB"/>
    </w:rPr>
  </w:style>
  <w:style w:type="character" w:customStyle="1" w:styleId="Heading5Char">
    <w:name w:val="Heading 5 Char"/>
    <w:basedOn w:val="DefaultParagraphFont"/>
    <w:link w:val="Heading5"/>
    <w:uiPriority w:val="9"/>
    <w:rsid w:val="004453E5"/>
    <w:rPr>
      <w:rFonts w:asciiTheme="majorHAnsi" w:eastAsiaTheme="majorEastAsia" w:hAnsiTheme="majorHAnsi" w:cstheme="majorBidi"/>
      <w:color w:val="2E74B5" w:themeColor="accent1" w:themeShade="BF"/>
      <w:sz w:val="24"/>
      <w:szCs w:val="24"/>
      <w:lang w:val="en-US" w:eastAsia="en-GB"/>
    </w:rPr>
  </w:style>
  <w:style w:type="character" w:customStyle="1" w:styleId="Heading6Char">
    <w:name w:val="Heading 6 Char"/>
    <w:basedOn w:val="DefaultParagraphFont"/>
    <w:link w:val="Heading6"/>
    <w:uiPriority w:val="9"/>
    <w:semiHidden/>
    <w:rsid w:val="004453E5"/>
    <w:rPr>
      <w:rFonts w:asciiTheme="majorHAnsi" w:eastAsiaTheme="majorEastAsia" w:hAnsiTheme="majorHAnsi" w:cstheme="majorBidi"/>
      <w:color w:val="1F4D78" w:themeColor="accent1" w:themeShade="7F"/>
      <w:sz w:val="24"/>
      <w:szCs w:val="24"/>
      <w:lang w:val="en-US" w:eastAsia="en-GB"/>
    </w:rPr>
  </w:style>
  <w:style w:type="character" w:customStyle="1" w:styleId="Heading7Char">
    <w:name w:val="Heading 7 Char"/>
    <w:basedOn w:val="DefaultParagraphFont"/>
    <w:link w:val="Heading7"/>
    <w:uiPriority w:val="9"/>
    <w:semiHidden/>
    <w:rsid w:val="004453E5"/>
    <w:rPr>
      <w:rFonts w:asciiTheme="majorHAnsi" w:eastAsiaTheme="majorEastAsia" w:hAnsiTheme="majorHAnsi" w:cstheme="majorBidi"/>
      <w:i/>
      <w:iCs/>
      <w:color w:val="1F4D78" w:themeColor="accent1" w:themeShade="7F"/>
      <w:sz w:val="24"/>
      <w:szCs w:val="24"/>
      <w:lang w:val="en-US" w:eastAsia="en-GB"/>
    </w:rPr>
  </w:style>
  <w:style w:type="character" w:customStyle="1" w:styleId="Heading8Char">
    <w:name w:val="Heading 8 Char"/>
    <w:basedOn w:val="DefaultParagraphFont"/>
    <w:link w:val="Heading8"/>
    <w:uiPriority w:val="9"/>
    <w:semiHidden/>
    <w:rsid w:val="004453E5"/>
    <w:rPr>
      <w:rFonts w:asciiTheme="majorHAnsi" w:eastAsiaTheme="majorEastAsia" w:hAnsiTheme="majorHAnsi" w:cstheme="majorBidi"/>
      <w:color w:val="272727" w:themeColor="text1" w:themeTint="D8"/>
      <w:sz w:val="21"/>
      <w:szCs w:val="21"/>
      <w:lang w:val="en-US" w:eastAsia="en-GB"/>
    </w:rPr>
  </w:style>
  <w:style w:type="character" w:customStyle="1" w:styleId="Heading9Char">
    <w:name w:val="Heading 9 Char"/>
    <w:basedOn w:val="DefaultParagraphFont"/>
    <w:link w:val="Heading9"/>
    <w:uiPriority w:val="9"/>
    <w:semiHidden/>
    <w:rsid w:val="004453E5"/>
    <w:rPr>
      <w:rFonts w:asciiTheme="majorHAnsi" w:eastAsiaTheme="majorEastAsia" w:hAnsiTheme="majorHAnsi" w:cstheme="majorBidi"/>
      <w:i/>
      <w:iCs/>
      <w:color w:val="272727" w:themeColor="text1" w:themeTint="D8"/>
      <w:sz w:val="21"/>
      <w:szCs w:val="21"/>
      <w:lang w:val="en-US" w:eastAsia="en-GB"/>
    </w:rPr>
  </w:style>
  <w:style w:type="table" w:styleId="TableGrid">
    <w:name w:val="Table Grid"/>
    <w:basedOn w:val="TableNormal"/>
    <w:uiPriority w:val="39"/>
    <w:rsid w:val="004453E5"/>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453E5"/>
    <w:pPr>
      <w:spacing w:after="200" w:line="240" w:lineRule="auto"/>
    </w:pPr>
    <w:rPr>
      <w:rFonts w:asciiTheme="majorHAnsi" w:eastAsia="Times New Roman" w:hAnsiTheme="majorHAnsi" w:cs="Times New Roman"/>
      <w:iCs/>
      <w:color w:val="000000" w:themeColor="text1"/>
      <w:sz w:val="20"/>
      <w:szCs w:val="18"/>
      <w:lang w:val="en-US" w:eastAsia="en-GB"/>
    </w:rPr>
  </w:style>
  <w:style w:type="character" w:styleId="Hyperlink">
    <w:name w:val="Hyperlink"/>
    <w:basedOn w:val="DefaultParagraphFont"/>
    <w:uiPriority w:val="99"/>
    <w:unhideWhenUsed/>
    <w:rsid w:val="004453E5"/>
    <w:rPr>
      <w:color w:val="0000FF"/>
      <w:u w:val="single"/>
    </w:rPr>
  </w:style>
  <w:style w:type="paragraph" w:styleId="NormalWeb">
    <w:name w:val="Normal (Web)"/>
    <w:basedOn w:val="Normal"/>
    <w:uiPriority w:val="99"/>
    <w:unhideWhenUsed/>
    <w:rsid w:val="004453E5"/>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paragraph" w:styleId="ListParagraph">
    <w:name w:val="List Paragraph"/>
    <w:basedOn w:val="Normal"/>
    <w:uiPriority w:val="34"/>
    <w:qFormat/>
    <w:rsid w:val="004453E5"/>
    <w:pPr>
      <w:spacing w:after="0" w:line="240" w:lineRule="auto"/>
      <w:ind w:left="720"/>
      <w:contextualSpacing/>
    </w:pPr>
    <w:rPr>
      <w:kern w:val="2"/>
      <w:sz w:val="24"/>
      <w:szCs w:val="24"/>
      <w:lang w:val="en-US"/>
      <w14:ligatures w14:val="standardContextual"/>
    </w:rPr>
  </w:style>
  <w:style w:type="character" w:styleId="CommentReference">
    <w:name w:val="annotation reference"/>
    <w:basedOn w:val="DefaultParagraphFont"/>
    <w:uiPriority w:val="99"/>
    <w:semiHidden/>
    <w:unhideWhenUsed/>
    <w:rsid w:val="004453E5"/>
    <w:rPr>
      <w:sz w:val="16"/>
      <w:szCs w:val="16"/>
    </w:rPr>
  </w:style>
  <w:style w:type="paragraph" w:styleId="CommentText">
    <w:name w:val="annotation text"/>
    <w:basedOn w:val="Normal"/>
    <w:link w:val="CommentTextChar"/>
    <w:uiPriority w:val="99"/>
    <w:semiHidden/>
    <w:unhideWhenUsed/>
    <w:rsid w:val="004453E5"/>
    <w:pPr>
      <w:spacing w:after="0" w:line="240" w:lineRule="auto"/>
    </w:pPr>
    <w:rPr>
      <w:rFonts w:ascii="Times New Roman" w:eastAsia="Times New Roman" w:hAnsi="Times New Roman" w:cs="Times New Roman"/>
      <w:sz w:val="20"/>
      <w:szCs w:val="20"/>
      <w:lang w:val="en-US" w:eastAsia="en-GB"/>
    </w:rPr>
  </w:style>
  <w:style w:type="character" w:customStyle="1" w:styleId="CommentTextChar">
    <w:name w:val="Comment Text Char"/>
    <w:basedOn w:val="DefaultParagraphFont"/>
    <w:link w:val="CommentText"/>
    <w:uiPriority w:val="99"/>
    <w:semiHidden/>
    <w:rsid w:val="004453E5"/>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4453E5"/>
    <w:rPr>
      <w:b/>
      <w:bCs/>
    </w:rPr>
  </w:style>
  <w:style w:type="character" w:customStyle="1" w:styleId="CommentSubjectChar">
    <w:name w:val="Comment Subject Char"/>
    <w:basedOn w:val="CommentTextChar"/>
    <w:link w:val="CommentSubject"/>
    <w:uiPriority w:val="99"/>
    <w:semiHidden/>
    <w:rsid w:val="004453E5"/>
    <w:rPr>
      <w:rFonts w:ascii="Times New Roman" w:eastAsia="Times New Roman" w:hAnsi="Times New Roman" w:cs="Times New Roman"/>
      <w:b/>
      <w:bCs/>
      <w:sz w:val="20"/>
      <w:szCs w:val="20"/>
      <w:lang w:val="en-US" w:eastAsia="en-GB"/>
    </w:rPr>
  </w:style>
  <w:style w:type="paragraph" w:styleId="Header">
    <w:name w:val="header"/>
    <w:basedOn w:val="Normal"/>
    <w:link w:val="HeaderChar"/>
    <w:uiPriority w:val="99"/>
    <w:unhideWhenUsed/>
    <w:rsid w:val="004453E5"/>
    <w:pPr>
      <w:tabs>
        <w:tab w:val="center" w:pos="4513"/>
        <w:tab w:val="right" w:pos="9026"/>
      </w:tabs>
      <w:spacing w:after="0" w:line="240" w:lineRule="auto"/>
    </w:pPr>
    <w:rPr>
      <w:rFonts w:ascii="Times New Roman" w:eastAsia="Times New Roman" w:hAnsi="Times New Roman" w:cs="Times New Roman"/>
      <w:sz w:val="24"/>
      <w:szCs w:val="24"/>
      <w:lang w:val="en-US" w:eastAsia="en-GB"/>
    </w:rPr>
  </w:style>
  <w:style w:type="character" w:customStyle="1" w:styleId="HeaderChar">
    <w:name w:val="Header Char"/>
    <w:basedOn w:val="DefaultParagraphFont"/>
    <w:link w:val="Header"/>
    <w:uiPriority w:val="99"/>
    <w:rsid w:val="004453E5"/>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4453E5"/>
    <w:pPr>
      <w:tabs>
        <w:tab w:val="center" w:pos="4513"/>
        <w:tab w:val="right" w:pos="9026"/>
      </w:tabs>
      <w:spacing w:after="0" w:line="240" w:lineRule="auto"/>
    </w:pPr>
    <w:rPr>
      <w:rFonts w:ascii="Times New Roman" w:eastAsia="Times New Roman" w:hAnsi="Times New Roman" w:cs="Times New Roman"/>
      <w:sz w:val="24"/>
      <w:szCs w:val="24"/>
      <w:lang w:val="en-US" w:eastAsia="en-GB"/>
    </w:rPr>
  </w:style>
  <w:style w:type="character" w:customStyle="1" w:styleId="FooterChar">
    <w:name w:val="Footer Char"/>
    <w:basedOn w:val="DefaultParagraphFont"/>
    <w:link w:val="Footer"/>
    <w:uiPriority w:val="99"/>
    <w:rsid w:val="004453E5"/>
    <w:rPr>
      <w:rFonts w:ascii="Times New Roman" w:eastAsia="Times New Roman" w:hAnsi="Times New Roman" w:cs="Times New Roman"/>
      <w:sz w:val="24"/>
      <w:szCs w:val="24"/>
      <w:lang w:val="en-US" w:eastAsia="en-GB"/>
    </w:rPr>
  </w:style>
  <w:style w:type="paragraph" w:styleId="Revision">
    <w:name w:val="Revision"/>
    <w:hidden/>
    <w:uiPriority w:val="99"/>
    <w:semiHidden/>
    <w:rsid w:val="004453E5"/>
    <w:pPr>
      <w:spacing w:after="0" w:line="240" w:lineRule="auto"/>
    </w:pPr>
    <w:rPr>
      <w:rFonts w:ascii="Times New Roman" w:eastAsia="Times New Roman" w:hAnsi="Times New Roman" w:cs="Times New Roman"/>
      <w:sz w:val="24"/>
      <w:szCs w:val="24"/>
      <w:lang w:val="en-GB" w:eastAsia="en-GB"/>
    </w:rPr>
  </w:style>
  <w:style w:type="character" w:styleId="PageNumber">
    <w:name w:val="page number"/>
    <w:basedOn w:val="DefaultParagraphFont"/>
    <w:uiPriority w:val="99"/>
    <w:semiHidden/>
    <w:unhideWhenUsed/>
    <w:rsid w:val="004453E5"/>
  </w:style>
  <w:style w:type="paragraph" w:styleId="Bibliography">
    <w:name w:val="Bibliography"/>
    <w:basedOn w:val="Normal"/>
    <w:next w:val="Normal"/>
    <w:uiPriority w:val="37"/>
    <w:unhideWhenUsed/>
    <w:rsid w:val="004453E5"/>
    <w:pPr>
      <w:tabs>
        <w:tab w:val="left" w:pos="260"/>
        <w:tab w:val="left" w:pos="380"/>
        <w:tab w:val="left" w:pos="500"/>
      </w:tabs>
      <w:spacing w:after="0" w:line="240" w:lineRule="auto"/>
      <w:ind w:left="264" w:hanging="264"/>
    </w:pPr>
    <w:rPr>
      <w:rFonts w:ascii="Times New Roman" w:eastAsia="Times New Roman" w:hAnsi="Times New Roman" w:cs="Times New Roman"/>
      <w:sz w:val="24"/>
      <w:szCs w:val="24"/>
      <w:lang w:val="en-US" w:eastAsia="en-GB"/>
    </w:rPr>
  </w:style>
  <w:style w:type="character" w:customStyle="1" w:styleId="UnresolvedMention">
    <w:name w:val="Unresolved Mention"/>
    <w:basedOn w:val="DefaultParagraphFont"/>
    <w:uiPriority w:val="99"/>
    <w:semiHidden/>
    <w:unhideWhenUsed/>
    <w:rsid w:val="004453E5"/>
    <w:rPr>
      <w:color w:val="605E5C"/>
      <w:shd w:val="clear" w:color="auto" w:fill="E1DFDD"/>
    </w:rPr>
  </w:style>
  <w:style w:type="numbering" w:customStyle="1" w:styleId="CurrentList1">
    <w:name w:val="Current List1"/>
    <w:uiPriority w:val="99"/>
    <w:rsid w:val="004453E5"/>
    <w:pPr>
      <w:numPr>
        <w:numId w:val="7"/>
      </w:numPr>
    </w:pPr>
  </w:style>
  <w:style w:type="numbering" w:customStyle="1" w:styleId="CurrentList2">
    <w:name w:val="Current List2"/>
    <w:uiPriority w:val="99"/>
    <w:rsid w:val="004453E5"/>
    <w:pPr>
      <w:numPr>
        <w:numId w:val="8"/>
      </w:numPr>
    </w:pPr>
  </w:style>
  <w:style w:type="character" w:styleId="Emphasis">
    <w:name w:val="Emphasis"/>
    <w:basedOn w:val="DefaultParagraphFont"/>
    <w:uiPriority w:val="20"/>
    <w:qFormat/>
    <w:rsid w:val="004453E5"/>
    <w:rPr>
      <w:i/>
      <w:iCs/>
    </w:rPr>
  </w:style>
  <w:style w:type="character" w:styleId="Strong">
    <w:name w:val="Strong"/>
    <w:basedOn w:val="DefaultParagraphFont"/>
    <w:uiPriority w:val="22"/>
    <w:qFormat/>
    <w:rsid w:val="004453E5"/>
    <w:rPr>
      <w:b/>
      <w:bCs/>
    </w:rPr>
  </w:style>
  <w:style w:type="character" w:customStyle="1" w:styleId="ui-provider">
    <w:name w:val="ui-provider"/>
    <w:basedOn w:val="DefaultParagraphFont"/>
    <w:rsid w:val="004453E5"/>
  </w:style>
  <w:style w:type="character" w:customStyle="1" w:styleId="Mention">
    <w:name w:val="Mention"/>
    <w:basedOn w:val="DefaultParagraphFont"/>
    <w:uiPriority w:val="99"/>
    <w:unhideWhenUsed/>
    <w:rsid w:val="004453E5"/>
    <w:rPr>
      <w:color w:val="2B579A"/>
      <w:shd w:val="clear" w:color="auto" w:fill="E6E6E6"/>
    </w:rPr>
  </w:style>
  <w:style w:type="character" w:customStyle="1" w:styleId="normaltextrun">
    <w:name w:val="normaltextrun"/>
    <w:basedOn w:val="DefaultParagraphFont"/>
    <w:rsid w:val="004453E5"/>
  </w:style>
  <w:style w:type="paragraph" w:customStyle="1" w:styleId="paragraph">
    <w:name w:val="paragraph"/>
    <w:basedOn w:val="Normal"/>
    <w:rsid w:val="004453E5"/>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customStyle="1" w:styleId="eop">
    <w:name w:val="eop"/>
    <w:basedOn w:val="DefaultParagraphFont"/>
    <w:rsid w:val="004453E5"/>
  </w:style>
  <w:style w:type="character" w:customStyle="1" w:styleId="anchor-text">
    <w:name w:val="anchor-text"/>
    <w:basedOn w:val="DefaultParagraphFont"/>
    <w:rsid w:val="004453E5"/>
  </w:style>
  <w:style w:type="character" w:customStyle="1" w:styleId="text-token-text-secondary">
    <w:name w:val="text-token-text-secondary"/>
    <w:basedOn w:val="DefaultParagraphFont"/>
    <w:rsid w:val="004453E5"/>
  </w:style>
  <w:style w:type="paragraph" w:customStyle="1" w:styleId="p">
    <w:name w:val="p"/>
    <w:basedOn w:val="Normal"/>
    <w:rsid w:val="004453E5"/>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customStyle="1" w:styleId="katex-mathml">
    <w:name w:val="katex-mathml"/>
    <w:basedOn w:val="DefaultParagraphFont"/>
    <w:rsid w:val="004453E5"/>
  </w:style>
  <w:style w:type="character" w:customStyle="1" w:styleId="mord">
    <w:name w:val="mord"/>
    <w:basedOn w:val="DefaultParagraphFont"/>
    <w:rsid w:val="004453E5"/>
  </w:style>
  <w:style w:type="character" w:customStyle="1" w:styleId="mbin">
    <w:name w:val="mbin"/>
    <w:basedOn w:val="DefaultParagraphFont"/>
    <w:rsid w:val="004453E5"/>
  </w:style>
  <w:style w:type="character" w:customStyle="1" w:styleId="vlist-s">
    <w:name w:val="vlist-s"/>
    <w:basedOn w:val="DefaultParagraphFont"/>
    <w:rsid w:val="004453E5"/>
  </w:style>
  <w:style w:type="character" w:customStyle="1" w:styleId="mrel">
    <w:name w:val="mrel"/>
    <w:basedOn w:val="DefaultParagraphFont"/>
    <w:rsid w:val="004453E5"/>
  </w:style>
  <w:style w:type="character" w:styleId="FollowedHyperlink">
    <w:name w:val="FollowedHyperlink"/>
    <w:basedOn w:val="DefaultParagraphFont"/>
    <w:uiPriority w:val="99"/>
    <w:semiHidden/>
    <w:unhideWhenUsed/>
    <w:rsid w:val="004453E5"/>
    <w:rPr>
      <w:color w:val="954F72" w:themeColor="followedHyperlink"/>
      <w:u w:val="single"/>
    </w:rPr>
  </w:style>
  <w:style w:type="character" w:styleId="PlaceholderText">
    <w:name w:val="Placeholder Text"/>
    <w:basedOn w:val="DefaultParagraphFont"/>
    <w:uiPriority w:val="99"/>
    <w:semiHidden/>
    <w:rsid w:val="004453E5"/>
    <w:rPr>
      <w:color w:val="666666"/>
    </w:rPr>
  </w:style>
  <w:style w:type="paragraph" w:styleId="NoSpacing">
    <w:name w:val="No Spacing"/>
    <w:uiPriority w:val="1"/>
    <w:qFormat/>
    <w:rsid w:val="004453E5"/>
    <w:pPr>
      <w:spacing w:after="0" w:line="240" w:lineRule="auto"/>
    </w:pPr>
    <w:rPr>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2010</Words>
  <Characters>11457</Characters>
  <Application>Microsoft Office Word</Application>
  <DocSecurity>0</DocSecurity>
  <Lines>95</Lines>
  <Paragraphs>26</Paragraphs>
  <ScaleCrop>false</ScaleCrop>
  <Company>HP Inc.</Company>
  <LinksUpToDate>false</LinksUpToDate>
  <CharactersWithSpaces>13441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Manju  Pichandi</dc:creator>
  <cp:keywords/>
  <dc:description/>
  <cp:lastModifiedBy>Manju  Pichandi</cp:lastModifiedBy>
  <cp:revision>1</cp:revision>
  <dcterms:created xsi:type="dcterms:W3CDTF">2025-01-28T07:17:00Z</dcterms:created>
  <dcterms:modified xsi:type="dcterms:W3CDTF">2025-01-28T07:17:00Z</dcterms:modified>
</cp:coreProperties>
</file>