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C55A" w14:textId="2CCB5599" w:rsidR="00EE058A" w:rsidRDefault="00EE058A">
      <w:pPr>
        <w:rPr>
          <w:b/>
          <w:bCs/>
          <w:lang w:val="en-GB"/>
        </w:rPr>
      </w:pPr>
      <w:r w:rsidRPr="00EE058A">
        <w:rPr>
          <w:b/>
          <w:bCs/>
          <w:lang w:val="en-GB"/>
        </w:rPr>
        <w:t>Supplementary material 1</w:t>
      </w:r>
    </w:p>
    <w:p w14:paraId="0F9F8CB3" w14:textId="5918AD1F" w:rsidR="00EE058A" w:rsidRDefault="00EE058A" w:rsidP="00EE058A">
      <w:pPr>
        <w:jc w:val="center"/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4F8AEFBD" wp14:editId="69AAD0C9">
            <wp:extent cx="4513667" cy="724408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948" cy="724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7301" w14:textId="6D9FE80F" w:rsidR="00EE058A" w:rsidRPr="00EE058A" w:rsidRDefault="00EE058A" w:rsidP="00EE058A">
      <w:pPr>
        <w:jc w:val="center"/>
        <w:rPr>
          <w:lang w:val="en-GB"/>
        </w:rPr>
      </w:pPr>
      <w:r>
        <w:rPr>
          <w:b/>
          <w:bCs/>
          <w:lang w:val="en-GB"/>
        </w:rPr>
        <w:t xml:space="preserve">Figure 1 Supplementary material. </w:t>
      </w:r>
      <w:r>
        <w:rPr>
          <w:lang w:val="en-GB"/>
        </w:rPr>
        <w:t xml:space="preserve">General Methodology flow chart. </w:t>
      </w:r>
    </w:p>
    <w:sectPr w:rsidR="00EE058A" w:rsidRPr="00EE05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8A"/>
    <w:rsid w:val="00E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D6AD7"/>
  <w15:chartTrackingRefBased/>
  <w15:docId w15:val="{E900D9DF-1672-4E97-B98C-F9033E82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DIAZ DE LEON MARTINEZ</dc:creator>
  <cp:keywords/>
  <dc:description/>
  <cp:lastModifiedBy>LORENA DIAZ DE LEON MARTINEZ</cp:lastModifiedBy>
  <cp:revision>1</cp:revision>
  <dcterms:created xsi:type="dcterms:W3CDTF">2024-09-12T08:05:00Z</dcterms:created>
  <dcterms:modified xsi:type="dcterms:W3CDTF">2024-09-12T08:06:00Z</dcterms:modified>
</cp:coreProperties>
</file>