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004A4" w14:textId="77777777" w:rsidR="00D62FAA" w:rsidRDefault="00D62FAA" w:rsidP="00D62FAA">
      <w:pPr>
        <w:spacing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0131C33" w14:textId="6B335678" w:rsidR="00D62FAA" w:rsidRPr="009610CA" w:rsidRDefault="00D62FAA" w:rsidP="00D62FAA">
      <w:pPr>
        <w:spacing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9610C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Supplementary Data</w:t>
      </w:r>
    </w:p>
    <w:p w14:paraId="2E020736" w14:textId="4BDEDEB8" w:rsidR="00D62FAA" w:rsidRPr="009610CA" w:rsidRDefault="00D62FAA" w:rsidP="00D62FAA">
      <w:pPr>
        <w:spacing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9610C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Optimization of production parameters for enhanced production of </w:t>
      </w:r>
      <w:proofErr w:type="spellStart"/>
      <w:r w:rsidRPr="009610C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sophorolipid</w:t>
      </w:r>
      <w:proofErr w:type="spellEnd"/>
      <w:r w:rsidRPr="009610C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by </w:t>
      </w:r>
      <w:proofErr w:type="spellStart"/>
      <w:r w:rsidRPr="009610C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Rhodotorula</w:t>
      </w:r>
      <w:proofErr w:type="spellEnd"/>
      <w:r w:rsidRPr="009610C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9610C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babjevae</w:t>
      </w:r>
      <w:proofErr w:type="spellEnd"/>
      <w:r w:rsidRPr="009610C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YS3 using response surface methodology</w:t>
      </w:r>
    </w:p>
    <w:p w14:paraId="1EDB7318" w14:textId="77777777" w:rsidR="00D62FAA" w:rsidRPr="009610CA" w:rsidRDefault="00D62FAA" w:rsidP="00D62FA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Suparna</w:t>
      </w:r>
      <w:proofErr w:type="spellEnd"/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Sen</w:t>
      </w:r>
      <w:r w:rsidRPr="009610C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a</w:t>
      </w:r>
      <w:proofErr w:type="gramStart"/>
      <w:r w:rsidRPr="009610C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,b</w:t>
      </w:r>
      <w:proofErr w:type="spellEnd"/>
      <w:proofErr w:type="gramEnd"/>
      <w:r w:rsidRPr="009610CA">
        <w:rPr>
          <w:rFonts w:ascii="Times New Roman" w:eastAsia="Calibri" w:hAnsi="Times New Roman" w:cs="Times New Roman"/>
          <w:b/>
          <w:kern w:val="0"/>
          <w:sz w:val="24"/>
          <w:szCs w:val="24"/>
          <w:vertAlign w:val="superscript"/>
          <w14:ligatures w14:val="none"/>
        </w:rPr>
        <w:t>*</w:t>
      </w:r>
      <w:r w:rsidRPr="009610C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,</w:t>
      </w:r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Siddhartha Narayan </w:t>
      </w:r>
      <w:proofErr w:type="spellStart"/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Borah</w:t>
      </w:r>
      <w:r w:rsidRPr="009610CA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c</w:t>
      </w:r>
      <w:proofErr w:type="spellEnd"/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Hemen</w:t>
      </w:r>
      <w:proofErr w:type="spellEnd"/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Sarma</w:t>
      </w:r>
      <w:r w:rsidRPr="009610CA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d</w:t>
      </w:r>
      <w:proofErr w:type="spellEnd"/>
      <w:r w:rsidRPr="009610CA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14:ligatures w14:val="none"/>
        </w:rPr>
        <w:t>,</w:t>
      </w:r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Suresh </w:t>
      </w:r>
      <w:proofErr w:type="spellStart"/>
      <w:r w:rsidRPr="009610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Deka</w:t>
      </w:r>
      <w:r w:rsidRPr="009610CA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a,e</w:t>
      </w:r>
      <w:proofErr w:type="spellEnd"/>
    </w:p>
    <w:p w14:paraId="63DB1657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</w:p>
    <w:p w14:paraId="66F4F167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610C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a</w:t>
      </w:r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Environmental</w:t>
      </w:r>
      <w:proofErr w:type="spellEnd"/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Biotechnology Laboratory, Life Sciences Division, Institute of Advanced Study in Science and Technology, Assam 781035, India.</w:t>
      </w:r>
    </w:p>
    <w:p w14:paraId="5DDDE88A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610C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b</w:t>
      </w:r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Department</w:t>
      </w:r>
      <w:proofErr w:type="spellEnd"/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of Biosciences and Bioengineering, Indian Institute of Technology Guwahati, Assam 781039, India.</w:t>
      </w:r>
    </w:p>
    <w:p w14:paraId="252ED418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610C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c</w:t>
      </w:r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Royal</w:t>
      </w:r>
      <w:proofErr w:type="spellEnd"/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School of Bio-Sciences, The Assam Royal Global University, Assam 781035, India.</w:t>
      </w:r>
    </w:p>
    <w:p w14:paraId="108B6E05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610C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d</w:t>
      </w:r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Department</w:t>
      </w:r>
      <w:proofErr w:type="spellEnd"/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of Botany, Bodoland University, Kokrajhar, Assam, 783370, India.</w:t>
      </w:r>
    </w:p>
    <w:p w14:paraId="50086C5D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610C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e</w:t>
      </w:r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Faculty</w:t>
      </w:r>
      <w:proofErr w:type="spellEnd"/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of Science, Assam Down Town University, </w:t>
      </w:r>
      <w:proofErr w:type="spellStart"/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Panikhaiti</w:t>
      </w:r>
      <w:proofErr w:type="spellEnd"/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Assam, 781026, India.</w:t>
      </w:r>
    </w:p>
    <w:p w14:paraId="6E320E9D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1678D48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CA3BA87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37AFCC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600E62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714A750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E635625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EC981F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6948619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AE946B3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249FDCB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610C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*Corresponding author. </w:t>
      </w:r>
    </w:p>
    <w:p w14:paraId="7B9A3A7F" w14:textId="77777777" w:rsidR="00D62FAA" w:rsidRPr="009610CA" w:rsidRDefault="00D62FAA" w:rsidP="00D62FAA">
      <w:pPr>
        <w:spacing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610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E-mail:  suparnasen.08@gmail.com, ssen23@rnd.iitg.ac.in</w:t>
      </w:r>
    </w:p>
    <w:p w14:paraId="65BAA3A9" w14:textId="2B893C1F" w:rsidR="00D62FAA" w:rsidRPr="009610CA" w:rsidRDefault="00D62FA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istTable6Colorful1"/>
        <w:tblpPr w:leftFromText="180" w:rightFromText="180" w:vertAnchor="page" w:horzAnchor="margin" w:tblpY="3181"/>
        <w:tblW w:w="9026" w:type="dxa"/>
        <w:tblLook w:val="0600" w:firstRow="0" w:lastRow="0" w:firstColumn="0" w:lastColumn="0" w:noHBand="1" w:noVBand="1"/>
      </w:tblPr>
      <w:tblGrid>
        <w:gridCol w:w="1196"/>
        <w:gridCol w:w="978"/>
        <w:gridCol w:w="1614"/>
        <w:gridCol w:w="1115"/>
        <w:gridCol w:w="950"/>
        <w:gridCol w:w="1614"/>
        <w:gridCol w:w="1559"/>
      </w:tblGrid>
      <w:tr w:rsidR="00D62FAA" w:rsidRPr="009610CA" w14:paraId="37791756" w14:textId="37510D16" w:rsidTr="00D62FAA">
        <w:trPr>
          <w:trHeight w:val="276"/>
        </w:trPr>
        <w:tc>
          <w:tcPr>
            <w:tcW w:w="1196" w:type="dxa"/>
            <w:vMerge w:val="restart"/>
          </w:tcPr>
          <w:p w14:paraId="5866C2F2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610CA">
              <w:rPr>
                <w:rFonts w:ascii="Times New Roman" w:eastAsia="Calibri" w:hAnsi="Times New Roman" w:cs="Times New Roman"/>
                <w:b/>
              </w:rPr>
              <w:t>SL sample</w:t>
            </w:r>
          </w:p>
        </w:tc>
        <w:tc>
          <w:tcPr>
            <w:tcW w:w="978" w:type="dxa"/>
            <w:vMerge w:val="restart"/>
          </w:tcPr>
          <w:p w14:paraId="795199FF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b/>
              </w:rPr>
            </w:pPr>
            <w:r w:rsidRPr="009610CA">
              <w:rPr>
                <w:rFonts w:ascii="Times New Roman" w:eastAsia="Calibri" w:hAnsi="Times New Roman" w:cs="Times New Roman"/>
                <w:b/>
              </w:rPr>
              <w:t>SL type</w:t>
            </w:r>
          </w:p>
        </w:tc>
        <w:tc>
          <w:tcPr>
            <w:tcW w:w="1614" w:type="dxa"/>
            <w:vMerge w:val="restart"/>
          </w:tcPr>
          <w:p w14:paraId="4A8DD4E8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610CA">
              <w:rPr>
                <w:rFonts w:ascii="Times New Roman" w:eastAsia="Calibri" w:hAnsi="Times New Roman" w:cs="Times New Roman"/>
                <w:b/>
              </w:rPr>
              <w:t>SL homologue</w:t>
            </w:r>
          </w:p>
        </w:tc>
        <w:tc>
          <w:tcPr>
            <w:tcW w:w="2065" w:type="dxa"/>
            <w:gridSpan w:val="2"/>
            <w:tcBorders>
              <w:bottom w:val="single" w:sz="4" w:space="0" w:color="auto"/>
            </w:tcBorders>
            <w:hideMark/>
          </w:tcPr>
          <w:p w14:paraId="3E2D9921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610CA">
              <w:rPr>
                <w:rFonts w:ascii="Times New Roman" w:eastAsia="Calibri" w:hAnsi="Times New Roman" w:cs="Times New Roman"/>
                <w:b/>
              </w:rPr>
              <w:t>Molecular</w:t>
            </w:r>
          </w:p>
        </w:tc>
        <w:tc>
          <w:tcPr>
            <w:tcW w:w="1614" w:type="dxa"/>
            <w:vMerge w:val="restart"/>
          </w:tcPr>
          <w:p w14:paraId="76586073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610CA">
              <w:rPr>
                <w:rFonts w:ascii="Times New Roman" w:eastAsia="Calibri" w:hAnsi="Times New Roman" w:cs="Times New Roman"/>
                <w:b/>
              </w:rPr>
              <w:t>Relative abundance (%)</w:t>
            </w:r>
          </w:p>
        </w:tc>
        <w:tc>
          <w:tcPr>
            <w:tcW w:w="1559" w:type="dxa"/>
            <w:vMerge w:val="restart"/>
          </w:tcPr>
          <w:p w14:paraId="3B6FD145" w14:textId="7E0C79BD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610CA">
              <w:rPr>
                <w:rFonts w:ascii="Times New Roman" w:eastAsia="Calibri" w:hAnsi="Times New Roman" w:cs="Times New Roman"/>
                <w:b/>
              </w:rPr>
              <w:t>Reference</w:t>
            </w:r>
          </w:p>
        </w:tc>
      </w:tr>
      <w:tr w:rsidR="00D62FAA" w:rsidRPr="009610CA" w14:paraId="20D7A0B4" w14:textId="4BBC25EC" w:rsidTr="00D62FAA">
        <w:trPr>
          <w:trHeight w:val="218"/>
        </w:trPr>
        <w:tc>
          <w:tcPr>
            <w:tcW w:w="1196" w:type="dxa"/>
            <w:vMerge/>
            <w:tcBorders>
              <w:bottom w:val="single" w:sz="4" w:space="0" w:color="auto"/>
            </w:tcBorders>
          </w:tcPr>
          <w:p w14:paraId="3B8105F3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78" w:type="dxa"/>
            <w:vMerge/>
            <w:tcBorders>
              <w:bottom w:val="single" w:sz="4" w:space="0" w:color="auto"/>
            </w:tcBorders>
          </w:tcPr>
          <w:p w14:paraId="5FCE0E99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14" w:type="dxa"/>
            <w:vMerge/>
            <w:tcBorders>
              <w:bottom w:val="single" w:sz="4" w:space="0" w:color="auto"/>
            </w:tcBorders>
          </w:tcPr>
          <w:p w14:paraId="7F12DCD1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</w:tcPr>
          <w:p w14:paraId="11AE4AF2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610CA">
              <w:rPr>
                <w:rFonts w:ascii="Times New Roman" w:eastAsia="Calibri" w:hAnsi="Times New Roman" w:cs="Times New Roman"/>
                <w:b/>
              </w:rPr>
              <w:t>Formula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667DD3B1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610CA">
              <w:rPr>
                <w:rFonts w:ascii="Times New Roman" w:eastAsia="Calibri" w:hAnsi="Times New Roman" w:cs="Times New Roman"/>
                <w:b/>
              </w:rPr>
              <w:t>Mass</w:t>
            </w:r>
          </w:p>
        </w:tc>
        <w:tc>
          <w:tcPr>
            <w:tcW w:w="1614" w:type="dxa"/>
            <w:vMerge/>
            <w:tcBorders>
              <w:bottom w:val="single" w:sz="4" w:space="0" w:color="auto"/>
            </w:tcBorders>
          </w:tcPr>
          <w:p w14:paraId="042F2CD5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C07B11E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62FAA" w:rsidRPr="009610CA" w14:paraId="73B0265F" w14:textId="1E229255" w:rsidTr="00D62FAA">
        <w:trPr>
          <w:trHeight w:val="269"/>
        </w:trPr>
        <w:tc>
          <w:tcPr>
            <w:tcW w:w="1196" w:type="dxa"/>
            <w:vMerge w:val="restart"/>
            <w:tcBorders>
              <w:top w:val="single" w:sz="4" w:space="0" w:color="auto"/>
            </w:tcBorders>
          </w:tcPr>
          <w:p w14:paraId="0B3CCB26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SL-S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</w:tcBorders>
          </w:tcPr>
          <w:p w14:paraId="364A154C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Lactonic</w:t>
            </w:r>
            <w:proofErr w:type="spellEnd"/>
          </w:p>
        </w:tc>
        <w:tc>
          <w:tcPr>
            <w:tcW w:w="1614" w:type="dxa"/>
            <w:tcBorders>
              <w:top w:val="single" w:sz="4" w:space="0" w:color="auto"/>
            </w:tcBorders>
          </w:tcPr>
          <w:p w14:paraId="531FC9B1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Ac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LS-C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18:1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14:paraId="05897747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34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56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14:paraId="05B18875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688.80</w:t>
            </w:r>
          </w:p>
        </w:tc>
        <w:tc>
          <w:tcPr>
            <w:tcW w:w="1614" w:type="dxa"/>
            <w:tcBorders>
              <w:top w:val="single" w:sz="4" w:space="0" w:color="auto"/>
            </w:tcBorders>
          </w:tcPr>
          <w:p w14:paraId="06CCA3AF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72.31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F5496D4" w14:textId="2B13996D" w:rsidR="00D62FAA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[</w:t>
            </w:r>
            <w:r w:rsidR="008C17A5"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]</w:t>
            </w:r>
          </w:p>
        </w:tc>
      </w:tr>
      <w:tr w:rsidR="00D62FAA" w:rsidRPr="009610CA" w14:paraId="1B98A2C2" w14:textId="5B2B1596" w:rsidTr="00D62FAA">
        <w:trPr>
          <w:trHeight w:val="269"/>
        </w:trPr>
        <w:tc>
          <w:tcPr>
            <w:tcW w:w="1196" w:type="dxa"/>
            <w:vMerge/>
          </w:tcPr>
          <w:p w14:paraId="47BCF463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</w:tcPr>
          <w:p w14:paraId="36F846C4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14:paraId="6DBFAE02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Ac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LS-C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18</w:t>
            </w:r>
          </w:p>
        </w:tc>
        <w:tc>
          <w:tcPr>
            <w:tcW w:w="1115" w:type="dxa"/>
          </w:tcPr>
          <w:p w14:paraId="6D8376A3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34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58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950" w:type="dxa"/>
          </w:tcPr>
          <w:p w14:paraId="676B4B6A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690.81</w:t>
            </w:r>
          </w:p>
        </w:tc>
        <w:tc>
          <w:tcPr>
            <w:tcW w:w="1614" w:type="dxa"/>
          </w:tcPr>
          <w:p w14:paraId="1A39199F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22.47</w:t>
            </w:r>
          </w:p>
        </w:tc>
        <w:tc>
          <w:tcPr>
            <w:tcW w:w="1559" w:type="dxa"/>
          </w:tcPr>
          <w:p w14:paraId="1EE7FBC7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62FAA" w:rsidRPr="009610CA" w14:paraId="1B7F95B9" w14:textId="44B2C46E" w:rsidTr="00D62FAA">
        <w:trPr>
          <w:trHeight w:val="304"/>
        </w:trPr>
        <w:tc>
          <w:tcPr>
            <w:tcW w:w="1196" w:type="dxa"/>
            <w:vMerge/>
            <w:tcBorders>
              <w:bottom w:val="single" w:sz="4" w:space="0" w:color="auto"/>
            </w:tcBorders>
          </w:tcPr>
          <w:p w14:paraId="49A8B695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14:paraId="68713E41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Acidic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5B6E326E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2D91989A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45982256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786A27A3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268036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62FAA" w:rsidRPr="009610CA" w14:paraId="441D724F" w14:textId="75115FB2" w:rsidTr="00D62FAA">
        <w:trPr>
          <w:trHeight w:val="269"/>
        </w:trPr>
        <w:tc>
          <w:tcPr>
            <w:tcW w:w="1196" w:type="dxa"/>
            <w:vMerge w:val="restart"/>
            <w:tcBorders>
              <w:top w:val="single" w:sz="4" w:space="0" w:color="auto"/>
            </w:tcBorders>
          </w:tcPr>
          <w:p w14:paraId="089F9747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SL-Glu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</w:tcBorders>
          </w:tcPr>
          <w:p w14:paraId="6D7B33B1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Lactonic</w:t>
            </w:r>
            <w:proofErr w:type="spellEnd"/>
          </w:p>
        </w:tc>
        <w:tc>
          <w:tcPr>
            <w:tcW w:w="1614" w:type="dxa"/>
            <w:tcBorders>
              <w:top w:val="single" w:sz="4" w:space="0" w:color="auto"/>
            </w:tcBorders>
          </w:tcPr>
          <w:p w14:paraId="2A7AF048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LS-C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13:1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14:paraId="4960D20C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25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42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14:paraId="2266F2AC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534.59</w:t>
            </w:r>
          </w:p>
        </w:tc>
        <w:tc>
          <w:tcPr>
            <w:tcW w:w="1614" w:type="dxa"/>
            <w:tcBorders>
              <w:top w:val="single" w:sz="4" w:space="0" w:color="auto"/>
            </w:tcBorders>
          </w:tcPr>
          <w:p w14:paraId="627881EE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7.29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69125D4" w14:textId="39326392" w:rsidR="00D62FAA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[</w:t>
            </w:r>
            <w:r w:rsidR="008C17A5"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]</w:t>
            </w:r>
          </w:p>
        </w:tc>
      </w:tr>
      <w:tr w:rsidR="00D62FAA" w:rsidRPr="009610CA" w14:paraId="0BC92124" w14:textId="7964FAB9" w:rsidTr="00D62FAA">
        <w:trPr>
          <w:trHeight w:val="269"/>
        </w:trPr>
        <w:tc>
          <w:tcPr>
            <w:tcW w:w="1196" w:type="dxa"/>
            <w:vMerge/>
          </w:tcPr>
          <w:p w14:paraId="38B71B4A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</w:tcPr>
          <w:p w14:paraId="639EB082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14:paraId="59E66821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LS-C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15:3</w:t>
            </w:r>
          </w:p>
        </w:tc>
        <w:tc>
          <w:tcPr>
            <w:tcW w:w="1115" w:type="dxa"/>
          </w:tcPr>
          <w:p w14:paraId="7735B252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27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42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950" w:type="dxa"/>
          </w:tcPr>
          <w:p w14:paraId="6206E90D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558.61</w:t>
            </w:r>
          </w:p>
        </w:tc>
        <w:tc>
          <w:tcPr>
            <w:tcW w:w="1614" w:type="dxa"/>
          </w:tcPr>
          <w:p w14:paraId="3E277BE7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21.07</w:t>
            </w:r>
          </w:p>
        </w:tc>
        <w:tc>
          <w:tcPr>
            <w:tcW w:w="1559" w:type="dxa"/>
          </w:tcPr>
          <w:p w14:paraId="31F37AB4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62FAA" w:rsidRPr="009610CA" w14:paraId="5D1AE04A" w14:textId="64B709A7" w:rsidTr="00D62FAA">
        <w:trPr>
          <w:trHeight w:val="269"/>
        </w:trPr>
        <w:tc>
          <w:tcPr>
            <w:tcW w:w="1196" w:type="dxa"/>
            <w:vMerge/>
          </w:tcPr>
          <w:p w14:paraId="3E091BD9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</w:tcPr>
          <w:p w14:paraId="7E7E2F64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14:paraId="49ED0E2E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LS-C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16</w:t>
            </w:r>
          </w:p>
        </w:tc>
        <w:tc>
          <w:tcPr>
            <w:tcW w:w="1115" w:type="dxa"/>
          </w:tcPr>
          <w:p w14:paraId="2645E87C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28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50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950" w:type="dxa"/>
          </w:tcPr>
          <w:p w14:paraId="62F4947E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578.69</w:t>
            </w:r>
          </w:p>
        </w:tc>
        <w:tc>
          <w:tcPr>
            <w:tcW w:w="1614" w:type="dxa"/>
          </w:tcPr>
          <w:p w14:paraId="5BF18F7F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30.22</w:t>
            </w:r>
          </w:p>
        </w:tc>
        <w:tc>
          <w:tcPr>
            <w:tcW w:w="1559" w:type="dxa"/>
          </w:tcPr>
          <w:p w14:paraId="5CFA49B2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62FAA" w:rsidRPr="009610CA" w14:paraId="121BCB4E" w14:textId="08EA1F70" w:rsidTr="00D62FAA">
        <w:trPr>
          <w:trHeight w:val="269"/>
        </w:trPr>
        <w:tc>
          <w:tcPr>
            <w:tcW w:w="1196" w:type="dxa"/>
            <w:vMerge/>
          </w:tcPr>
          <w:p w14:paraId="6B1B58F6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</w:tcPr>
          <w:p w14:paraId="1330CCA8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14:paraId="5228031A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LS-C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18:2</w:t>
            </w:r>
          </w:p>
        </w:tc>
        <w:tc>
          <w:tcPr>
            <w:tcW w:w="1115" w:type="dxa"/>
          </w:tcPr>
          <w:p w14:paraId="640BCD84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30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50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950" w:type="dxa"/>
          </w:tcPr>
          <w:p w14:paraId="33D82F53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602.71</w:t>
            </w:r>
          </w:p>
        </w:tc>
        <w:tc>
          <w:tcPr>
            <w:tcW w:w="1614" w:type="dxa"/>
          </w:tcPr>
          <w:p w14:paraId="079C4BFD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14.64</w:t>
            </w:r>
          </w:p>
        </w:tc>
        <w:tc>
          <w:tcPr>
            <w:tcW w:w="1559" w:type="dxa"/>
          </w:tcPr>
          <w:p w14:paraId="18C4C323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62FAA" w:rsidRPr="009610CA" w14:paraId="21C5CC10" w14:textId="4F7ED913" w:rsidTr="00D62FAA">
        <w:trPr>
          <w:trHeight w:val="269"/>
        </w:trPr>
        <w:tc>
          <w:tcPr>
            <w:tcW w:w="1196" w:type="dxa"/>
            <w:vMerge/>
          </w:tcPr>
          <w:p w14:paraId="4F53311F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</w:tcPr>
          <w:p w14:paraId="45905E88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14:paraId="4E87734D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Ac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LS-C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18</w:t>
            </w:r>
          </w:p>
        </w:tc>
        <w:tc>
          <w:tcPr>
            <w:tcW w:w="1115" w:type="dxa"/>
          </w:tcPr>
          <w:p w14:paraId="3D5F4064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34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58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950" w:type="dxa"/>
          </w:tcPr>
          <w:p w14:paraId="0A3619FE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690.81</w:t>
            </w:r>
          </w:p>
        </w:tc>
        <w:tc>
          <w:tcPr>
            <w:tcW w:w="1614" w:type="dxa"/>
          </w:tcPr>
          <w:p w14:paraId="588FDAB2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559" w:type="dxa"/>
          </w:tcPr>
          <w:p w14:paraId="505A930E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62FAA" w:rsidRPr="009610CA" w14:paraId="05262604" w14:textId="3DC8622B" w:rsidTr="00D62FAA">
        <w:trPr>
          <w:trHeight w:val="269"/>
        </w:trPr>
        <w:tc>
          <w:tcPr>
            <w:tcW w:w="1196" w:type="dxa"/>
            <w:vMerge/>
          </w:tcPr>
          <w:p w14:paraId="3C323CC8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</w:tcPr>
          <w:p w14:paraId="6E529C9F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Acidic</w:t>
            </w:r>
          </w:p>
        </w:tc>
        <w:tc>
          <w:tcPr>
            <w:tcW w:w="1614" w:type="dxa"/>
          </w:tcPr>
          <w:p w14:paraId="724F630A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AS-C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115" w:type="dxa"/>
          </w:tcPr>
          <w:p w14:paraId="6A976A65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23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42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950" w:type="dxa"/>
          </w:tcPr>
          <w:p w14:paraId="4DD996F5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526.57</w:t>
            </w:r>
          </w:p>
        </w:tc>
        <w:tc>
          <w:tcPr>
            <w:tcW w:w="1614" w:type="dxa"/>
          </w:tcPr>
          <w:p w14:paraId="2F810EEB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3.15</w:t>
            </w:r>
          </w:p>
        </w:tc>
        <w:tc>
          <w:tcPr>
            <w:tcW w:w="1559" w:type="dxa"/>
          </w:tcPr>
          <w:p w14:paraId="4B6ADC8B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62FAA" w:rsidRPr="009610CA" w14:paraId="1C304025" w14:textId="5D9BA0ED" w:rsidTr="00D62FAA">
        <w:trPr>
          <w:trHeight w:val="269"/>
        </w:trPr>
        <w:tc>
          <w:tcPr>
            <w:tcW w:w="1196" w:type="dxa"/>
            <w:vMerge/>
            <w:tcBorders>
              <w:bottom w:val="single" w:sz="4" w:space="0" w:color="auto"/>
            </w:tcBorders>
          </w:tcPr>
          <w:p w14:paraId="238D165C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bottom w:val="single" w:sz="4" w:space="0" w:color="auto"/>
            </w:tcBorders>
          </w:tcPr>
          <w:p w14:paraId="769F9605" w14:textId="77777777" w:rsidR="00D62FAA" w:rsidRPr="009610CA" w:rsidRDefault="00D62FAA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634B2C69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AS-C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13:1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55F395E1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25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44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7CC9BB7E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552.61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622ABA0C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</w:rPr>
              <w:t>12.78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799B89" w14:textId="77777777" w:rsidR="00D62FAA" w:rsidRPr="009610CA" w:rsidRDefault="00D62FAA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679182E" w14:textId="5CDC0FA4" w:rsidR="00687010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0CA">
        <w:rPr>
          <w:rFonts w:ascii="Times New Roman" w:hAnsi="Times New Roman" w:cs="Times New Roman"/>
          <w:b/>
          <w:bCs/>
          <w:sz w:val="24"/>
          <w:szCs w:val="24"/>
        </w:rPr>
        <w:t>Table S1:</w:t>
      </w:r>
      <w:r w:rsidRPr="009610CA">
        <w:rPr>
          <w:rFonts w:ascii="Times New Roman" w:hAnsi="Times New Roman" w:cs="Times New Roman"/>
          <w:sz w:val="24"/>
          <w:szCs w:val="24"/>
        </w:rPr>
        <w:t xml:space="preserve"> The list of </w:t>
      </w:r>
      <w:proofErr w:type="spellStart"/>
      <w:r w:rsidRPr="009610CA">
        <w:rPr>
          <w:rFonts w:ascii="Times New Roman" w:hAnsi="Times New Roman" w:cs="Times New Roman"/>
          <w:sz w:val="24"/>
          <w:szCs w:val="24"/>
        </w:rPr>
        <w:t>sophorolipid</w:t>
      </w:r>
      <w:proofErr w:type="spellEnd"/>
      <w:r w:rsidRPr="009610CA">
        <w:rPr>
          <w:rFonts w:ascii="Times New Roman" w:hAnsi="Times New Roman" w:cs="Times New Roman"/>
          <w:sz w:val="24"/>
          <w:szCs w:val="24"/>
        </w:rPr>
        <w:t xml:space="preserve"> (SL) homologues present in SL-YS3 in comparison to the ones detected in the SL standard (SL-S) during LC-ESI-MS analyses in positive mode.</w:t>
      </w:r>
    </w:p>
    <w:p w14:paraId="00E09AAC" w14:textId="77777777" w:rsidR="00D62FAA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F61C03" w14:textId="77777777" w:rsidR="00D62FAA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D17DB7" w14:textId="77777777" w:rsidR="00D62FAA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4644E0" w14:textId="77777777" w:rsidR="00D62FAA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CFB94" w14:textId="77777777" w:rsidR="00D62FAA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531AE" w14:textId="77777777" w:rsidR="00D62FAA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03687" w14:textId="77777777" w:rsidR="00D62FAA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8EE02" w14:textId="77777777" w:rsidR="00D62FAA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6FCC78" w14:textId="77777777" w:rsidR="00D62FAA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96027" w14:textId="73ADF658" w:rsidR="00D62FAA" w:rsidRPr="009610CA" w:rsidRDefault="00D62FAA" w:rsidP="00D62FAA">
      <w:pPr>
        <w:rPr>
          <w:rFonts w:ascii="Times New Roman" w:hAnsi="Times New Roman" w:cs="Times New Roman"/>
          <w:sz w:val="24"/>
          <w:szCs w:val="24"/>
        </w:rPr>
      </w:pPr>
      <w:r w:rsidRPr="009610CA">
        <w:rPr>
          <w:rFonts w:ascii="Times New Roman" w:hAnsi="Times New Roman" w:cs="Times New Roman"/>
          <w:sz w:val="24"/>
          <w:szCs w:val="24"/>
        </w:rPr>
        <w:br w:type="page"/>
      </w:r>
    </w:p>
    <w:p w14:paraId="235DFA8F" w14:textId="76E3A26E" w:rsidR="00D62FAA" w:rsidRPr="009610CA" w:rsidRDefault="00D62FAA" w:rsidP="00D62F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10CA">
        <w:rPr>
          <w:rFonts w:ascii="Times New Roman" w:hAnsi="Times New Roman" w:cs="Times New Roman"/>
          <w:b/>
          <w:bCs/>
          <w:sz w:val="24"/>
          <w:szCs w:val="24"/>
        </w:rPr>
        <w:t>Table S2:</w:t>
      </w:r>
      <w:r w:rsidRPr="009610CA">
        <w:rPr>
          <w:rFonts w:ascii="Times New Roman" w:hAnsi="Times New Roman" w:cs="Times New Roman"/>
          <w:sz w:val="24"/>
          <w:szCs w:val="24"/>
        </w:rPr>
        <w:t xml:space="preserve"> The list of fatty acid side chains found in SL-YS3 that were detected as fatty acid methyl esters (FAMEs) during GC-MS analyses. SL-S is the standard </w:t>
      </w:r>
      <w:proofErr w:type="spellStart"/>
      <w:r w:rsidRPr="009610CA">
        <w:rPr>
          <w:rFonts w:ascii="Times New Roman" w:hAnsi="Times New Roman" w:cs="Times New Roman"/>
          <w:sz w:val="24"/>
          <w:szCs w:val="24"/>
        </w:rPr>
        <w:t>sophorolipid</w:t>
      </w:r>
      <w:proofErr w:type="spellEnd"/>
      <w:r w:rsidRPr="009610CA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ListTable6Colorful2"/>
        <w:tblW w:w="9026" w:type="dxa"/>
        <w:jc w:val="center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1578"/>
        <w:gridCol w:w="873"/>
        <w:gridCol w:w="1577"/>
        <w:gridCol w:w="1508"/>
        <w:gridCol w:w="1236"/>
        <w:gridCol w:w="1236"/>
        <w:gridCol w:w="1018"/>
      </w:tblGrid>
      <w:tr w:rsidR="00312B3B" w:rsidRPr="009610CA" w14:paraId="67B589EA" w14:textId="39EEE528" w:rsidTr="00312B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  <w:jc w:val="center"/>
        </w:trPr>
        <w:tc>
          <w:tcPr>
            <w:tcW w:w="1578" w:type="dxa"/>
            <w:shd w:val="clear" w:color="auto" w:fill="auto"/>
            <w:hideMark/>
          </w:tcPr>
          <w:p w14:paraId="17B07CA5" w14:textId="77777777" w:rsidR="00312B3B" w:rsidRPr="009610CA" w:rsidRDefault="00312B3B" w:rsidP="00D62FA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Sophorolipid</w:t>
            </w:r>
            <w:proofErr w:type="spellEnd"/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 xml:space="preserve"> (SL)</w:t>
            </w:r>
          </w:p>
        </w:tc>
        <w:tc>
          <w:tcPr>
            <w:tcW w:w="873" w:type="dxa"/>
            <w:shd w:val="clear" w:color="auto" w:fill="auto"/>
            <w:hideMark/>
          </w:tcPr>
          <w:p w14:paraId="68AA8AE0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val="en-US" w:eastAsia="en-IN"/>
              </w:rPr>
              <w:t>FAMEs</w:t>
            </w:r>
          </w:p>
        </w:tc>
        <w:tc>
          <w:tcPr>
            <w:tcW w:w="1577" w:type="dxa"/>
            <w:shd w:val="clear" w:color="auto" w:fill="auto"/>
          </w:tcPr>
          <w:p w14:paraId="719E9168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val="en-US" w:eastAsia="en-IN"/>
              </w:rPr>
              <w:t>Retention Time (min)</w:t>
            </w:r>
          </w:p>
        </w:tc>
        <w:tc>
          <w:tcPr>
            <w:tcW w:w="1508" w:type="dxa"/>
            <w:shd w:val="clear" w:color="auto" w:fill="auto"/>
          </w:tcPr>
          <w:p w14:paraId="6B3D4168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val="en-US" w:eastAsia="en-IN"/>
              </w:rPr>
              <w:t>Abundance (%)</w:t>
            </w:r>
          </w:p>
        </w:tc>
        <w:tc>
          <w:tcPr>
            <w:tcW w:w="1236" w:type="dxa"/>
          </w:tcPr>
          <w:p w14:paraId="28033216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val="en-US" w:eastAsia="en-IN"/>
              </w:rPr>
              <w:t>Molecular formula</w:t>
            </w:r>
          </w:p>
        </w:tc>
        <w:tc>
          <w:tcPr>
            <w:tcW w:w="1236" w:type="dxa"/>
          </w:tcPr>
          <w:p w14:paraId="1DA540D9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val="en-US" w:eastAsia="en-IN"/>
              </w:rPr>
              <w:t>Molecular weight</w:t>
            </w:r>
          </w:p>
        </w:tc>
        <w:tc>
          <w:tcPr>
            <w:tcW w:w="1018" w:type="dxa"/>
          </w:tcPr>
          <w:p w14:paraId="1CDA0494" w14:textId="13DBDECF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val="en-US" w:eastAsia="en-IN"/>
              </w:rPr>
              <w:t>Reference</w:t>
            </w:r>
          </w:p>
        </w:tc>
      </w:tr>
      <w:tr w:rsidR="00312B3B" w:rsidRPr="009610CA" w14:paraId="11DA09C4" w14:textId="72EE5B75" w:rsidTr="0031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  <w:jc w:val="center"/>
        </w:trPr>
        <w:tc>
          <w:tcPr>
            <w:tcW w:w="1578" w:type="dxa"/>
            <w:vMerge w:val="restart"/>
            <w:shd w:val="clear" w:color="auto" w:fill="auto"/>
            <w:hideMark/>
          </w:tcPr>
          <w:p w14:paraId="3A78C1FB" w14:textId="77777777" w:rsidR="00312B3B" w:rsidRPr="009610CA" w:rsidRDefault="00312B3B" w:rsidP="00D62FA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IN"/>
              </w:rPr>
              <w:t>SL-S</w:t>
            </w:r>
          </w:p>
        </w:tc>
        <w:tc>
          <w:tcPr>
            <w:tcW w:w="873" w:type="dxa"/>
            <w:shd w:val="clear" w:color="auto" w:fill="auto"/>
            <w:hideMark/>
          </w:tcPr>
          <w:p w14:paraId="45B68A35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C18:1</w:t>
            </w:r>
          </w:p>
        </w:tc>
        <w:tc>
          <w:tcPr>
            <w:tcW w:w="1577" w:type="dxa"/>
            <w:shd w:val="clear" w:color="auto" w:fill="auto"/>
          </w:tcPr>
          <w:p w14:paraId="06E0ECCC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25.940</w:t>
            </w:r>
          </w:p>
        </w:tc>
        <w:tc>
          <w:tcPr>
            <w:tcW w:w="1508" w:type="dxa"/>
            <w:shd w:val="clear" w:color="auto" w:fill="auto"/>
          </w:tcPr>
          <w:p w14:paraId="7DE903E8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97.88</w:t>
            </w:r>
          </w:p>
        </w:tc>
        <w:tc>
          <w:tcPr>
            <w:tcW w:w="1236" w:type="dxa"/>
            <w:shd w:val="clear" w:color="auto" w:fill="auto"/>
          </w:tcPr>
          <w:p w14:paraId="6F47C527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C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  <w:lang w:eastAsia="en-IN"/>
              </w:rPr>
              <w:t>19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H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  <w:lang w:eastAsia="en-IN"/>
              </w:rPr>
              <w:t>36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O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  <w:lang w:eastAsia="en-IN"/>
              </w:rPr>
              <w:t>3</w:t>
            </w:r>
          </w:p>
        </w:tc>
        <w:tc>
          <w:tcPr>
            <w:tcW w:w="1236" w:type="dxa"/>
            <w:shd w:val="clear" w:color="auto" w:fill="auto"/>
          </w:tcPr>
          <w:p w14:paraId="2F635C56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312.49</w:t>
            </w:r>
          </w:p>
        </w:tc>
        <w:tc>
          <w:tcPr>
            <w:tcW w:w="1018" w:type="dxa"/>
            <w:vMerge w:val="restart"/>
            <w:shd w:val="clear" w:color="auto" w:fill="auto"/>
          </w:tcPr>
          <w:p w14:paraId="3D379276" w14:textId="14CA3089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[</w:t>
            </w:r>
            <w:r w:rsidR="008C17A5"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2</w:t>
            </w: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]</w:t>
            </w:r>
          </w:p>
        </w:tc>
      </w:tr>
      <w:tr w:rsidR="00312B3B" w:rsidRPr="009610CA" w14:paraId="0557D4D9" w14:textId="17FA958E" w:rsidTr="00312B3B">
        <w:trPr>
          <w:trHeight w:val="125"/>
          <w:jc w:val="center"/>
        </w:trPr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74B5525B" w14:textId="77777777" w:rsidR="00312B3B" w:rsidRPr="009610CA" w:rsidRDefault="00312B3B" w:rsidP="00D62FA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B256910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C18:0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auto"/>
          </w:tcPr>
          <w:p w14:paraId="153C7C55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26.153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auto"/>
          </w:tcPr>
          <w:p w14:paraId="4C7A838C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21.21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auto"/>
          </w:tcPr>
          <w:p w14:paraId="13157451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19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H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38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auto"/>
          </w:tcPr>
          <w:p w14:paraId="391C14D4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314.50</w:t>
            </w:r>
          </w:p>
        </w:tc>
        <w:tc>
          <w:tcPr>
            <w:tcW w:w="10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3483684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12B3B" w:rsidRPr="009610CA" w14:paraId="15340DC1" w14:textId="046015D6" w:rsidTr="0031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  <w:jc w:val="center"/>
        </w:trPr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158D356B" w14:textId="02F341A8" w:rsidR="00312B3B" w:rsidRPr="009610CA" w:rsidRDefault="00312B3B" w:rsidP="00D62FA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IN"/>
              </w:rPr>
              <w:t>SL-YS3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auto"/>
          </w:tcPr>
          <w:p w14:paraId="65470044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C11:0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shd w:val="clear" w:color="auto" w:fill="auto"/>
          </w:tcPr>
          <w:p w14:paraId="6FE22BF5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15.390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shd w:val="clear" w:color="auto" w:fill="auto"/>
          </w:tcPr>
          <w:p w14:paraId="52BD4E7D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21.07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</w:tcPr>
          <w:p w14:paraId="4378EE3F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12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H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24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</w:tcPr>
          <w:p w14:paraId="1158C2C1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216.32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53268D7" w14:textId="510E3409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[</w:t>
            </w:r>
            <w:r w:rsidR="008C17A5"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]</w:t>
            </w:r>
          </w:p>
        </w:tc>
      </w:tr>
      <w:tr w:rsidR="00312B3B" w:rsidRPr="009610CA" w14:paraId="588D8617" w14:textId="29ECF67C" w:rsidTr="00312B3B">
        <w:trPr>
          <w:trHeight w:val="75"/>
          <w:jc w:val="center"/>
        </w:trPr>
        <w:tc>
          <w:tcPr>
            <w:tcW w:w="1578" w:type="dxa"/>
            <w:vMerge/>
            <w:shd w:val="clear" w:color="auto" w:fill="auto"/>
            <w:hideMark/>
          </w:tcPr>
          <w:p w14:paraId="09005BF7" w14:textId="77777777" w:rsidR="00312B3B" w:rsidRPr="009610CA" w:rsidRDefault="00312B3B" w:rsidP="00D62FA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</w:p>
        </w:tc>
        <w:tc>
          <w:tcPr>
            <w:tcW w:w="873" w:type="dxa"/>
            <w:shd w:val="clear" w:color="auto" w:fill="auto"/>
          </w:tcPr>
          <w:p w14:paraId="6DD4C4B5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C13:0</w:t>
            </w:r>
          </w:p>
        </w:tc>
        <w:tc>
          <w:tcPr>
            <w:tcW w:w="1577" w:type="dxa"/>
            <w:shd w:val="clear" w:color="auto" w:fill="auto"/>
          </w:tcPr>
          <w:p w14:paraId="168B3384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19.015</w:t>
            </w:r>
          </w:p>
        </w:tc>
        <w:tc>
          <w:tcPr>
            <w:tcW w:w="1508" w:type="dxa"/>
            <w:shd w:val="clear" w:color="auto" w:fill="auto"/>
          </w:tcPr>
          <w:p w14:paraId="754407D2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4.76</w:t>
            </w:r>
          </w:p>
        </w:tc>
        <w:tc>
          <w:tcPr>
            <w:tcW w:w="1236" w:type="dxa"/>
            <w:shd w:val="clear" w:color="auto" w:fill="auto"/>
          </w:tcPr>
          <w:p w14:paraId="4DECFE52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14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H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28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</w:t>
            </w:r>
          </w:p>
        </w:tc>
        <w:tc>
          <w:tcPr>
            <w:tcW w:w="1236" w:type="dxa"/>
            <w:shd w:val="clear" w:color="auto" w:fill="auto"/>
          </w:tcPr>
          <w:p w14:paraId="17E57385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244.37</w:t>
            </w:r>
          </w:p>
        </w:tc>
        <w:tc>
          <w:tcPr>
            <w:tcW w:w="1018" w:type="dxa"/>
            <w:vMerge/>
            <w:shd w:val="clear" w:color="auto" w:fill="auto"/>
          </w:tcPr>
          <w:p w14:paraId="02B8BD74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12B3B" w:rsidRPr="009610CA" w14:paraId="2AE13BA5" w14:textId="0448CCC8" w:rsidTr="0031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  <w:jc w:val="center"/>
        </w:trPr>
        <w:tc>
          <w:tcPr>
            <w:tcW w:w="1578" w:type="dxa"/>
            <w:vMerge/>
            <w:shd w:val="clear" w:color="auto" w:fill="auto"/>
            <w:hideMark/>
          </w:tcPr>
          <w:p w14:paraId="485DF2DA" w14:textId="77777777" w:rsidR="00312B3B" w:rsidRPr="009610CA" w:rsidRDefault="00312B3B" w:rsidP="00D62FA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</w:p>
        </w:tc>
        <w:tc>
          <w:tcPr>
            <w:tcW w:w="873" w:type="dxa"/>
            <w:shd w:val="clear" w:color="auto" w:fill="auto"/>
          </w:tcPr>
          <w:p w14:paraId="573A6E82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C15:0</w:t>
            </w:r>
          </w:p>
        </w:tc>
        <w:tc>
          <w:tcPr>
            <w:tcW w:w="1577" w:type="dxa"/>
            <w:shd w:val="clear" w:color="auto" w:fill="auto"/>
          </w:tcPr>
          <w:p w14:paraId="77AE5ED8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20.655</w:t>
            </w:r>
          </w:p>
        </w:tc>
        <w:tc>
          <w:tcPr>
            <w:tcW w:w="1508" w:type="dxa"/>
            <w:shd w:val="clear" w:color="auto" w:fill="auto"/>
          </w:tcPr>
          <w:p w14:paraId="77797AB4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4.99</w:t>
            </w:r>
          </w:p>
        </w:tc>
        <w:tc>
          <w:tcPr>
            <w:tcW w:w="1236" w:type="dxa"/>
            <w:shd w:val="clear" w:color="auto" w:fill="auto"/>
          </w:tcPr>
          <w:p w14:paraId="0A653D83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16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H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32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</w:t>
            </w:r>
          </w:p>
        </w:tc>
        <w:tc>
          <w:tcPr>
            <w:tcW w:w="1236" w:type="dxa"/>
            <w:shd w:val="clear" w:color="auto" w:fill="auto"/>
          </w:tcPr>
          <w:p w14:paraId="68F57047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  <w:t>272.42</w:t>
            </w:r>
          </w:p>
        </w:tc>
        <w:tc>
          <w:tcPr>
            <w:tcW w:w="1018" w:type="dxa"/>
            <w:vMerge/>
            <w:shd w:val="clear" w:color="auto" w:fill="auto"/>
          </w:tcPr>
          <w:p w14:paraId="77E4CCA0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12B3B" w:rsidRPr="009610CA" w14:paraId="316236D3" w14:textId="1F8B2143" w:rsidTr="00312B3B">
        <w:trPr>
          <w:trHeight w:val="138"/>
          <w:jc w:val="center"/>
        </w:trPr>
        <w:tc>
          <w:tcPr>
            <w:tcW w:w="1578" w:type="dxa"/>
            <w:vMerge/>
            <w:shd w:val="clear" w:color="auto" w:fill="auto"/>
            <w:hideMark/>
          </w:tcPr>
          <w:p w14:paraId="1DB9F958" w14:textId="77777777" w:rsidR="00312B3B" w:rsidRPr="009610CA" w:rsidRDefault="00312B3B" w:rsidP="00D62FA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</w:p>
        </w:tc>
        <w:tc>
          <w:tcPr>
            <w:tcW w:w="873" w:type="dxa"/>
            <w:shd w:val="clear" w:color="auto" w:fill="auto"/>
          </w:tcPr>
          <w:p w14:paraId="029F54A1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C16:0</w:t>
            </w:r>
          </w:p>
        </w:tc>
        <w:tc>
          <w:tcPr>
            <w:tcW w:w="1577" w:type="dxa"/>
            <w:shd w:val="clear" w:color="auto" w:fill="auto"/>
          </w:tcPr>
          <w:p w14:paraId="357E45AF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22.501</w:t>
            </w:r>
          </w:p>
        </w:tc>
        <w:tc>
          <w:tcPr>
            <w:tcW w:w="1508" w:type="dxa"/>
            <w:shd w:val="clear" w:color="auto" w:fill="auto"/>
          </w:tcPr>
          <w:p w14:paraId="48440FF6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30.20</w:t>
            </w:r>
          </w:p>
        </w:tc>
        <w:tc>
          <w:tcPr>
            <w:tcW w:w="1236" w:type="dxa"/>
            <w:shd w:val="clear" w:color="auto" w:fill="auto"/>
          </w:tcPr>
          <w:p w14:paraId="7625227C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17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H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34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</w:t>
            </w:r>
          </w:p>
        </w:tc>
        <w:tc>
          <w:tcPr>
            <w:tcW w:w="1236" w:type="dxa"/>
            <w:shd w:val="clear" w:color="auto" w:fill="auto"/>
          </w:tcPr>
          <w:p w14:paraId="09A8F240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286.45</w:t>
            </w:r>
          </w:p>
        </w:tc>
        <w:tc>
          <w:tcPr>
            <w:tcW w:w="1018" w:type="dxa"/>
            <w:vMerge/>
            <w:shd w:val="clear" w:color="auto" w:fill="auto"/>
          </w:tcPr>
          <w:p w14:paraId="3787B75F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12B3B" w:rsidRPr="009610CA" w14:paraId="11FAD084" w14:textId="6C927B8B" w:rsidTr="0031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  <w:jc w:val="center"/>
        </w:trPr>
        <w:tc>
          <w:tcPr>
            <w:tcW w:w="1578" w:type="dxa"/>
            <w:vMerge/>
            <w:shd w:val="clear" w:color="auto" w:fill="auto"/>
            <w:hideMark/>
          </w:tcPr>
          <w:p w14:paraId="1FDE11A0" w14:textId="77777777" w:rsidR="00312B3B" w:rsidRPr="009610CA" w:rsidRDefault="00312B3B" w:rsidP="00D62FA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</w:p>
        </w:tc>
        <w:tc>
          <w:tcPr>
            <w:tcW w:w="873" w:type="dxa"/>
            <w:shd w:val="clear" w:color="auto" w:fill="auto"/>
          </w:tcPr>
          <w:p w14:paraId="2556D9DA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C18:2</w:t>
            </w:r>
          </w:p>
        </w:tc>
        <w:tc>
          <w:tcPr>
            <w:tcW w:w="1577" w:type="dxa"/>
            <w:shd w:val="clear" w:color="auto" w:fill="auto"/>
          </w:tcPr>
          <w:p w14:paraId="0FF058EA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25.611</w:t>
            </w:r>
          </w:p>
        </w:tc>
        <w:tc>
          <w:tcPr>
            <w:tcW w:w="1508" w:type="dxa"/>
            <w:shd w:val="clear" w:color="auto" w:fill="auto"/>
          </w:tcPr>
          <w:p w14:paraId="128FBEE2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8.66</w:t>
            </w:r>
          </w:p>
        </w:tc>
        <w:tc>
          <w:tcPr>
            <w:tcW w:w="1236" w:type="dxa"/>
            <w:shd w:val="clear" w:color="auto" w:fill="auto"/>
          </w:tcPr>
          <w:p w14:paraId="2F9AAE95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19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H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34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</w:t>
            </w:r>
          </w:p>
        </w:tc>
        <w:tc>
          <w:tcPr>
            <w:tcW w:w="1236" w:type="dxa"/>
            <w:shd w:val="clear" w:color="auto" w:fill="auto"/>
          </w:tcPr>
          <w:p w14:paraId="5C2852BC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310.47</w:t>
            </w:r>
          </w:p>
        </w:tc>
        <w:tc>
          <w:tcPr>
            <w:tcW w:w="1018" w:type="dxa"/>
            <w:vMerge/>
            <w:shd w:val="clear" w:color="auto" w:fill="auto"/>
          </w:tcPr>
          <w:p w14:paraId="4A9A8100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12B3B" w:rsidRPr="009610CA" w14:paraId="5D8C6E0A" w14:textId="2453C06F" w:rsidTr="00312B3B">
        <w:trPr>
          <w:trHeight w:val="88"/>
          <w:jc w:val="center"/>
        </w:trPr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5E1DFFBD" w14:textId="77777777" w:rsidR="00312B3B" w:rsidRPr="009610CA" w:rsidRDefault="00312B3B" w:rsidP="00D62FA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auto"/>
          </w:tcPr>
          <w:p w14:paraId="3FE8E0CF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C18:0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auto"/>
          </w:tcPr>
          <w:p w14:paraId="6405354C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26.149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auto"/>
          </w:tcPr>
          <w:p w14:paraId="36DA851E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30.32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auto"/>
          </w:tcPr>
          <w:p w14:paraId="7831A7F0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19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H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38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</w:t>
            </w: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N"/>
              </w:rPr>
              <w:t>3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auto"/>
          </w:tcPr>
          <w:p w14:paraId="24048C70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9610C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314.50</w:t>
            </w:r>
          </w:p>
        </w:tc>
        <w:tc>
          <w:tcPr>
            <w:tcW w:w="10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C0A1739" w14:textId="77777777" w:rsidR="00312B3B" w:rsidRPr="009610CA" w:rsidRDefault="00312B3B" w:rsidP="00D62F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</w:tbl>
    <w:p w14:paraId="1A555085" w14:textId="77777777" w:rsidR="00D62FAA" w:rsidRPr="009610CA" w:rsidRDefault="00D62FAA" w:rsidP="00D6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743F4" w14:textId="7A2CD69B" w:rsidR="00D62FAA" w:rsidRPr="009610CA" w:rsidRDefault="008C17A5" w:rsidP="00D62FA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10CA">
        <w:rPr>
          <w:rFonts w:ascii="Times New Roman" w:hAnsi="Times New Roman" w:cs="Times New Roman"/>
          <w:b/>
          <w:bCs/>
          <w:sz w:val="24"/>
          <w:szCs w:val="24"/>
        </w:rPr>
        <w:t>References:</w:t>
      </w:r>
      <w:bookmarkStart w:id="0" w:name="_GoBack"/>
      <w:bookmarkEnd w:id="0"/>
    </w:p>
    <w:p w14:paraId="097946F1" w14:textId="5E165414" w:rsidR="008C17A5" w:rsidRPr="009610CA" w:rsidRDefault="008C17A5" w:rsidP="008C17A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0CA">
        <w:rPr>
          <w:rFonts w:ascii="Times New Roman" w:hAnsi="Times New Roman" w:cs="Times New Roman"/>
          <w:sz w:val="24"/>
          <w:szCs w:val="24"/>
        </w:rPr>
        <w:t xml:space="preserve">S. Sen, S.N. Borah, A. Bora, S. Deka, Production, characterization, and antifungal activity of a </w:t>
      </w:r>
      <w:proofErr w:type="spellStart"/>
      <w:r w:rsidRPr="009610CA">
        <w:rPr>
          <w:rFonts w:ascii="Times New Roman" w:hAnsi="Times New Roman" w:cs="Times New Roman"/>
          <w:sz w:val="24"/>
          <w:szCs w:val="24"/>
        </w:rPr>
        <w:t>biosurfactant</w:t>
      </w:r>
      <w:proofErr w:type="spellEnd"/>
      <w:r w:rsidRPr="009610CA">
        <w:rPr>
          <w:rFonts w:ascii="Times New Roman" w:hAnsi="Times New Roman" w:cs="Times New Roman"/>
          <w:sz w:val="24"/>
          <w:szCs w:val="24"/>
        </w:rPr>
        <w:t xml:space="preserve"> produced by </w:t>
      </w:r>
      <w:proofErr w:type="spellStart"/>
      <w:r w:rsidRPr="009610CA">
        <w:rPr>
          <w:rFonts w:ascii="Times New Roman" w:hAnsi="Times New Roman" w:cs="Times New Roman"/>
          <w:i/>
          <w:iCs/>
          <w:sz w:val="24"/>
          <w:szCs w:val="24"/>
        </w:rPr>
        <w:t>Rhodotorula</w:t>
      </w:r>
      <w:proofErr w:type="spellEnd"/>
      <w:r w:rsidRPr="009610C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610CA">
        <w:rPr>
          <w:rFonts w:ascii="Times New Roman" w:hAnsi="Times New Roman" w:cs="Times New Roman"/>
          <w:i/>
          <w:iCs/>
          <w:sz w:val="24"/>
          <w:szCs w:val="24"/>
        </w:rPr>
        <w:t>babjevae</w:t>
      </w:r>
      <w:proofErr w:type="spellEnd"/>
      <w:r w:rsidRPr="009610CA">
        <w:rPr>
          <w:rFonts w:ascii="Times New Roman" w:hAnsi="Times New Roman" w:cs="Times New Roman"/>
          <w:sz w:val="24"/>
          <w:szCs w:val="24"/>
        </w:rPr>
        <w:t xml:space="preserve"> YS3, </w:t>
      </w:r>
      <w:proofErr w:type="spellStart"/>
      <w:r w:rsidRPr="009610CA">
        <w:rPr>
          <w:rFonts w:ascii="Times New Roman" w:hAnsi="Times New Roman" w:cs="Times New Roman"/>
          <w:sz w:val="24"/>
          <w:szCs w:val="24"/>
        </w:rPr>
        <w:t>Microb</w:t>
      </w:r>
      <w:proofErr w:type="spellEnd"/>
      <w:r w:rsidRPr="009610CA">
        <w:rPr>
          <w:rFonts w:ascii="Times New Roman" w:hAnsi="Times New Roman" w:cs="Times New Roman"/>
          <w:sz w:val="24"/>
          <w:szCs w:val="24"/>
        </w:rPr>
        <w:t>. Cell Fact., 16 (2017).</w:t>
      </w:r>
    </w:p>
    <w:p w14:paraId="4FB84C86" w14:textId="0D9AD5ED" w:rsidR="008C17A5" w:rsidRPr="009610CA" w:rsidRDefault="008C17A5" w:rsidP="008C17A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0CA">
        <w:rPr>
          <w:rFonts w:ascii="Times New Roman" w:hAnsi="Times New Roman" w:cs="Times New Roman"/>
          <w:sz w:val="24"/>
          <w:szCs w:val="24"/>
        </w:rPr>
        <w:t xml:space="preserve">S. Sen, S.N. Borah, R. Kandimalla, A. Bora, </w:t>
      </w:r>
      <w:proofErr w:type="spellStart"/>
      <w:r w:rsidRPr="009610CA">
        <w:rPr>
          <w:rFonts w:ascii="Times New Roman" w:hAnsi="Times New Roman" w:cs="Times New Roman"/>
          <w:sz w:val="24"/>
          <w:szCs w:val="24"/>
        </w:rPr>
        <w:t>S.J.F.i.m</w:t>
      </w:r>
      <w:proofErr w:type="spellEnd"/>
      <w:r w:rsidRPr="009610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610CA">
        <w:rPr>
          <w:rFonts w:ascii="Times New Roman" w:hAnsi="Times New Roman" w:cs="Times New Roman"/>
          <w:sz w:val="24"/>
          <w:szCs w:val="24"/>
        </w:rPr>
        <w:t>Deka</w:t>
      </w:r>
      <w:proofErr w:type="spellEnd"/>
      <w:r w:rsidRPr="009610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10CA">
        <w:rPr>
          <w:rFonts w:ascii="Times New Roman" w:hAnsi="Times New Roman" w:cs="Times New Roman"/>
          <w:sz w:val="24"/>
          <w:szCs w:val="24"/>
        </w:rPr>
        <w:t>Sophorolipid</w:t>
      </w:r>
      <w:proofErr w:type="spellEnd"/>
      <w:r w:rsidRPr="00961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0CA">
        <w:rPr>
          <w:rFonts w:ascii="Times New Roman" w:hAnsi="Times New Roman" w:cs="Times New Roman"/>
          <w:sz w:val="24"/>
          <w:szCs w:val="24"/>
        </w:rPr>
        <w:t>biosurfactant</w:t>
      </w:r>
      <w:proofErr w:type="spellEnd"/>
      <w:r w:rsidRPr="009610CA">
        <w:rPr>
          <w:rFonts w:ascii="Times New Roman" w:hAnsi="Times New Roman" w:cs="Times New Roman"/>
          <w:sz w:val="24"/>
          <w:szCs w:val="24"/>
        </w:rPr>
        <w:t xml:space="preserve"> can control cutaneous dermatophytosis caused by </w:t>
      </w:r>
      <w:r w:rsidRPr="009610CA">
        <w:rPr>
          <w:rFonts w:ascii="Times New Roman" w:hAnsi="Times New Roman" w:cs="Times New Roman"/>
          <w:i/>
          <w:iCs/>
          <w:sz w:val="24"/>
          <w:szCs w:val="24"/>
        </w:rPr>
        <w:t>Trichophyton mentagrophytes</w:t>
      </w:r>
      <w:r w:rsidRPr="009610CA">
        <w:rPr>
          <w:rFonts w:ascii="Times New Roman" w:hAnsi="Times New Roman" w:cs="Times New Roman"/>
          <w:sz w:val="24"/>
          <w:szCs w:val="24"/>
        </w:rPr>
        <w:t xml:space="preserve">, Front. </w:t>
      </w:r>
      <w:proofErr w:type="spellStart"/>
      <w:r w:rsidRPr="009610CA">
        <w:rPr>
          <w:rFonts w:ascii="Times New Roman" w:hAnsi="Times New Roman" w:cs="Times New Roman"/>
          <w:sz w:val="24"/>
          <w:szCs w:val="24"/>
        </w:rPr>
        <w:t>Microbiol</w:t>
      </w:r>
      <w:proofErr w:type="spellEnd"/>
      <w:r w:rsidRPr="009610CA">
        <w:rPr>
          <w:rFonts w:ascii="Times New Roman" w:hAnsi="Times New Roman" w:cs="Times New Roman"/>
          <w:sz w:val="24"/>
          <w:szCs w:val="24"/>
        </w:rPr>
        <w:t>., 11 (2020) 329.</w:t>
      </w:r>
    </w:p>
    <w:p w14:paraId="135AA674" w14:textId="297A48C6" w:rsidR="00D62FAA" w:rsidRPr="00D62FAA" w:rsidRDefault="00D62FAA" w:rsidP="00D62FAA">
      <w:pPr>
        <w:rPr>
          <w:rFonts w:ascii="Times New Roman" w:hAnsi="Times New Roman" w:cs="Times New Roman"/>
          <w:sz w:val="24"/>
          <w:szCs w:val="24"/>
        </w:rPr>
      </w:pPr>
      <w:r w:rsidRPr="009610CA">
        <w:rPr>
          <w:rFonts w:ascii="Times New Roman" w:hAnsi="Times New Roman" w:cs="Times New Roman"/>
          <w:sz w:val="24"/>
          <w:szCs w:val="24"/>
        </w:rPr>
        <w:fldChar w:fldCharType="begin"/>
      </w:r>
      <w:r w:rsidRPr="009610CA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9610CA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D62FAA" w:rsidRPr="00D62FAA" w:rsidSect="009610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059FF"/>
    <w:multiLevelType w:val="hybridMultilevel"/>
    <w:tmpl w:val="F24298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plied Catalysis B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wxdpzd9vd5r7e9t5b595djrfpttrxw9avp&quot;&gt;Sample_Library_X9&lt;record-ids&gt;&lt;item&gt;2478&lt;/item&gt;&lt;/record-ids&gt;&lt;/item&gt;&lt;/Libraries&gt;"/>
  </w:docVars>
  <w:rsids>
    <w:rsidRoot w:val="00A02638"/>
    <w:rsid w:val="00232469"/>
    <w:rsid w:val="00312B3B"/>
    <w:rsid w:val="003A2AF3"/>
    <w:rsid w:val="00687010"/>
    <w:rsid w:val="0079499C"/>
    <w:rsid w:val="00813A41"/>
    <w:rsid w:val="008C17A5"/>
    <w:rsid w:val="009610CA"/>
    <w:rsid w:val="00A02638"/>
    <w:rsid w:val="00D62FAA"/>
    <w:rsid w:val="00E9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1C137"/>
  <w15:chartTrackingRefBased/>
  <w15:docId w15:val="{57CB4D3F-07F4-4DEA-86D4-A3C366A2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1">
    <w:name w:val="List Table 6 Colorful1"/>
    <w:basedOn w:val="TableNormal"/>
    <w:next w:val="ListTable6Colorful"/>
    <w:uiPriority w:val="51"/>
    <w:rsid w:val="00D62FAA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6Colorful">
    <w:name w:val="List Table 6 Colorful"/>
    <w:basedOn w:val="TableNormal"/>
    <w:uiPriority w:val="51"/>
    <w:rsid w:val="00D62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2">
    <w:name w:val="List Table 6 Colorful2"/>
    <w:basedOn w:val="TableNormal"/>
    <w:next w:val="ListTable6Colorful"/>
    <w:uiPriority w:val="51"/>
    <w:rsid w:val="00D62FAA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D62FAA"/>
    <w:pPr>
      <w:framePr w:hSpace="180" w:wrap="around" w:vAnchor="page" w:hAnchor="margin" w:y="3181"/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62FA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62FAA"/>
    <w:pPr>
      <w:framePr w:hSpace="180" w:wrap="around" w:vAnchor="page" w:hAnchor="margin" w:y="3181"/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62FAA"/>
    <w:rPr>
      <w:rFonts w:ascii="Calibri" w:hAnsi="Calibri" w:cs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8C1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Suparna Sen</dc:creator>
  <cp:keywords/>
  <dc:description/>
  <cp:lastModifiedBy>Sangeetha Nanda Gopal</cp:lastModifiedBy>
  <cp:revision>4</cp:revision>
  <dcterms:created xsi:type="dcterms:W3CDTF">2024-12-26T16:09:00Z</dcterms:created>
  <dcterms:modified xsi:type="dcterms:W3CDTF">2025-03-08T05:27:00Z</dcterms:modified>
</cp:coreProperties>
</file>