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F3C4" w14:textId="77777777" w:rsidR="007E3521" w:rsidRPr="004B1673" w:rsidRDefault="007E3521" w:rsidP="00206B01">
      <w:pPr>
        <w:jc w:val="center"/>
        <w:rPr>
          <w:rFonts w:ascii="Arial" w:hAnsi="Arial" w:cs="Arial"/>
          <w:b/>
          <w:bCs/>
          <w:sz w:val="24"/>
          <w:szCs w:val="24"/>
          <w:lang w:val="en-MY"/>
        </w:rPr>
      </w:pPr>
    </w:p>
    <w:p w14:paraId="6F52A4D8" w14:textId="68BB9C2F" w:rsidR="00E17F24" w:rsidRPr="004B1673" w:rsidRDefault="007E3521" w:rsidP="00206B01">
      <w:pPr>
        <w:jc w:val="center"/>
        <w:rPr>
          <w:rFonts w:ascii="Arial" w:hAnsi="Arial" w:cs="Arial"/>
          <w:b/>
          <w:bCs/>
          <w:sz w:val="28"/>
          <w:szCs w:val="28"/>
          <w:lang w:val="en-MY"/>
        </w:rPr>
      </w:pPr>
      <w:r w:rsidRPr="004B1673">
        <w:rPr>
          <w:rFonts w:ascii="Arial" w:hAnsi="Arial" w:cs="Arial"/>
          <w:b/>
          <w:bCs/>
          <w:sz w:val="28"/>
          <w:szCs w:val="28"/>
          <w:lang w:val="en-MY"/>
        </w:rPr>
        <w:t>S</w:t>
      </w:r>
      <w:r w:rsidR="00C13A13" w:rsidRPr="004B1673">
        <w:rPr>
          <w:rFonts w:ascii="Arial" w:hAnsi="Arial" w:cs="Arial"/>
          <w:b/>
          <w:bCs/>
          <w:sz w:val="28"/>
          <w:szCs w:val="28"/>
          <w:lang w:val="en-MY"/>
        </w:rPr>
        <w:t>UPPORTING INFORMATION</w:t>
      </w:r>
    </w:p>
    <w:p w14:paraId="29810B90" w14:textId="77777777" w:rsidR="007002F7" w:rsidRPr="004A4A4F" w:rsidRDefault="007002F7" w:rsidP="007002F7">
      <w:pPr>
        <w:jc w:val="center"/>
        <w:rPr>
          <w:rFonts w:ascii="Arial" w:eastAsiaTheme="majorEastAsia" w:hAnsi="Arial" w:cs="Arial"/>
          <w:b/>
          <w:bCs/>
          <w:sz w:val="28"/>
          <w:szCs w:val="28"/>
          <w:lang w:val="en-MY"/>
        </w:rPr>
      </w:pPr>
      <w:bookmarkStart w:id="0" w:name="_Toc164027266"/>
    </w:p>
    <w:p w14:paraId="5FD86C22" w14:textId="36B3C45E" w:rsidR="007002F7" w:rsidRPr="007002F7" w:rsidRDefault="007002F7" w:rsidP="007002F7">
      <w:pPr>
        <w:jc w:val="center"/>
        <w:rPr>
          <w:rFonts w:ascii="Arial" w:eastAsiaTheme="majorEastAsia" w:hAnsi="Arial" w:cs="Arial"/>
          <w:b/>
          <w:bCs/>
          <w:sz w:val="28"/>
          <w:szCs w:val="28"/>
          <w:lang w:val="en-US"/>
        </w:rPr>
      </w:pPr>
      <w:proofErr w:type="spellStart"/>
      <w:r w:rsidRPr="004A4A4F">
        <w:rPr>
          <w:rFonts w:ascii="Arial" w:eastAsiaTheme="majorEastAsia" w:hAnsi="Arial" w:cs="Arial"/>
          <w:b/>
          <w:bCs/>
          <w:sz w:val="28"/>
          <w:szCs w:val="28"/>
          <w:lang w:val="en-US"/>
        </w:rPr>
        <w:t>Ratiometric</w:t>
      </w:r>
      <w:proofErr w:type="spellEnd"/>
      <w:r w:rsidRPr="004A4A4F">
        <w:rPr>
          <w:rFonts w:ascii="Arial" w:eastAsiaTheme="majorEastAsia" w:hAnsi="Arial" w:cs="Arial"/>
          <w:b/>
          <w:bCs/>
          <w:sz w:val="28"/>
          <w:szCs w:val="28"/>
          <w:lang w:val="en-US"/>
        </w:rPr>
        <w:t xml:space="preserve"> Detection of Nucleic Acid Using Hybridization Chain Reaction and Color-Switching DNA-templated Silver Nanoclusters</w:t>
      </w:r>
      <w:r w:rsidRPr="007002F7">
        <w:rPr>
          <w:rFonts w:ascii="Arial" w:eastAsiaTheme="majorEastAsia" w:hAnsi="Arial" w:cs="Arial"/>
          <w:b/>
          <w:bCs/>
          <w:sz w:val="28"/>
          <w:szCs w:val="28"/>
          <w:lang w:val="en-US"/>
        </w:rPr>
        <w:t xml:space="preserve"> </w:t>
      </w:r>
      <w:bookmarkEnd w:id="0"/>
    </w:p>
    <w:p w14:paraId="0C91EF6F" w14:textId="77777777" w:rsidR="007E3521" w:rsidRPr="004B1673" w:rsidRDefault="007E3521" w:rsidP="00206B01">
      <w:pPr>
        <w:jc w:val="center"/>
        <w:rPr>
          <w:rFonts w:ascii="Arial" w:hAnsi="Arial" w:cs="Arial"/>
          <w:b/>
          <w:bCs/>
          <w:sz w:val="24"/>
          <w:szCs w:val="24"/>
          <w:lang w:val="en-MY"/>
        </w:rPr>
      </w:pPr>
    </w:p>
    <w:p w14:paraId="0C8997E5" w14:textId="5AFE9D14" w:rsidR="00206B01" w:rsidRPr="004B1673" w:rsidRDefault="00206B01" w:rsidP="00446BDA">
      <w:pPr>
        <w:jc w:val="center"/>
        <w:rPr>
          <w:rFonts w:ascii="Arial" w:hAnsi="Arial" w:cs="Arial"/>
          <w:sz w:val="24"/>
          <w:szCs w:val="24"/>
        </w:rPr>
      </w:pPr>
      <w:bookmarkStart w:id="1" w:name="_Hlk178258194"/>
      <w:r w:rsidRPr="004B1673">
        <w:rPr>
          <w:rFonts w:ascii="Arial" w:hAnsi="Arial" w:cs="Arial"/>
          <w:sz w:val="24"/>
          <w:szCs w:val="24"/>
        </w:rPr>
        <w:t xml:space="preserve">Jessica Sui Ying </w:t>
      </w:r>
      <w:proofErr w:type="spellStart"/>
      <w:r w:rsidRPr="004B1673">
        <w:rPr>
          <w:rFonts w:ascii="Arial" w:hAnsi="Arial" w:cs="Arial"/>
          <w:sz w:val="24"/>
          <w:szCs w:val="24"/>
        </w:rPr>
        <w:t>Ooi</w:t>
      </w:r>
      <w:r w:rsidRPr="004B1673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4B1673">
        <w:rPr>
          <w:rFonts w:ascii="Arial" w:hAnsi="Arial" w:cs="Arial"/>
          <w:sz w:val="24"/>
          <w:szCs w:val="24"/>
        </w:rPr>
        <w:t xml:space="preserve"> </w:t>
      </w:r>
      <w:r w:rsidR="006D732D" w:rsidRPr="004B1673">
        <w:rPr>
          <w:rFonts w:ascii="Arial" w:hAnsi="Arial" w:cs="Arial"/>
          <w:sz w:val="24"/>
          <w:szCs w:val="24"/>
        </w:rPr>
        <w:t xml:space="preserve">, Wong Zheng </w:t>
      </w:r>
      <w:proofErr w:type="spellStart"/>
      <w:r w:rsidR="006D732D" w:rsidRPr="004B1673">
        <w:rPr>
          <w:rFonts w:ascii="Arial" w:hAnsi="Arial" w:cs="Arial"/>
          <w:sz w:val="24"/>
          <w:szCs w:val="24"/>
        </w:rPr>
        <w:t>Wei</w:t>
      </w:r>
      <w:r w:rsidR="00A6656A" w:rsidRPr="004B1673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="006D732D" w:rsidRPr="004B1673">
        <w:rPr>
          <w:rFonts w:ascii="Arial" w:hAnsi="Arial" w:cs="Arial"/>
          <w:sz w:val="24"/>
          <w:szCs w:val="24"/>
        </w:rPr>
        <w:t xml:space="preserve"> </w:t>
      </w:r>
      <w:r w:rsidRPr="004B1673">
        <w:rPr>
          <w:rFonts w:ascii="Arial" w:hAnsi="Arial" w:cs="Arial"/>
          <w:sz w:val="24"/>
          <w:szCs w:val="24"/>
        </w:rPr>
        <w:t xml:space="preserve">and Siu Yee </w:t>
      </w:r>
      <w:proofErr w:type="spellStart"/>
      <w:r w:rsidRPr="004B1673">
        <w:rPr>
          <w:rFonts w:ascii="Arial" w:hAnsi="Arial" w:cs="Arial"/>
          <w:sz w:val="24"/>
          <w:szCs w:val="24"/>
        </w:rPr>
        <w:t>New</w:t>
      </w:r>
      <w:r w:rsidRPr="004B1673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4B1673">
        <w:rPr>
          <w:rFonts w:ascii="Arial" w:hAnsi="Arial" w:cs="Arial"/>
          <w:sz w:val="24"/>
          <w:szCs w:val="24"/>
          <w:vertAlign w:val="superscript"/>
        </w:rPr>
        <w:t>,*</w:t>
      </w:r>
    </w:p>
    <w:p w14:paraId="1594D122" w14:textId="77777777" w:rsidR="00206B01" w:rsidRPr="004B1673" w:rsidRDefault="00206B01" w:rsidP="00446BDA">
      <w:pPr>
        <w:jc w:val="center"/>
        <w:rPr>
          <w:rFonts w:ascii="Arial" w:hAnsi="Arial" w:cs="Arial"/>
          <w:i/>
          <w:sz w:val="24"/>
          <w:szCs w:val="24"/>
        </w:rPr>
      </w:pPr>
      <w:r w:rsidRPr="004B1673">
        <w:rPr>
          <w:rFonts w:ascii="Arial" w:hAnsi="Arial" w:cs="Arial"/>
          <w:i/>
          <w:sz w:val="24"/>
          <w:szCs w:val="24"/>
          <w:vertAlign w:val="superscript"/>
        </w:rPr>
        <w:t>a</w:t>
      </w:r>
      <w:r w:rsidRPr="004B1673">
        <w:rPr>
          <w:rFonts w:ascii="Arial" w:hAnsi="Arial" w:cs="Arial"/>
          <w:sz w:val="24"/>
          <w:szCs w:val="24"/>
        </w:rPr>
        <w:t xml:space="preserve"> </w:t>
      </w:r>
      <w:r w:rsidRPr="004B1673">
        <w:rPr>
          <w:rFonts w:ascii="Arial" w:hAnsi="Arial" w:cs="Arial"/>
          <w:i/>
          <w:sz w:val="24"/>
          <w:szCs w:val="24"/>
        </w:rPr>
        <w:t>School of Pharmacy, University of Nottingham Malaysia, Jalan Broga, 43500, Semenyih, Selangor, Malaysia.</w:t>
      </w:r>
    </w:p>
    <w:p w14:paraId="57122A59" w14:textId="77777777" w:rsidR="00206B01" w:rsidRPr="004B1673" w:rsidRDefault="00206B01" w:rsidP="00446BDA">
      <w:pPr>
        <w:jc w:val="center"/>
        <w:rPr>
          <w:rFonts w:ascii="Arial" w:hAnsi="Arial" w:cs="Arial"/>
          <w:i/>
          <w:sz w:val="24"/>
          <w:szCs w:val="24"/>
        </w:rPr>
      </w:pPr>
      <w:r w:rsidRPr="004B1673">
        <w:rPr>
          <w:rFonts w:ascii="Arial" w:hAnsi="Arial" w:cs="Arial"/>
          <w:i/>
          <w:sz w:val="24"/>
          <w:szCs w:val="24"/>
        </w:rPr>
        <w:t xml:space="preserve">*Corresponding author e-mail: </w:t>
      </w:r>
      <w:hyperlink r:id="rId6" w:history="1">
        <w:r w:rsidRPr="004B1673">
          <w:rPr>
            <w:rStyle w:val="Hyperlink"/>
            <w:rFonts w:ascii="Arial" w:hAnsi="Arial" w:cs="Arial"/>
            <w:i/>
            <w:sz w:val="24"/>
            <w:szCs w:val="24"/>
          </w:rPr>
          <w:t>SiuYee.New@nottingham.edu.my</w:t>
        </w:r>
      </w:hyperlink>
      <w:r w:rsidRPr="004B1673">
        <w:rPr>
          <w:rFonts w:ascii="Arial" w:hAnsi="Arial" w:cs="Arial"/>
          <w:i/>
          <w:sz w:val="24"/>
          <w:szCs w:val="24"/>
        </w:rPr>
        <w:t>.</w:t>
      </w:r>
    </w:p>
    <w:bookmarkEnd w:id="1"/>
    <w:p w14:paraId="0A92B758" w14:textId="77777777" w:rsidR="00C13A13" w:rsidRPr="004B1673" w:rsidRDefault="00C13A13">
      <w:pPr>
        <w:rPr>
          <w:rFonts w:ascii="Arial" w:hAnsi="Arial" w:cs="Arial"/>
          <w:sz w:val="24"/>
          <w:szCs w:val="24"/>
          <w:lang w:val="en-MY"/>
        </w:rPr>
      </w:pPr>
    </w:p>
    <w:p w14:paraId="52C4151F" w14:textId="1F4939A0" w:rsidR="00C13A13" w:rsidRPr="004B1673" w:rsidRDefault="00C13A13" w:rsidP="00C13A13">
      <w:pPr>
        <w:pStyle w:val="Table"/>
        <w:rPr>
          <w:rFonts w:ascii="Arial" w:hAnsi="Arial" w:cs="Arial"/>
          <w:szCs w:val="24"/>
        </w:rPr>
      </w:pPr>
      <w:bookmarkStart w:id="2" w:name="_Ref163074793"/>
      <w:bookmarkStart w:id="3" w:name="_Toc164021493"/>
      <w:r w:rsidRPr="004B1673">
        <w:rPr>
          <w:rFonts w:ascii="Arial" w:hAnsi="Arial" w:cs="Arial"/>
          <w:szCs w:val="24"/>
        </w:rPr>
        <w:t>Table S</w:t>
      </w:r>
      <w:r w:rsidRPr="004B1673">
        <w:rPr>
          <w:rFonts w:ascii="Arial" w:hAnsi="Arial" w:cs="Arial"/>
          <w:szCs w:val="24"/>
        </w:rPr>
        <w:fldChar w:fldCharType="begin"/>
      </w:r>
      <w:r w:rsidRPr="004B1673">
        <w:rPr>
          <w:rFonts w:ascii="Arial" w:hAnsi="Arial" w:cs="Arial"/>
          <w:szCs w:val="24"/>
        </w:rPr>
        <w:instrText xml:space="preserve"> SEQ Table \* ARABIC \s 1 </w:instrText>
      </w:r>
      <w:r w:rsidRPr="004B1673">
        <w:rPr>
          <w:rFonts w:ascii="Arial" w:hAnsi="Arial" w:cs="Arial"/>
          <w:szCs w:val="24"/>
        </w:rPr>
        <w:fldChar w:fldCharType="separate"/>
      </w:r>
      <w:r w:rsidRPr="004B1673">
        <w:rPr>
          <w:rFonts w:ascii="Arial" w:hAnsi="Arial" w:cs="Arial"/>
          <w:noProof/>
          <w:szCs w:val="24"/>
        </w:rPr>
        <w:t>1</w:t>
      </w:r>
      <w:r w:rsidRPr="004B1673">
        <w:rPr>
          <w:rFonts w:ascii="Arial" w:hAnsi="Arial" w:cs="Arial"/>
          <w:szCs w:val="24"/>
        </w:rPr>
        <w:fldChar w:fldCharType="end"/>
      </w:r>
      <w:bookmarkEnd w:id="2"/>
      <w:r w:rsidR="00446BDA" w:rsidRPr="004B1673">
        <w:rPr>
          <w:rFonts w:ascii="Arial" w:hAnsi="Arial" w:cs="Arial"/>
          <w:szCs w:val="24"/>
        </w:rPr>
        <w:t>.</w:t>
      </w:r>
      <w:r w:rsidRPr="004B1673">
        <w:rPr>
          <w:rFonts w:ascii="Arial" w:hAnsi="Arial" w:cs="Arial"/>
          <w:szCs w:val="24"/>
        </w:rPr>
        <w:t xml:space="preserve"> Oligonucleotide sequences used in this work. Underlined and italicised letters indicate toehold region and loop respectively. Bolded letters indicate the </w:t>
      </w:r>
      <w:proofErr w:type="spellStart"/>
      <w:r w:rsidRPr="004B1673">
        <w:rPr>
          <w:rFonts w:ascii="Arial" w:hAnsi="Arial" w:cs="Arial"/>
          <w:szCs w:val="24"/>
        </w:rPr>
        <w:t>AgNCs</w:t>
      </w:r>
      <w:proofErr w:type="spellEnd"/>
      <w:r w:rsidRPr="004B1673">
        <w:rPr>
          <w:rFonts w:ascii="Arial" w:hAnsi="Arial" w:cs="Arial"/>
          <w:szCs w:val="24"/>
        </w:rPr>
        <w:t xml:space="preserve"> nucleation sequence. Identical font colour indicates complementary segments, and each colour also corresponds to the text annotations (lower case, italics) for those segments as depicted in Scheme 1.</w:t>
      </w:r>
      <w:bookmarkEnd w:id="3"/>
      <w:r w:rsidR="00887F02" w:rsidRPr="004B1673">
        <w:rPr>
          <w:rFonts w:ascii="Arial" w:hAnsi="Arial" w:cs="Arial"/>
          <w:szCs w:val="24"/>
        </w:rPr>
        <w:t xml:space="preserve"> Pink font indicates mismatched base.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739"/>
      </w:tblGrid>
      <w:tr w:rsidR="00C13A13" w:rsidRPr="004B1673" w14:paraId="5ADB012C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76B377A" w14:textId="77777777" w:rsidR="00C13A13" w:rsidRPr="004B1673" w:rsidRDefault="00C13A13" w:rsidP="008F7523">
            <w:pPr>
              <w:rPr>
                <w:rFonts w:ascii="Arial" w:hAnsi="Arial" w:cs="Arial"/>
                <w:b/>
                <w:bCs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b/>
                <w:bCs/>
                <w:sz w:val="24"/>
                <w:szCs w:val="24"/>
                <w:lang w:eastAsia="en-MY"/>
              </w:rPr>
              <w:t>Name</w:t>
            </w:r>
          </w:p>
        </w:tc>
        <w:tc>
          <w:tcPr>
            <w:tcW w:w="4292" w:type="pct"/>
            <w:shd w:val="clear" w:color="auto" w:fill="auto"/>
            <w:noWrap/>
            <w:vAlign w:val="bottom"/>
            <w:hideMark/>
          </w:tcPr>
          <w:p w14:paraId="773C2EC4" w14:textId="77777777" w:rsidR="00C13A13" w:rsidRPr="004B1673" w:rsidRDefault="00C13A13" w:rsidP="008F7523">
            <w:pPr>
              <w:rPr>
                <w:rFonts w:ascii="Arial" w:hAnsi="Arial" w:cs="Arial"/>
                <w:b/>
                <w:bCs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b/>
                <w:bCs/>
                <w:sz w:val="24"/>
                <w:szCs w:val="24"/>
                <w:lang w:eastAsia="en-MY"/>
              </w:rPr>
              <w:t>Sequence [5’–3’]</w:t>
            </w:r>
          </w:p>
        </w:tc>
      </w:tr>
      <w:tr w:rsidR="00C13A13" w:rsidRPr="004B1673" w14:paraId="1976CB2E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EB73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H1-S13 </w:t>
            </w:r>
          </w:p>
          <w:p w14:paraId="1CFD54ED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(</w:t>
            </w:r>
            <w:r w:rsidRPr="004B1673">
              <w:rPr>
                <w:rFonts w:ascii="Arial" w:hAnsi="Arial" w:cs="Arial"/>
                <w:i/>
                <w:iCs/>
                <w:sz w:val="24"/>
                <w:szCs w:val="24"/>
                <w:lang w:eastAsia="en-MY"/>
              </w:rPr>
              <w:t>d x y x* d* c*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)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FB9C7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 xml:space="preserve">CGC TTA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TAT TAC C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GG GGT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T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 TAA TA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 AAG CG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 AGA AT</w:t>
            </w:r>
          </w:p>
        </w:tc>
      </w:tr>
      <w:tr w:rsidR="00C13A13" w:rsidRPr="004B1673" w14:paraId="0E204A58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6CEA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H2-S13 </w:t>
            </w:r>
          </w:p>
          <w:p w14:paraId="0428389C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(</w:t>
            </w:r>
            <w:r w:rsidRPr="004B1673">
              <w:rPr>
                <w:rFonts w:ascii="Arial" w:hAnsi="Arial" w:cs="Arial"/>
                <w:i/>
                <w:iCs/>
                <w:sz w:val="24"/>
                <w:szCs w:val="24"/>
                <w:lang w:eastAsia="en-MY"/>
              </w:rPr>
              <w:t>y*x*d*c d x N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)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065DB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 AGC G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AT TCT G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 CTT A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TA TTA CC</w:t>
            </w:r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 CCC ACC CA</w:t>
            </w:r>
          </w:p>
        </w:tc>
      </w:tr>
      <w:tr w:rsidR="00C13A13" w:rsidRPr="004B1673" w14:paraId="3A3938BA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0C5E6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H1-S14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4B74F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ATA TTA CC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 GGG TT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 GTA ATA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 AGC G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CA GAA T</w:t>
            </w:r>
          </w:p>
        </w:tc>
      </w:tr>
      <w:tr w:rsidR="00C13A13" w:rsidRPr="004B1673" w14:paraId="30CA72E0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2081E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H2-S14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4ADA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 AAG CG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 TTC TG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 GCT TA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TAT TAC C</w:t>
            </w:r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AC CCA CCC A</w:t>
            </w:r>
          </w:p>
        </w:tc>
      </w:tr>
      <w:tr w:rsidR="00C13A13" w:rsidRPr="004B1673" w14:paraId="4C24C6D0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C182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H1-S15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D72AB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ACT ATT ACC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GGG GTT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AGT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TAA GCG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CAG AAT</w:t>
            </w:r>
          </w:p>
        </w:tc>
      </w:tr>
      <w:tr w:rsidR="00C13A13" w:rsidRPr="004B1673" w14:paraId="0DCA0088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BF859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H2-S15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3F8E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AGT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TAA GCG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ATT CTG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ACT ATT ACC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ACC</w:t>
            </w:r>
            <w:proofErr w:type="spellEnd"/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 xml:space="preserve"> CAC CCA</w:t>
            </w:r>
          </w:p>
        </w:tc>
      </w:tr>
      <w:tr w:rsidR="00C13A13" w:rsidRPr="004B1673" w14:paraId="04EB2F30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21FF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H1-S16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BFD24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TAT TAC C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GG GGT T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 TAA TAG GT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 AAG CG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 AGA AT</w:t>
            </w:r>
          </w:p>
        </w:tc>
      </w:tr>
      <w:tr w:rsidR="00C13A13" w:rsidRPr="004B1673" w14:paraId="508FFEDC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E077F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H2-S16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82C7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AGG 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 AGC G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AT TCT G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 CTT A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 CTA TTA CC</w:t>
            </w:r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 CCC ACC CA</w:t>
            </w:r>
          </w:p>
        </w:tc>
      </w:tr>
      <w:tr w:rsidR="00C13A13" w:rsidRPr="004B1673" w14:paraId="49731711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0D6C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H1-S17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CB75C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ACC ATA TTA CC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 GGG TT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 GTA ATA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TGG 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 AGC G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CA GAA T</w:t>
            </w:r>
          </w:p>
        </w:tc>
      </w:tr>
      <w:tr w:rsidR="00C13A13" w:rsidRPr="004B1673" w14:paraId="0DAC1772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CE6D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H2-S17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10FB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ATG GT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 AAG CG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 TTC TG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 GCT TA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 CCA TAT TAC C</w:t>
            </w:r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AC CCA CCC A</w:t>
            </w:r>
          </w:p>
        </w:tc>
      </w:tr>
      <w:tr w:rsidR="00C13A13" w:rsidRPr="004B1673" w14:paraId="55AE5DF6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C34FA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lastRenderedPageBreak/>
              <w:t>H1-S18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91603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ACC AGT ATT ACC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i/>
                <w:iCs/>
                <w:color w:val="E97132" w:themeColor="accent2"/>
                <w:sz w:val="24"/>
                <w:szCs w:val="24"/>
                <w:lang w:eastAsia="en-MY"/>
              </w:rPr>
              <w:t>GGG GTT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ACT GGT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TAA GCG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u w:val="single"/>
                <w:lang w:eastAsia="en-MY"/>
              </w:rPr>
              <w:t>CAG AAT</w:t>
            </w:r>
          </w:p>
        </w:tc>
      </w:tr>
      <w:tr w:rsidR="00C13A13" w:rsidRPr="004B1673" w14:paraId="5D0035C0" w14:textId="77777777" w:rsidTr="008F7523">
        <w:trPr>
          <w:trHeight w:val="28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77D49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H2-S18</w:t>
            </w:r>
          </w:p>
        </w:tc>
        <w:tc>
          <w:tcPr>
            <w:tcW w:w="4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27F8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u w:val="single"/>
                <w:lang w:eastAsia="en-MY"/>
              </w:rPr>
              <w:t>AAC CCC</w:t>
            </w:r>
            <w:r w:rsidRPr="004B1673">
              <w:rPr>
                <w:rFonts w:ascii="Arial" w:hAnsi="Arial" w:cs="Arial"/>
                <w:color w:val="E97132" w:themeColor="accent2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GGT AAT ACT GGT</w:t>
            </w:r>
            <w:r w:rsidRPr="004B1673">
              <w:rPr>
                <w:rFonts w:ascii="Arial" w:hAnsi="Arial" w:cs="Arial"/>
                <w:color w:val="196B24" w:themeColor="accent3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TAA GCG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ATT CTG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color w:val="ADADAD" w:themeColor="background2" w:themeShade="BF"/>
                <w:sz w:val="24"/>
                <w:szCs w:val="24"/>
                <w:lang w:eastAsia="en-MY"/>
              </w:rPr>
              <w:t>ACC AGT ATT ACC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>ACC</w:t>
            </w:r>
            <w:proofErr w:type="spellEnd"/>
            <w:r w:rsidRPr="004B1673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MY"/>
              </w:rPr>
              <w:t xml:space="preserve"> CAC CCA</w:t>
            </w:r>
          </w:p>
        </w:tc>
      </w:tr>
      <w:tr w:rsidR="00C13A13" w:rsidRPr="004B1673" w14:paraId="38E95766" w14:textId="77777777" w:rsidTr="008F7523">
        <w:trPr>
          <w:trHeight w:val="315"/>
        </w:trPr>
        <w:tc>
          <w:tcPr>
            <w:tcW w:w="708" w:type="pct"/>
            <w:shd w:val="clear" w:color="auto" w:fill="auto"/>
            <w:noWrap/>
          </w:tcPr>
          <w:p w14:paraId="6C1AECBA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CP-S15</w:t>
            </w:r>
          </w:p>
          <w:p w14:paraId="5FF87D93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(</w:t>
            </w:r>
            <w:r w:rsidRPr="004B1673">
              <w:rPr>
                <w:rFonts w:ascii="Arial" w:hAnsi="Arial" w:cs="Arial"/>
                <w:i/>
                <w:iCs/>
                <w:sz w:val="24"/>
                <w:szCs w:val="24"/>
              </w:rPr>
              <w:t>a*</w:t>
            </w:r>
            <w:proofErr w:type="spellStart"/>
            <w:r w:rsidRPr="004B1673">
              <w:rPr>
                <w:rFonts w:ascii="Arial" w:hAnsi="Arial" w:cs="Arial"/>
                <w:i/>
                <w:iCs/>
                <w:sz w:val="24"/>
                <w:szCs w:val="24"/>
              </w:rPr>
              <w:t>bcde</w:t>
            </w:r>
            <w:proofErr w:type="spellEnd"/>
            <w:r w:rsidRPr="004B167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5AF660B8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92D050"/>
                <w:sz w:val="24"/>
                <w:szCs w:val="24"/>
                <w:u w:val="single"/>
                <w:lang w:eastAsia="en-MY"/>
              </w:rPr>
              <w:t>AGG GGC CT</w:t>
            </w: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C AGC CTC CTG GT</w:t>
            </w:r>
            <w:r w:rsidRPr="004B1673">
              <w:rPr>
                <w:rFonts w:ascii="Arial" w:hAnsi="Arial" w:cs="Arial"/>
                <w:color w:val="00B0F0"/>
                <w:sz w:val="24"/>
                <w:szCs w:val="24"/>
                <w:lang w:eastAsia="en-MY"/>
              </w:rPr>
              <w:t>T A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lang w:eastAsia="en-MY"/>
              </w:rPr>
              <w:t>A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T TCT GCG C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TT A</w:t>
            </w:r>
            <w:r w:rsidRPr="004B1673">
              <w:rPr>
                <w:rFonts w:ascii="Arial" w:hAnsi="Arial" w:cs="Arial"/>
                <w:color w:val="FF0000"/>
                <w:sz w:val="24"/>
                <w:szCs w:val="24"/>
                <w:lang w:eastAsia="en-MY"/>
              </w:rPr>
              <w:t>AC CAG GAG GCT G</w:t>
            </w:r>
          </w:p>
        </w:tc>
      </w:tr>
      <w:tr w:rsidR="00C13A13" w:rsidRPr="004B1673" w14:paraId="76824003" w14:textId="77777777" w:rsidTr="008F7523">
        <w:trPr>
          <w:trHeight w:val="315"/>
        </w:trPr>
        <w:tc>
          <w:tcPr>
            <w:tcW w:w="708" w:type="pct"/>
            <w:shd w:val="clear" w:color="auto" w:fill="auto"/>
            <w:noWrap/>
          </w:tcPr>
          <w:p w14:paraId="6ACAB4C0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CP-S16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7D851BA3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92D050"/>
                <w:sz w:val="24"/>
                <w:szCs w:val="24"/>
                <w:u w:val="single"/>
                <w:lang w:eastAsia="en-MY"/>
              </w:rPr>
              <w:t>AGG GGC C</w:t>
            </w: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TC AGC CTC CTG GT</w:t>
            </w:r>
            <w:r w:rsidRPr="004B1673">
              <w:rPr>
                <w:rFonts w:ascii="Arial" w:hAnsi="Arial" w:cs="Arial"/>
                <w:color w:val="00B0F0"/>
                <w:sz w:val="24"/>
                <w:szCs w:val="24"/>
                <w:lang w:eastAsia="en-MY"/>
              </w:rPr>
              <w:t>T A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lang w:eastAsia="en-MY"/>
              </w:rPr>
              <w:t>A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T TCT G</w:t>
            </w:r>
            <w:r w:rsidRPr="004B1673">
              <w:rPr>
                <w:rFonts w:ascii="Arial" w:hAnsi="Arial" w:cs="Arial"/>
                <w:i/>
                <w:iCs/>
                <w:color w:val="7030A0"/>
                <w:sz w:val="24"/>
                <w:szCs w:val="24"/>
                <w:lang w:eastAsia="en-MY"/>
              </w:rPr>
              <w:t>CG C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TT A</w:t>
            </w:r>
            <w:r w:rsidRPr="004B1673">
              <w:rPr>
                <w:rFonts w:ascii="Arial" w:hAnsi="Arial" w:cs="Arial"/>
                <w:color w:val="FF0000"/>
                <w:sz w:val="24"/>
                <w:szCs w:val="24"/>
                <w:lang w:eastAsia="en-MY"/>
              </w:rPr>
              <w:t>AC CAG GAG GCT GA</w:t>
            </w:r>
          </w:p>
        </w:tc>
      </w:tr>
      <w:tr w:rsidR="00C13A13" w:rsidRPr="004B1673" w14:paraId="42B55542" w14:textId="77777777" w:rsidTr="008F7523">
        <w:trPr>
          <w:trHeight w:val="315"/>
        </w:trPr>
        <w:tc>
          <w:tcPr>
            <w:tcW w:w="708" w:type="pct"/>
            <w:shd w:val="clear" w:color="auto" w:fill="auto"/>
            <w:noWrap/>
          </w:tcPr>
          <w:p w14:paraId="7DDEA068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CP-S17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60BCB695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92D050"/>
                <w:sz w:val="24"/>
                <w:szCs w:val="24"/>
                <w:u w:val="single"/>
                <w:lang w:eastAsia="en-MY"/>
              </w:rPr>
              <w:t>AGG GGC</w:t>
            </w: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 xml:space="preserve"> CTC AGC CTC CTG GT</w:t>
            </w:r>
            <w:r w:rsidRPr="004B1673">
              <w:rPr>
                <w:rFonts w:ascii="Arial" w:hAnsi="Arial" w:cs="Arial"/>
                <w:color w:val="00B0F0"/>
                <w:sz w:val="24"/>
                <w:szCs w:val="24"/>
                <w:lang w:eastAsia="en-MY"/>
              </w:rPr>
              <w:t>T A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lang w:eastAsia="en-MY"/>
              </w:rPr>
              <w:t>A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T TCT G</w:t>
            </w:r>
            <w:r w:rsidRPr="004B1673">
              <w:rPr>
                <w:rFonts w:ascii="Arial" w:hAnsi="Arial" w:cs="Arial"/>
                <w:i/>
                <w:iCs/>
                <w:color w:val="7030A0"/>
                <w:sz w:val="24"/>
                <w:szCs w:val="24"/>
                <w:lang w:eastAsia="en-MY"/>
              </w:rPr>
              <w:t>CG C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TT A</w:t>
            </w:r>
            <w:r w:rsidRPr="004B1673">
              <w:rPr>
                <w:rFonts w:ascii="Arial" w:hAnsi="Arial" w:cs="Arial"/>
                <w:color w:val="FF0000"/>
                <w:sz w:val="24"/>
                <w:szCs w:val="24"/>
                <w:lang w:eastAsia="en-MY"/>
              </w:rPr>
              <w:t>AC CAG GAG GCT GAG</w:t>
            </w:r>
          </w:p>
        </w:tc>
      </w:tr>
      <w:tr w:rsidR="00C13A13" w:rsidRPr="004B1673" w14:paraId="1D705097" w14:textId="77777777" w:rsidTr="008F7523">
        <w:trPr>
          <w:trHeight w:val="315"/>
        </w:trPr>
        <w:tc>
          <w:tcPr>
            <w:tcW w:w="708" w:type="pct"/>
            <w:shd w:val="clear" w:color="auto" w:fill="auto"/>
            <w:noWrap/>
          </w:tcPr>
          <w:p w14:paraId="4194AABB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CP-S18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7F669508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92D050"/>
                <w:sz w:val="24"/>
                <w:szCs w:val="24"/>
                <w:u w:val="single"/>
                <w:lang w:eastAsia="en-MY"/>
              </w:rPr>
              <w:t>AGG GG</w:t>
            </w: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C CTC AGC CTC CTG GT</w:t>
            </w:r>
            <w:r w:rsidRPr="004B1673">
              <w:rPr>
                <w:rFonts w:ascii="Arial" w:hAnsi="Arial" w:cs="Arial"/>
                <w:color w:val="00B0F0"/>
                <w:sz w:val="24"/>
                <w:szCs w:val="24"/>
                <w:lang w:eastAsia="en-MY"/>
              </w:rPr>
              <w:t>T A</w:t>
            </w:r>
            <w:r w:rsidRPr="004B1673">
              <w:rPr>
                <w:rFonts w:ascii="Arial" w:hAnsi="Arial" w:cs="Arial"/>
                <w:color w:val="FFC000"/>
                <w:sz w:val="24"/>
                <w:szCs w:val="24"/>
                <w:lang w:eastAsia="en-MY"/>
              </w:rPr>
              <w:t>A</w:t>
            </w:r>
            <w:r w:rsidRPr="004B1673">
              <w:rPr>
                <w:rFonts w:ascii="Arial" w:hAnsi="Arial" w:cs="Arial"/>
                <w:i/>
                <w:iCs/>
                <w:color w:val="FFC000"/>
                <w:sz w:val="24"/>
                <w:szCs w:val="24"/>
                <w:lang w:eastAsia="en-MY"/>
              </w:rPr>
              <w:t>T TCT G</w:t>
            </w:r>
            <w:r w:rsidRPr="004B1673">
              <w:rPr>
                <w:rFonts w:ascii="Arial" w:hAnsi="Arial" w:cs="Arial"/>
                <w:i/>
                <w:iCs/>
                <w:color w:val="7030A0"/>
                <w:sz w:val="24"/>
                <w:szCs w:val="24"/>
                <w:lang w:eastAsia="en-MY"/>
              </w:rPr>
              <w:t>CG C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TT A</w:t>
            </w:r>
            <w:r w:rsidRPr="004B1673">
              <w:rPr>
                <w:rFonts w:ascii="Arial" w:hAnsi="Arial" w:cs="Arial"/>
                <w:color w:val="FF0000"/>
                <w:sz w:val="24"/>
                <w:szCs w:val="24"/>
                <w:lang w:eastAsia="en-MY"/>
              </w:rPr>
              <w:t>AC CAG GAG GCT GAG G</w:t>
            </w:r>
          </w:p>
        </w:tc>
      </w:tr>
      <w:tr w:rsidR="00C13A13" w:rsidRPr="004B1673" w14:paraId="332606C5" w14:textId="77777777" w:rsidTr="008F7523">
        <w:trPr>
          <w:trHeight w:val="315"/>
        </w:trPr>
        <w:tc>
          <w:tcPr>
            <w:tcW w:w="708" w:type="pct"/>
            <w:shd w:val="clear" w:color="auto" w:fill="auto"/>
            <w:noWrap/>
          </w:tcPr>
          <w:p w14:paraId="78D06DEB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</w:rPr>
            </w:pPr>
            <w:r w:rsidRPr="004B1673">
              <w:rPr>
                <w:rFonts w:ascii="Arial" w:hAnsi="Arial" w:cs="Arial"/>
                <w:sz w:val="24"/>
                <w:szCs w:val="24"/>
              </w:rPr>
              <w:t>I (</w:t>
            </w:r>
            <w:r w:rsidRPr="004B1673">
              <w:rPr>
                <w:rFonts w:ascii="Arial" w:hAnsi="Arial" w:cs="Arial"/>
                <w:i/>
                <w:iCs/>
                <w:sz w:val="24"/>
                <w:szCs w:val="24"/>
              </w:rPr>
              <w:t>cd</w:t>
            </w:r>
            <w:r w:rsidRPr="004B167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6F15D1FF" w14:textId="7777777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color w:val="FF0000"/>
                <w:sz w:val="24"/>
                <w:szCs w:val="24"/>
                <w:u w:val="single"/>
                <w:lang w:eastAsia="en-MY"/>
              </w:rPr>
            </w:pPr>
            <w:r w:rsidRPr="004B1673">
              <w:rPr>
                <w:rFonts w:ascii="Arial" w:hAnsi="Arial" w:cs="Arial"/>
                <w:color w:val="FFC000"/>
                <w:sz w:val="24"/>
                <w:szCs w:val="24"/>
                <w:lang w:eastAsia="en-MY"/>
              </w:rPr>
              <w:t xml:space="preserve">ATT CTG </w:t>
            </w:r>
            <w:r w:rsidRPr="004B1673">
              <w:rPr>
                <w:rFonts w:ascii="Arial" w:hAnsi="Arial" w:cs="Arial"/>
                <w:color w:val="7030A0"/>
                <w:sz w:val="24"/>
                <w:szCs w:val="24"/>
                <w:lang w:eastAsia="en-MY"/>
              </w:rPr>
              <w:t>CGC TTA</w:t>
            </w:r>
          </w:p>
        </w:tc>
      </w:tr>
      <w:tr w:rsidR="00C13A13" w:rsidRPr="004B1673" w14:paraId="2EBDC205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54DE7308" w14:textId="22078998" w:rsidR="00C13A13" w:rsidRPr="004B1673" w:rsidRDefault="00EB45F1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DNA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-665</w:t>
            </w:r>
            <w:r w:rsidR="00855FC4" w:rsidRPr="004B1673" w:rsidDel="00855FC4">
              <w:rPr>
                <w:rFonts w:ascii="Arial" w:hAnsi="Arial" w:cs="Arial"/>
                <w:sz w:val="24"/>
                <w:szCs w:val="24"/>
                <w:vertAlign w:val="superscript"/>
                <w:lang w:eastAsia="en-MY"/>
              </w:rPr>
              <w:t xml:space="preserve"> 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(</w:t>
            </w:r>
            <w:r w:rsidR="00C13A13" w:rsidRPr="004B1673">
              <w:rPr>
                <w:rFonts w:ascii="Arial" w:hAnsi="Arial" w:cs="Arial"/>
                <w:i/>
                <w:iCs/>
                <w:sz w:val="24"/>
                <w:szCs w:val="24"/>
                <w:lang w:eastAsia="en-MY"/>
              </w:rPr>
              <w:t>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)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74EFCDF9" w14:textId="3CF98186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 xml:space="preserve">ACC AGG </w:t>
            </w:r>
            <w:proofErr w:type="spellStart"/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AGG</w:t>
            </w:r>
            <w:proofErr w:type="spellEnd"/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 xml:space="preserve"> C</w:t>
            </w:r>
            <w:r w:rsidR="00855FC4"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G AGG CCC C</w:t>
            </w:r>
            <w:r w:rsidR="00855FC4" w:rsidRPr="004B1673"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  <w:t>T</w:t>
            </w:r>
          </w:p>
        </w:tc>
      </w:tr>
      <w:tr w:rsidR="00C13A13" w:rsidRPr="004B1673" w14:paraId="4597A91C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40C8F755" w14:textId="4AEABABC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mismatch-1 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78C55696" w14:textId="740DE1CA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color w:val="92D050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ACC AGG </w:t>
            </w:r>
            <w:proofErr w:type="spellStart"/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AGG</w:t>
            </w:r>
            <w:proofErr w:type="spellEnd"/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C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 AGG CCC </w:t>
            </w:r>
            <w:r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A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</w:p>
        </w:tc>
      </w:tr>
      <w:tr w:rsidR="00C13A13" w:rsidRPr="004B1673" w14:paraId="0D6A26CC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663F714F" w14:textId="539BEFC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mismatch-2</w:t>
            </w:r>
            <w:r w:rsidRPr="004B1673">
              <w:rPr>
                <w:rFonts w:ascii="Arial" w:hAnsi="Arial" w:cs="Arial"/>
                <w:sz w:val="24"/>
                <w:szCs w:val="24"/>
                <w:vertAlign w:val="superscript"/>
                <w:lang w:eastAsia="en-MY"/>
              </w:rPr>
              <w:t xml:space="preserve"> 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2AEAD13F" w14:textId="661B8017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ACC AGG </w:t>
            </w:r>
            <w:proofErr w:type="spellStart"/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AGG</w:t>
            </w:r>
            <w:proofErr w:type="spellEnd"/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C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 </w:t>
            </w:r>
            <w:r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GG CCC </w:t>
            </w:r>
            <w:r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A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</w:p>
        </w:tc>
      </w:tr>
      <w:tr w:rsidR="00C13A13" w:rsidRPr="004B1673" w14:paraId="51B8D468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3C5F0978" w14:textId="480DD5A3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mismatch-3 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24FB24A0" w14:textId="132A2204" w:rsidR="00C13A13" w:rsidRPr="004B1673" w:rsidRDefault="00C13A13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ACC A</w:t>
            </w:r>
            <w:r w:rsidR="00887F02"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G AG</w:t>
            </w:r>
            <w:r w:rsidR="00887F02"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color w:val="FF0000"/>
                <w:sz w:val="24"/>
                <w:szCs w:val="24"/>
                <w:lang w:eastAsia="en-MY"/>
              </w:rPr>
              <w:t xml:space="preserve"> 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C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 </w:t>
            </w:r>
            <w:r w:rsidRPr="004B1673">
              <w:rPr>
                <w:rFonts w:ascii="Arial" w:hAnsi="Arial" w:cs="Arial"/>
                <w:color w:val="E59EDC" w:themeColor="accent5" w:themeTint="66"/>
                <w:sz w:val="24"/>
                <w:szCs w:val="24"/>
                <w:lang w:eastAsia="en-MY"/>
              </w:rPr>
              <w:t>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GG CCC C</w:t>
            </w:r>
            <w:r w:rsidR="00887F02"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</w:p>
        </w:tc>
      </w:tr>
      <w:tr w:rsidR="00C13A13" w:rsidRPr="004B1673" w14:paraId="4BC9F680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3AB98228" w14:textId="6D452C96" w:rsidR="00C13A13" w:rsidRPr="004B1673" w:rsidRDefault="00EB45F1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DNA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-21-5p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79C31357" w14:textId="2CAD28E7" w:rsidR="00C13A13" w:rsidRPr="004B1673" w:rsidRDefault="00887F02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AG 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C AGA 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 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 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 A</w:t>
            </w:r>
          </w:p>
        </w:tc>
      </w:tr>
      <w:tr w:rsidR="00C13A13" w:rsidRPr="004B1673" w14:paraId="2CCBE0F2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1E027D1F" w14:textId="475840A0" w:rsidR="00C13A13" w:rsidRPr="004B1673" w:rsidRDefault="00EB45F1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DNA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-141-3p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6086C1F6" w14:textId="055FF479" w:rsidR="00C13A13" w:rsidRPr="004B1673" w:rsidRDefault="00887F02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AA CAC 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 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 AAG 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 G</w:t>
            </w:r>
          </w:p>
        </w:tc>
      </w:tr>
      <w:tr w:rsidR="00C13A13" w:rsidRPr="004B1673" w14:paraId="084E0B1C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248170F1" w14:textId="24160CC0" w:rsidR="00C13A13" w:rsidRPr="004B1673" w:rsidRDefault="00EB45F1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DNA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-144</w:t>
            </w:r>
            <w:r w:rsidR="00C13A13" w:rsidRPr="004B1673">
              <w:rPr>
                <w:rFonts w:ascii="Arial" w:hAnsi="Arial" w:cs="Arial"/>
                <w:sz w:val="24"/>
                <w:szCs w:val="24"/>
                <w:vertAlign w:val="superscript"/>
                <w:lang w:eastAsia="en-MY"/>
              </w:rPr>
              <w:t xml:space="preserve"> 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14D69CE7" w14:textId="016312C4" w:rsidR="00C13A13" w:rsidRPr="004B1673" w:rsidRDefault="00887F02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AC AG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 GA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proofErr w:type="spellEnd"/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 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</w:p>
        </w:tc>
      </w:tr>
      <w:tr w:rsidR="00C13A13" w:rsidRPr="004B1673" w14:paraId="5F766BAD" w14:textId="77777777" w:rsidTr="008F7523">
        <w:trPr>
          <w:trHeight w:val="285"/>
        </w:trPr>
        <w:tc>
          <w:tcPr>
            <w:tcW w:w="708" w:type="pct"/>
            <w:shd w:val="clear" w:color="auto" w:fill="auto"/>
            <w:noWrap/>
            <w:vAlign w:val="bottom"/>
          </w:tcPr>
          <w:p w14:paraId="350CE5B3" w14:textId="614B4F97" w:rsidR="00C13A13" w:rsidRPr="004B1673" w:rsidRDefault="00EB45F1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DNA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-200a-3p</w:t>
            </w:r>
          </w:p>
        </w:tc>
        <w:tc>
          <w:tcPr>
            <w:tcW w:w="4292" w:type="pct"/>
            <w:shd w:val="clear" w:color="auto" w:fill="auto"/>
            <w:noWrap/>
            <w:vAlign w:val="bottom"/>
          </w:tcPr>
          <w:p w14:paraId="4AD4C42A" w14:textId="5CD8EF76" w:rsidR="00C13A13" w:rsidRPr="004B1673" w:rsidRDefault="00887F02" w:rsidP="008F7523">
            <w:pPr>
              <w:spacing w:after="80" w:line="240" w:lineRule="exact"/>
              <w:rPr>
                <w:rFonts w:ascii="Arial" w:hAnsi="Arial" w:cs="Arial"/>
                <w:sz w:val="24"/>
                <w:szCs w:val="24"/>
                <w:lang w:eastAsia="en-MY"/>
              </w:rPr>
            </w:pP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AA CAC 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 C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G G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>A ACG A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  <w:r w:rsidR="00C13A13" w:rsidRPr="004B1673">
              <w:rPr>
                <w:rFonts w:ascii="Arial" w:hAnsi="Arial" w:cs="Arial"/>
                <w:sz w:val="24"/>
                <w:szCs w:val="24"/>
                <w:lang w:eastAsia="en-MY"/>
              </w:rPr>
              <w:t xml:space="preserve">G </w:t>
            </w:r>
            <w:r w:rsidRPr="004B1673">
              <w:rPr>
                <w:rFonts w:ascii="Arial" w:hAnsi="Arial" w:cs="Arial"/>
                <w:sz w:val="24"/>
                <w:szCs w:val="24"/>
                <w:lang w:eastAsia="en-MY"/>
              </w:rPr>
              <w:t>T</w:t>
            </w:r>
          </w:p>
        </w:tc>
      </w:tr>
    </w:tbl>
    <w:p w14:paraId="5D0DC5AE" w14:textId="77777777" w:rsidR="00C13A13" w:rsidRPr="004B1673" w:rsidRDefault="00C13A13" w:rsidP="00C13A13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13339C42" w14:textId="77777777" w:rsidR="00C13A13" w:rsidRPr="004B1673" w:rsidRDefault="00C13A13">
      <w:pPr>
        <w:rPr>
          <w:rFonts w:ascii="Arial" w:hAnsi="Arial" w:cs="Arial"/>
          <w:sz w:val="24"/>
          <w:szCs w:val="24"/>
          <w:lang w:val="en-MY"/>
        </w:rPr>
      </w:pPr>
    </w:p>
    <w:p w14:paraId="513817A1" w14:textId="25799899" w:rsidR="00C13A13" w:rsidRPr="004B1673" w:rsidRDefault="00C13A13" w:rsidP="00C13A13">
      <w:pPr>
        <w:spacing w:before="240" w:after="240"/>
        <w:jc w:val="left"/>
        <w:rPr>
          <w:rFonts w:ascii="Arial" w:hAnsi="Arial" w:cs="Arial"/>
          <w:b/>
          <w:sz w:val="24"/>
          <w:szCs w:val="24"/>
        </w:rPr>
      </w:pPr>
      <w:bookmarkStart w:id="4" w:name="_Ref160015618"/>
      <w:bookmarkStart w:id="5" w:name="_Toc164021494"/>
      <w:r w:rsidRPr="004B1673">
        <w:rPr>
          <w:rFonts w:ascii="Arial" w:hAnsi="Arial" w:cs="Arial"/>
          <w:b/>
          <w:sz w:val="24"/>
          <w:szCs w:val="24"/>
        </w:rPr>
        <w:t>Table S</w:t>
      </w:r>
      <w:r w:rsidRPr="004B1673">
        <w:rPr>
          <w:rFonts w:ascii="Arial" w:hAnsi="Arial" w:cs="Arial"/>
          <w:b/>
          <w:sz w:val="24"/>
          <w:szCs w:val="24"/>
        </w:rPr>
        <w:fldChar w:fldCharType="begin"/>
      </w:r>
      <w:r w:rsidRPr="004B1673">
        <w:rPr>
          <w:rFonts w:ascii="Arial" w:hAnsi="Arial" w:cs="Arial"/>
          <w:b/>
          <w:sz w:val="24"/>
          <w:szCs w:val="24"/>
        </w:rPr>
        <w:instrText xml:space="preserve"> SEQ Table \* ARABIC \s 1 </w:instrText>
      </w:r>
      <w:r w:rsidRPr="004B1673">
        <w:rPr>
          <w:rFonts w:ascii="Arial" w:hAnsi="Arial" w:cs="Arial"/>
          <w:b/>
          <w:sz w:val="24"/>
          <w:szCs w:val="24"/>
        </w:rPr>
        <w:fldChar w:fldCharType="separate"/>
      </w:r>
      <w:r w:rsidRPr="004B1673">
        <w:rPr>
          <w:rFonts w:ascii="Arial" w:hAnsi="Arial" w:cs="Arial"/>
          <w:b/>
          <w:noProof/>
          <w:sz w:val="24"/>
          <w:szCs w:val="24"/>
        </w:rPr>
        <w:t>2</w:t>
      </w:r>
      <w:r w:rsidRPr="004B1673">
        <w:rPr>
          <w:rFonts w:ascii="Arial" w:hAnsi="Arial" w:cs="Arial"/>
          <w:b/>
          <w:sz w:val="24"/>
          <w:szCs w:val="24"/>
        </w:rPr>
        <w:fldChar w:fldCharType="end"/>
      </w:r>
      <w:bookmarkEnd w:id="4"/>
      <w:r w:rsidRPr="004B1673">
        <w:rPr>
          <w:rFonts w:ascii="Arial" w:hAnsi="Arial" w:cs="Arial"/>
          <w:b/>
          <w:sz w:val="24"/>
          <w:szCs w:val="24"/>
        </w:rPr>
        <w:t>. Conformation</w:t>
      </w:r>
      <w:r w:rsidR="00D57E40">
        <w:rPr>
          <w:rFonts w:ascii="Arial" w:hAnsi="Arial" w:cs="Arial"/>
          <w:b/>
          <w:sz w:val="24"/>
          <w:szCs w:val="24"/>
        </w:rPr>
        <w:t xml:space="preserve"> </w:t>
      </w:r>
      <w:r w:rsidR="00774C22">
        <w:rPr>
          <w:rFonts w:ascii="Arial" w:hAnsi="Arial" w:cs="Arial"/>
          <w:b/>
          <w:sz w:val="24"/>
          <w:szCs w:val="24"/>
        </w:rPr>
        <w:t xml:space="preserve">and </w:t>
      </w:r>
      <w:r w:rsidR="00D77D13">
        <w:rPr>
          <w:rFonts w:ascii="Arial" w:hAnsi="Arial" w:cs="Arial"/>
          <w:b/>
          <w:sz w:val="24"/>
          <w:szCs w:val="24"/>
        </w:rPr>
        <w:t xml:space="preserve">free energy, </w:t>
      </w:r>
      <w:r w:rsidRPr="004B1673">
        <w:rPr>
          <w:rFonts w:ascii="Arial" w:hAnsi="Arial" w:cs="Arial"/>
          <w:b/>
          <w:sz w:val="24"/>
          <w:szCs w:val="24"/>
        </w:rPr>
        <w:t xml:space="preserve">ΔG </w:t>
      </w:r>
      <w:r w:rsidR="00774C22">
        <w:rPr>
          <w:rFonts w:ascii="Arial" w:hAnsi="Arial" w:cs="Arial"/>
          <w:b/>
          <w:sz w:val="24"/>
          <w:szCs w:val="24"/>
        </w:rPr>
        <w:t xml:space="preserve">of </w:t>
      </w:r>
      <w:r w:rsidR="00922B25">
        <w:rPr>
          <w:rFonts w:ascii="Arial" w:hAnsi="Arial" w:cs="Arial"/>
          <w:b/>
          <w:sz w:val="24"/>
          <w:szCs w:val="24"/>
        </w:rPr>
        <w:t>DNA hairpins</w:t>
      </w:r>
      <w:r w:rsidR="00AC6F95">
        <w:rPr>
          <w:rFonts w:ascii="Arial" w:hAnsi="Arial" w:cs="Arial"/>
          <w:b/>
          <w:sz w:val="24"/>
          <w:szCs w:val="24"/>
        </w:rPr>
        <w:t xml:space="preserve"> (H</w:t>
      </w:r>
      <w:r w:rsidR="00C6100E">
        <w:rPr>
          <w:rFonts w:ascii="Arial" w:hAnsi="Arial" w:cs="Arial"/>
          <w:b/>
          <w:sz w:val="24"/>
          <w:szCs w:val="24"/>
        </w:rPr>
        <w:t>1-SX and H2-SX)</w:t>
      </w:r>
      <w:r w:rsidR="00922B25">
        <w:rPr>
          <w:rFonts w:ascii="Arial" w:hAnsi="Arial" w:cs="Arial"/>
          <w:b/>
          <w:sz w:val="24"/>
          <w:szCs w:val="24"/>
        </w:rPr>
        <w:t xml:space="preserve"> and capture probes</w:t>
      </w:r>
      <w:r w:rsidR="00774C22">
        <w:rPr>
          <w:rFonts w:ascii="Arial" w:hAnsi="Arial" w:cs="Arial"/>
          <w:b/>
          <w:sz w:val="24"/>
          <w:szCs w:val="24"/>
        </w:rPr>
        <w:t xml:space="preserve"> </w:t>
      </w:r>
      <w:r w:rsidR="00C6100E">
        <w:rPr>
          <w:rFonts w:ascii="Arial" w:hAnsi="Arial" w:cs="Arial"/>
          <w:b/>
          <w:sz w:val="24"/>
          <w:szCs w:val="24"/>
        </w:rPr>
        <w:t xml:space="preserve">(CP-SX) </w:t>
      </w:r>
      <w:r w:rsidR="00774C22">
        <w:rPr>
          <w:rFonts w:ascii="Arial" w:hAnsi="Arial" w:cs="Arial"/>
          <w:b/>
          <w:sz w:val="24"/>
          <w:szCs w:val="24"/>
        </w:rPr>
        <w:t>as determined using NUPACK</w:t>
      </w:r>
      <w:r w:rsidR="00C0102A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B54F3E">
        <w:rPr>
          <w:rFonts w:ascii="Arial" w:hAnsi="Arial" w:cs="Arial"/>
          <w:b/>
          <w:sz w:val="24"/>
          <w:szCs w:val="24"/>
          <w:vertAlign w:val="superscript"/>
        </w:rPr>
        <w:fldChar w:fldCharType="begin" w:fldLock="1"/>
      </w:r>
      <w:r w:rsidR="00185ED3">
        <w:rPr>
          <w:rFonts w:ascii="Arial" w:hAnsi="Arial" w:cs="Arial"/>
          <w:b/>
          <w:sz w:val="24"/>
          <w:szCs w:val="24"/>
          <w:vertAlign w:val="superscript"/>
        </w:rPr>
        <w:instrText>ADDIN CSL_CITATION {"citationItems":[{"id":"ITEM-1","itemData":{"URL":"https://www.nupack.org/","accessed":{"date-parts":[["2023","1","14"]]},"id":"ITEM-1","issued":{"date-parts":[["0"]]},"title":"NUPACK","type":"webpage"},"uris":["http://www.mendeley.com/documents/?uuid=e9fd3ab4-c561-3f23-b761-3f4321e8eeb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B54F3E">
        <w:rPr>
          <w:rFonts w:ascii="Arial" w:hAnsi="Arial" w:cs="Arial"/>
          <w:b/>
          <w:sz w:val="24"/>
          <w:szCs w:val="24"/>
          <w:vertAlign w:val="superscript"/>
        </w:rPr>
        <w:fldChar w:fldCharType="separate"/>
      </w:r>
      <w:r w:rsidR="00185ED3" w:rsidRPr="00185ED3">
        <w:rPr>
          <w:rFonts w:ascii="Arial" w:hAnsi="Arial" w:cs="Arial"/>
          <w:noProof/>
          <w:sz w:val="24"/>
          <w:szCs w:val="24"/>
        </w:rPr>
        <w:t>[1]</w:t>
      </w:r>
      <w:r w:rsidR="00B54F3E">
        <w:rPr>
          <w:rFonts w:ascii="Arial" w:hAnsi="Arial" w:cs="Arial"/>
          <w:b/>
          <w:sz w:val="24"/>
          <w:szCs w:val="24"/>
          <w:vertAlign w:val="superscript"/>
        </w:rPr>
        <w:fldChar w:fldCharType="end"/>
      </w:r>
      <w:r w:rsidR="00185ED3">
        <w:rPr>
          <w:rFonts w:ascii="Arial" w:hAnsi="Arial" w:cs="Arial"/>
          <w:b/>
          <w:sz w:val="24"/>
          <w:szCs w:val="24"/>
        </w:rPr>
        <w:t xml:space="preserve"> </w:t>
      </w:r>
      <w:r w:rsidR="009E1F39">
        <w:rPr>
          <w:rFonts w:ascii="Arial" w:hAnsi="Arial" w:cs="Arial"/>
          <w:b/>
          <w:sz w:val="24"/>
          <w:szCs w:val="24"/>
        </w:rPr>
        <w:t>where X indicates the number of bp in the stem region.</w:t>
      </w:r>
      <w:r w:rsidR="00922B25">
        <w:rPr>
          <w:rFonts w:ascii="Arial" w:hAnsi="Arial" w:cs="Arial"/>
          <w:b/>
          <w:sz w:val="24"/>
          <w:szCs w:val="24"/>
        </w:rPr>
        <w:t xml:space="preserve"> Melting </w:t>
      </w:r>
      <w:r w:rsidR="00380C05">
        <w:rPr>
          <w:rFonts w:ascii="Arial" w:hAnsi="Arial" w:cs="Arial"/>
          <w:b/>
          <w:sz w:val="24"/>
          <w:szCs w:val="24"/>
        </w:rPr>
        <w:t xml:space="preserve">temperature, </w:t>
      </w:r>
      <w:r w:rsidRPr="004B1673">
        <w:rPr>
          <w:rFonts w:ascii="Arial" w:hAnsi="Arial" w:cs="Arial"/>
          <w:b/>
          <w:sz w:val="24"/>
          <w:szCs w:val="24"/>
        </w:rPr>
        <w:t>T</w:t>
      </w:r>
      <w:r w:rsidRPr="004B1673">
        <w:rPr>
          <w:rFonts w:ascii="Arial" w:hAnsi="Arial" w:cs="Arial"/>
          <w:b/>
          <w:sz w:val="24"/>
          <w:szCs w:val="24"/>
          <w:vertAlign w:val="subscript"/>
        </w:rPr>
        <w:t>m</w:t>
      </w:r>
      <w:r w:rsidRPr="004B1673">
        <w:rPr>
          <w:rFonts w:ascii="Arial" w:hAnsi="Arial" w:cs="Arial"/>
          <w:b/>
          <w:sz w:val="24"/>
          <w:szCs w:val="24"/>
        </w:rPr>
        <w:t xml:space="preserve"> </w:t>
      </w:r>
      <w:r w:rsidR="00380C05">
        <w:rPr>
          <w:rFonts w:ascii="Arial" w:hAnsi="Arial" w:cs="Arial"/>
          <w:b/>
          <w:sz w:val="24"/>
          <w:szCs w:val="24"/>
        </w:rPr>
        <w:t>was obtained</w:t>
      </w:r>
      <w:r w:rsidR="001801C4">
        <w:rPr>
          <w:rFonts w:ascii="Arial" w:hAnsi="Arial" w:cs="Arial"/>
          <w:b/>
          <w:sz w:val="24"/>
          <w:szCs w:val="24"/>
        </w:rPr>
        <w:t xml:space="preserve"> </w:t>
      </w:r>
      <w:r w:rsidR="00CA438E">
        <w:rPr>
          <w:rFonts w:ascii="Arial" w:hAnsi="Arial" w:cs="Arial"/>
          <w:b/>
          <w:sz w:val="24"/>
          <w:szCs w:val="24"/>
        </w:rPr>
        <w:t>with</w:t>
      </w:r>
      <w:r w:rsidR="009E1F39">
        <w:rPr>
          <w:rFonts w:ascii="Arial" w:hAnsi="Arial" w:cs="Arial"/>
          <w:b/>
          <w:sz w:val="24"/>
          <w:szCs w:val="24"/>
        </w:rPr>
        <w:t xml:space="preserve"> the</w:t>
      </w:r>
      <w:r w:rsidR="001801C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35100" w:rsidRPr="00035100">
        <w:rPr>
          <w:rFonts w:ascii="Arial" w:hAnsi="Arial" w:cs="Arial"/>
          <w:b/>
          <w:sz w:val="24"/>
          <w:szCs w:val="24"/>
        </w:rPr>
        <w:t>OligoAnalyzer</w:t>
      </w:r>
      <w:proofErr w:type="spellEnd"/>
      <w:r w:rsidR="00035100" w:rsidRPr="00035100">
        <w:rPr>
          <w:rFonts w:ascii="Arial" w:hAnsi="Arial" w:cs="Arial"/>
          <w:b/>
          <w:sz w:val="24"/>
          <w:szCs w:val="24"/>
        </w:rPr>
        <w:t>™ Tool</w:t>
      </w:r>
      <w:r w:rsidR="00B54F3E">
        <w:rPr>
          <w:rFonts w:ascii="Arial" w:hAnsi="Arial" w:cs="Arial"/>
          <w:b/>
          <w:sz w:val="24"/>
          <w:szCs w:val="24"/>
        </w:rPr>
        <w:fldChar w:fldCharType="begin" w:fldLock="1"/>
      </w:r>
      <w:r w:rsidR="00185ED3">
        <w:rPr>
          <w:rFonts w:ascii="Arial" w:hAnsi="Arial" w:cs="Arial"/>
          <w:b/>
          <w:sz w:val="24"/>
          <w:szCs w:val="24"/>
        </w:rPr>
        <w:instrText>ADDIN CSL_CITATION {"citationItems":[{"id":"ITEM-1","itemData":{"URL":"https://www.idtdna.com/pages/tools/oligoanalyzer","accessed":{"date-parts":[["2023","1","14"]]},"id":"ITEM-1","issued":{"date-parts":[["0"]]},"publisher":"Integrated DNA Technologies","title":"OligoAnalyzer Tool - Primer analysis and Tm Calculator","type":"webpage"},"uris":["http://www.mendeley.com/documents/?uuid=1a655b34-91f9-3943-92c8-1777c3be6533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B54F3E">
        <w:rPr>
          <w:rFonts w:ascii="Arial" w:hAnsi="Arial" w:cs="Arial"/>
          <w:b/>
          <w:sz w:val="24"/>
          <w:szCs w:val="24"/>
        </w:rPr>
        <w:fldChar w:fldCharType="separate"/>
      </w:r>
      <w:r w:rsidR="00185ED3" w:rsidRPr="00185ED3">
        <w:rPr>
          <w:rFonts w:ascii="Arial" w:hAnsi="Arial" w:cs="Arial"/>
          <w:noProof/>
          <w:sz w:val="24"/>
          <w:szCs w:val="24"/>
        </w:rPr>
        <w:t>[2]</w:t>
      </w:r>
      <w:r w:rsidR="00B54F3E">
        <w:rPr>
          <w:rFonts w:ascii="Arial" w:hAnsi="Arial" w:cs="Arial"/>
          <w:b/>
          <w:sz w:val="24"/>
          <w:szCs w:val="24"/>
        </w:rPr>
        <w:fldChar w:fldCharType="end"/>
      </w:r>
      <w:r w:rsidR="007A403E">
        <w:rPr>
          <w:rFonts w:ascii="Arial" w:hAnsi="Arial" w:cs="Arial"/>
          <w:b/>
          <w:sz w:val="24"/>
          <w:szCs w:val="24"/>
        </w:rPr>
        <w:t xml:space="preserve">. </w:t>
      </w:r>
      <w:r w:rsidRPr="004B1673">
        <w:rPr>
          <w:rFonts w:ascii="Arial" w:hAnsi="Arial" w:cs="Arial"/>
          <w:b/>
          <w:sz w:val="24"/>
          <w:szCs w:val="24"/>
        </w:rPr>
        <w:t>Coloured dots</w:t>
      </w:r>
      <w:r w:rsidR="00B621D5">
        <w:rPr>
          <w:rFonts w:ascii="Arial" w:hAnsi="Arial" w:cs="Arial"/>
          <w:b/>
          <w:sz w:val="24"/>
          <w:szCs w:val="24"/>
        </w:rPr>
        <w:t xml:space="preserve"> depicting conformation</w:t>
      </w:r>
      <w:r w:rsidRPr="004B1673">
        <w:rPr>
          <w:rFonts w:ascii="Arial" w:hAnsi="Arial" w:cs="Arial"/>
          <w:b/>
          <w:sz w:val="24"/>
          <w:szCs w:val="24"/>
        </w:rPr>
        <w:t xml:space="preserve"> indicate the base types (green – A; red – T; black – G; blue – C).</w:t>
      </w:r>
      <w:bookmarkEnd w:id="5"/>
    </w:p>
    <w:tbl>
      <w:tblPr>
        <w:tblStyle w:val="TableGrid1"/>
        <w:tblW w:w="488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3970"/>
        <w:gridCol w:w="2125"/>
        <w:gridCol w:w="1302"/>
      </w:tblGrid>
      <w:tr w:rsidR="00D57E40" w:rsidRPr="004B1673" w14:paraId="2810FDA3" w14:textId="77777777" w:rsidTr="007535E0">
        <w:trPr>
          <w:trHeight w:hRule="exact" w:val="1191"/>
          <w:jc w:val="center"/>
        </w:trPr>
        <w:tc>
          <w:tcPr>
            <w:tcW w:w="802" w:type="pct"/>
          </w:tcPr>
          <w:p w14:paraId="02942F13" w14:textId="5BD5193F" w:rsidR="00D57E40" w:rsidRPr="00AE70E1" w:rsidRDefault="00D57E40" w:rsidP="00AE70E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2253" w:type="pct"/>
          </w:tcPr>
          <w:p w14:paraId="78C6B02C" w14:textId="2B625649" w:rsidR="00D57E40" w:rsidRPr="004B1673" w:rsidRDefault="00D57E40" w:rsidP="00C13A13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Conformation</w:t>
            </w:r>
          </w:p>
        </w:tc>
        <w:tc>
          <w:tcPr>
            <w:tcW w:w="1206" w:type="pct"/>
          </w:tcPr>
          <w:p w14:paraId="67D34DC1" w14:textId="77777777" w:rsidR="00D57E40" w:rsidRPr="004B1673" w:rsidRDefault="00D57E40" w:rsidP="00C13A13">
            <w:pPr>
              <w:spacing w:after="240" w:line="360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ΔG (kcal.mol</w:t>
            </w: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:vertAlign w:val="superscript"/>
                <w14:ligatures w14:val="none"/>
              </w:rPr>
              <w:t>-1</w:t>
            </w: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739" w:type="pct"/>
          </w:tcPr>
          <w:p w14:paraId="305AD7AE" w14:textId="77777777" w:rsidR="00D57E40" w:rsidRPr="004B1673" w:rsidRDefault="00D57E40" w:rsidP="00C13A13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T</w:t>
            </w: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:vertAlign w:val="subscript"/>
                <w14:ligatures w14:val="none"/>
              </w:rPr>
              <w:t xml:space="preserve">m </w:t>
            </w:r>
            <w:r w:rsidRPr="004B1673">
              <w:rPr>
                <w:rFonts w:ascii="Arial" w:eastAsia="Calibri" w:hAnsi="Arial" w:cs="Arial"/>
                <w:b/>
                <w:bCs/>
                <w:sz w:val="24"/>
                <w:szCs w:val="24"/>
                <w14:ligatures w14:val="none"/>
              </w:rPr>
              <w:t>(⁰C)</w:t>
            </w:r>
          </w:p>
        </w:tc>
      </w:tr>
      <w:tr w:rsidR="00D57E40" w:rsidRPr="004B1673" w14:paraId="22840C0C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2EDF1E5F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H1-S13</w:t>
            </w:r>
          </w:p>
        </w:tc>
        <w:tc>
          <w:tcPr>
            <w:tcW w:w="2253" w:type="pct"/>
            <w:vAlign w:val="center"/>
          </w:tcPr>
          <w:p w14:paraId="2D13375C" w14:textId="5778096D" w:rsidR="00D57E40" w:rsidRPr="004B1673" w:rsidRDefault="00D57E40" w:rsidP="00A15A54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662848" behindDoc="0" locked="0" layoutInCell="1" allowOverlap="1" wp14:anchorId="66D65C21" wp14:editId="0F9A266D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97790</wp:posOffset>
                  </wp:positionV>
                  <wp:extent cx="1670685" cy="567055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428" y="21044"/>
                      <wp:lineTo x="21428" y="0"/>
                      <wp:lineTo x="0" y="0"/>
                    </wp:wrapPolygon>
                  </wp:wrapThrough>
                  <wp:docPr id="1369652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ACAB72" w14:textId="77777777" w:rsidR="00D57E40" w:rsidRPr="004B1673" w:rsidRDefault="00D57E40" w:rsidP="00A15A54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57442C05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-15.09</w:t>
            </w:r>
          </w:p>
        </w:tc>
        <w:tc>
          <w:tcPr>
            <w:tcW w:w="739" w:type="pct"/>
          </w:tcPr>
          <w:p w14:paraId="6D59A10B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72.5</w:t>
            </w:r>
          </w:p>
        </w:tc>
      </w:tr>
      <w:tr w:rsidR="00D57E40" w:rsidRPr="004B1673" w14:paraId="55937E50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3ECEF550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lastRenderedPageBreak/>
              <w:t>H2-S13</w:t>
            </w:r>
          </w:p>
        </w:tc>
        <w:tc>
          <w:tcPr>
            <w:tcW w:w="2253" w:type="pct"/>
            <w:vAlign w:val="center"/>
          </w:tcPr>
          <w:p w14:paraId="6E86C65F" w14:textId="076DC75C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E8C932B" wp14:editId="18837D62">
                  <wp:extent cx="1877695" cy="817245"/>
                  <wp:effectExtent l="0" t="0" r="0" b="0"/>
                  <wp:docPr id="8337864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BB0DE5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46B33BB8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-15.57</w:t>
            </w:r>
          </w:p>
        </w:tc>
        <w:tc>
          <w:tcPr>
            <w:tcW w:w="739" w:type="pct"/>
          </w:tcPr>
          <w:p w14:paraId="6506EBDE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71.1</w:t>
            </w:r>
          </w:p>
        </w:tc>
      </w:tr>
      <w:tr w:rsidR="00D57E40" w:rsidRPr="004B1673" w14:paraId="75051B26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166194A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H1-S14</w:t>
            </w:r>
          </w:p>
        </w:tc>
        <w:tc>
          <w:tcPr>
            <w:tcW w:w="2253" w:type="pct"/>
            <w:vAlign w:val="center"/>
          </w:tcPr>
          <w:p w14:paraId="00B964EA" w14:textId="5FBEB005" w:rsidR="00D57E40" w:rsidRPr="004B1673" w:rsidRDefault="00D57E40" w:rsidP="00806DE5">
            <w:pPr>
              <w:tabs>
                <w:tab w:val="left" w:pos="1127"/>
              </w:tabs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67A759D0" wp14:editId="27A76BDE">
                  <wp:extent cx="1889760" cy="597535"/>
                  <wp:effectExtent l="0" t="0" r="0" b="0"/>
                  <wp:docPr id="123724713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6AEB34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44444DCF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-15.76</w:t>
            </w:r>
          </w:p>
        </w:tc>
        <w:tc>
          <w:tcPr>
            <w:tcW w:w="739" w:type="pct"/>
          </w:tcPr>
          <w:p w14:paraId="0B69CDB4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72.8</w:t>
            </w:r>
          </w:p>
        </w:tc>
      </w:tr>
      <w:tr w:rsidR="00D57E40" w:rsidRPr="004B1673" w14:paraId="2435283D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5FEF79D0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H2-S14</w:t>
            </w:r>
          </w:p>
        </w:tc>
        <w:tc>
          <w:tcPr>
            <w:tcW w:w="2253" w:type="pct"/>
            <w:vAlign w:val="center"/>
          </w:tcPr>
          <w:p w14:paraId="1E9642FD" w14:textId="18BBFA9F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4EEAC308" wp14:editId="677543EE">
                  <wp:extent cx="1853565" cy="780415"/>
                  <wp:effectExtent l="0" t="0" r="0" b="0"/>
                  <wp:docPr id="42880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58924C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70F2A710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-16.79</w:t>
            </w:r>
          </w:p>
        </w:tc>
        <w:tc>
          <w:tcPr>
            <w:tcW w:w="739" w:type="pct"/>
          </w:tcPr>
          <w:p w14:paraId="280007B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71.4</w:t>
            </w:r>
          </w:p>
        </w:tc>
      </w:tr>
      <w:tr w:rsidR="00D57E40" w:rsidRPr="004B1673" w14:paraId="6CAECC92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26557272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H1-S15</w:t>
            </w:r>
          </w:p>
        </w:tc>
        <w:tc>
          <w:tcPr>
            <w:tcW w:w="2253" w:type="pct"/>
            <w:vAlign w:val="center"/>
          </w:tcPr>
          <w:p w14:paraId="35490B8B" w14:textId="305A27C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3790BF1" wp14:editId="7FEC893F">
                  <wp:extent cx="2060575" cy="774065"/>
                  <wp:effectExtent l="0" t="0" r="0" b="0"/>
                  <wp:docPr id="3697826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F7EE4A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7BBB14AD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-16.06</w:t>
            </w:r>
          </w:p>
        </w:tc>
        <w:tc>
          <w:tcPr>
            <w:tcW w:w="739" w:type="pct"/>
          </w:tcPr>
          <w:p w14:paraId="53152164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75.3</w:t>
            </w:r>
          </w:p>
        </w:tc>
      </w:tr>
      <w:tr w:rsidR="00D57E40" w:rsidRPr="004B1673" w14:paraId="0BF21877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08EAF5AD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H2-S15</w:t>
            </w:r>
          </w:p>
        </w:tc>
        <w:tc>
          <w:tcPr>
            <w:tcW w:w="2253" w:type="pct"/>
            <w:vAlign w:val="center"/>
          </w:tcPr>
          <w:p w14:paraId="6FEFFEE9" w14:textId="56C64F56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F80AC17" wp14:editId="3588A8F3">
                  <wp:extent cx="1957070" cy="822960"/>
                  <wp:effectExtent l="0" t="0" r="0" b="0"/>
                  <wp:docPr id="16505927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AC9AF3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4A27CD1D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-17.10</w:t>
            </w:r>
          </w:p>
        </w:tc>
        <w:tc>
          <w:tcPr>
            <w:tcW w:w="739" w:type="pct"/>
          </w:tcPr>
          <w:p w14:paraId="73F4A886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73.9</w:t>
            </w:r>
          </w:p>
        </w:tc>
      </w:tr>
      <w:tr w:rsidR="00D57E40" w:rsidRPr="004B1673" w14:paraId="4D03A980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61A14367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H1-S16</w:t>
            </w:r>
          </w:p>
        </w:tc>
        <w:tc>
          <w:tcPr>
            <w:tcW w:w="2253" w:type="pct"/>
            <w:vAlign w:val="center"/>
          </w:tcPr>
          <w:p w14:paraId="298E25E1" w14:textId="52040543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55D6177" wp14:editId="502FBA1F">
                  <wp:extent cx="2072640" cy="719455"/>
                  <wp:effectExtent l="0" t="0" r="0" b="0"/>
                  <wp:docPr id="100128685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96C1F8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00CB2E71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-17.97</w:t>
            </w:r>
          </w:p>
        </w:tc>
        <w:tc>
          <w:tcPr>
            <w:tcW w:w="739" w:type="pct"/>
          </w:tcPr>
          <w:p w14:paraId="0DC155C2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77.9</w:t>
            </w:r>
          </w:p>
        </w:tc>
      </w:tr>
      <w:tr w:rsidR="00D57E40" w:rsidRPr="004B1673" w14:paraId="02A137AD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208A776B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H2-S16</w:t>
            </w:r>
          </w:p>
        </w:tc>
        <w:tc>
          <w:tcPr>
            <w:tcW w:w="2253" w:type="pct"/>
            <w:vAlign w:val="center"/>
          </w:tcPr>
          <w:p w14:paraId="0CB450AA" w14:textId="7566DC36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01FA6D8E" wp14:editId="7645F8CE">
                  <wp:extent cx="1926590" cy="756285"/>
                  <wp:effectExtent l="0" t="0" r="0" b="0"/>
                  <wp:docPr id="206432882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3DBBC5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157744B4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-19.00</w:t>
            </w:r>
          </w:p>
        </w:tc>
        <w:tc>
          <w:tcPr>
            <w:tcW w:w="739" w:type="pct"/>
          </w:tcPr>
          <w:p w14:paraId="1B9372A0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76.5</w:t>
            </w:r>
          </w:p>
        </w:tc>
      </w:tr>
      <w:tr w:rsidR="00D57E40" w:rsidRPr="004B1673" w14:paraId="06F8A663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7DE18943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H1-S17</w:t>
            </w:r>
          </w:p>
        </w:tc>
        <w:tc>
          <w:tcPr>
            <w:tcW w:w="2253" w:type="pct"/>
            <w:vAlign w:val="center"/>
          </w:tcPr>
          <w:p w14:paraId="6A7321E8" w14:textId="17640693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E781067" wp14:editId="7E0EC337">
                  <wp:extent cx="2145665" cy="652145"/>
                  <wp:effectExtent l="0" t="0" r="0" b="0"/>
                  <wp:docPr id="207387494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6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71E2E3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5EF213A6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-19.10</w:t>
            </w:r>
          </w:p>
        </w:tc>
        <w:tc>
          <w:tcPr>
            <w:tcW w:w="739" w:type="pct"/>
          </w:tcPr>
          <w:p w14:paraId="07E8BF1E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78.0</w:t>
            </w:r>
          </w:p>
        </w:tc>
      </w:tr>
      <w:tr w:rsidR="00D57E40" w:rsidRPr="004B1673" w14:paraId="00046B94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0C13D832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H2-S17</w:t>
            </w:r>
          </w:p>
        </w:tc>
        <w:tc>
          <w:tcPr>
            <w:tcW w:w="2253" w:type="pct"/>
          </w:tcPr>
          <w:p w14:paraId="445C4ED7" w14:textId="51C1090B" w:rsidR="00D57E40" w:rsidRPr="004B1673" w:rsidRDefault="00D57E40" w:rsidP="00806DE5">
            <w:pPr>
              <w:spacing w:after="240" w:line="360" w:lineRule="auto"/>
              <w:ind w:firstLine="720"/>
              <w:jc w:val="left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654656" behindDoc="0" locked="0" layoutInCell="1" allowOverlap="1" wp14:anchorId="5EC28CD8" wp14:editId="4A4DA9D6">
                  <wp:simplePos x="0" y="0"/>
                  <wp:positionH relativeFrom="column">
                    <wp:posOffset>181086</wp:posOffset>
                  </wp:positionH>
                  <wp:positionV relativeFrom="paragraph">
                    <wp:posOffset>56515</wp:posOffset>
                  </wp:positionV>
                  <wp:extent cx="1945005" cy="810895"/>
                  <wp:effectExtent l="0" t="0" r="0" b="0"/>
                  <wp:wrapThrough wrapText="bothSides">
                    <wp:wrapPolygon edited="0">
                      <wp:start x="0" y="0"/>
                      <wp:lineTo x="0" y="21312"/>
                      <wp:lineTo x="21367" y="21312"/>
                      <wp:lineTo x="21367" y="0"/>
                      <wp:lineTo x="0" y="0"/>
                    </wp:wrapPolygon>
                  </wp:wrapThrough>
                  <wp:docPr id="529672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93F74C" w14:textId="77777777" w:rsidR="00D57E40" w:rsidRPr="004B1673" w:rsidRDefault="00D57E40" w:rsidP="00806DE5">
            <w:pPr>
              <w:spacing w:after="240" w:line="360" w:lineRule="auto"/>
              <w:jc w:val="left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11FEDAE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-20.13</w:t>
            </w:r>
          </w:p>
        </w:tc>
        <w:tc>
          <w:tcPr>
            <w:tcW w:w="739" w:type="pct"/>
          </w:tcPr>
          <w:p w14:paraId="7920F282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76.6</w:t>
            </w:r>
          </w:p>
        </w:tc>
      </w:tr>
      <w:tr w:rsidR="00D57E40" w:rsidRPr="004B1673" w14:paraId="30021513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449FB41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lastRenderedPageBreak/>
              <w:t>H1-S18</w:t>
            </w:r>
          </w:p>
        </w:tc>
        <w:tc>
          <w:tcPr>
            <w:tcW w:w="2253" w:type="pct"/>
            <w:vAlign w:val="center"/>
          </w:tcPr>
          <w:p w14:paraId="3072F196" w14:textId="04FA20BE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671040" behindDoc="0" locked="0" layoutInCell="1" allowOverlap="1" wp14:anchorId="60205E39" wp14:editId="49A66594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104140</wp:posOffset>
                  </wp:positionV>
                  <wp:extent cx="1914525" cy="585470"/>
                  <wp:effectExtent l="0" t="0" r="0" b="0"/>
                  <wp:wrapThrough wrapText="bothSides">
                    <wp:wrapPolygon edited="0">
                      <wp:start x="0" y="0"/>
                      <wp:lineTo x="0" y="21085"/>
                      <wp:lineTo x="21493" y="21085"/>
                      <wp:lineTo x="21493" y="0"/>
                      <wp:lineTo x="0" y="0"/>
                    </wp:wrapPolygon>
                  </wp:wrapThrough>
                  <wp:docPr id="79515013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389961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425F740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-21.03</w:t>
            </w:r>
          </w:p>
        </w:tc>
        <w:tc>
          <w:tcPr>
            <w:tcW w:w="739" w:type="pct"/>
          </w:tcPr>
          <w:p w14:paraId="62F36F4F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79.8</w:t>
            </w:r>
          </w:p>
        </w:tc>
      </w:tr>
      <w:tr w:rsidR="00D57E40" w:rsidRPr="004B1673" w14:paraId="4E8F24DD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5AEF388B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H2-S18</w:t>
            </w:r>
          </w:p>
        </w:tc>
        <w:tc>
          <w:tcPr>
            <w:tcW w:w="2253" w:type="pct"/>
            <w:vAlign w:val="center"/>
          </w:tcPr>
          <w:p w14:paraId="67DBAAD8" w14:textId="57959AE6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E60FF47" wp14:editId="0234B603">
                  <wp:extent cx="1901825" cy="737870"/>
                  <wp:effectExtent l="0" t="0" r="0" b="0"/>
                  <wp:docPr id="12345734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279A40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56AA94B5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-22.06</w:t>
            </w:r>
          </w:p>
        </w:tc>
        <w:tc>
          <w:tcPr>
            <w:tcW w:w="739" w:type="pct"/>
          </w:tcPr>
          <w:p w14:paraId="6917BBDE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78.4</w:t>
            </w:r>
          </w:p>
        </w:tc>
      </w:tr>
      <w:tr w:rsidR="00D57E40" w:rsidRPr="004B1673" w14:paraId="31FC19A5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64861DBB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CP-S15</w:t>
            </w:r>
          </w:p>
        </w:tc>
        <w:tc>
          <w:tcPr>
            <w:tcW w:w="2253" w:type="pct"/>
            <w:vAlign w:val="center"/>
          </w:tcPr>
          <w:p w14:paraId="44793931" w14:textId="20F40DC5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279C8C79" wp14:editId="546AD180">
                  <wp:extent cx="1908175" cy="725170"/>
                  <wp:effectExtent l="0" t="0" r="0" b="0"/>
                  <wp:docPr id="221286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FACD31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0BB217E1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-21.89</w:t>
            </w:r>
          </w:p>
        </w:tc>
        <w:tc>
          <w:tcPr>
            <w:tcW w:w="739" w:type="pct"/>
          </w:tcPr>
          <w:p w14:paraId="4A4AC889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79.9</w:t>
            </w:r>
          </w:p>
        </w:tc>
      </w:tr>
      <w:tr w:rsidR="00D57E40" w:rsidRPr="004B1673" w14:paraId="06A3598A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2F709BAB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CP-S16</w:t>
            </w:r>
          </w:p>
        </w:tc>
        <w:tc>
          <w:tcPr>
            <w:tcW w:w="2253" w:type="pct"/>
            <w:vAlign w:val="center"/>
          </w:tcPr>
          <w:p w14:paraId="39297D14" w14:textId="6D054A4C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3217CDC5" wp14:editId="684653AF">
                  <wp:extent cx="2139950" cy="719455"/>
                  <wp:effectExtent l="0" t="0" r="0" b="0"/>
                  <wp:docPr id="3183674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1CA8BE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02E9F407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-21.91</w:t>
            </w:r>
          </w:p>
        </w:tc>
        <w:tc>
          <w:tcPr>
            <w:tcW w:w="739" w:type="pct"/>
          </w:tcPr>
          <w:p w14:paraId="64435867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81.9</w:t>
            </w:r>
          </w:p>
        </w:tc>
      </w:tr>
      <w:tr w:rsidR="00D57E40" w:rsidRPr="004B1673" w14:paraId="0EF97604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43AEBFC0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CP-S17</w:t>
            </w:r>
          </w:p>
        </w:tc>
        <w:tc>
          <w:tcPr>
            <w:tcW w:w="2253" w:type="pct"/>
            <w:vAlign w:val="center"/>
          </w:tcPr>
          <w:p w14:paraId="10CACD23" w14:textId="7B0D169E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11FFDF69" wp14:editId="32B23E4E">
                  <wp:extent cx="2268220" cy="621665"/>
                  <wp:effectExtent l="0" t="0" r="0" b="0"/>
                  <wp:docPr id="120616793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8D8C6F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0C32E563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-23.28</w:t>
            </w:r>
          </w:p>
        </w:tc>
        <w:tc>
          <w:tcPr>
            <w:tcW w:w="739" w:type="pct"/>
          </w:tcPr>
          <w:p w14:paraId="1796CB14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80.8</w:t>
            </w:r>
          </w:p>
        </w:tc>
      </w:tr>
      <w:tr w:rsidR="00D57E40" w:rsidRPr="004B1673" w14:paraId="35EE4C9B" w14:textId="77777777" w:rsidTr="007535E0">
        <w:trPr>
          <w:trHeight w:hRule="exact" w:val="1418"/>
          <w:jc w:val="center"/>
        </w:trPr>
        <w:tc>
          <w:tcPr>
            <w:tcW w:w="802" w:type="pct"/>
          </w:tcPr>
          <w:p w14:paraId="13313054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CP-S18</w:t>
            </w:r>
          </w:p>
        </w:tc>
        <w:tc>
          <w:tcPr>
            <w:tcW w:w="2253" w:type="pct"/>
            <w:vAlign w:val="center"/>
          </w:tcPr>
          <w:p w14:paraId="785DAE58" w14:textId="24B539B5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noProof/>
                <w:sz w:val="24"/>
                <w:szCs w:val="24"/>
                <w14:ligatures w14:val="none"/>
              </w:rPr>
              <w:drawing>
                <wp:inline distT="0" distB="0" distL="0" distR="0" wp14:anchorId="5CC4352C" wp14:editId="7293A1DB">
                  <wp:extent cx="2268220" cy="762000"/>
                  <wp:effectExtent l="0" t="0" r="0" b="0"/>
                  <wp:docPr id="78711535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1F81D9" w14:textId="77777777" w:rsidR="00D57E40" w:rsidRPr="004B1673" w:rsidRDefault="00D57E40" w:rsidP="00806DE5">
            <w:pPr>
              <w:spacing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206" w:type="pct"/>
          </w:tcPr>
          <w:p w14:paraId="174D90DA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-25.51</w:t>
            </w:r>
          </w:p>
        </w:tc>
        <w:tc>
          <w:tcPr>
            <w:tcW w:w="739" w:type="pct"/>
          </w:tcPr>
          <w:p w14:paraId="15BAAF93" w14:textId="77777777" w:rsidR="00D57E40" w:rsidRPr="004B1673" w:rsidRDefault="00D57E40" w:rsidP="00C13A13">
            <w:pPr>
              <w:spacing w:after="240" w:line="360" w:lineRule="auto"/>
              <w:rPr>
                <w:rFonts w:ascii="Arial" w:eastAsia="Calibri" w:hAnsi="Arial" w:cs="Arial"/>
                <w:sz w:val="24"/>
                <w:szCs w:val="24"/>
                <w14:ligatures w14:val="none"/>
              </w:rPr>
            </w:pPr>
            <w:r w:rsidRPr="004B1673">
              <w:rPr>
                <w:rFonts w:ascii="Arial" w:eastAsia="Calibri" w:hAnsi="Arial" w:cs="Arial"/>
                <w:sz w:val="24"/>
                <w:szCs w:val="24"/>
                <w14:ligatures w14:val="none"/>
              </w:rPr>
              <w:t>83.1</w:t>
            </w:r>
          </w:p>
        </w:tc>
      </w:tr>
    </w:tbl>
    <w:p w14:paraId="560FF80A" w14:textId="77777777" w:rsidR="00C13A13" w:rsidRPr="004B1673" w:rsidRDefault="00C13A13" w:rsidP="00C13A13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59B1B6B2" w14:textId="5A72DBDB" w:rsidR="00554A8A" w:rsidRPr="004B1673" w:rsidRDefault="00C10BEA" w:rsidP="00554A8A">
      <w:pPr>
        <w:keepNext/>
        <w:rPr>
          <w:rFonts w:ascii="Arial" w:hAnsi="Arial" w:cs="Arial"/>
          <w:sz w:val="24"/>
          <w:szCs w:val="24"/>
        </w:rPr>
      </w:pPr>
      <w:r w:rsidRPr="004B167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F25BD83" wp14:editId="4484B932">
            <wp:extent cx="2811780" cy="3616452"/>
            <wp:effectExtent l="0" t="0" r="7620" b="3175"/>
            <wp:docPr id="1951500807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00807" name="Picture 1" descr="A close-up of a dna tes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361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8A67" w14:textId="66FAE916" w:rsidR="00786DBF" w:rsidRDefault="00786DBF" w:rsidP="00786DBF">
      <w:pPr>
        <w:rPr>
          <w:rFonts w:ascii="Arial" w:hAnsi="Arial" w:cs="Arial"/>
          <w:b/>
          <w:iCs/>
          <w:noProof/>
          <w:szCs w:val="24"/>
        </w:rPr>
      </w:pPr>
      <w:bookmarkStart w:id="6" w:name="_Ref163035699"/>
      <w:r w:rsidRPr="004B1673">
        <w:rPr>
          <w:rFonts w:ascii="Arial" w:hAnsi="Arial" w:cs="Arial"/>
          <w:b/>
          <w:sz w:val="24"/>
          <w:szCs w:val="24"/>
        </w:rPr>
        <w:t>Figure S</w:t>
      </w:r>
      <w:r w:rsidRPr="004B1673">
        <w:rPr>
          <w:rFonts w:ascii="Arial" w:hAnsi="Arial" w:cs="Arial"/>
          <w:b/>
          <w:sz w:val="24"/>
          <w:szCs w:val="24"/>
        </w:rPr>
        <w:fldChar w:fldCharType="begin"/>
      </w:r>
      <w:r w:rsidRPr="004B1673">
        <w:rPr>
          <w:rFonts w:ascii="Arial" w:hAnsi="Arial" w:cs="Arial"/>
          <w:b/>
          <w:sz w:val="24"/>
          <w:szCs w:val="24"/>
        </w:rPr>
        <w:instrText xml:space="preserve"> SEQ Figure_Apx \* ARABIC \s 6 </w:instrText>
      </w:r>
      <w:r w:rsidRPr="004B1673">
        <w:rPr>
          <w:rFonts w:ascii="Arial" w:hAnsi="Arial" w:cs="Arial"/>
          <w:b/>
          <w:sz w:val="24"/>
          <w:szCs w:val="24"/>
        </w:rPr>
        <w:fldChar w:fldCharType="separate"/>
      </w:r>
      <w:r w:rsidRPr="004B1673">
        <w:rPr>
          <w:rFonts w:ascii="Arial" w:hAnsi="Arial" w:cs="Arial"/>
          <w:b/>
          <w:sz w:val="24"/>
          <w:szCs w:val="24"/>
        </w:rPr>
        <w:t>1</w:t>
      </w:r>
      <w:r w:rsidRPr="004B1673">
        <w:rPr>
          <w:rFonts w:ascii="Arial" w:hAnsi="Arial" w:cs="Arial"/>
          <w:sz w:val="24"/>
          <w:szCs w:val="24"/>
          <w:lang w:val="en-MY"/>
        </w:rPr>
        <w:fldChar w:fldCharType="end"/>
      </w:r>
      <w:bookmarkEnd w:id="6"/>
      <w:r w:rsidR="00257EEC" w:rsidRPr="004B1673">
        <w:rPr>
          <w:rFonts w:ascii="Arial" w:hAnsi="Arial" w:cs="Arial"/>
          <w:sz w:val="24"/>
          <w:szCs w:val="24"/>
          <w:lang w:val="en-MY"/>
        </w:rPr>
        <w:t>.</w:t>
      </w:r>
      <w:r w:rsidRPr="004B1673">
        <w:rPr>
          <w:rFonts w:ascii="Arial" w:hAnsi="Arial" w:cs="Arial"/>
          <w:b/>
          <w:sz w:val="24"/>
          <w:szCs w:val="24"/>
        </w:rPr>
        <w:t xml:space="preserve"> Agarose gel electrophoresis result showing H1-S13 and H2-S13 incubated with CP-S16, CP-S17</w:t>
      </w:r>
      <w:r w:rsidR="007A43AD" w:rsidRPr="004B1673">
        <w:rPr>
          <w:rFonts w:ascii="Arial" w:hAnsi="Arial" w:cs="Arial"/>
          <w:b/>
          <w:sz w:val="24"/>
          <w:szCs w:val="24"/>
        </w:rPr>
        <w:t>,</w:t>
      </w:r>
      <w:r w:rsidRPr="004B1673">
        <w:rPr>
          <w:rFonts w:ascii="Arial" w:hAnsi="Arial" w:cs="Arial"/>
          <w:b/>
          <w:sz w:val="24"/>
          <w:szCs w:val="24"/>
        </w:rPr>
        <w:t xml:space="preserve"> </w:t>
      </w:r>
      <w:r w:rsidR="007A43AD" w:rsidRPr="004B1673">
        <w:rPr>
          <w:rFonts w:ascii="Arial" w:hAnsi="Arial" w:cs="Arial"/>
          <w:b/>
          <w:sz w:val="24"/>
          <w:szCs w:val="24"/>
        </w:rPr>
        <w:t>and</w:t>
      </w:r>
      <w:r w:rsidRPr="004B1673">
        <w:rPr>
          <w:rFonts w:ascii="Arial" w:hAnsi="Arial" w:cs="Arial"/>
          <w:b/>
          <w:sz w:val="24"/>
          <w:szCs w:val="24"/>
        </w:rPr>
        <w:t xml:space="preserve"> CP-S18 in absence and presence of </w:t>
      </w:r>
      <w:r w:rsidR="00EB45F1" w:rsidRPr="004B1673">
        <w:rPr>
          <w:rFonts w:ascii="Arial" w:hAnsi="Arial" w:cs="Arial"/>
          <w:b/>
          <w:sz w:val="24"/>
          <w:szCs w:val="24"/>
        </w:rPr>
        <w:t>DNA</w:t>
      </w:r>
      <w:r w:rsidRPr="004B1673">
        <w:rPr>
          <w:rFonts w:ascii="Arial" w:hAnsi="Arial" w:cs="Arial"/>
          <w:b/>
          <w:sz w:val="24"/>
          <w:szCs w:val="24"/>
        </w:rPr>
        <w:t>-665.</w:t>
      </w:r>
      <w:r w:rsidR="00B84334" w:rsidRPr="00B84334">
        <w:rPr>
          <w:rFonts w:ascii="Arial" w:hAnsi="Arial" w:cs="Arial"/>
          <w:b/>
          <w:iCs/>
          <w:noProof/>
          <w:szCs w:val="24"/>
        </w:rPr>
        <w:t xml:space="preserve"> </w:t>
      </w:r>
      <w:r w:rsidR="00B84334">
        <w:rPr>
          <w:rFonts w:ascii="Arial" w:hAnsi="Arial" w:cs="Arial"/>
          <w:b/>
          <w:iCs/>
          <w:noProof/>
          <w:szCs w:val="24"/>
        </w:rPr>
        <w:t xml:space="preserve">  </w:t>
      </w:r>
    </w:p>
    <w:p w14:paraId="45CA7C56" w14:textId="77777777" w:rsidR="00B84334" w:rsidRDefault="00B84334" w:rsidP="00786DBF">
      <w:pPr>
        <w:rPr>
          <w:rFonts w:ascii="Arial" w:hAnsi="Arial" w:cs="Arial"/>
          <w:b/>
          <w:iCs/>
          <w:noProof/>
          <w:szCs w:val="24"/>
        </w:rPr>
      </w:pPr>
    </w:p>
    <w:p w14:paraId="4BFCAA4A" w14:textId="76077071" w:rsidR="00B84334" w:rsidRDefault="00B84334" w:rsidP="00786DBF">
      <w:pPr>
        <w:rPr>
          <w:rFonts w:ascii="Arial" w:hAnsi="Arial" w:cs="Arial"/>
          <w:b/>
          <w:iCs/>
          <w:noProof/>
          <w:szCs w:val="24"/>
        </w:rPr>
      </w:pPr>
      <w:r w:rsidRPr="002F7577">
        <w:rPr>
          <w:rFonts w:ascii="Arial" w:hAnsi="Arial" w:cs="Arial"/>
          <w:b/>
          <w:iCs/>
          <w:noProof/>
          <w:szCs w:val="24"/>
        </w:rPr>
        <w:drawing>
          <wp:inline distT="0" distB="0" distL="0" distR="0" wp14:anchorId="167198BD" wp14:editId="1EFD3D8A">
            <wp:extent cx="2881745" cy="3014749"/>
            <wp:effectExtent l="0" t="0" r="0" b="0"/>
            <wp:docPr id="727263827" name="Picture 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63827" name="Picture 1" descr="A graph of different colored bars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745" cy="301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94CD9" w14:textId="571A7286" w:rsidR="00B84334" w:rsidRPr="00B84334" w:rsidRDefault="00B84334" w:rsidP="00B843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Figure S2. </w:t>
      </w:r>
      <w:r w:rsidRPr="00B84334">
        <w:rPr>
          <w:rFonts w:ascii="Arial" w:hAnsi="Arial" w:cs="Arial"/>
          <w:b/>
          <w:sz w:val="24"/>
          <w:szCs w:val="24"/>
          <w:lang w:val="en-US"/>
        </w:rPr>
        <w:t>Fluorescence signal-to-background ratio (SBR) for samples incubated at 28, 30, and 32°C for 1.5 and 2 hours.</w:t>
      </w:r>
    </w:p>
    <w:p w14:paraId="0AABA5E1" w14:textId="77777777" w:rsidR="00B84334" w:rsidRPr="004B1673" w:rsidRDefault="00B84334" w:rsidP="00786DBF">
      <w:pPr>
        <w:rPr>
          <w:rFonts w:ascii="Arial" w:hAnsi="Arial" w:cs="Arial"/>
          <w:b/>
          <w:sz w:val="24"/>
          <w:szCs w:val="24"/>
        </w:rPr>
      </w:pPr>
    </w:p>
    <w:p w14:paraId="45AA797F" w14:textId="77777777" w:rsidR="00C13A13" w:rsidRPr="004B1673" w:rsidRDefault="00C13A13">
      <w:pPr>
        <w:rPr>
          <w:rFonts w:ascii="Arial" w:hAnsi="Arial" w:cs="Arial"/>
          <w:sz w:val="24"/>
          <w:szCs w:val="24"/>
          <w:lang w:val="en-MY"/>
        </w:rPr>
      </w:pPr>
    </w:p>
    <w:p w14:paraId="621A6BAF" w14:textId="77777777" w:rsidR="00554A8A" w:rsidRPr="004B1673" w:rsidRDefault="00554A8A">
      <w:pPr>
        <w:rPr>
          <w:rFonts w:ascii="Arial" w:hAnsi="Arial" w:cs="Arial"/>
          <w:sz w:val="24"/>
          <w:szCs w:val="24"/>
          <w:lang w:val="en-MY"/>
        </w:rPr>
      </w:pPr>
    </w:p>
    <w:p w14:paraId="4281E334" w14:textId="5FFAC143" w:rsidR="00786DBF" w:rsidRPr="004B1673" w:rsidRDefault="00C10BEA">
      <w:pPr>
        <w:rPr>
          <w:rFonts w:ascii="Arial" w:hAnsi="Arial" w:cs="Arial"/>
          <w:sz w:val="24"/>
          <w:szCs w:val="24"/>
          <w:lang w:val="en-MY"/>
        </w:rPr>
      </w:pPr>
      <w:r w:rsidRPr="004B16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17B28A" wp14:editId="1BB331A8">
            <wp:extent cx="4553712" cy="4475988"/>
            <wp:effectExtent l="0" t="0" r="0" b="1270"/>
            <wp:docPr id="1817672049" name="Picture 2" descr="A graph of a number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72049" name="Picture 2" descr="A graph of a number of different colored lines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47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D30F" w14:textId="3B2B82F7" w:rsidR="00554A8A" w:rsidRDefault="00786DBF">
      <w:pPr>
        <w:rPr>
          <w:rFonts w:ascii="Arial" w:hAnsi="Arial" w:cs="Arial"/>
          <w:b/>
          <w:bCs/>
          <w:sz w:val="24"/>
          <w:szCs w:val="24"/>
        </w:rPr>
      </w:pPr>
      <w:bookmarkStart w:id="7" w:name="_Hlk180744072"/>
      <w:r w:rsidRPr="004B1673">
        <w:rPr>
          <w:rFonts w:ascii="Arial" w:hAnsi="Arial" w:cs="Arial"/>
          <w:b/>
          <w:bCs/>
          <w:sz w:val="24"/>
          <w:szCs w:val="24"/>
          <w:lang w:val="en-MY"/>
        </w:rPr>
        <w:t>Figure S</w:t>
      </w:r>
      <w:r w:rsidR="00B84334">
        <w:rPr>
          <w:rFonts w:ascii="Arial" w:hAnsi="Arial" w:cs="Arial"/>
          <w:b/>
          <w:bCs/>
          <w:sz w:val="24"/>
          <w:szCs w:val="24"/>
          <w:lang w:val="en-MY"/>
        </w:rPr>
        <w:t>3</w:t>
      </w:r>
      <w:r w:rsidR="00257EEC" w:rsidRPr="004B1673">
        <w:rPr>
          <w:rFonts w:ascii="Arial" w:hAnsi="Arial" w:cs="Arial"/>
          <w:b/>
          <w:bCs/>
          <w:sz w:val="24"/>
          <w:szCs w:val="24"/>
          <w:lang w:val="en-MY"/>
        </w:rPr>
        <w:t xml:space="preserve">. </w:t>
      </w:r>
      <w:r w:rsidR="00257EEC" w:rsidRPr="004B1673">
        <w:rPr>
          <w:rFonts w:ascii="Arial" w:hAnsi="Arial" w:cs="Arial"/>
          <w:b/>
          <w:bCs/>
          <w:sz w:val="24"/>
          <w:szCs w:val="24"/>
        </w:rPr>
        <w:t xml:space="preserve">Fluorescence </w:t>
      </w:r>
      <w:r w:rsidR="00BD37AF" w:rsidRPr="004B1673">
        <w:rPr>
          <w:rFonts w:ascii="Arial" w:hAnsi="Arial" w:cs="Arial"/>
          <w:b/>
          <w:bCs/>
          <w:sz w:val="24"/>
          <w:szCs w:val="24"/>
        </w:rPr>
        <w:t xml:space="preserve">emission </w:t>
      </w:r>
      <w:r w:rsidR="00257EEC" w:rsidRPr="004B1673">
        <w:rPr>
          <w:rFonts w:ascii="Arial" w:hAnsi="Arial" w:cs="Arial"/>
          <w:b/>
          <w:bCs/>
          <w:sz w:val="24"/>
          <w:szCs w:val="24"/>
        </w:rPr>
        <w:t>spectra of HCR-</w:t>
      </w:r>
      <w:proofErr w:type="spellStart"/>
      <w:r w:rsidR="00257EEC" w:rsidRPr="004B1673">
        <w:rPr>
          <w:rFonts w:ascii="Arial" w:hAnsi="Arial" w:cs="Arial"/>
          <w:b/>
          <w:bCs/>
          <w:sz w:val="24"/>
          <w:szCs w:val="24"/>
        </w:rPr>
        <w:t>AgNCs</w:t>
      </w:r>
      <w:proofErr w:type="spellEnd"/>
      <w:r w:rsidR="00257EEC" w:rsidRPr="004B1673">
        <w:rPr>
          <w:rFonts w:ascii="Arial" w:hAnsi="Arial" w:cs="Arial"/>
          <w:b/>
          <w:bCs/>
          <w:sz w:val="24"/>
          <w:szCs w:val="24"/>
        </w:rPr>
        <w:t xml:space="preserve"> biosensor </w:t>
      </w:r>
      <w:r w:rsidR="0042047B" w:rsidRPr="004B1673">
        <w:rPr>
          <w:rFonts w:ascii="Arial" w:hAnsi="Arial" w:cs="Arial"/>
          <w:b/>
          <w:bCs/>
          <w:sz w:val="24"/>
          <w:szCs w:val="24"/>
        </w:rPr>
        <w:t xml:space="preserve">showing peaks at 551 and 616 nm </w:t>
      </w:r>
      <w:r w:rsidR="00BD37AF" w:rsidRPr="004B1673">
        <w:rPr>
          <w:rFonts w:ascii="Arial" w:hAnsi="Arial" w:cs="Arial"/>
          <w:b/>
          <w:bCs/>
          <w:sz w:val="24"/>
          <w:szCs w:val="24"/>
        </w:rPr>
        <w:t xml:space="preserve">when excited </w:t>
      </w:r>
      <w:r w:rsidR="00E6298F" w:rsidRPr="004B1673">
        <w:rPr>
          <w:rFonts w:ascii="Arial" w:hAnsi="Arial" w:cs="Arial"/>
          <w:b/>
          <w:bCs/>
          <w:sz w:val="24"/>
          <w:szCs w:val="24"/>
        </w:rPr>
        <w:t xml:space="preserve">at </w:t>
      </w:r>
      <w:r w:rsidR="004248FF" w:rsidRPr="004B1673">
        <w:rPr>
          <w:rFonts w:ascii="Arial" w:hAnsi="Arial" w:cs="Arial"/>
          <w:b/>
          <w:bCs/>
          <w:sz w:val="24"/>
          <w:szCs w:val="24"/>
        </w:rPr>
        <w:t>467 nm and 561</w:t>
      </w:r>
      <w:r w:rsidR="00E6298F" w:rsidRPr="004B1673">
        <w:rPr>
          <w:rFonts w:ascii="Arial" w:hAnsi="Arial" w:cs="Arial"/>
          <w:b/>
          <w:bCs/>
          <w:sz w:val="24"/>
          <w:szCs w:val="24"/>
        </w:rPr>
        <w:t xml:space="preserve"> nm</w:t>
      </w:r>
      <w:r w:rsidR="004E1952" w:rsidRPr="004B1673">
        <w:rPr>
          <w:rFonts w:ascii="Arial" w:hAnsi="Arial" w:cs="Arial"/>
          <w:b/>
          <w:bCs/>
          <w:sz w:val="24"/>
          <w:szCs w:val="24"/>
        </w:rPr>
        <w:t>,</w:t>
      </w:r>
      <w:r w:rsidR="0042047B" w:rsidRPr="004B1673">
        <w:rPr>
          <w:rFonts w:ascii="Arial" w:hAnsi="Arial" w:cs="Arial"/>
          <w:b/>
          <w:bCs/>
          <w:sz w:val="24"/>
          <w:szCs w:val="24"/>
        </w:rPr>
        <w:t xml:space="preserve"> respectively</w:t>
      </w:r>
      <w:r w:rsidR="004E1952" w:rsidRPr="004B1673">
        <w:rPr>
          <w:rFonts w:ascii="Arial" w:hAnsi="Arial" w:cs="Arial"/>
          <w:b/>
          <w:bCs/>
          <w:sz w:val="24"/>
          <w:szCs w:val="24"/>
        </w:rPr>
        <w:t>,</w:t>
      </w:r>
      <w:r w:rsidR="00E6298F" w:rsidRPr="004B1673">
        <w:rPr>
          <w:rFonts w:ascii="Arial" w:hAnsi="Arial" w:cs="Arial"/>
          <w:b/>
          <w:bCs/>
          <w:sz w:val="24"/>
          <w:szCs w:val="24"/>
        </w:rPr>
        <w:t xml:space="preserve"> </w:t>
      </w:r>
      <w:r w:rsidR="00191A7A" w:rsidRPr="004B1673">
        <w:rPr>
          <w:rFonts w:ascii="Arial" w:hAnsi="Arial" w:cs="Arial"/>
          <w:b/>
          <w:bCs/>
          <w:sz w:val="24"/>
          <w:szCs w:val="24"/>
        </w:rPr>
        <w:t>with</w:t>
      </w:r>
      <w:r w:rsidR="00257EEC" w:rsidRPr="004B1673">
        <w:rPr>
          <w:rFonts w:ascii="Arial" w:hAnsi="Arial" w:cs="Arial"/>
          <w:b/>
          <w:bCs/>
          <w:sz w:val="24"/>
          <w:szCs w:val="24"/>
        </w:rPr>
        <w:t xml:space="preserve"> increasing </w:t>
      </w:r>
      <w:r w:rsidR="00191A7A" w:rsidRPr="004B1673">
        <w:rPr>
          <w:rFonts w:ascii="Arial" w:hAnsi="Arial" w:cs="Arial"/>
          <w:b/>
          <w:bCs/>
          <w:sz w:val="24"/>
          <w:szCs w:val="24"/>
        </w:rPr>
        <w:t>concentrations of DNA-665.</w:t>
      </w:r>
      <w:bookmarkEnd w:id="7"/>
    </w:p>
    <w:p w14:paraId="26B288C0" w14:textId="77777777" w:rsidR="00C70B1C" w:rsidRDefault="00C70B1C">
      <w:pPr>
        <w:rPr>
          <w:rFonts w:ascii="Arial" w:hAnsi="Arial" w:cs="Arial"/>
          <w:b/>
          <w:bCs/>
          <w:sz w:val="24"/>
          <w:szCs w:val="24"/>
        </w:rPr>
      </w:pPr>
    </w:p>
    <w:p w14:paraId="4E404B3C" w14:textId="357B858C" w:rsidR="00C70B1C" w:rsidRDefault="00C70B1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References</w:t>
      </w:r>
    </w:p>
    <w:p w14:paraId="46239968" w14:textId="3E023855" w:rsidR="00185ED3" w:rsidRPr="00185ED3" w:rsidRDefault="00B54F3E" w:rsidP="00185ED3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</w:rPr>
      </w:pPr>
      <w:r>
        <w:rPr>
          <w:rFonts w:ascii="Arial" w:hAnsi="Arial" w:cs="Arial"/>
          <w:sz w:val="24"/>
          <w:szCs w:val="24"/>
          <w:lang w:val="en-MY"/>
        </w:rPr>
        <w:fldChar w:fldCharType="begin" w:fldLock="1"/>
      </w:r>
      <w:r>
        <w:rPr>
          <w:rFonts w:ascii="Arial" w:hAnsi="Arial" w:cs="Arial"/>
          <w:sz w:val="24"/>
          <w:szCs w:val="24"/>
          <w:lang w:val="en-MY"/>
        </w:rPr>
        <w:instrText xml:space="preserve">ADDIN Mendeley Bibliography CSL_BIBLIOGRAPHY </w:instrText>
      </w:r>
      <w:r>
        <w:rPr>
          <w:rFonts w:ascii="Arial" w:hAnsi="Arial" w:cs="Arial"/>
          <w:sz w:val="24"/>
          <w:szCs w:val="24"/>
          <w:lang w:val="en-MY"/>
        </w:rPr>
        <w:fldChar w:fldCharType="separate"/>
      </w:r>
      <w:r w:rsidR="00185ED3" w:rsidRPr="00185ED3">
        <w:rPr>
          <w:rFonts w:ascii="Arial" w:hAnsi="Arial" w:cs="Arial"/>
          <w:noProof/>
          <w:sz w:val="24"/>
        </w:rPr>
        <w:t>1. NUPACK [Internet]. [cited 2023 Jan 14]. Available from: https://www.nupack.org/</w:t>
      </w:r>
    </w:p>
    <w:p w14:paraId="5EC0F46F" w14:textId="77777777" w:rsidR="00185ED3" w:rsidRPr="00185ED3" w:rsidRDefault="00185ED3" w:rsidP="00185ED3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</w:rPr>
      </w:pPr>
      <w:r w:rsidRPr="00185ED3">
        <w:rPr>
          <w:rFonts w:ascii="Arial" w:hAnsi="Arial" w:cs="Arial"/>
          <w:noProof/>
          <w:sz w:val="24"/>
        </w:rPr>
        <w:t>2. OligoAnalyzer Tool - Primer analysis and Tm Calculator [Internet]. Integrated DNA Technologies; [cited 2023 Jan 14]. Available from: https://www.idtdna.com/pages/tools/oligoanalyzer</w:t>
      </w:r>
    </w:p>
    <w:p w14:paraId="69E614B0" w14:textId="18FA0F76" w:rsidR="00C70B1C" w:rsidRPr="004B1673" w:rsidRDefault="00B54F3E" w:rsidP="00E41ED3">
      <w:pPr>
        <w:tabs>
          <w:tab w:val="left" w:pos="5901"/>
        </w:tabs>
        <w:rPr>
          <w:rFonts w:ascii="Arial" w:hAnsi="Arial" w:cs="Arial"/>
          <w:sz w:val="24"/>
          <w:szCs w:val="24"/>
          <w:lang w:val="en-MY"/>
        </w:rPr>
      </w:pPr>
      <w:r>
        <w:rPr>
          <w:rFonts w:ascii="Arial" w:hAnsi="Arial" w:cs="Arial"/>
          <w:sz w:val="24"/>
          <w:szCs w:val="24"/>
          <w:lang w:val="en-MY"/>
        </w:rPr>
        <w:fldChar w:fldCharType="end"/>
      </w:r>
      <w:r w:rsidR="00E41ED3">
        <w:rPr>
          <w:rFonts w:ascii="Arial" w:hAnsi="Arial" w:cs="Arial"/>
          <w:sz w:val="24"/>
          <w:szCs w:val="24"/>
          <w:lang w:val="en-MY"/>
        </w:rPr>
        <w:tab/>
      </w:r>
    </w:p>
    <w:sectPr w:rsidR="00C70B1C" w:rsidRPr="004B1673" w:rsidSect="00050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4793E"/>
    <w:multiLevelType w:val="hybridMultilevel"/>
    <w:tmpl w:val="1E5E52AA"/>
    <w:lvl w:ilvl="0" w:tplc="A2DA1D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42143">
    <w:abstractNumId w:val="0"/>
  </w:num>
  <w:num w:numId="2" w16cid:durableId="191708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QwMLIwNLK0sDQ0MzNV0lEKTi0uzszPAykwNKwFAAsJTYYtAAAA"/>
  </w:docVars>
  <w:rsids>
    <w:rsidRoot w:val="00C13A13"/>
    <w:rsid w:val="00035100"/>
    <w:rsid w:val="000426B7"/>
    <w:rsid w:val="0005003E"/>
    <w:rsid w:val="00065585"/>
    <w:rsid w:val="00080F4D"/>
    <w:rsid w:val="000C01A9"/>
    <w:rsid w:val="000D7AA8"/>
    <w:rsid w:val="00112B0A"/>
    <w:rsid w:val="00127995"/>
    <w:rsid w:val="001801C4"/>
    <w:rsid w:val="00185ED3"/>
    <w:rsid w:val="00187A1A"/>
    <w:rsid w:val="00191A7A"/>
    <w:rsid w:val="001B108B"/>
    <w:rsid w:val="001B2C36"/>
    <w:rsid w:val="001E2E50"/>
    <w:rsid w:val="001E7991"/>
    <w:rsid w:val="001F4F71"/>
    <w:rsid w:val="00206B01"/>
    <w:rsid w:val="002350F7"/>
    <w:rsid w:val="00257EEC"/>
    <w:rsid w:val="002D0C2D"/>
    <w:rsid w:val="003019B0"/>
    <w:rsid w:val="00310C77"/>
    <w:rsid w:val="00341CB2"/>
    <w:rsid w:val="00345C1E"/>
    <w:rsid w:val="00370878"/>
    <w:rsid w:val="00380C05"/>
    <w:rsid w:val="003A1BAA"/>
    <w:rsid w:val="003E2F37"/>
    <w:rsid w:val="00411E9B"/>
    <w:rsid w:val="0042047B"/>
    <w:rsid w:val="004248FF"/>
    <w:rsid w:val="00446BDA"/>
    <w:rsid w:val="004977F0"/>
    <w:rsid w:val="004A4A4F"/>
    <w:rsid w:val="004B1673"/>
    <w:rsid w:val="004E1952"/>
    <w:rsid w:val="00533BD5"/>
    <w:rsid w:val="00554A8A"/>
    <w:rsid w:val="0055681B"/>
    <w:rsid w:val="00566387"/>
    <w:rsid w:val="006439B6"/>
    <w:rsid w:val="006444C1"/>
    <w:rsid w:val="006534C4"/>
    <w:rsid w:val="006D09FA"/>
    <w:rsid w:val="006D732D"/>
    <w:rsid w:val="006F3C3F"/>
    <w:rsid w:val="006F623D"/>
    <w:rsid w:val="007002F7"/>
    <w:rsid w:val="007525E0"/>
    <w:rsid w:val="007535E0"/>
    <w:rsid w:val="00755D52"/>
    <w:rsid w:val="00774C22"/>
    <w:rsid w:val="00786DBF"/>
    <w:rsid w:val="0079500F"/>
    <w:rsid w:val="007A1E4E"/>
    <w:rsid w:val="007A403E"/>
    <w:rsid w:val="007A43AD"/>
    <w:rsid w:val="007E3521"/>
    <w:rsid w:val="00806DE5"/>
    <w:rsid w:val="008076CA"/>
    <w:rsid w:val="00817204"/>
    <w:rsid w:val="00836295"/>
    <w:rsid w:val="00855FC4"/>
    <w:rsid w:val="00887F02"/>
    <w:rsid w:val="00891299"/>
    <w:rsid w:val="008C6E32"/>
    <w:rsid w:val="008C76DE"/>
    <w:rsid w:val="00901FB0"/>
    <w:rsid w:val="00922B25"/>
    <w:rsid w:val="009306A1"/>
    <w:rsid w:val="009E0CAA"/>
    <w:rsid w:val="009E1F39"/>
    <w:rsid w:val="009F6BBD"/>
    <w:rsid w:val="00A15A54"/>
    <w:rsid w:val="00A3589A"/>
    <w:rsid w:val="00A4255C"/>
    <w:rsid w:val="00A47270"/>
    <w:rsid w:val="00A6295A"/>
    <w:rsid w:val="00A6656A"/>
    <w:rsid w:val="00A7584C"/>
    <w:rsid w:val="00AC046F"/>
    <w:rsid w:val="00AC6F95"/>
    <w:rsid w:val="00AD7932"/>
    <w:rsid w:val="00AE6B4F"/>
    <w:rsid w:val="00AE70E1"/>
    <w:rsid w:val="00AE7CF4"/>
    <w:rsid w:val="00B439EF"/>
    <w:rsid w:val="00B54F3E"/>
    <w:rsid w:val="00B60985"/>
    <w:rsid w:val="00B621D5"/>
    <w:rsid w:val="00B7395B"/>
    <w:rsid w:val="00B84334"/>
    <w:rsid w:val="00BD37AF"/>
    <w:rsid w:val="00C0102A"/>
    <w:rsid w:val="00C10BEA"/>
    <w:rsid w:val="00C13A13"/>
    <w:rsid w:val="00C6100E"/>
    <w:rsid w:val="00C70B1C"/>
    <w:rsid w:val="00C9295A"/>
    <w:rsid w:val="00CA438E"/>
    <w:rsid w:val="00CB625E"/>
    <w:rsid w:val="00CC2D70"/>
    <w:rsid w:val="00CD01A9"/>
    <w:rsid w:val="00CD6C09"/>
    <w:rsid w:val="00D57E40"/>
    <w:rsid w:val="00D77D13"/>
    <w:rsid w:val="00D840F7"/>
    <w:rsid w:val="00D84DF7"/>
    <w:rsid w:val="00DA133D"/>
    <w:rsid w:val="00DB0196"/>
    <w:rsid w:val="00E17F24"/>
    <w:rsid w:val="00E32483"/>
    <w:rsid w:val="00E41ED3"/>
    <w:rsid w:val="00E6298F"/>
    <w:rsid w:val="00E90EB7"/>
    <w:rsid w:val="00E96488"/>
    <w:rsid w:val="00EB45F1"/>
    <w:rsid w:val="00EC1370"/>
    <w:rsid w:val="00EC2FD3"/>
    <w:rsid w:val="00EC47D0"/>
    <w:rsid w:val="00ED080B"/>
    <w:rsid w:val="00F06E5F"/>
    <w:rsid w:val="00F06ECE"/>
    <w:rsid w:val="00F449A3"/>
    <w:rsid w:val="00F8023F"/>
    <w:rsid w:val="00FA39AA"/>
    <w:rsid w:val="00FA4F0C"/>
    <w:rsid w:val="00FD1E57"/>
    <w:rsid w:val="00FD3EE0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7C356"/>
  <w15:chartTrackingRefBased/>
  <w15:docId w15:val="{2AE0B7BE-8BC9-4335-873C-EE26BDA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878"/>
    <w:pPr>
      <w:jc w:val="both"/>
    </w:pPr>
  </w:style>
  <w:style w:type="paragraph" w:styleId="Heading1">
    <w:name w:val="heading 1"/>
    <w:aliases w:val="Chapter"/>
    <w:basedOn w:val="Normal"/>
    <w:next w:val="Normal"/>
    <w:link w:val="Heading1Char"/>
    <w:uiPriority w:val="9"/>
    <w:qFormat/>
    <w:rsid w:val="00C13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1ARTAbstract">
    <w:name w:val="RSC B01 ART Abstract"/>
    <w:basedOn w:val="Normal"/>
    <w:link w:val="RSCB01ARTAbstractChar"/>
    <w:qFormat/>
    <w:rsid w:val="00D84DF7"/>
    <w:pPr>
      <w:spacing w:after="200" w:line="240" w:lineRule="exact"/>
    </w:pPr>
    <w:rPr>
      <w:noProof/>
      <w:sz w:val="16"/>
      <w:lang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D84DF7"/>
    <w:rPr>
      <w:noProof/>
      <w:sz w:val="16"/>
      <w:lang w:eastAsia="en-GB"/>
    </w:rPr>
  </w:style>
  <w:style w:type="paragraph" w:customStyle="1" w:styleId="RSCB02ArticleText">
    <w:name w:val="RSC B02 Article Text"/>
    <w:basedOn w:val="Normal"/>
    <w:link w:val="RSCB02ArticleTextChar"/>
    <w:qFormat/>
    <w:rsid w:val="00D84DF7"/>
    <w:pPr>
      <w:spacing w:after="0" w:line="240" w:lineRule="exact"/>
    </w:pPr>
    <w:rPr>
      <w:rFonts w:cs="Times New Roman"/>
      <w:w w:val="108"/>
      <w:sz w:val="18"/>
      <w:szCs w:val="18"/>
    </w:rPr>
  </w:style>
  <w:style w:type="character" w:customStyle="1" w:styleId="RSCB02ArticleTextChar">
    <w:name w:val="RSC B02 Article Text Char"/>
    <w:basedOn w:val="DefaultParagraphFont"/>
    <w:link w:val="RSCB02ArticleText"/>
    <w:rsid w:val="00D84DF7"/>
    <w:rPr>
      <w:rFonts w:cs="Times New Roman"/>
      <w:w w:val="108"/>
      <w:sz w:val="18"/>
      <w:szCs w:val="18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D84DF7"/>
    <w:pPr>
      <w:tabs>
        <w:tab w:val="center" w:pos="2268"/>
        <w:tab w:val="right" w:pos="4536"/>
      </w:tabs>
      <w:spacing w:before="160" w:line="240" w:lineRule="auto"/>
      <w:jc w:val="left"/>
    </w:pPr>
    <w:rPr>
      <w:rFonts w:ascii="Times New Roman" w:hAnsi="Times New Roman"/>
      <w:sz w:val="18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D84DF7"/>
    <w:rPr>
      <w:rFonts w:ascii="Times New Roman" w:hAnsi="Times New Roman"/>
      <w:sz w:val="18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D84DF7"/>
    <w:pPr>
      <w:spacing w:before="400" w:after="80" w:line="240" w:lineRule="auto"/>
      <w:jc w:val="left"/>
    </w:pPr>
    <w:rPr>
      <w:b/>
      <w:sz w:val="24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D84DF7"/>
    <w:rPr>
      <w:b/>
      <w:sz w:val="24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D84DF7"/>
    <w:pPr>
      <w:spacing w:before="400" w:line="240" w:lineRule="auto"/>
    </w:pPr>
    <w:rPr>
      <w:rFonts w:cs="Times New Roman"/>
      <w:sz w:val="24"/>
    </w:rPr>
  </w:style>
  <w:style w:type="character" w:customStyle="1" w:styleId="RSCB05AHeadingSection-standaloneChar">
    <w:name w:val="RSC B05 A Heading (Section - stand alone) Char"/>
    <w:basedOn w:val="DefaultParagraphFont"/>
    <w:link w:val="RSCB05AHeadingSection-standalone"/>
    <w:rsid w:val="00D84DF7"/>
    <w:rPr>
      <w:rFonts w:cs="Times New Roman"/>
      <w:sz w:val="24"/>
    </w:rPr>
  </w:style>
  <w:style w:type="paragraph" w:customStyle="1" w:styleId="RSCB06BHeadingSub-Section">
    <w:name w:val="RSC B06 B Heading (Sub-Section)"/>
    <w:link w:val="RSCB06BHeadingSub-SectionChar"/>
    <w:qFormat/>
    <w:rsid w:val="00D84DF7"/>
    <w:pPr>
      <w:spacing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D84DF7"/>
    <w:rPr>
      <w:b/>
      <w:sz w:val="18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D84DF7"/>
    <w:pPr>
      <w:spacing w:before="160" w:after="80" w:line="240" w:lineRule="exact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D84DF7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D84DF7"/>
    <w:pPr>
      <w:spacing w:after="0" w:line="276" w:lineRule="auto"/>
    </w:pPr>
    <w:rPr>
      <w:b/>
      <w:sz w:val="18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D84DF7"/>
    <w:rPr>
      <w:b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D84DF7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D84DF7"/>
    <w:rPr>
      <w:rFonts w:cs="Times New Roman"/>
      <w:i/>
      <w:w w:val="108"/>
      <w:sz w:val="18"/>
      <w:szCs w:val="18"/>
    </w:rPr>
  </w:style>
  <w:style w:type="paragraph" w:customStyle="1" w:styleId="RSCF01FootnoteAuthorAddress">
    <w:name w:val="RSC F01 Footnote Author Address"/>
    <w:link w:val="RSCF01FootnoteAuthorAddressChar"/>
    <w:qFormat/>
    <w:rsid w:val="00D84DF7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suppressOverlap/>
    </w:pPr>
    <w:rPr>
      <w:rFonts w:cs="Times New Roman"/>
      <w:i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D84DF7"/>
    <w:rPr>
      <w:rFonts w:cs="Times New Roman"/>
      <w:i/>
      <w:w w:val="105"/>
      <w:sz w:val="14"/>
      <w:szCs w:val="14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D84DF7"/>
    <w:pPr>
      <w:tabs>
        <w:tab w:val="left" w:pos="284"/>
      </w:tabs>
      <w:spacing w:after="0" w:line="240" w:lineRule="auto"/>
      <w:suppressOverlap/>
    </w:pPr>
    <w:rPr>
      <w:rFonts w:cs="Times New Roman"/>
      <w:w w:val="105"/>
      <w:sz w:val="14"/>
      <w:szCs w:val="14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D84DF7"/>
    <w:rPr>
      <w:rFonts w:cs="Times New Roman"/>
      <w:w w:val="105"/>
      <w:sz w:val="14"/>
      <w:szCs w:val="14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D84DF7"/>
    <w:pPr>
      <w:tabs>
        <w:tab w:val="left" w:pos="284"/>
      </w:tabs>
      <w:spacing w:before="400" w:line="240" w:lineRule="auto"/>
      <w:jc w:val="left"/>
    </w:pPr>
    <w:rPr>
      <w:rFonts w:cs="Times New Roman"/>
      <w:b/>
      <w:sz w:val="29"/>
      <w:szCs w:val="32"/>
    </w:rPr>
  </w:style>
  <w:style w:type="character" w:customStyle="1" w:styleId="RSCH01PaperTitleChar">
    <w:name w:val="RSC H01 Paper Title Char"/>
    <w:basedOn w:val="DefaultParagraphFont"/>
    <w:link w:val="RSCH01PaperTitle"/>
    <w:rsid w:val="00D84DF7"/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D84DF7"/>
    <w:pPr>
      <w:spacing w:after="120" w:line="240" w:lineRule="exact"/>
      <w:jc w:val="left"/>
    </w:pPr>
    <w:rPr>
      <w:rFonts w:cs="Times New Roman"/>
      <w:sz w:val="20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D84DF7"/>
    <w:rPr>
      <w:rFonts w:cs="Times New Roman"/>
      <w:sz w:val="20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D84DF7"/>
    <w:pPr>
      <w:pBdr>
        <w:bottom w:val="single" w:sz="12" w:space="5" w:color="999999"/>
      </w:pBdr>
      <w:spacing w:before="40" w:after="120" w:line="120" w:lineRule="exact"/>
    </w:pPr>
    <w:rPr>
      <w:rFonts w:cstheme="minorHAnsi"/>
      <w:w w:val="108"/>
      <w:sz w:val="14"/>
      <w:szCs w:val="14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D84DF7"/>
    <w:rPr>
      <w:rFonts w:cstheme="minorHAnsi"/>
      <w:w w:val="108"/>
      <w:sz w:val="14"/>
      <w:szCs w:val="14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D84DF7"/>
    <w:pPr>
      <w:pBdr>
        <w:top w:val="single" w:sz="12" w:space="5" w:color="999999"/>
      </w:pBdr>
      <w:spacing w:before="120" w:after="40" w:line="240" w:lineRule="auto"/>
    </w:pPr>
    <w:rPr>
      <w:rFonts w:cs="Times New Roman"/>
      <w:w w:val="108"/>
      <w:sz w:val="14"/>
      <w:szCs w:val="18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D84DF7"/>
    <w:rPr>
      <w:rFonts w:cs="Times New Roman"/>
      <w:w w:val="108"/>
      <w:sz w:val="14"/>
      <w:szCs w:val="18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D84DF7"/>
    <w:pPr>
      <w:spacing w:before="160" w:line="240" w:lineRule="auto"/>
      <w:jc w:val="center"/>
    </w:pPr>
    <w:rPr>
      <w:rFonts w:cs="Times New Roman"/>
      <w:sz w:val="16"/>
      <w:szCs w:val="16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D84DF7"/>
    <w:rPr>
      <w:rFonts w:cs="Times New Roman"/>
      <w:sz w:val="16"/>
      <w:szCs w:val="16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D84DF7"/>
    <w:pPr>
      <w:spacing w:after="200" w:line="200" w:lineRule="exact"/>
      <w:jc w:val="both"/>
    </w:pPr>
    <w:rPr>
      <w:bCs/>
      <w:sz w:val="14"/>
      <w:szCs w:val="18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D84DF7"/>
    <w:rPr>
      <w:bCs/>
      <w:sz w:val="14"/>
      <w:szCs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D84DF7"/>
    <w:pPr>
      <w:pBdr>
        <w:bottom w:val="single" w:sz="12" w:space="1" w:color="A6A6A6" w:themeColor="background1" w:themeShade="A6"/>
      </w:pBdr>
      <w:spacing w:after="200" w:line="276" w:lineRule="auto"/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D84DF7"/>
    <w:rPr>
      <w:bCs/>
      <w:sz w:val="14"/>
      <w:szCs w:val="18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D84DF7"/>
    <w:pPr>
      <w:spacing w:before="960" w:after="0" w:line="180" w:lineRule="exact"/>
      <w:contextualSpacing/>
      <w:jc w:val="left"/>
    </w:pPr>
    <w:rPr>
      <w:rFonts w:eastAsiaTheme="minorEastAsia"/>
      <w:noProof/>
      <w:sz w:val="14"/>
      <w:szCs w:val="14"/>
      <w:lang w:eastAsia="en-GB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D84DF7"/>
    <w:rPr>
      <w:rFonts w:eastAsiaTheme="minorEastAsia"/>
      <w:noProof/>
      <w:sz w:val="14"/>
      <w:szCs w:val="14"/>
      <w:lang w:eastAsia="en-GB"/>
    </w:rPr>
  </w:style>
  <w:style w:type="paragraph" w:customStyle="1" w:styleId="RSCM02DOI">
    <w:name w:val="RSC M02 DOI"/>
    <w:basedOn w:val="Normal"/>
    <w:link w:val="RSCM02DOIChar"/>
    <w:qFormat/>
    <w:rsid w:val="00D84DF7"/>
    <w:pPr>
      <w:spacing w:before="180" w:after="0" w:line="180" w:lineRule="exact"/>
      <w:jc w:val="left"/>
    </w:pPr>
    <w:rPr>
      <w:sz w:val="14"/>
      <w:szCs w:val="14"/>
    </w:rPr>
  </w:style>
  <w:style w:type="character" w:customStyle="1" w:styleId="RSCM02DOIChar">
    <w:name w:val="RSC M02 DOI Char"/>
    <w:basedOn w:val="DefaultParagraphFont"/>
    <w:link w:val="RSCM02DOI"/>
    <w:rsid w:val="00D84DF7"/>
    <w:rPr>
      <w:sz w:val="14"/>
      <w:szCs w:val="14"/>
    </w:rPr>
  </w:style>
  <w:style w:type="paragraph" w:customStyle="1" w:styleId="RSCM03Website">
    <w:name w:val="RSC M03 Website"/>
    <w:basedOn w:val="Normal"/>
    <w:link w:val="RSCM03WebsiteChar"/>
    <w:qFormat/>
    <w:rsid w:val="00D84DF7"/>
    <w:pPr>
      <w:spacing w:after="200" w:line="400" w:lineRule="exact"/>
      <w:jc w:val="left"/>
    </w:pPr>
    <w:rPr>
      <w:b/>
      <w:sz w:val="14"/>
      <w:szCs w:val="14"/>
    </w:rPr>
  </w:style>
  <w:style w:type="character" w:customStyle="1" w:styleId="RSCM03WebsiteChar">
    <w:name w:val="RSC M03 Website Char"/>
    <w:basedOn w:val="DefaultParagraphFont"/>
    <w:link w:val="RSCM03Website"/>
    <w:rsid w:val="00D84DF7"/>
    <w:rPr>
      <w:b/>
      <w:sz w:val="14"/>
      <w:szCs w:val="14"/>
    </w:rPr>
  </w:style>
  <w:style w:type="paragraph" w:customStyle="1" w:styleId="RSCR01Footnotestomaintext">
    <w:name w:val="RSC R01 Footnotes to main text"/>
    <w:link w:val="RSCR01FootnotestomaintextChar"/>
    <w:qFormat/>
    <w:rsid w:val="00D84DF7"/>
    <w:pPr>
      <w:spacing w:after="200" w:line="200" w:lineRule="exact"/>
      <w:jc w:val="both"/>
    </w:pPr>
    <w:rPr>
      <w:bCs/>
      <w:sz w:val="18"/>
      <w:szCs w:val="18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D84DF7"/>
    <w:rPr>
      <w:bCs/>
      <w:sz w:val="18"/>
      <w:szCs w:val="18"/>
    </w:rPr>
  </w:style>
  <w:style w:type="paragraph" w:customStyle="1" w:styleId="RSCR02References">
    <w:name w:val="RSC R02 References"/>
    <w:basedOn w:val="RSCB02ArticleText"/>
    <w:link w:val="RSCR02ReferencesChar"/>
    <w:qFormat/>
    <w:rsid w:val="00D84DF7"/>
    <w:pPr>
      <w:spacing w:line="200" w:lineRule="exact"/>
      <w:ind w:left="284" w:hanging="284"/>
    </w:pPr>
    <w:rPr>
      <w:w w:val="105"/>
    </w:rPr>
  </w:style>
  <w:style w:type="character" w:customStyle="1" w:styleId="RSCR02ReferencesChar">
    <w:name w:val="RSC R02 References Char"/>
    <w:basedOn w:val="DefaultParagraphFont"/>
    <w:link w:val="RSCR02References"/>
    <w:rsid w:val="00D84DF7"/>
    <w:rPr>
      <w:rFonts w:cs="Times New Roman"/>
      <w:w w:val="105"/>
      <w:sz w:val="18"/>
      <w:szCs w:val="18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D84DF7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</w:pPr>
    <w:rPr>
      <w:rFonts w:eastAsia="Times New Roman" w:cs="Times New Roman"/>
      <w:sz w:val="14"/>
      <w:szCs w:val="20"/>
      <w:lang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D84DF7"/>
    <w:rPr>
      <w:rFonts w:eastAsia="Times New Roman" w:cs="Times New Roman"/>
      <w:sz w:val="14"/>
      <w:szCs w:val="20"/>
      <w:lang w:eastAsia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D84DF7"/>
    <w:pPr>
      <w:pBdr>
        <w:top w:val="none" w:sz="0" w:space="0" w:color="auto"/>
      </w:pBdr>
    </w:p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D84DF7"/>
    <w:rPr>
      <w:rFonts w:eastAsia="Times New Roman" w:cs="Times New Roman"/>
      <w:sz w:val="14"/>
      <w:szCs w:val="20"/>
      <w:lang w:eastAsia="en-GB"/>
    </w:rPr>
  </w:style>
  <w:style w:type="paragraph" w:customStyle="1" w:styleId="RSCT03TableBody">
    <w:name w:val="RSC T03 Table Body"/>
    <w:basedOn w:val="Normal"/>
    <w:link w:val="RSCT03TableBodyChar"/>
    <w:qFormat/>
    <w:rsid w:val="00D84DF7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D84DF7"/>
    <w:rPr>
      <w:rFonts w:eastAsia="Times New Roman" w:cs="Times New Roman"/>
      <w:sz w:val="16"/>
      <w:szCs w:val="16"/>
      <w:lang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D84DF7"/>
    <w:pPr>
      <w:keepLines/>
      <w:pBdr>
        <w:bottom w:val="single" w:sz="12" w:space="1" w:color="999999"/>
      </w:pBdr>
      <w:spacing w:before="120" w:line="200" w:lineRule="exact"/>
    </w:pPr>
    <w:rPr>
      <w:rFonts w:eastAsia="Times New Roman" w:cs="Times New Roman"/>
      <w:sz w:val="15"/>
      <w:szCs w:val="20"/>
      <w:lang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D84DF7"/>
    <w:rPr>
      <w:rFonts w:eastAsia="Times New Roman" w:cs="Times New Roman"/>
      <w:sz w:val="15"/>
      <w:szCs w:val="20"/>
      <w:lang w:eastAsia="en-GB"/>
    </w:rPr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D84DF7"/>
    <w:pPr>
      <w:pBdr>
        <w:bottom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D84DF7"/>
    <w:rPr>
      <w:rFonts w:eastAsia="Times New Roman" w:cs="Times New Roman"/>
      <w:sz w:val="15"/>
      <w:szCs w:val="20"/>
      <w:lang w:eastAsia="en-GB"/>
    </w:rPr>
  </w:style>
  <w:style w:type="paragraph" w:customStyle="1" w:styleId="Style1">
    <w:name w:val="Style1"/>
    <w:basedOn w:val="RSCB02ArticleText"/>
    <w:link w:val="Style1Char"/>
    <w:rsid w:val="00D84DF7"/>
  </w:style>
  <w:style w:type="character" w:customStyle="1" w:styleId="Style1Char">
    <w:name w:val="Style1 Char"/>
    <w:basedOn w:val="RSCB02ArticleTextChar"/>
    <w:link w:val="Style1"/>
    <w:rsid w:val="00D84DF7"/>
    <w:rPr>
      <w:rFonts w:cs="Times New Roman"/>
      <w:w w:val="108"/>
      <w:sz w:val="18"/>
      <w:szCs w:val="18"/>
    </w:rPr>
  </w:style>
  <w:style w:type="character" w:customStyle="1" w:styleId="Heading1Char">
    <w:name w:val="Heading 1 Char"/>
    <w:aliases w:val="Chapter Char"/>
    <w:basedOn w:val="DefaultParagraphFont"/>
    <w:link w:val="Heading1"/>
    <w:uiPriority w:val="9"/>
    <w:rsid w:val="00C13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13"/>
    <w:rPr>
      <w:b/>
      <w:bCs/>
      <w:smallCaps/>
      <w:color w:val="0F4761" w:themeColor="accent1" w:themeShade="BF"/>
      <w:spacing w:val="5"/>
    </w:rPr>
  </w:style>
  <w:style w:type="paragraph" w:customStyle="1" w:styleId="Table">
    <w:name w:val="Table"/>
    <w:link w:val="TableChar"/>
    <w:autoRedefine/>
    <w:qFormat/>
    <w:rsid w:val="00C13A13"/>
    <w:pPr>
      <w:spacing w:before="240" w:after="240"/>
    </w:pPr>
    <w:rPr>
      <w:rFonts w:ascii="Times New Roman" w:hAnsi="Times New Roman"/>
      <w:b/>
      <w:sz w:val="24"/>
    </w:rPr>
  </w:style>
  <w:style w:type="character" w:customStyle="1" w:styleId="TableChar">
    <w:name w:val="Table Char"/>
    <w:basedOn w:val="DefaultParagraphFont"/>
    <w:link w:val="Table"/>
    <w:rsid w:val="00C13A13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C13A1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13A1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6B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B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0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9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9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9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9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29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tif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mailto:SiuYee.New@nottingham.edu.my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tif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46AFA-6238-4750-B658-E73F54A0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4320</Characters>
  <Application>Microsoft Office Word</Application>
  <DocSecurity>0</DocSecurity>
  <Lines>308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Ooi</dc:creator>
  <cp:keywords/>
  <dc:description/>
  <cp:lastModifiedBy>SIU YEE NEW</cp:lastModifiedBy>
  <cp:revision>2</cp:revision>
  <dcterms:created xsi:type="dcterms:W3CDTF">2025-02-26T05:52:00Z</dcterms:created>
  <dcterms:modified xsi:type="dcterms:W3CDTF">2025-02-26T05:52:00Z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http://www.zotero.org/styles/angewandte-chemie</vt:lpwstr>
  </property>
  <property fmtid="{D5CDD505-2E9C-101B-9397-08002B2CF9AE}" pid="7" name="Mendeley Recent Style Name 2_1">
    <vt:lpwstr>Angewandte Chemie International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http://www.zotero.org/styles/royal-society-of-chemistry</vt:lpwstr>
  </property>
  <property fmtid="{D5CDD505-2E9C-101B-9397-08002B2CF9AE}" pid="15" name="Mendeley Recent Style Name 6_1">
    <vt:lpwstr>Royal Society of Chemistry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http://csl.mendeley.com/styles/177954711/springer-vancouver-brackets-doi</vt:lpwstr>
  </property>
  <property fmtid="{D5CDD505-2E9C-101B-9397-08002B2CF9AE}" pid="19" name="Mendeley Recent Style Name 8_1">
    <vt:lpwstr>Springer - Vancouver (brackets) - Jessica Ooi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80491e46-80e4-3546-8055-7ebb78d98e3d</vt:lpwstr>
  </property>
  <property fmtid="{D5CDD505-2E9C-101B-9397-08002B2CF9AE}" pid="24" name="Mendeley Citation Style_1">
    <vt:lpwstr>http://csl.mendeley.com/styles/177954711/springer-vancouver-brackets-doi</vt:lpwstr>
  </property>
</Properties>
</file>