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D1B70" w14:textId="77777777" w:rsidR="005F348A" w:rsidRDefault="005F348A" w:rsidP="005F348A">
      <w:pPr>
        <w:pStyle w:val="NoSpacing"/>
        <w:spacing w:line="480" w:lineRule="auto"/>
        <w:jc w:val="both"/>
      </w:pPr>
      <w:r w:rsidRPr="00B14819">
        <w:rPr>
          <w:noProof/>
        </w:rPr>
        <w:drawing>
          <wp:inline distT="0" distB="0" distL="0" distR="0" wp14:anchorId="3B8BFFD9" wp14:editId="04E2F78F">
            <wp:extent cx="2752725" cy="2162175"/>
            <wp:effectExtent l="0" t="0" r="9525" b="9525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Pr="00B14819">
        <w:t xml:space="preserve">                               </w:t>
      </w:r>
    </w:p>
    <w:p w14:paraId="16529366" w14:textId="3FD0328C" w:rsidR="005F348A" w:rsidRDefault="005F348A" w:rsidP="005F348A">
      <w:pPr>
        <w:pStyle w:val="NoSpacing"/>
        <w:spacing w:line="480" w:lineRule="auto"/>
        <w:jc w:val="both"/>
        <w:rPr>
          <w:bCs/>
        </w:rPr>
      </w:pPr>
      <w:r w:rsidRPr="00B14819">
        <w:t xml:space="preserve"> </w:t>
      </w:r>
      <w:r w:rsidRPr="00427598">
        <w:rPr>
          <w:b/>
        </w:rPr>
        <w:t>Fig</w:t>
      </w:r>
      <w:r>
        <w:rPr>
          <w:b/>
        </w:rPr>
        <w:t>.</w:t>
      </w:r>
      <w:r w:rsidRPr="00427598">
        <w:rPr>
          <w:b/>
        </w:rPr>
        <w:t xml:space="preserve"> </w:t>
      </w:r>
      <w:r w:rsidR="00740291">
        <w:rPr>
          <w:b/>
        </w:rPr>
        <w:t>S</w:t>
      </w:r>
      <w:r w:rsidRPr="00427598">
        <w:rPr>
          <w:b/>
        </w:rPr>
        <w:t>1</w:t>
      </w:r>
      <w:r w:rsidR="00740291">
        <w:rPr>
          <w:b/>
        </w:rPr>
        <w:t xml:space="preserve"> </w:t>
      </w:r>
      <w:r w:rsidRPr="00B14819">
        <w:rPr>
          <w:bCs/>
        </w:rPr>
        <w:t xml:space="preserve">Calibration curve of Hydrochlorothiazide   </w:t>
      </w:r>
    </w:p>
    <w:p w14:paraId="78ED5F55" w14:textId="77777777" w:rsidR="005F348A" w:rsidRDefault="005F348A" w:rsidP="005F348A">
      <w:pPr>
        <w:pStyle w:val="NoSpacing"/>
        <w:spacing w:line="480" w:lineRule="auto"/>
        <w:jc w:val="both"/>
        <w:rPr>
          <w:bCs/>
        </w:rPr>
      </w:pPr>
    </w:p>
    <w:p w14:paraId="456F3152" w14:textId="77777777" w:rsidR="005F348A" w:rsidRDefault="005F348A" w:rsidP="005F348A">
      <w:pPr>
        <w:pStyle w:val="NoSpacing"/>
        <w:spacing w:line="480" w:lineRule="auto"/>
        <w:jc w:val="both"/>
      </w:pPr>
      <w:r w:rsidRPr="00B14819">
        <w:rPr>
          <w:bCs/>
        </w:rPr>
        <w:t xml:space="preserve">  </w:t>
      </w:r>
    </w:p>
    <w:p w14:paraId="55C3F0ED" w14:textId="77777777" w:rsidR="005F348A" w:rsidRDefault="005F348A" w:rsidP="005F348A">
      <w:pPr>
        <w:pStyle w:val="NoSpacing"/>
        <w:spacing w:line="480" w:lineRule="auto"/>
        <w:jc w:val="both"/>
      </w:pPr>
      <w:r w:rsidRPr="00B14819">
        <w:t xml:space="preserve">  </w:t>
      </w:r>
      <w:r w:rsidRPr="00B14819">
        <w:rPr>
          <w:noProof/>
        </w:rPr>
        <w:drawing>
          <wp:inline distT="0" distB="0" distL="0" distR="0" wp14:anchorId="123FE69E" wp14:editId="387F01AF">
            <wp:extent cx="2762250" cy="2209800"/>
            <wp:effectExtent l="0" t="0" r="0" b="0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Pr="00B14819">
        <w:t xml:space="preserve"> </w:t>
      </w:r>
    </w:p>
    <w:p w14:paraId="54A351E6" w14:textId="05B4102C" w:rsidR="00AC4EB8" w:rsidRDefault="005F348A" w:rsidP="005F348A">
      <w:pPr>
        <w:rPr>
          <w:rFonts w:ascii="Times New Roman" w:hAnsi="Times New Roman" w:cs="Times New Roman"/>
          <w:bCs/>
          <w:sz w:val="24"/>
          <w:szCs w:val="24"/>
        </w:rPr>
      </w:pPr>
      <w:r w:rsidRPr="005F348A">
        <w:rPr>
          <w:rFonts w:ascii="Times New Roman" w:hAnsi="Times New Roman" w:cs="Times New Roman"/>
          <w:sz w:val="24"/>
          <w:szCs w:val="24"/>
        </w:rPr>
        <w:t xml:space="preserve"> </w:t>
      </w:r>
      <w:r w:rsidRPr="005F348A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740291">
        <w:rPr>
          <w:rFonts w:ascii="Times New Roman" w:hAnsi="Times New Roman" w:cs="Times New Roman"/>
          <w:b/>
          <w:sz w:val="24"/>
          <w:szCs w:val="24"/>
        </w:rPr>
        <w:t>S2</w:t>
      </w:r>
      <w:r w:rsidRPr="005F348A">
        <w:rPr>
          <w:rFonts w:ascii="Times New Roman" w:hAnsi="Times New Roman" w:cs="Times New Roman"/>
          <w:bCs/>
          <w:sz w:val="24"/>
          <w:szCs w:val="24"/>
        </w:rPr>
        <w:t xml:space="preserve"> Calibration curve of Methyldopa</w:t>
      </w:r>
    </w:p>
    <w:p w14:paraId="4059796B" w14:textId="77777777" w:rsidR="005F348A" w:rsidRDefault="005F348A" w:rsidP="005F348A">
      <w:pPr>
        <w:rPr>
          <w:rFonts w:ascii="Times New Roman" w:hAnsi="Times New Roman" w:cs="Times New Roman"/>
          <w:bCs/>
          <w:sz w:val="24"/>
          <w:szCs w:val="24"/>
        </w:rPr>
      </w:pPr>
    </w:p>
    <w:p w14:paraId="19207A4B" w14:textId="77777777" w:rsidR="005F348A" w:rsidRDefault="005F348A" w:rsidP="005F348A">
      <w:pPr>
        <w:rPr>
          <w:rFonts w:ascii="Times New Roman" w:hAnsi="Times New Roman" w:cs="Times New Roman"/>
          <w:bCs/>
          <w:sz w:val="24"/>
          <w:szCs w:val="24"/>
        </w:rPr>
      </w:pPr>
    </w:p>
    <w:p w14:paraId="3C4E7665" w14:textId="77777777" w:rsidR="005F348A" w:rsidRDefault="005F348A" w:rsidP="005F348A">
      <w:pPr>
        <w:rPr>
          <w:rFonts w:ascii="Times New Roman" w:hAnsi="Times New Roman" w:cs="Times New Roman"/>
          <w:bCs/>
          <w:sz w:val="24"/>
          <w:szCs w:val="24"/>
        </w:rPr>
      </w:pPr>
    </w:p>
    <w:p w14:paraId="6C2D27EC" w14:textId="77777777" w:rsidR="005F348A" w:rsidRDefault="005F348A" w:rsidP="005F348A">
      <w:pPr>
        <w:rPr>
          <w:rFonts w:ascii="Times New Roman" w:hAnsi="Times New Roman" w:cs="Times New Roman"/>
          <w:bCs/>
          <w:sz w:val="24"/>
          <w:szCs w:val="24"/>
        </w:rPr>
      </w:pPr>
    </w:p>
    <w:p w14:paraId="0414DBE0" w14:textId="77777777" w:rsidR="005F348A" w:rsidRDefault="005F348A" w:rsidP="005F348A">
      <w:pPr>
        <w:rPr>
          <w:rFonts w:ascii="Times New Roman" w:hAnsi="Times New Roman" w:cs="Times New Roman"/>
          <w:bCs/>
          <w:sz w:val="24"/>
          <w:szCs w:val="24"/>
        </w:rPr>
      </w:pPr>
    </w:p>
    <w:p w14:paraId="572ECEDC" w14:textId="77777777" w:rsidR="005F348A" w:rsidRDefault="005F348A" w:rsidP="005F348A">
      <w:pPr>
        <w:rPr>
          <w:rFonts w:ascii="Times New Roman" w:hAnsi="Times New Roman" w:cs="Times New Roman"/>
          <w:bCs/>
          <w:sz w:val="24"/>
          <w:szCs w:val="24"/>
        </w:rPr>
      </w:pPr>
    </w:p>
    <w:p w14:paraId="18EEC5B8" w14:textId="77777777" w:rsidR="005F348A" w:rsidRPr="005169ED" w:rsidRDefault="005F348A" w:rsidP="005F348A">
      <w:pPr>
        <w:pStyle w:val="NoSpacing"/>
        <w:spacing w:line="480" w:lineRule="auto"/>
        <w:jc w:val="both"/>
      </w:pPr>
    </w:p>
    <w:p w14:paraId="1B23F538" w14:textId="74906D76" w:rsidR="005F348A" w:rsidRPr="00B14819" w:rsidRDefault="005F348A" w:rsidP="005F348A">
      <w:pPr>
        <w:pStyle w:val="NoSpacing"/>
        <w:spacing w:line="48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D653F2" wp14:editId="680A7752">
                <wp:simplePos x="0" y="0"/>
                <wp:positionH relativeFrom="column">
                  <wp:posOffset>1838325</wp:posOffset>
                </wp:positionH>
                <wp:positionV relativeFrom="paragraph">
                  <wp:posOffset>1457325</wp:posOffset>
                </wp:positionV>
                <wp:extent cx="561975" cy="295275"/>
                <wp:effectExtent l="0" t="0" r="28575" b="28575"/>
                <wp:wrapNone/>
                <wp:docPr id="85452647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CD45F" w14:textId="77777777" w:rsidR="005F348A" w:rsidRPr="00D25B05" w:rsidRDefault="005F348A" w:rsidP="005F348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25B05">
                              <w:rPr>
                                <w:rFonts w:ascii="Times New Roman" w:hAnsi="Times New Roman" w:cs="Times New Roman"/>
                              </w:rPr>
                              <w:t>HCT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D653F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4.75pt;margin-top:114.75pt;width:44.25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">
                <v:textbox>
                  <w:txbxContent>
                    <w:p w14:paraId="636CD45F" w14:textId="77777777" w:rsidR="005F348A" w:rsidRPr="00D25B05" w:rsidRDefault="005F348A" w:rsidP="005F348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25B05">
                        <w:rPr>
                          <w:rFonts w:ascii="Times New Roman" w:hAnsi="Times New Roman" w:cs="Times New Roman"/>
                        </w:rPr>
                        <w:t>HCT</w:t>
                      </w:r>
                    </w:p>
                  </w:txbxContent>
                </v:textbox>
              </v:shape>
            </w:pict>
          </mc:Fallback>
        </mc:AlternateContent>
      </w:r>
      <w:r w:rsidRPr="00B14819">
        <w:rPr>
          <w:noProof/>
        </w:rPr>
        <w:drawing>
          <wp:inline distT="0" distB="0" distL="0" distR="0" wp14:anchorId="529F811B" wp14:editId="4C28C2DF">
            <wp:extent cx="4581525" cy="2600325"/>
            <wp:effectExtent l="0" t="0" r="0" b="0"/>
            <wp:docPr id="2" name="Picture 6" descr="E:\madhuri hinge\HCT+MD\uv spectra of hydro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E:\madhuri hinge\HCT+MD\uv spectra of hydro.bmp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721" cy="2600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8322DC" w14:textId="49D710AB" w:rsidR="005F348A" w:rsidRPr="00B14819" w:rsidRDefault="005F348A" w:rsidP="005F348A">
      <w:pPr>
        <w:pStyle w:val="NoSpacing"/>
        <w:spacing w:line="48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5F55D7" wp14:editId="1F20D6A4">
                <wp:simplePos x="0" y="0"/>
                <wp:positionH relativeFrom="column">
                  <wp:posOffset>1704975</wp:posOffset>
                </wp:positionH>
                <wp:positionV relativeFrom="paragraph">
                  <wp:posOffset>1009015</wp:posOffset>
                </wp:positionV>
                <wp:extent cx="549275" cy="304800"/>
                <wp:effectExtent l="0" t="0" r="22225" b="19050"/>
                <wp:wrapNone/>
                <wp:docPr id="131406461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1337F" w14:textId="77777777" w:rsidR="005F348A" w:rsidRPr="003347A0" w:rsidRDefault="005F348A" w:rsidP="005F348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47A0">
                              <w:rPr>
                                <w:rFonts w:ascii="Times New Roman" w:hAnsi="Times New Roman" w:cs="Times New Roman"/>
                              </w:rPr>
                              <w:t>MED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F55D7" id="Text Box 1" o:spid="_x0000_s1027" type="#_x0000_t202" style="position:absolute;left:0;text-align:left;margin-left:134.25pt;margin-top:79.45pt;width:43.2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">
                <v:textbox>
                  <w:txbxContent>
                    <w:p w14:paraId="1211337F" w14:textId="77777777" w:rsidR="005F348A" w:rsidRPr="003347A0" w:rsidRDefault="005F348A" w:rsidP="005F348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347A0">
                        <w:rPr>
                          <w:rFonts w:ascii="Times New Roman" w:hAnsi="Times New Roman" w:cs="Times New Roman"/>
                        </w:rPr>
                        <w:t>MED</w:t>
                      </w:r>
                    </w:p>
                  </w:txbxContent>
                </v:textbox>
              </v:shape>
            </w:pict>
          </mc:Fallback>
        </mc:AlternateContent>
      </w:r>
      <w:r w:rsidRPr="00B14819">
        <w:rPr>
          <w:noProof/>
        </w:rPr>
        <w:drawing>
          <wp:inline distT="0" distB="0" distL="0" distR="0" wp14:anchorId="52C8CB96" wp14:editId="7C372CE1">
            <wp:extent cx="4238625" cy="2419350"/>
            <wp:effectExtent l="0" t="0" r="0" b="0"/>
            <wp:docPr id="5" name="Content Placeholder 4" descr="E:\madhuri hinge\HCT+MD\uv spectra of methyl.bmp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E:\madhuri hinge\HCT+MD\uv spectra of methyl.bmp"/>
                    <pic:cNvPicPr>
                      <a:picLocks noGrp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923" cy="241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DD30A2" w14:textId="0F8D9E3D" w:rsidR="005F348A" w:rsidRPr="00B14819" w:rsidRDefault="005F348A" w:rsidP="005F348A">
      <w:pPr>
        <w:pStyle w:val="NoSpacing"/>
        <w:spacing w:line="480" w:lineRule="auto"/>
        <w:jc w:val="both"/>
        <w:rPr>
          <w:bCs/>
        </w:rPr>
      </w:pPr>
      <w:r w:rsidRPr="00427598">
        <w:rPr>
          <w:b/>
        </w:rPr>
        <w:t>Fig</w:t>
      </w:r>
      <w:r>
        <w:rPr>
          <w:b/>
        </w:rPr>
        <w:t>.</w:t>
      </w:r>
      <w:r w:rsidRPr="00427598">
        <w:rPr>
          <w:b/>
        </w:rPr>
        <w:t xml:space="preserve"> </w:t>
      </w:r>
      <w:r w:rsidR="00740291">
        <w:rPr>
          <w:b/>
        </w:rPr>
        <w:t>S3</w:t>
      </w:r>
      <w:r w:rsidRPr="00427598">
        <w:rPr>
          <w:b/>
        </w:rPr>
        <w:t xml:space="preserve"> and </w:t>
      </w:r>
      <w:r w:rsidR="00740291">
        <w:rPr>
          <w:b/>
        </w:rPr>
        <w:t>S4</w:t>
      </w:r>
      <w:r w:rsidRPr="00B14819">
        <w:rPr>
          <w:bCs/>
        </w:rPr>
        <w:t xml:space="preserve"> </w:t>
      </w:r>
      <w:r>
        <w:rPr>
          <w:bCs/>
        </w:rPr>
        <w:t>P</w:t>
      </w:r>
      <w:r w:rsidRPr="00B14819">
        <w:rPr>
          <w:bCs/>
        </w:rPr>
        <w:t>eak purity spectra of Hydrochlorothiazide and Methyldopa</w:t>
      </w:r>
    </w:p>
    <w:p w14:paraId="7C5A0D9F" w14:textId="77777777" w:rsidR="005F348A" w:rsidRDefault="005F348A" w:rsidP="005F348A">
      <w:pPr>
        <w:rPr>
          <w:rFonts w:ascii="Times New Roman" w:hAnsi="Times New Roman" w:cs="Times New Roman"/>
          <w:bCs/>
          <w:sz w:val="24"/>
          <w:szCs w:val="24"/>
        </w:rPr>
      </w:pPr>
    </w:p>
    <w:p w14:paraId="3CF2F6EE" w14:textId="77777777" w:rsidR="005F348A" w:rsidRPr="005F348A" w:rsidRDefault="005F348A" w:rsidP="005F348A">
      <w:pPr>
        <w:rPr>
          <w:rFonts w:ascii="Times New Roman" w:hAnsi="Times New Roman" w:cs="Times New Roman"/>
          <w:sz w:val="24"/>
          <w:szCs w:val="24"/>
        </w:rPr>
      </w:pPr>
    </w:p>
    <w:sectPr w:rsidR="005F348A" w:rsidRPr="005F3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72"/>
    <w:rsid w:val="00164CE0"/>
    <w:rsid w:val="005248BD"/>
    <w:rsid w:val="005F348A"/>
    <w:rsid w:val="00740291"/>
    <w:rsid w:val="00897772"/>
    <w:rsid w:val="00937659"/>
    <w:rsid w:val="00AC4EB8"/>
    <w:rsid w:val="00FA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4BA71"/>
  <w15:chartTrackingRefBased/>
  <w15:docId w15:val="{CAB02F1E-AF97-4ED0-9CDF-6F9A4E9C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48A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77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77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77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77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77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77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77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77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77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7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7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7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7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7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7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7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7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7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7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77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7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77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77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77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77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7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7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772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basedOn w:val="Normal"/>
    <w:uiPriority w:val="1"/>
    <w:qFormat/>
    <w:rsid w:val="005F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Academic%20reord\GNU\Fourth%20RPC\HPTLC%20PRojects%20report\HCT%20MED\CALIBRATION%20CURVE%20for%20HCT%20and%20MED%20hptlc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Academic%20reord\GNU\Fourth%20RPC\HPTLC%20PRojects%20report\HCT%20MED\CALIBRATION%20CURVE%20for%20HCT%20and%20MED%20hptlc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IN" sz="1200" dirty="0">
                <a:latin typeface="Times New Roman" panose="02020603050405020304" pitchFamily="18" charset="0"/>
                <a:cs typeface="Times New Roman" panose="02020603050405020304" pitchFamily="18" charset="0"/>
              </a:rPr>
              <a:t>HCT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25625610051755576"/>
          <c:y val="0.19913374264340308"/>
          <c:w val="0.57164215918793282"/>
          <c:h val="0.51979927619179767"/>
        </c:manualLayout>
      </c:layout>
      <c:scatterChart>
        <c:scatterStyle val="lineMarker"/>
        <c:varyColors val="0"/>
        <c:ser>
          <c:idx val="0"/>
          <c:order val="0"/>
          <c:trendline>
            <c:trendlineType val="linear"/>
            <c:dispRSqr val="1"/>
            <c:dispEq val="1"/>
            <c:trendlineLbl>
              <c:layout>
                <c:manualLayout>
                  <c:x val="0.41231593038821956"/>
                  <c:y val="0.25314232196746334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sz="1100" baseline="0" dirty="0">
                        <a:latin typeface="Times New Roman" pitchFamily="18" charset="0"/>
                        <a:cs typeface="Times New Roman" pitchFamily="18" charset="0"/>
                      </a:rPr>
                      <a:t>y = 1.7468x + 359.44
R² = 0.9988</a:t>
                    </a:r>
                    <a:endParaRPr lang="en-US" sz="1100" dirty="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numFmt formatCode="General" sourceLinked="0"/>
            </c:trendlineLbl>
          </c:trendline>
          <c:xVal>
            <c:numRef>
              <c:f>'HCT MED'!$A$3:$A$9</c:f>
              <c:numCache>
                <c:formatCode>General</c:formatCode>
                <c:ptCount val="7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  <c:pt idx="3">
                  <c:v>800</c:v>
                </c:pt>
                <c:pt idx="4">
                  <c:v>1000</c:v>
                </c:pt>
              </c:numCache>
            </c:numRef>
          </c:xVal>
          <c:yVal>
            <c:numRef>
              <c:f>'HCT MED'!$B$3:$B$9</c:f>
              <c:numCache>
                <c:formatCode>General</c:formatCode>
                <c:ptCount val="7"/>
                <c:pt idx="0">
                  <c:v>700.6</c:v>
                </c:pt>
                <c:pt idx="1">
                  <c:v>1050.73</c:v>
                </c:pt>
                <c:pt idx="2">
                  <c:v>1440.97</c:v>
                </c:pt>
                <c:pt idx="3">
                  <c:v>1745.1899999999998</c:v>
                </c:pt>
                <c:pt idx="4">
                  <c:v>2100.1999999999998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4A2-4A43-AED5-23A6CC804F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4576256"/>
        <c:axId val="74578176"/>
      </c:scatterChart>
      <c:valAx>
        <c:axId val="745762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N" sz="1100" dirty="0">
                    <a:latin typeface="Times New Roman" pitchFamily="18" charset="0"/>
                    <a:cs typeface="Times New Roman" pitchFamily="18" charset="0"/>
                  </a:rPr>
                  <a:t>Concentration</a:t>
                </a:r>
                <a:r>
                  <a:rPr lang="en-IN" sz="1100" baseline="0" dirty="0">
                    <a:latin typeface="Times New Roman" pitchFamily="18" charset="0"/>
                    <a:cs typeface="Times New Roman" pitchFamily="18" charset="0"/>
                  </a:rPr>
                  <a:t> </a:t>
                </a:r>
                <a:r>
                  <a:rPr lang="en-IN" sz="1100" dirty="0">
                    <a:latin typeface="Times New Roman" pitchFamily="18" charset="0"/>
                    <a:cs typeface="Times New Roman" pitchFamily="18" charset="0"/>
                  </a:rPr>
                  <a:t>ng/spot</a:t>
                </a:r>
              </a:p>
            </c:rich>
          </c:tx>
          <c:layout>
            <c:manualLayout>
              <c:xMode val="edge"/>
              <c:yMode val="edge"/>
              <c:x val="0.26447647331280821"/>
              <c:y val="0.83671071953010268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74578176"/>
        <c:crosses val="autoZero"/>
        <c:crossBetween val="midCat"/>
      </c:valAx>
      <c:valAx>
        <c:axId val="7457817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IN" sz="1200" dirty="0">
                    <a:latin typeface="Times New Roman" pitchFamily="18" charset="0"/>
                    <a:cs typeface="Times New Roman" pitchFamily="18" charset="0"/>
                  </a:rPr>
                  <a:t>Area</a:t>
                </a:r>
              </a:p>
            </c:rich>
          </c:tx>
          <c:layout>
            <c:manualLayout>
              <c:xMode val="edge"/>
              <c:yMode val="edge"/>
              <c:x val="5.3547523427041497E-3"/>
              <c:y val="0.3676968792997791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74576256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IN" sz="1200" dirty="0">
                <a:latin typeface="Times New Roman" panose="02020603050405020304" pitchFamily="18" charset="0"/>
                <a:cs typeface="Times New Roman" panose="02020603050405020304" pitchFamily="18" charset="0"/>
              </a:rPr>
              <a:t>MED</a:t>
            </a:r>
          </a:p>
        </c:rich>
      </c:tx>
      <c:layout>
        <c:manualLayout>
          <c:xMode val="edge"/>
          <c:yMode val="edge"/>
          <c:x val="0.53690371707489137"/>
          <c:y val="1.326699834162520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8602704073755486"/>
          <c:y val="0.12692958638790841"/>
          <c:w val="0.6093513310836145"/>
          <c:h val="0.63318988143723409"/>
        </c:manualLayout>
      </c:layout>
      <c:scatterChart>
        <c:scatterStyle val="lineMarker"/>
        <c:varyColors val="0"/>
        <c:ser>
          <c:idx val="0"/>
          <c:order val="0"/>
          <c:trendline>
            <c:trendlineType val="linear"/>
            <c:dispRSqr val="1"/>
            <c:dispEq val="1"/>
            <c:trendlineLbl>
              <c:layout>
                <c:manualLayout>
                  <c:x val="0.34616044733538742"/>
                  <c:y val="0.36732328717530999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sz="1100" baseline="0" dirty="0">
                        <a:latin typeface="Times New Roman" pitchFamily="18" charset="0"/>
                        <a:cs typeface="Times New Roman" pitchFamily="18" charset="0"/>
                      </a:rPr>
                      <a:t>y = 0.6797x + 535.36
R² = 0.9992</a:t>
                    </a:r>
                    <a:endParaRPr lang="en-US" sz="1100" dirty="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numFmt formatCode="General" sourceLinked="0"/>
            </c:trendlineLbl>
          </c:trendline>
          <c:xVal>
            <c:numRef>
              <c:f>'HCT MED'!$A$17:$A$23</c:f>
              <c:numCache>
                <c:formatCode>General</c:formatCode>
                <c:ptCount val="7"/>
                <c:pt idx="0">
                  <c:v>2000</c:v>
                </c:pt>
                <c:pt idx="1">
                  <c:v>4000</c:v>
                </c:pt>
                <c:pt idx="2">
                  <c:v>6000</c:v>
                </c:pt>
                <c:pt idx="3">
                  <c:v>8000</c:v>
                </c:pt>
                <c:pt idx="4">
                  <c:v>10000</c:v>
                </c:pt>
              </c:numCache>
            </c:numRef>
          </c:xVal>
          <c:yVal>
            <c:numRef>
              <c:f>'HCT MED'!$B$17:$B$23</c:f>
              <c:numCache>
                <c:formatCode>General</c:formatCode>
                <c:ptCount val="7"/>
                <c:pt idx="0">
                  <c:v>1818.49</c:v>
                </c:pt>
                <c:pt idx="1">
                  <c:v>3325.82</c:v>
                </c:pt>
                <c:pt idx="2">
                  <c:v>4664.78</c:v>
                </c:pt>
                <c:pt idx="3">
                  <c:v>5959.2700000000013</c:v>
                </c:pt>
                <c:pt idx="4">
                  <c:v>7298.4299999999994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EB1-467A-B294-D76816B290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3747072"/>
        <c:axId val="73761536"/>
      </c:scatterChart>
      <c:valAx>
        <c:axId val="737470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N" sz="1100" dirty="0">
                    <a:latin typeface="Times New Roman" pitchFamily="18" charset="0"/>
                    <a:cs typeface="Times New Roman" pitchFamily="18" charset="0"/>
                  </a:rPr>
                  <a:t>Concentration </a:t>
                </a:r>
                <a:r>
                  <a:rPr lang="en-IN" sz="1100" dirty="0" err="1">
                    <a:latin typeface="Times New Roman" pitchFamily="18" charset="0"/>
                    <a:cs typeface="Times New Roman" pitchFamily="18" charset="0"/>
                  </a:rPr>
                  <a:t>ng</a:t>
                </a:r>
                <a:r>
                  <a:rPr lang="en-IN" sz="1100" dirty="0">
                    <a:latin typeface="Times New Roman" pitchFamily="18" charset="0"/>
                    <a:cs typeface="Times New Roman" pitchFamily="18" charset="0"/>
                  </a:rPr>
                  <a:t>/spot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73761536"/>
        <c:crosses val="autoZero"/>
        <c:crossBetween val="midCat"/>
      </c:valAx>
      <c:valAx>
        <c:axId val="7376153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IN" sz="1200" dirty="0">
                    <a:latin typeface="Times New Roman" pitchFamily="18" charset="0"/>
                    <a:cs typeface="Times New Roman" pitchFamily="18" charset="0"/>
                  </a:rPr>
                  <a:t>Area</a:t>
                </a:r>
              </a:p>
            </c:rich>
          </c:tx>
          <c:layout>
            <c:manualLayout>
              <c:xMode val="edge"/>
              <c:yMode val="edge"/>
              <c:x val="9.7067330869355616E-3"/>
              <c:y val="0.42059317585301836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73747072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MADHURI HINGE</dc:creator>
  <cp:keywords/>
  <dc:description/>
  <cp:lastModifiedBy>MADHURI HINGE</cp:lastModifiedBy>
  <cp:revision>3</cp:revision>
  <dcterms:created xsi:type="dcterms:W3CDTF">2025-11-07T07:55:00Z</dcterms:created>
  <dcterms:modified xsi:type="dcterms:W3CDTF">2025-11-17T10:16:00Z</dcterms:modified>
</cp:coreProperties>
</file>