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92EAF" w14:textId="08AFBA68" w:rsidR="00B40D3D" w:rsidRPr="00B40D3D" w:rsidRDefault="00B40D3D" w:rsidP="00B40D3D">
      <w:pPr>
        <w:jc w:val="both"/>
        <w:rPr>
          <w:rFonts w:ascii="Times New Roman" w:hAnsi="Times New Roman" w:cs="Times New Roman"/>
          <w:b/>
          <w:bCs/>
          <w:sz w:val="24"/>
          <w:szCs w:val="24"/>
          <w:lang w:val="en-IN"/>
        </w:rPr>
      </w:pPr>
      <w:r w:rsidRPr="00B40D3D">
        <w:rPr>
          <w:rFonts w:ascii="Times New Roman" w:hAnsi="Times New Roman" w:cs="Times New Roman"/>
          <w:b/>
          <w:bCs/>
          <w:sz w:val="24"/>
          <w:szCs w:val="24"/>
          <w:lang w:val="en-IN"/>
        </w:rPr>
        <w:t xml:space="preserve">Figure 1: </w:t>
      </w:r>
      <w:r w:rsidRPr="00B40D3D">
        <w:rPr>
          <w:rFonts w:ascii="Times New Roman" w:hAnsi="Times New Roman" w:cs="Times New Roman"/>
          <w:b/>
          <w:bCs/>
          <w:sz w:val="24"/>
          <w:szCs w:val="24"/>
        </w:rPr>
        <w:t xml:space="preserve">Life cycle and infection mechanism of </w:t>
      </w:r>
      <w:r w:rsidRPr="00B40D3D">
        <w:rPr>
          <w:rFonts w:ascii="Times New Roman" w:hAnsi="Times New Roman" w:cs="Times New Roman"/>
          <w:b/>
          <w:bCs/>
          <w:i/>
          <w:iCs/>
          <w:sz w:val="24"/>
          <w:szCs w:val="24"/>
        </w:rPr>
        <w:t>Fusarium</w:t>
      </w:r>
      <w:r w:rsidRPr="00B40D3D">
        <w:rPr>
          <w:rFonts w:ascii="Times New Roman" w:hAnsi="Times New Roman" w:cs="Times New Roman"/>
          <w:b/>
          <w:bCs/>
          <w:sz w:val="24"/>
          <w:szCs w:val="24"/>
        </w:rPr>
        <w:t xml:space="preserve"> spp. associated with wilt disease in brinjal (</w:t>
      </w:r>
      <w:r w:rsidRPr="00B40D3D">
        <w:rPr>
          <w:rFonts w:ascii="Times New Roman" w:hAnsi="Times New Roman" w:cs="Times New Roman"/>
          <w:b/>
          <w:bCs/>
          <w:i/>
          <w:iCs/>
          <w:sz w:val="24"/>
          <w:szCs w:val="24"/>
        </w:rPr>
        <w:t>Solanum melongena</w:t>
      </w:r>
      <w:r w:rsidRPr="00B40D3D">
        <w:rPr>
          <w:rFonts w:ascii="Times New Roman" w:hAnsi="Times New Roman" w:cs="Times New Roman"/>
          <w:b/>
          <w:bCs/>
          <w:sz w:val="24"/>
          <w:szCs w:val="24"/>
        </w:rPr>
        <w:t xml:space="preserve"> L.)</w:t>
      </w:r>
    </w:p>
    <w:p w14:paraId="17CE41DA" w14:textId="07626AB4" w:rsidR="00B40D3D" w:rsidRPr="00B40D3D" w:rsidRDefault="00B40D3D" w:rsidP="00B40D3D">
      <w:pPr>
        <w:jc w:val="both"/>
        <w:rPr>
          <w:rFonts w:ascii="Times New Roman" w:hAnsi="Times New Roman" w:cs="Times New Roman"/>
          <w:sz w:val="24"/>
          <w:szCs w:val="24"/>
          <w:lang w:val="en-IN"/>
        </w:rPr>
      </w:pPr>
      <w:r w:rsidRPr="00B40D3D">
        <w:rPr>
          <w:rFonts w:ascii="Times New Roman" w:hAnsi="Times New Roman" w:cs="Times New Roman"/>
          <w:sz w:val="24"/>
          <w:szCs w:val="24"/>
          <w:lang w:val="en-IN"/>
        </w:rPr>
        <w:t xml:space="preserve"> </w:t>
      </w:r>
      <w:r w:rsidRPr="00B40D3D">
        <w:rPr>
          <w:rFonts w:ascii="Times New Roman" w:hAnsi="Times New Roman" w:cs="Times New Roman"/>
          <w:sz w:val="24"/>
          <w:szCs w:val="24"/>
          <w:lang w:val="en-IN"/>
        </w:rPr>
        <w:drawing>
          <wp:inline distT="0" distB="0" distL="0" distR="0" wp14:anchorId="00CC91FB" wp14:editId="3990ED18">
            <wp:extent cx="5486400" cy="3840480"/>
            <wp:effectExtent l="0" t="0" r="0" b="7620"/>
            <wp:docPr id="1113002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3840480"/>
                    </a:xfrm>
                    <a:prstGeom prst="rect">
                      <a:avLst/>
                    </a:prstGeom>
                    <a:noFill/>
                    <a:ln>
                      <a:noFill/>
                    </a:ln>
                  </pic:spPr>
                </pic:pic>
              </a:graphicData>
            </a:graphic>
          </wp:inline>
        </w:drawing>
      </w:r>
    </w:p>
    <w:p w14:paraId="0C920DFE" w14:textId="11557DF8" w:rsidR="0062355B" w:rsidRPr="00B40D3D" w:rsidRDefault="00000000" w:rsidP="00B40D3D">
      <w:pPr>
        <w:pStyle w:val="Heading1"/>
        <w:jc w:val="both"/>
        <w:rPr>
          <w:rFonts w:ascii="Times New Roman" w:hAnsi="Times New Roman" w:cs="Times New Roman"/>
          <w:color w:val="auto"/>
          <w:sz w:val="24"/>
          <w:szCs w:val="24"/>
        </w:rPr>
      </w:pPr>
      <w:r w:rsidRPr="00B40D3D">
        <w:rPr>
          <w:rFonts w:ascii="Times New Roman" w:hAnsi="Times New Roman" w:cs="Times New Roman"/>
          <w:color w:val="auto"/>
          <w:sz w:val="24"/>
          <w:szCs w:val="24"/>
        </w:rPr>
        <w:t>Supplementary Figure Captions</w:t>
      </w:r>
    </w:p>
    <w:p w14:paraId="618E7158" w14:textId="77777777" w:rsidR="00B40D3D" w:rsidRPr="00B40D3D" w:rsidRDefault="00000000" w:rsidP="00B40D3D">
      <w:pPr>
        <w:jc w:val="both"/>
        <w:rPr>
          <w:rFonts w:ascii="Times New Roman" w:hAnsi="Times New Roman" w:cs="Times New Roman"/>
          <w:b/>
          <w:bCs/>
          <w:sz w:val="24"/>
          <w:szCs w:val="24"/>
          <w:lang w:val="en-IN"/>
        </w:rPr>
      </w:pPr>
      <w:r w:rsidRPr="00B40D3D">
        <w:rPr>
          <w:rFonts w:ascii="Times New Roman" w:hAnsi="Times New Roman" w:cs="Times New Roman"/>
          <w:sz w:val="24"/>
          <w:szCs w:val="24"/>
        </w:rPr>
        <w:t xml:space="preserve">Supplementary Figure 1. </w:t>
      </w:r>
      <w:r w:rsidR="00B40D3D" w:rsidRPr="00B40D3D">
        <w:rPr>
          <w:rFonts w:ascii="Times New Roman" w:hAnsi="Times New Roman" w:cs="Times New Roman"/>
          <w:b/>
          <w:bCs/>
          <w:sz w:val="24"/>
          <w:szCs w:val="24"/>
        </w:rPr>
        <w:t xml:space="preserve">Life cycle and infection mechanism of </w:t>
      </w:r>
      <w:r w:rsidR="00B40D3D" w:rsidRPr="00B40D3D">
        <w:rPr>
          <w:rFonts w:ascii="Times New Roman" w:hAnsi="Times New Roman" w:cs="Times New Roman"/>
          <w:b/>
          <w:bCs/>
          <w:i/>
          <w:iCs/>
          <w:sz w:val="24"/>
          <w:szCs w:val="24"/>
        </w:rPr>
        <w:t>Fusarium</w:t>
      </w:r>
      <w:r w:rsidR="00B40D3D" w:rsidRPr="00B40D3D">
        <w:rPr>
          <w:rFonts w:ascii="Times New Roman" w:hAnsi="Times New Roman" w:cs="Times New Roman"/>
          <w:b/>
          <w:bCs/>
          <w:sz w:val="24"/>
          <w:szCs w:val="24"/>
        </w:rPr>
        <w:t xml:space="preserve"> spp. associated with wilt disease in brinjal (</w:t>
      </w:r>
      <w:r w:rsidR="00B40D3D" w:rsidRPr="00B40D3D">
        <w:rPr>
          <w:rFonts w:ascii="Times New Roman" w:hAnsi="Times New Roman" w:cs="Times New Roman"/>
          <w:b/>
          <w:bCs/>
          <w:i/>
          <w:iCs/>
          <w:sz w:val="24"/>
          <w:szCs w:val="24"/>
        </w:rPr>
        <w:t>Solanum melongena</w:t>
      </w:r>
      <w:r w:rsidR="00B40D3D" w:rsidRPr="00B40D3D">
        <w:rPr>
          <w:rFonts w:ascii="Times New Roman" w:hAnsi="Times New Roman" w:cs="Times New Roman"/>
          <w:b/>
          <w:bCs/>
          <w:sz w:val="24"/>
          <w:szCs w:val="24"/>
        </w:rPr>
        <w:t xml:space="preserve"> L.)</w:t>
      </w:r>
    </w:p>
    <w:p w14:paraId="5A2F818B" w14:textId="309F39F3" w:rsidR="0062355B" w:rsidRPr="00B40D3D" w:rsidRDefault="00000000" w:rsidP="00B40D3D">
      <w:pPr>
        <w:jc w:val="both"/>
        <w:rPr>
          <w:rFonts w:ascii="Times New Roman" w:hAnsi="Times New Roman" w:cs="Times New Roman"/>
          <w:sz w:val="24"/>
          <w:szCs w:val="24"/>
        </w:rPr>
      </w:pPr>
      <w:r w:rsidRPr="00B40D3D">
        <w:rPr>
          <w:rFonts w:ascii="Times New Roman" w:hAnsi="Times New Roman" w:cs="Times New Roman"/>
          <w:sz w:val="24"/>
          <w:szCs w:val="24"/>
        </w:rPr>
        <w:t xml:space="preserve">Schematic representation of the infection process and disease cycle of </w:t>
      </w:r>
      <w:r w:rsidRPr="00B40D3D">
        <w:rPr>
          <w:rFonts w:ascii="Times New Roman" w:hAnsi="Times New Roman" w:cs="Times New Roman"/>
          <w:i/>
          <w:iCs/>
          <w:sz w:val="24"/>
          <w:szCs w:val="24"/>
        </w:rPr>
        <w:t>Fusarium</w:t>
      </w:r>
      <w:r w:rsidRPr="00B40D3D">
        <w:rPr>
          <w:rFonts w:ascii="Times New Roman" w:hAnsi="Times New Roman" w:cs="Times New Roman"/>
          <w:sz w:val="24"/>
          <w:szCs w:val="24"/>
        </w:rPr>
        <w:t xml:space="preserve"> spp. in brinjal. (A) Brinjal plant showing wilt symptoms. (B) Germination of chlamydospores in response to root exudates. (C) Penetration of the root cortex by germinating spores and development of fungal mycelium. (D) Vascular discoloration due to colonization of the xylem tissue. (E) Formation of resting structures including microconidia, macroconidia, and chlamydospores which persist in the soil and contribute to disease recurrence.</w:t>
      </w:r>
    </w:p>
    <w:sectPr w:rsidR="0062355B" w:rsidRPr="00B40D3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9750341">
    <w:abstractNumId w:val="8"/>
  </w:num>
  <w:num w:numId="2" w16cid:durableId="241186330">
    <w:abstractNumId w:val="6"/>
  </w:num>
  <w:num w:numId="3" w16cid:durableId="961616005">
    <w:abstractNumId w:val="5"/>
  </w:num>
  <w:num w:numId="4" w16cid:durableId="1417093595">
    <w:abstractNumId w:val="4"/>
  </w:num>
  <w:num w:numId="5" w16cid:durableId="464978263">
    <w:abstractNumId w:val="7"/>
  </w:num>
  <w:num w:numId="6" w16cid:durableId="1385251893">
    <w:abstractNumId w:val="3"/>
  </w:num>
  <w:num w:numId="7" w16cid:durableId="1051156575">
    <w:abstractNumId w:val="2"/>
  </w:num>
  <w:num w:numId="8" w16cid:durableId="651952273">
    <w:abstractNumId w:val="1"/>
  </w:num>
  <w:num w:numId="9" w16cid:durableId="499782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2355B"/>
    <w:rsid w:val="007C27C8"/>
    <w:rsid w:val="00AA1D8D"/>
    <w:rsid w:val="00B40D3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mr-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831EEE"/>
  <w14:defaultImageDpi w14:val="300"/>
  <w15:docId w15:val="{68E2D1EC-4EBF-4662-B464-A5B3DFB36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187414">
      <w:bodyDiv w:val="1"/>
      <w:marLeft w:val="0"/>
      <w:marRight w:val="0"/>
      <w:marTop w:val="0"/>
      <w:marBottom w:val="0"/>
      <w:divBdr>
        <w:top w:val="none" w:sz="0" w:space="0" w:color="auto"/>
        <w:left w:val="none" w:sz="0" w:space="0" w:color="auto"/>
        <w:bottom w:val="none" w:sz="0" w:space="0" w:color="auto"/>
        <w:right w:val="none" w:sz="0" w:space="0" w:color="auto"/>
      </w:divBdr>
    </w:div>
    <w:div w:id="456609805">
      <w:bodyDiv w:val="1"/>
      <w:marLeft w:val="0"/>
      <w:marRight w:val="0"/>
      <w:marTop w:val="0"/>
      <w:marBottom w:val="0"/>
      <w:divBdr>
        <w:top w:val="none" w:sz="0" w:space="0" w:color="auto"/>
        <w:left w:val="none" w:sz="0" w:space="0" w:color="auto"/>
        <w:bottom w:val="none" w:sz="0" w:space="0" w:color="auto"/>
        <w:right w:val="none" w:sz="0" w:space="0" w:color="auto"/>
      </w:divBdr>
    </w:div>
    <w:div w:id="768087802">
      <w:bodyDiv w:val="1"/>
      <w:marLeft w:val="0"/>
      <w:marRight w:val="0"/>
      <w:marTop w:val="0"/>
      <w:marBottom w:val="0"/>
      <w:divBdr>
        <w:top w:val="none" w:sz="0" w:space="0" w:color="auto"/>
        <w:left w:val="none" w:sz="0" w:space="0" w:color="auto"/>
        <w:bottom w:val="none" w:sz="0" w:space="0" w:color="auto"/>
        <w:right w:val="none" w:sz="0" w:space="0" w:color="auto"/>
      </w:divBdr>
    </w:div>
    <w:div w:id="1591041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121</Words>
  <Characters>696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Saurav Patil</cp:lastModifiedBy>
  <cp:revision>2</cp:revision>
  <dcterms:created xsi:type="dcterms:W3CDTF">2013-12-23T23:15:00Z</dcterms:created>
  <dcterms:modified xsi:type="dcterms:W3CDTF">2025-04-23T05:40:00Z</dcterms:modified>
  <cp:category/>
</cp:coreProperties>
</file>