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95D34" w14:textId="0F18D6EB" w:rsidR="00637622" w:rsidRDefault="00000000">
      <w:pPr>
        <w:pStyle w:val="Heading1"/>
      </w:pPr>
      <w:r>
        <w:t xml:space="preserve">Supplementary Table </w:t>
      </w:r>
      <w:r w:rsidR="006D048E">
        <w:t>1</w:t>
      </w:r>
      <w:r>
        <w:t>: Common Diseases of Brinjal and Their Causal Organisms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37622" w14:paraId="7BEF7B91" w14:textId="77777777">
        <w:tc>
          <w:tcPr>
            <w:tcW w:w="2880" w:type="dxa"/>
          </w:tcPr>
          <w:p w14:paraId="28C9869C" w14:textId="77777777" w:rsidR="00637622" w:rsidRDefault="00000000">
            <w:r>
              <w:t>Sr. No.</w:t>
            </w:r>
          </w:p>
        </w:tc>
        <w:tc>
          <w:tcPr>
            <w:tcW w:w="2880" w:type="dxa"/>
          </w:tcPr>
          <w:p w14:paraId="563DC5AB" w14:textId="77777777" w:rsidR="00637622" w:rsidRDefault="00000000">
            <w:r>
              <w:t>Disease Name</w:t>
            </w:r>
          </w:p>
        </w:tc>
        <w:tc>
          <w:tcPr>
            <w:tcW w:w="2880" w:type="dxa"/>
          </w:tcPr>
          <w:p w14:paraId="1AD51767" w14:textId="77777777" w:rsidR="00637622" w:rsidRDefault="00000000">
            <w:r>
              <w:t>Causal Organism and Reference</w:t>
            </w:r>
          </w:p>
        </w:tc>
      </w:tr>
      <w:tr w:rsidR="00637622" w14:paraId="726D8F1B" w14:textId="77777777">
        <w:tc>
          <w:tcPr>
            <w:tcW w:w="2880" w:type="dxa"/>
          </w:tcPr>
          <w:p w14:paraId="2D646FE0" w14:textId="77777777" w:rsidR="00637622" w:rsidRDefault="00000000">
            <w:r>
              <w:t>1</w:t>
            </w:r>
          </w:p>
        </w:tc>
        <w:tc>
          <w:tcPr>
            <w:tcW w:w="2880" w:type="dxa"/>
          </w:tcPr>
          <w:p w14:paraId="0124A425" w14:textId="77777777" w:rsidR="00637622" w:rsidRDefault="00000000">
            <w:r>
              <w:t>Phomopsis blight</w:t>
            </w:r>
          </w:p>
        </w:tc>
        <w:tc>
          <w:tcPr>
            <w:tcW w:w="2880" w:type="dxa"/>
          </w:tcPr>
          <w:p w14:paraId="75B9C2A8" w14:textId="77777777" w:rsidR="00637622" w:rsidRDefault="00000000">
            <w:r>
              <w:t>Phomopsis vexans – Sacc and Syd (1914)</w:t>
            </w:r>
          </w:p>
        </w:tc>
      </w:tr>
      <w:tr w:rsidR="00637622" w14:paraId="66D1EF0E" w14:textId="77777777">
        <w:tc>
          <w:tcPr>
            <w:tcW w:w="2880" w:type="dxa"/>
          </w:tcPr>
          <w:p w14:paraId="7017EFB9" w14:textId="77777777" w:rsidR="00637622" w:rsidRDefault="00000000">
            <w:r>
              <w:t>2</w:t>
            </w:r>
          </w:p>
        </w:tc>
        <w:tc>
          <w:tcPr>
            <w:tcW w:w="2880" w:type="dxa"/>
          </w:tcPr>
          <w:p w14:paraId="61548238" w14:textId="77777777" w:rsidR="00637622" w:rsidRDefault="00000000">
            <w:r>
              <w:t>Anthracnose</w:t>
            </w:r>
          </w:p>
        </w:tc>
        <w:tc>
          <w:tcPr>
            <w:tcW w:w="2880" w:type="dxa"/>
          </w:tcPr>
          <w:p w14:paraId="02147B7C" w14:textId="77777777" w:rsidR="00637622" w:rsidRDefault="00000000">
            <w:r>
              <w:t>Colletotrichum coccodes – Hughes (1958)</w:t>
            </w:r>
          </w:p>
        </w:tc>
      </w:tr>
      <w:tr w:rsidR="00637622" w14:paraId="218838D6" w14:textId="77777777">
        <w:tc>
          <w:tcPr>
            <w:tcW w:w="2880" w:type="dxa"/>
          </w:tcPr>
          <w:p w14:paraId="1ECCCFF8" w14:textId="77777777" w:rsidR="00637622" w:rsidRDefault="00000000">
            <w:r>
              <w:t>3</w:t>
            </w:r>
          </w:p>
        </w:tc>
        <w:tc>
          <w:tcPr>
            <w:tcW w:w="2880" w:type="dxa"/>
          </w:tcPr>
          <w:p w14:paraId="32532C72" w14:textId="77777777" w:rsidR="00637622" w:rsidRDefault="00000000">
            <w:r>
              <w:t>Cercospora leaf spot</w:t>
            </w:r>
          </w:p>
        </w:tc>
        <w:tc>
          <w:tcPr>
            <w:tcW w:w="2880" w:type="dxa"/>
          </w:tcPr>
          <w:p w14:paraId="3BDCD29A" w14:textId="77777777" w:rsidR="00637622" w:rsidRDefault="00000000">
            <w:r>
              <w:t>Cercospera melongenae – Welles (1922)</w:t>
            </w:r>
          </w:p>
        </w:tc>
      </w:tr>
      <w:tr w:rsidR="00637622" w14:paraId="616796F6" w14:textId="77777777">
        <w:tc>
          <w:tcPr>
            <w:tcW w:w="2880" w:type="dxa"/>
          </w:tcPr>
          <w:p w14:paraId="01F929E3" w14:textId="77777777" w:rsidR="00637622" w:rsidRDefault="00000000">
            <w:r>
              <w:t>4</w:t>
            </w:r>
          </w:p>
        </w:tc>
        <w:tc>
          <w:tcPr>
            <w:tcW w:w="2880" w:type="dxa"/>
          </w:tcPr>
          <w:p w14:paraId="4EC88929" w14:textId="77777777" w:rsidR="00637622" w:rsidRDefault="00000000">
            <w:r>
              <w:t>Phytophthora root rot</w:t>
            </w:r>
          </w:p>
        </w:tc>
        <w:tc>
          <w:tcPr>
            <w:tcW w:w="2880" w:type="dxa"/>
          </w:tcPr>
          <w:p w14:paraId="7E42BD5D" w14:textId="77777777" w:rsidR="00637622" w:rsidRDefault="00000000">
            <w:r>
              <w:t>Phytophthora melongenae – Formosa (1914)</w:t>
            </w:r>
          </w:p>
        </w:tc>
      </w:tr>
      <w:tr w:rsidR="00637622" w14:paraId="779F4948" w14:textId="77777777">
        <w:tc>
          <w:tcPr>
            <w:tcW w:w="2880" w:type="dxa"/>
          </w:tcPr>
          <w:p w14:paraId="5E175713" w14:textId="77777777" w:rsidR="00637622" w:rsidRDefault="00000000">
            <w:r>
              <w:t>5</w:t>
            </w:r>
          </w:p>
        </w:tc>
        <w:tc>
          <w:tcPr>
            <w:tcW w:w="2880" w:type="dxa"/>
          </w:tcPr>
          <w:p w14:paraId="40744979" w14:textId="77777777" w:rsidR="00637622" w:rsidRDefault="00000000">
            <w:r>
              <w:t>Fusarium wilt</w:t>
            </w:r>
          </w:p>
        </w:tc>
        <w:tc>
          <w:tcPr>
            <w:tcW w:w="2880" w:type="dxa"/>
          </w:tcPr>
          <w:p w14:paraId="48336B11" w14:textId="77777777" w:rsidR="00637622" w:rsidRDefault="00000000">
            <w:r>
              <w:t>Fusarium oxysporum – Schitdl et al. (1824)</w:t>
            </w:r>
          </w:p>
        </w:tc>
      </w:tr>
      <w:tr w:rsidR="00637622" w14:paraId="48B6A109" w14:textId="77777777">
        <w:tc>
          <w:tcPr>
            <w:tcW w:w="2880" w:type="dxa"/>
          </w:tcPr>
          <w:p w14:paraId="34CB54C1" w14:textId="77777777" w:rsidR="00637622" w:rsidRDefault="00000000">
            <w:r>
              <w:t>6</w:t>
            </w:r>
          </w:p>
        </w:tc>
        <w:tc>
          <w:tcPr>
            <w:tcW w:w="2880" w:type="dxa"/>
          </w:tcPr>
          <w:p w14:paraId="777F44DB" w14:textId="77777777" w:rsidR="00637622" w:rsidRDefault="00000000">
            <w:r>
              <w:t>Powdery Mildew</w:t>
            </w:r>
          </w:p>
        </w:tc>
        <w:tc>
          <w:tcPr>
            <w:tcW w:w="2880" w:type="dxa"/>
          </w:tcPr>
          <w:p w14:paraId="6881701B" w14:textId="77777777" w:rsidR="00637622" w:rsidRDefault="00000000">
            <w:r>
              <w:t>Leveillula taurica – Arnaud (1921)</w:t>
            </w:r>
          </w:p>
        </w:tc>
      </w:tr>
      <w:tr w:rsidR="00637622" w14:paraId="7ADA254E" w14:textId="77777777">
        <w:tc>
          <w:tcPr>
            <w:tcW w:w="2880" w:type="dxa"/>
          </w:tcPr>
          <w:p w14:paraId="214CBF52" w14:textId="77777777" w:rsidR="00637622" w:rsidRDefault="00000000">
            <w:r>
              <w:t>7</w:t>
            </w:r>
          </w:p>
        </w:tc>
        <w:tc>
          <w:tcPr>
            <w:tcW w:w="2880" w:type="dxa"/>
          </w:tcPr>
          <w:p w14:paraId="18547998" w14:textId="77777777" w:rsidR="00637622" w:rsidRDefault="00000000">
            <w:r>
              <w:t>Damping-off</w:t>
            </w:r>
          </w:p>
        </w:tc>
        <w:tc>
          <w:tcPr>
            <w:tcW w:w="2880" w:type="dxa"/>
          </w:tcPr>
          <w:p w14:paraId="7BC976A9" w14:textId="77777777" w:rsidR="00637622" w:rsidRDefault="00000000">
            <w:r>
              <w:t>Pythium aphanidermatum – Fitzn (1923)</w:t>
            </w:r>
          </w:p>
        </w:tc>
      </w:tr>
    </w:tbl>
    <w:p w14:paraId="1DD6218A" w14:textId="77777777" w:rsidR="00DC0E47" w:rsidRDefault="00DC0E47"/>
    <w:sectPr w:rsidR="00DC0E4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179065">
    <w:abstractNumId w:val="8"/>
  </w:num>
  <w:num w:numId="2" w16cid:durableId="141773893">
    <w:abstractNumId w:val="6"/>
  </w:num>
  <w:num w:numId="3" w16cid:durableId="2043750199">
    <w:abstractNumId w:val="5"/>
  </w:num>
  <w:num w:numId="4" w16cid:durableId="1593203219">
    <w:abstractNumId w:val="4"/>
  </w:num>
  <w:num w:numId="5" w16cid:durableId="529874345">
    <w:abstractNumId w:val="7"/>
  </w:num>
  <w:num w:numId="6" w16cid:durableId="1016613951">
    <w:abstractNumId w:val="3"/>
  </w:num>
  <w:num w:numId="7" w16cid:durableId="1385908377">
    <w:abstractNumId w:val="2"/>
  </w:num>
  <w:num w:numId="8" w16cid:durableId="936252609">
    <w:abstractNumId w:val="1"/>
  </w:num>
  <w:num w:numId="9" w16cid:durableId="107978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37622"/>
    <w:rsid w:val="006D048E"/>
    <w:rsid w:val="00AA1D8D"/>
    <w:rsid w:val="00B47730"/>
    <w:rsid w:val="00CB0664"/>
    <w:rsid w:val="00D442DB"/>
    <w:rsid w:val="00DC0E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308691"/>
  <w14:defaultImageDpi w14:val="300"/>
  <w15:docId w15:val="{8AF09FD7-2FB1-46A0-8EBF-76172B83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Saurav Patil</cp:lastModifiedBy>
  <cp:revision>2</cp:revision>
  <dcterms:created xsi:type="dcterms:W3CDTF">2013-12-23T23:15:00Z</dcterms:created>
  <dcterms:modified xsi:type="dcterms:W3CDTF">2025-04-18T07:39:00Z</dcterms:modified>
  <cp:category/>
</cp:coreProperties>
</file>