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694" w:rsidRDefault="00DE7694" w:rsidP="00DE7694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0.6pt;height:281.5pt">
            <v:imagedata r:id="rId4" o:title="Fig S1 a,b"/>
          </v:shape>
        </w:pict>
      </w: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  <w:b/>
          <w:bCs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pict>
          <v:shape id="_x0000_i1028" type="#_x0000_t75" style="width:450.6pt;height:450.6pt">
            <v:imagedata r:id="rId5" o:title="Fig S1 c,d"/>
          </v:shape>
        </w:pict>
      </w: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  <w:b/>
          <w:bCs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  <w:b/>
          <w:bCs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 S1:</w:t>
      </w:r>
      <w:r>
        <w:rPr>
          <w:rFonts w:ascii="Times New Roman" w:hAnsi="Times New Roman"/>
        </w:rPr>
        <w:t xml:space="preserve"> Detailed analysis was conducted on all predicted genes, and the structural visualization of each gene was generated using the Gene Structure Display Server, accessible at </w:t>
      </w:r>
      <w:hyperlink r:id="rId6" w:history="1">
        <w:r>
          <w:rPr>
            <w:rFonts w:ascii="Times New Roman" w:hAnsi="Times New Roman"/>
          </w:rPr>
          <w:t>http://gsds.gao-lab.org/.</w:t>
        </w:r>
      </w:hyperlink>
      <w:r>
        <w:rPr>
          <w:rFonts w:ascii="Times New Roman" w:hAnsi="Times New Roman"/>
        </w:rPr>
        <w:t xml:space="preserve"> Yellow solid lines are marked as exons while black thin lines as introns; (a) Predicted gene structure of </w:t>
      </w:r>
      <w:r>
        <w:rPr>
          <w:rFonts w:ascii="Times New Roman" w:hAnsi="Times New Roman"/>
          <w:i/>
          <w:iCs/>
        </w:rPr>
        <w:t>Xa27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indica</w:t>
      </w:r>
      <w:proofErr w:type="spellEnd"/>
      <w:r>
        <w:rPr>
          <w:rFonts w:ascii="Times New Roman" w:hAnsi="Times New Roman"/>
        </w:rPr>
        <w:t xml:space="preserve">. (b) Predicted gene structure of </w:t>
      </w:r>
      <w:r>
        <w:rPr>
          <w:rFonts w:ascii="Times New Roman" w:hAnsi="Times New Roman"/>
          <w:i/>
          <w:iCs/>
        </w:rPr>
        <w:t>Xa27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japonica</w:t>
      </w:r>
      <w:r>
        <w:rPr>
          <w:rFonts w:ascii="Times New Roman" w:hAnsi="Times New Roman"/>
        </w:rPr>
        <w:t xml:space="preserve">. (c) Predicted gene structure of </w:t>
      </w:r>
      <w:r>
        <w:rPr>
          <w:rFonts w:ascii="Times New Roman" w:hAnsi="Times New Roman"/>
          <w:i/>
          <w:iCs/>
        </w:rPr>
        <w:t>Xa23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indica</w:t>
      </w:r>
      <w:proofErr w:type="spellEnd"/>
      <w:r>
        <w:rPr>
          <w:rFonts w:ascii="Times New Roman" w:hAnsi="Times New Roman"/>
        </w:rPr>
        <w:t xml:space="preserve">. (d) Predicted gene structure of </w:t>
      </w:r>
      <w:r>
        <w:rPr>
          <w:rFonts w:ascii="Times New Roman" w:hAnsi="Times New Roman"/>
          <w:i/>
          <w:iCs/>
        </w:rPr>
        <w:t>Xa23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japonica</w:t>
      </w:r>
      <w:r>
        <w:rPr>
          <w:rFonts w:ascii="Times New Roman" w:hAnsi="Times New Roman"/>
        </w:rPr>
        <w:t>.</w:t>
      </w: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pict>
          <v:shape id="_x0000_i1029" type="#_x0000_t75" style="width:450.6pt;height:450.6pt">
            <v:imagedata r:id="rId7" o:title="Fig S2 a,b"/>
          </v:shape>
        </w:pict>
      </w: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pict>
          <v:shape id="_x0000_i1030" type="#_x0000_t75" style="width:450.6pt;height:450.6pt">
            <v:imagedata r:id="rId8" o:title="Fig S2 c,d"/>
          </v:shape>
        </w:pict>
      </w: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</w:p>
    <w:p w:rsidR="00DE7694" w:rsidRDefault="00DE7694" w:rsidP="00DE769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 S2:</w:t>
      </w:r>
      <w:r>
        <w:rPr>
          <w:rFonts w:ascii="Times New Roman" w:hAnsi="Times New Roman"/>
        </w:rPr>
        <w:t xml:space="preserve">  Identified the conserved domains within the predicted genes of both </w:t>
      </w:r>
      <w:proofErr w:type="spellStart"/>
      <w:r>
        <w:rPr>
          <w:rFonts w:ascii="Times New Roman" w:hAnsi="Times New Roman"/>
          <w:i/>
          <w:iCs/>
        </w:rPr>
        <w:t>indica</w:t>
      </w:r>
      <w:proofErr w:type="spellEnd"/>
      <w:r>
        <w:rPr>
          <w:rFonts w:ascii="Times New Roman" w:hAnsi="Times New Roman"/>
        </w:rPr>
        <w:t xml:space="preserve"> and </w:t>
      </w:r>
      <w:r>
        <w:rPr>
          <w:rFonts w:ascii="Times New Roman" w:hAnsi="Times New Roman"/>
          <w:i/>
          <w:iCs/>
        </w:rPr>
        <w:t>japonica</w:t>
      </w:r>
      <w:r>
        <w:rPr>
          <w:rFonts w:ascii="Times New Roman" w:hAnsi="Times New Roman"/>
        </w:rPr>
        <w:t xml:space="preserve"> cultivars associated with the </w:t>
      </w:r>
      <w:r>
        <w:rPr>
          <w:rFonts w:ascii="Times New Roman" w:hAnsi="Times New Roman"/>
          <w:i/>
          <w:iCs/>
        </w:rPr>
        <w:t>Xa27</w:t>
      </w:r>
      <w:r>
        <w:rPr>
          <w:rFonts w:ascii="Times New Roman" w:hAnsi="Times New Roman"/>
        </w:rPr>
        <w:t xml:space="preserve"> and </w:t>
      </w:r>
      <w:r>
        <w:rPr>
          <w:rFonts w:ascii="Times New Roman" w:hAnsi="Times New Roman"/>
          <w:i/>
          <w:iCs/>
        </w:rPr>
        <w:t>Xa23</w:t>
      </w:r>
      <w:r>
        <w:rPr>
          <w:rFonts w:ascii="Times New Roman" w:hAnsi="Times New Roman"/>
        </w:rPr>
        <w:t xml:space="preserve"> loci.  NCBI Batch CD-search, accessible at nih.gov was used to </w:t>
      </w:r>
      <w:proofErr w:type="spellStart"/>
      <w:r>
        <w:rPr>
          <w:rFonts w:ascii="Times New Roman" w:hAnsi="Times New Roman"/>
        </w:rPr>
        <w:t>findout</w:t>
      </w:r>
      <w:proofErr w:type="spellEnd"/>
      <w:r>
        <w:rPr>
          <w:rFonts w:ascii="Times New Roman" w:hAnsi="Times New Roman"/>
        </w:rPr>
        <w:t xml:space="preserve"> the conserved super families; (a) Conserved domain super families identified </w:t>
      </w:r>
      <w:proofErr w:type="gramStart"/>
      <w:r>
        <w:rPr>
          <w:rFonts w:ascii="Times New Roman" w:hAnsi="Times New Roman"/>
        </w:rPr>
        <w:t xml:space="preserve">in  </w:t>
      </w:r>
      <w:r>
        <w:rPr>
          <w:rFonts w:ascii="Times New Roman" w:hAnsi="Times New Roman"/>
          <w:i/>
          <w:iCs/>
        </w:rPr>
        <w:t>Xa27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indica</w:t>
      </w:r>
      <w:proofErr w:type="spellEnd"/>
      <w:r>
        <w:rPr>
          <w:rFonts w:ascii="Times New Roman" w:hAnsi="Times New Roman"/>
        </w:rPr>
        <w:t xml:space="preserve">. (b) Conserved domains super families identified </w:t>
      </w:r>
      <w:proofErr w:type="gramStart"/>
      <w:r>
        <w:rPr>
          <w:rFonts w:ascii="Times New Roman" w:hAnsi="Times New Roman"/>
        </w:rPr>
        <w:t xml:space="preserve">in  </w:t>
      </w:r>
      <w:r>
        <w:rPr>
          <w:rFonts w:ascii="Times New Roman" w:hAnsi="Times New Roman"/>
          <w:i/>
          <w:iCs/>
        </w:rPr>
        <w:t>Xa27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japonica</w:t>
      </w:r>
      <w:r>
        <w:rPr>
          <w:rFonts w:ascii="Times New Roman" w:hAnsi="Times New Roman"/>
        </w:rPr>
        <w:t xml:space="preserve">. (c) Conserved domains super families identified </w:t>
      </w:r>
      <w:proofErr w:type="gramStart"/>
      <w:r>
        <w:rPr>
          <w:rFonts w:ascii="Times New Roman" w:hAnsi="Times New Roman"/>
        </w:rPr>
        <w:t xml:space="preserve">in  </w:t>
      </w:r>
      <w:r>
        <w:rPr>
          <w:rFonts w:ascii="Times New Roman" w:hAnsi="Times New Roman"/>
          <w:i/>
          <w:iCs/>
        </w:rPr>
        <w:t>Xa23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indica</w:t>
      </w:r>
      <w:proofErr w:type="spellEnd"/>
      <w:r>
        <w:rPr>
          <w:rFonts w:ascii="Times New Roman" w:hAnsi="Times New Roman"/>
        </w:rPr>
        <w:t xml:space="preserve">. (d) Conserved domains super families identified in </w:t>
      </w:r>
      <w:r>
        <w:rPr>
          <w:rFonts w:ascii="Times New Roman" w:hAnsi="Times New Roman"/>
          <w:i/>
          <w:iCs/>
        </w:rPr>
        <w:t>Xa23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japonica</w:t>
      </w:r>
      <w:r>
        <w:rPr>
          <w:rFonts w:ascii="Times New Roman" w:hAnsi="Times New Roman"/>
        </w:rPr>
        <w:t>.</w:t>
      </w:r>
    </w:p>
    <w:p w:rsidR="001D177F" w:rsidRDefault="001D177F">
      <w:bookmarkStart w:id="0" w:name="_GoBack"/>
      <w:bookmarkEnd w:id="0"/>
    </w:p>
    <w:sectPr w:rsidR="001D1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94"/>
    <w:rsid w:val="001D177F"/>
    <w:rsid w:val="002144A1"/>
    <w:rsid w:val="00231F84"/>
    <w:rsid w:val="002404ED"/>
    <w:rsid w:val="003F2F66"/>
    <w:rsid w:val="0046238E"/>
    <w:rsid w:val="007630E6"/>
    <w:rsid w:val="00855361"/>
    <w:rsid w:val="00954D87"/>
    <w:rsid w:val="00CE2AA3"/>
    <w:rsid w:val="00DE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8AB29B-1D70-4A01-98FD-58939C2F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sds.gao-lab.org/.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</Words>
  <Characters>873</Characters>
  <Application>Microsoft Office Word</Application>
  <DocSecurity>0</DocSecurity>
  <Lines>7</Lines>
  <Paragraphs>2</Paragraphs>
  <ScaleCrop>false</ScaleCrop>
  <Company>HP Inc.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S</dc:creator>
  <cp:keywords/>
  <dc:description/>
  <cp:lastModifiedBy>Saranya S</cp:lastModifiedBy>
  <cp:revision>1</cp:revision>
  <dcterms:created xsi:type="dcterms:W3CDTF">2026-04-20T02:30:00Z</dcterms:created>
  <dcterms:modified xsi:type="dcterms:W3CDTF">2026-04-20T02:31:00Z</dcterms:modified>
</cp:coreProperties>
</file>