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2072" w14:textId="79205E77" w:rsidR="00412CB2" w:rsidRPr="005C766C" w:rsidRDefault="005C766C">
      <w:pPr>
        <w:rPr>
          <w:rFonts w:ascii="Times New Roman" w:hAnsi="Times New Roman" w:cs="Times New Roman"/>
          <w:b/>
          <w:bCs/>
          <w:noProof/>
        </w:rPr>
      </w:pPr>
      <w:r w:rsidRPr="005C766C">
        <w:rPr>
          <w:rFonts w:ascii="Times New Roman" w:hAnsi="Times New Roman" w:cs="Times New Roman"/>
          <w:b/>
          <w:bCs/>
          <w:noProof/>
        </w:rPr>
        <w:t>Supplementary material</w:t>
      </w:r>
    </w:p>
    <w:p w14:paraId="3E6BA5FB" w14:textId="5814D071" w:rsidR="005C766C" w:rsidRDefault="005C766C">
      <w:r>
        <w:rPr>
          <w:noProof/>
        </w:rPr>
        <w:drawing>
          <wp:inline distT="0" distB="0" distL="0" distR="0" wp14:anchorId="318D6913" wp14:editId="475E3428">
            <wp:extent cx="6457950" cy="8705850"/>
            <wp:effectExtent l="0" t="0" r="0" b="0"/>
            <wp:docPr id="888415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15F46" w14:textId="370C08C7" w:rsidR="0028293E" w:rsidRDefault="007C4C2E">
      <w:pPr>
        <w:rPr>
          <w:rFonts w:ascii="Times New Roman" w:hAnsi="Times New Roman" w:cs="Times New Roman"/>
        </w:rPr>
      </w:pPr>
      <w:r w:rsidRPr="008B34BC">
        <w:rPr>
          <w:rFonts w:ascii="Times New Roman" w:hAnsi="Times New Roman" w:cs="Times New Roman"/>
          <w:b/>
          <w:bCs/>
        </w:rPr>
        <w:t>Fig. S1</w:t>
      </w:r>
      <w:r w:rsidRPr="007C4C2E">
        <w:rPr>
          <w:rFonts w:ascii="Times New Roman" w:hAnsi="Times New Roman" w:cs="Times New Roman"/>
        </w:rPr>
        <w:t xml:space="preserve"> Contour map of the </w:t>
      </w:r>
      <w:proofErr w:type="spellStart"/>
      <w:r w:rsidRPr="007C4C2E">
        <w:rPr>
          <w:rFonts w:ascii="Times New Roman" w:hAnsi="Times New Roman" w:cs="Times New Roman"/>
        </w:rPr>
        <w:t>Pathariya</w:t>
      </w:r>
      <w:proofErr w:type="spellEnd"/>
      <w:r w:rsidRPr="007C4C2E">
        <w:rPr>
          <w:rFonts w:ascii="Times New Roman" w:hAnsi="Times New Roman" w:cs="Times New Roman"/>
        </w:rPr>
        <w:t xml:space="preserve"> Hill Complex. Source (Misra and Joshi 1952).</w:t>
      </w:r>
    </w:p>
    <w:p w14:paraId="15D84908" w14:textId="77777777" w:rsidR="008B34BC" w:rsidRPr="000A2A69" w:rsidRDefault="008B34BC" w:rsidP="008B34BC">
      <w:pPr>
        <w:spacing w:line="360" w:lineRule="auto"/>
        <w:jc w:val="both"/>
        <w:rPr>
          <w:rFonts w:ascii="Times New Roman" w:hAnsi="Times New Roman" w:cs="Times New Roman"/>
        </w:rPr>
      </w:pPr>
      <w:r w:rsidRPr="000A2A69">
        <w:rPr>
          <w:noProof/>
        </w:rPr>
        <w:lastRenderedPageBreak/>
        <w:drawing>
          <wp:inline distT="0" distB="0" distL="0" distR="0" wp14:anchorId="6F3D80D8" wp14:editId="2584CCFD">
            <wp:extent cx="6261100" cy="3535975"/>
            <wp:effectExtent l="19050" t="19050" r="25400" b="26670"/>
            <wp:docPr id="394251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595" cy="35407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76641E" w14:textId="4680490B" w:rsidR="008B34BC" w:rsidRPr="000A2A69" w:rsidRDefault="008B34BC" w:rsidP="008B34BC">
      <w:pPr>
        <w:spacing w:line="360" w:lineRule="auto"/>
        <w:jc w:val="both"/>
        <w:rPr>
          <w:rFonts w:ascii="Times New Roman" w:hAnsi="Times New Roman" w:cs="Times New Roman"/>
        </w:rPr>
      </w:pP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>a</w:t>
      </w:r>
      <w:r w:rsidRPr="000A2A69">
        <w:rPr>
          <w:rFonts w:ascii="Times New Roman" w:hAnsi="Times New Roman" w:cs="Times New Roman"/>
        </w:rPr>
        <w:t>)</w:t>
      </w:r>
    </w:p>
    <w:p w14:paraId="49EB8CD1" w14:textId="77777777" w:rsidR="008B34BC" w:rsidRPr="000A2A69" w:rsidRDefault="008B34BC" w:rsidP="008B34BC">
      <w:pPr>
        <w:spacing w:line="360" w:lineRule="auto"/>
        <w:jc w:val="both"/>
        <w:rPr>
          <w:rFonts w:ascii="Times New Roman" w:hAnsi="Times New Roman" w:cs="Times New Roman"/>
        </w:rPr>
      </w:pPr>
      <w:r w:rsidRPr="000A2A69">
        <w:rPr>
          <w:noProof/>
        </w:rPr>
        <w:drawing>
          <wp:inline distT="0" distB="0" distL="0" distR="0" wp14:anchorId="72B8DCC0" wp14:editId="38F99F98">
            <wp:extent cx="6083300" cy="3116049"/>
            <wp:effectExtent l="19050" t="19050" r="12700" b="27305"/>
            <wp:docPr id="75870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945" cy="31250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BBF56A" w14:textId="2044FC42" w:rsidR="008B34BC" w:rsidRDefault="008B34BC" w:rsidP="008B34BC">
      <w:pPr>
        <w:rPr>
          <w:rFonts w:ascii="Times New Roman" w:hAnsi="Times New Roman" w:cs="Times New Roman"/>
        </w:rPr>
      </w:pP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</w:r>
      <w:r w:rsidRPr="000A2A69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>b</w:t>
      </w:r>
      <w:r w:rsidRPr="000A2A69">
        <w:rPr>
          <w:rFonts w:ascii="Times New Roman" w:hAnsi="Times New Roman" w:cs="Times New Roman"/>
        </w:rPr>
        <w:t>)</w:t>
      </w:r>
    </w:p>
    <w:p w14:paraId="176B4E5D" w14:textId="3AC8E18B" w:rsidR="008B34BC" w:rsidRPr="007C4C2E" w:rsidRDefault="008B34BC" w:rsidP="008B34BC">
      <w:pPr>
        <w:rPr>
          <w:rFonts w:ascii="Times New Roman" w:hAnsi="Times New Roman" w:cs="Times New Roman"/>
        </w:rPr>
      </w:pPr>
      <w:r w:rsidRPr="00921062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S2</w:t>
      </w:r>
      <w:r w:rsidRPr="000A2A69">
        <w:rPr>
          <w:rFonts w:ascii="Times New Roman" w:hAnsi="Times New Roman" w:cs="Times New Roman"/>
        </w:rPr>
        <w:t xml:space="preserve"> Successional diagram of </w:t>
      </w:r>
      <w:proofErr w:type="spellStart"/>
      <w:r w:rsidRPr="000A2A69">
        <w:rPr>
          <w:rFonts w:ascii="Times New Roman" w:hAnsi="Times New Roman" w:cs="Times New Roman"/>
        </w:rPr>
        <w:t>Pathariya</w:t>
      </w:r>
      <w:proofErr w:type="spellEnd"/>
      <w:r w:rsidRPr="000A2A69">
        <w:rPr>
          <w:rFonts w:ascii="Times New Roman" w:hAnsi="Times New Roman" w:cs="Times New Roman"/>
        </w:rPr>
        <w:t xml:space="preserve"> hill forest complex during (a) 2001-02 (Thakur and Khare 2010) and (</w:t>
      </w:r>
      <w:r>
        <w:rPr>
          <w:rFonts w:ascii="Times New Roman" w:hAnsi="Times New Roman" w:cs="Times New Roman"/>
        </w:rPr>
        <w:t>b</w:t>
      </w:r>
      <w:r w:rsidRPr="000A2A69">
        <w:rPr>
          <w:rFonts w:ascii="Times New Roman" w:hAnsi="Times New Roman" w:cs="Times New Roman"/>
        </w:rPr>
        <w:t>) 1951-52 (Misra and Joshi 1952).</w:t>
      </w:r>
    </w:p>
    <w:sectPr w:rsidR="008B34BC" w:rsidRPr="007C4C2E" w:rsidSect="002156EB">
      <w:footerReference w:type="default" r:id="rId9"/>
      <w:pgSz w:w="11906" w:h="16838"/>
      <w:pgMar w:top="900" w:right="836" w:bottom="900" w:left="900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4A1B0" w14:textId="77777777" w:rsidR="00B2253F" w:rsidRDefault="00B2253F" w:rsidP="002156EB">
      <w:pPr>
        <w:spacing w:after="0" w:line="240" w:lineRule="auto"/>
      </w:pPr>
      <w:r>
        <w:separator/>
      </w:r>
    </w:p>
  </w:endnote>
  <w:endnote w:type="continuationSeparator" w:id="0">
    <w:p w14:paraId="15876EF9" w14:textId="77777777" w:rsidR="00B2253F" w:rsidRDefault="00B2253F" w:rsidP="0021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5375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478100" w14:textId="49D10EE4" w:rsidR="002156EB" w:rsidRDefault="002156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D9012A" w14:textId="77777777" w:rsidR="002156EB" w:rsidRDefault="002156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66114" w14:textId="77777777" w:rsidR="00B2253F" w:rsidRDefault="00B2253F" w:rsidP="002156EB">
      <w:pPr>
        <w:spacing w:after="0" w:line="240" w:lineRule="auto"/>
      </w:pPr>
      <w:r>
        <w:separator/>
      </w:r>
    </w:p>
  </w:footnote>
  <w:footnote w:type="continuationSeparator" w:id="0">
    <w:p w14:paraId="320BF02C" w14:textId="77777777" w:rsidR="00B2253F" w:rsidRDefault="00B2253F" w:rsidP="002156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86"/>
    <w:rsid w:val="000F7308"/>
    <w:rsid w:val="00115999"/>
    <w:rsid w:val="00125580"/>
    <w:rsid w:val="001E0D87"/>
    <w:rsid w:val="002156EB"/>
    <w:rsid w:val="0028293E"/>
    <w:rsid w:val="003154A6"/>
    <w:rsid w:val="0037477A"/>
    <w:rsid w:val="00412CB2"/>
    <w:rsid w:val="00424286"/>
    <w:rsid w:val="004A2011"/>
    <w:rsid w:val="00593BE7"/>
    <w:rsid w:val="005A368B"/>
    <w:rsid w:val="005C766C"/>
    <w:rsid w:val="005F0C64"/>
    <w:rsid w:val="006239AE"/>
    <w:rsid w:val="006949D3"/>
    <w:rsid w:val="00725D11"/>
    <w:rsid w:val="0077696E"/>
    <w:rsid w:val="007C4C2E"/>
    <w:rsid w:val="008663A3"/>
    <w:rsid w:val="00871EF4"/>
    <w:rsid w:val="008B34BC"/>
    <w:rsid w:val="00A84DB5"/>
    <w:rsid w:val="00AA1D79"/>
    <w:rsid w:val="00B2253F"/>
    <w:rsid w:val="00BA0562"/>
    <w:rsid w:val="00BA6DB8"/>
    <w:rsid w:val="00CC302E"/>
    <w:rsid w:val="00D40E48"/>
    <w:rsid w:val="00D82922"/>
    <w:rsid w:val="00DD0D01"/>
    <w:rsid w:val="00E047BB"/>
    <w:rsid w:val="00EB66BC"/>
    <w:rsid w:val="00EC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965B2"/>
  <w15:chartTrackingRefBased/>
  <w15:docId w15:val="{E8109965-D47A-45CF-8479-879CC5F6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2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2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2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2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2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2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2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2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2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2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2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2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2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2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2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28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5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6EB"/>
  </w:style>
  <w:style w:type="paragraph" w:styleId="Footer">
    <w:name w:val="footer"/>
    <w:basedOn w:val="Normal"/>
    <w:link w:val="FooterChar"/>
    <w:uiPriority w:val="99"/>
    <w:unhideWhenUsed/>
    <w:rsid w:val="00215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Pranab Pati</dc:creator>
  <cp:keywords/>
  <dc:description/>
  <cp:lastModifiedBy>Pranab Pati</cp:lastModifiedBy>
  <cp:revision>15</cp:revision>
  <dcterms:created xsi:type="dcterms:W3CDTF">2025-12-01T07:55:00Z</dcterms:created>
  <dcterms:modified xsi:type="dcterms:W3CDTF">2025-12-29T09:24:00Z</dcterms:modified>
</cp:coreProperties>
</file>