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5ACFF" w14:textId="4AE9B1B5" w:rsidR="00326B6A" w:rsidRPr="00AD73E6" w:rsidRDefault="00AD73E6" w:rsidP="00AD73E6">
      <w:pPr>
        <w:pStyle w:val="Caption"/>
      </w:pPr>
      <w:r w:rsidRPr="00AD73E6">
        <w:t xml:space="preserve">Supplementary </w:t>
      </w:r>
      <w:r w:rsidR="00326B6A" w:rsidRPr="00AD73E6">
        <w:t xml:space="preserve">Table </w:t>
      </w:r>
      <w:fldSimple w:instr=" SEQ Table \* ARABIC ">
        <w:r w:rsidR="00326B6A" w:rsidRPr="00AD73E6">
          <w:rPr>
            <w:noProof/>
          </w:rPr>
          <w:t>1</w:t>
        </w:r>
      </w:fldSimple>
      <w:r w:rsidRPr="00AD73E6">
        <w:t>. Forest Endophytes Identified in the Literature and Their Ecological Significance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401"/>
        <w:gridCol w:w="3403"/>
        <w:gridCol w:w="1513"/>
      </w:tblGrid>
      <w:tr w:rsidR="003C0C10" w:rsidRPr="00326B6A" w14:paraId="7515B943" w14:textId="77777777" w:rsidTr="00E53A75">
        <w:trPr>
          <w:trHeight w:val="300"/>
          <w:tblHeader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9FC84A" w14:textId="45869121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  <w:t>S.No</w:t>
            </w:r>
            <w:proofErr w:type="spellEnd"/>
            <w:r w:rsidR="00C40AE3"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  <w:t>.</w:t>
            </w:r>
            <w:bookmarkStart w:id="0" w:name="_GoBack"/>
            <w:bookmarkEnd w:id="0"/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D38BD5" w14:textId="336A0F63" w:rsidR="003C0C10" w:rsidRPr="003C0C10" w:rsidRDefault="003C0C10" w:rsidP="00326B6A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C0C10">
              <w:rPr>
                <w:rFonts w:eastAsia="Times New Roman"/>
                <w:b/>
                <w:bCs/>
                <w:iCs/>
                <w:color w:val="000000"/>
                <w:kern w:val="0"/>
                <w:lang w:eastAsia="en-IN" w:bidi="ta-IN"/>
                <w14:ligatures w14:val="none"/>
              </w:rPr>
              <w:t>Taxa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8592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  <w:t>Role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4DC57" w14:textId="51FEFA04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lang w:eastAsia="en-IN" w:bidi="ta-IN"/>
                <w14:ligatures w14:val="none"/>
              </w:rPr>
              <w:t>Kingdom</w:t>
            </w:r>
          </w:p>
        </w:tc>
      </w:tr>
      <w:tr w:rsidR="003C0C10" w:rsidRPr="00326B6A" w14:paraId="2EFE6B6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71405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BF27E5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aeruginosa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6A5C8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Soilborne plant pathogen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BBFDA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475E42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6AF45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2C374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velezensis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EB14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13C8A" w14:textId="78EE9AF1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activity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2221C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2D84EC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BE430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1E0005" w14:textId="4EA8AA7B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M29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F3743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5A7F7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3051D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53B0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B21691" w14:textId="385FA561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L81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1882B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BDC39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00CC5B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4B455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B037E2" w14:textId="7CD854E1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N79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5C96B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D6086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A49053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0A9C3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1862AA" w14:textId="4F711E0F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I17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8E0E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B40C4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4E5D29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5928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72BDF1" w14:textId="705AC168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Staphylococcus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M70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ED966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D84BE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0C7BCA6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CC984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FA1F07" w14:textId="6A4315C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Staphylococcus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I26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851D7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51A03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7113A3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1181C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AC826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Paenibacillus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polymyxa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L6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12FAA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0470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1E1CA6B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F45BE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768A2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fluorescens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M20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9DEC5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18666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25E7D8C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35015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81434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Paenibacillus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polymyxa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P2b-2R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FF622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6758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54AFF2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74BD4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E75A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protegens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Pp54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457E1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29F28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BC59C8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2ABB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67286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protegens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Pp88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853B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CCB84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8B9BA0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14047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FBF13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protegens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Pp95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2B13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19A41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372140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1D80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69AE0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firmus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Bf172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463DC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FAB0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3811B6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76FF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72E0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protegens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Pp177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1E42B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44F53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55469C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04E3A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9E887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pumilus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Bp108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E4F37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1158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C42169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6B1A4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DB58C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subtilis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cenB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EA8FD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2E89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2F4075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6A677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111A5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sphaericus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C53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2BBBE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31436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A0C662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CB23C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28241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Lysinibacillus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xylanilyticus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C21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E6DC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BC40B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0FCDD39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B6E7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CF14A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Paenibacillus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alginolyticus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C22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58B8D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96307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05ECD5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3C297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0EB41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mycoides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M31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206AC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FAC1E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2D2A50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8F23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FFFA3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baetica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ENIB7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2F2DE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FE2B5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2C82E92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116BA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5B163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argentinensis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Y2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1340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6AEF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677FBA1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37A2E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71966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Pseudomonas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palleroina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Y1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A35AB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385E2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1AA652E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1283E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5B31A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methylotrophicus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POTA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8D7DE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4C13F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6961C04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74B0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6F11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licheniformis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POTC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ACB2C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2E117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F577C7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1B264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988FF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Bacillus thuringiensis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F41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D7E19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0FEB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2022C0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4F4CA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C97ED" w14:textId="1A5F0B29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Enterobacter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EP2a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9D699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E1E45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646C8F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6018D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67441" w14:textId="539993F9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GeotrichumÂ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 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C6D4A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Nematicidal</w:t>
            </w:r>
            <w:proofErr w:type="spellEnd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 xml:space="preserve"> (B.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xylophilus</w:t>
            </w:r>
            <w:proofErr w:type="spellEnd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)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95A3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4ED1C0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9B06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107FF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Guignardia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mangiferae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09CA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Nematicidal</w:t>
            </w:r>
            <w:proofErr w:type="spellEnd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 xml:space="preserve"> (M.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javanica</w:t>
            </w:r>
            <w:proofErr w:type="spellEnd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)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2247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0D7741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A1B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DD01C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Eupenicillium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parvum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9AA6D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Insect antifeedant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DE866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BCC9F9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8D593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39E8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fumigatus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LN-4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060A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 xml:space="preserve">Insecticidal (S.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frugiperda</w:t>
            </w:r>
            <w:proofErr w:type="spellEnd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)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62A12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3F397C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1368E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AD3CB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Muscodor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vitigenus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FF128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 xml:space="preserve">Insect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repellant</w:t>
            </w:r>
            <w:proofErr w:type="spellEnd"/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1B6E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E660AE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3C7C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2EBC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orientale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7C727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1BCB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CA6AAC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C356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88355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longibrachiatum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B33D7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4F276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498C06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F2556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C34AB3" w14:textId="22CB09B6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T3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159FA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37D2A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FEDAF6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A461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0011A4" w14:textId="5900F89C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T4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B16AE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AA23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8565A8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0098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2B10B5" w14:textId="79D9F096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T6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2CC93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DBFBC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7EC05A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DCD6F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lastRenderedPageBreak/>
              <w:t>40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2EE831" w14:textId="5A5AE41A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T5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E775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55500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780D75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A244E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39BB8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Alternaria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infectoria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DB84E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D856A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2C4702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D16DC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C86D0" w14:textId="18EC9302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Alternaria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FeC75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7CC38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2C625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9F13D4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0F60E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049A5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Anthostomella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pinea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FeC116F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A1C61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581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BE4BC2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C80F2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F92C05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Apiognomonia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hystrix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FeC169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1A9D2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A72D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F09073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1335C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02042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Arthrinium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FeC83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7351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A66D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D85E3C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67E95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70305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Biscogniauxia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nummularia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FeC163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FC0D4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F40C3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B295E8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7F8FC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BA7F6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Boeremia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exigua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FeC49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69DA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CDCA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59DBE3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BA6C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D8E173" w14:textId="43F748DB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Chlorencoelia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DE07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3216B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3B302C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96770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6132D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Colletotrichum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acutatum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E840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6271C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A2AC49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7D99C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8238B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Coniochaeta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acaciae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FeC152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C5DBB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872F3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1C546F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C5BC7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AE2C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Coniochaeta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luteorubra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FeC127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3A370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452C6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0CA192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0E3A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B2B2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Diaporthe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cucurbitae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FeC61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645A8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86DD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30C811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33134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767FA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Fusarium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lateritium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FeC44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0BF7B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AF16D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0859C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1054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F552C8" w14:textId="67C0BD96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Fusarium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FeC23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75AD8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598D1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97A0A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D3526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CB4A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Hymenoscyphus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fraxineu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FeC85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A1FF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607B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66A220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F32A4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A9869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Lopadostoma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turgidum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9DFDF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E2FF5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22843A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A8C26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3600E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Muriphaeosphaeria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viburni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FeC39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D1C1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3BA2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1E03BC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B92CD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F9607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Nemania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diffusa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FeC110b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759F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514C1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7E931B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62616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FFFB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Nemania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serpen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FeC42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41F20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EC439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9BB02C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55F7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CB7F1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Paraphaeosphaeria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neglecta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6832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F8B1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ECA347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65786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8326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Phaeosphaeria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lunariae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41607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B7F8A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259A91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4CB73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1D92F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Phlyctema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vagabunda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FeC172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C13C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6A340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814578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B8769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AAC1F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Ramularia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unterseheri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FeC40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E020A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633F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3D3B36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6EDD3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29548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Rhexocercosporidium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carotae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FeC110a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9CBF2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D88E3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60AFD6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9693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8B22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Sarocladium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strictum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FeC81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F7AB0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A5A7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4FCC82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A9328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03A55B" w14:textId="7D6F1E8B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Sordariomycetes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FeC122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EB5EC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DB168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446360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96A0E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A8CFD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Talaromyces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FeC99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A048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7D9EE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98BFE7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9354C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29276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Thielavia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basicola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FeC43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D92F3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50B06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5B3067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ACF02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69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86878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Trametes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versicolor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FeC162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09FAB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82458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B11266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AFD2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9FCFA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Tricharina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gilva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FeC100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ED78B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4515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CA16CB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FB5FA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0D3B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Venturia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fraxini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FeC64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71C1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DA880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373C6A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502E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DCF78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Vishniacozyma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foliicola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1135A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56DD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8BB130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9967B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2D7A6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Xylaria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polymorpha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FeC59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BE8D5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43A26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F5207F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D5CEC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6B97D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harzianum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CBPFET1h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C04B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365B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55F71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07F9C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0519F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Lecanicillium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lecanii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CBPFEL12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2AD3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48292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7A96A6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93BA0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55C61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terreus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CBPFEAt3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E195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7F68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CC494A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64488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F9C6B" w14:textId="605A38B6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CBPFEAs4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6076E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36E8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D4A145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8883F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lastRenderedPageBreak/>
              <w:t>78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A9F40" w14:textId="78EE53C4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CBPFETAs5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C26E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EA12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7F58F7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C058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6D12D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Acremonium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bordeauxiae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CBPFEAb6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78932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0842B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DB4038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8DF8F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95C831" w14:textId="15B692B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Phialemonium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CBPFEPh7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2DE85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C7953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9F1CD3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F8DDE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66328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virens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CBPFETV1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C1FD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2B233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89401F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5A9C9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35E5A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Rhizopus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oryzae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CBPFERO1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B83CA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B666D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E22231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C8C5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3FD79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flavus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CBPFEAF1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F9A4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EFFF4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4E64D4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A7DA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566F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oryzae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CBPFEAO1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FBFA4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625F1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5889B3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2F232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64C69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harzianum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CBPFETH2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2381D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2625E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97AED3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B7120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3A6A5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terreus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CBPFEAT2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F158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8484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2D3785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EB541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069D0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reesei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CBPFETR1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C3BE4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Microbial pesticides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27E6F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07742F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BCF58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232EF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Epicoccum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nigrum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PG74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CD1F5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2A81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D383D9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0B19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89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B96F4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Diaporthe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caulivora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PA58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EEE1F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C582D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465E59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0273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0C725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Biscogniauxia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mediterranea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PG41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8C6BB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6A059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B2FC9E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25F3B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03010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Epicoccum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sorghinum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PD2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4C468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32929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279564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0C12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E340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Fusarium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sporotrichioides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PD54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FDCD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6EF35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BEA17F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EE975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30A00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Phomopsis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vaccinii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PJ20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7E19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D8D18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9F4C54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A5E08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A382A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Nothophoma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quercina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PT35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D8BC0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15233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45F309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421BE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361DB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Pezizomycotina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1F3F1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Abiotic stress tolerance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A6E2F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4F52B0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D9116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CE3B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Alternaria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.1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3810B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Abiotic stress tolerance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9BB8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8112E5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808A7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4D497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Phialocephala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08C16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Abiotic stress tolerance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E4D6C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4A299D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2CB95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CE4B37" w14:textId="32C07F52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Alternaria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28614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Abiotic stress tolerance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C9AA9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F36959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F4499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99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B7C4BA" w14:textId="66BE3BE4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Cladosporium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02E71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Abiotic stress tolerance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3BA8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CECEAE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16B56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3AE71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Beauveria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bassianaÂ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 strain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AM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_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EF007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F7A8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3B245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BD4A8C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FC719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9E873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Acremonium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variecolor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B74A1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3510D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6F2D2C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5CBB5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C67B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sydowii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732F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77BB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D3D149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8E1E2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286935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Bionectria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ochroleuca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-24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58ED5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A579C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19EF1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4AD9A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8C2FD5" w14:textId="1A4ABB70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Chaetomium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3F49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116D6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4FFE03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5354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F94E64" w14:textId="2E6533F8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Cladosporium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1204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F5350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7BF6E1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8E72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7DEB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Eupenicillium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brefeldianum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-32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86EFE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8C199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A3D7B3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EEF17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B3751F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Eupenicillium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javanicum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A0F3E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E1671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1A2000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AC788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985F1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Eupenicillium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pinetorum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85720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11F99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69D138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E91B3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C6BA4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Fusarium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oxysporum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05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E4AB1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A33A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5D8269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038EF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lastRenderedPageBreak/>
              <w:t>110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080E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Fusarium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sporotrichioides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E22B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AF518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1467B0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4CB08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C8CFF" w14:textId="18BBF214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Gibberella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59F2C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609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16A50D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EA2AC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773A4F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Hypocrea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caerulescens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04966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258BA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AABCE0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AD230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576DE" w14:textId="0110A4DA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Hypocrea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4E0CB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6AD64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E8C28E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C4AD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9F376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Ilyonectria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cyclaminicola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03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E21F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3D1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1D92B8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8F37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6FF64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Myxotrichum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stipitatum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75BB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C085C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D86003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6722F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B570E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adametzii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8AAC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30C9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BF37FD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C46E8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D1958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atramentosum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-01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61228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84992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B0633D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7C982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E5726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canescens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02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61FEE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DB66D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DC1CFC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FF3C6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119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D4D4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citreonigrum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4B75F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0F77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BBBCFB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4D707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1722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citreonigrum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44C7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001F4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D08758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D66B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F976C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daleae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-30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4DBDE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0C899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0EE9F4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916A9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B25B8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glabrum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6E008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756E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D0813E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2720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BDC96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janthinellum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3E09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7008A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6C95FB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16C9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DF1872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montanense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9AD7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6730D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1C4524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694DB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D635D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ochrochloron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DCA8A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4589C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51244C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95D26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5740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raistrickii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30729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DC075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C851B8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E5A4F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F7732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rolfsii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-04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A431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EA9C8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4310BB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7CD99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B4326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roseopurpureum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-07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FE43E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D5AC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224B6A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9C446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F7F45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swiecickii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467F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37F0F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32B181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8127D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E191BC" w14:textId="32ABF74C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0A91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39D0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CFA20F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48E7F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F83AB0" w14:textId="0F215614" w:rsidR="003C0C10" w:rsidRPr="00326B6A" w:rsidRDefault="003C0C10" w:rsidP="00326B6A">
            <w:pPr>
              <w:spacing w:after="0" w:line="240" w:lineRule="auto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Pestalotiopsis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-66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F04CB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7E57C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DB50E3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0970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3DB5F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Phialocephala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fortinii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02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7A8BD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9E72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BAC570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EE5DE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94E9D8" w14:textId="6E21219B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Phialocephala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SFCF20120803-08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DBBA2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9A42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E24017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4352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lastRenderedPageBreak/>
              <w:t>134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74805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Phoma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chrysanthemicola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SFCF20120803-70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22CC9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9805D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EDBB28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59D4B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42C5F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Phoma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herbarum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51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B0E8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44F79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8ACB82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5CA7E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A13D7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Phomopsis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columnaris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C049F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D36D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602389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21B44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0D777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Simplicillium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lamellicola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75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ACACE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64183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AD31F7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41082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E305E6" w14:textId="5F6026B9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Stemphylium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-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44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656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DAB15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1E9130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6AFA9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139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D1F7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Thielavia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terrestris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SFCF20120912-13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4D0E8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E9157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6F4BC3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ADD9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4981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erinaceum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SFCF20120803-46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2C86B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D54CE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3B7F19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E4A86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E246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hamatum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SFCF20120803-07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67763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AC3D4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35E888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BAE53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F79EB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harzianum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SFCF20120803-29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91578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518B6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9212A3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A851C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56E62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koningopsis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SFCF20120803-32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C79D3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1D826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487D1D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5CAC8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2EA1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velutinum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SFCF20120803-76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B5FA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B43CA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2966A3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89487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AEF68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Bjerkandera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adusta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SFCF20120803-28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32F1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F05FC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687ACA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75D0E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B9FE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Irpex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lacteus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SFCF20120803-21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2626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4B95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C729CD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75F4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F141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Merulius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tremellosus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SFCF20120912-40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376E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FE439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1A0CE6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F7C0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9D9A52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Phanerochaete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sordida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SFCF20120803-20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36005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503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E2371B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1B178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149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62E5F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Stereum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hirsutum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SFCF20120803-27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1D36F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95BA9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3BF743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CF65C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8088B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Trametes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versicolor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SFCF20120803-46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0AA7C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AF2F8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45C470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AF6F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4235E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Gongronella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butleri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SFCF20120912-30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1AD1A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8A34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ED9017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1D19B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70D41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Mortierella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alpina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SFCF20120803-49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85D9F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D61B0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73A8DE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1A051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428C62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Mucor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kurssanovii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SFCF20120912-29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1098E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E38A3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AEFBDF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622DE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88F5F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Mucor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moelleri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SFCF20120912-42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05A1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47C8D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C2429D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575D8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AB279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Mucor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zonatus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SFCF20120803-83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A539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6DB77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2D60E8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66269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E3A16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Umbelopsis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ramanniana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SFCF20120803-47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B40D3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766F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3D231A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F9755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16777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Umbelopsis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sp1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SFCF20120803-04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F134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E50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1D6FD2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C701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lastRenderedPageBreak/>
              <w:t>158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04ED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Umbelopsis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sp2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SFCF20120912-33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2D0CF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Drought stress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DCAC9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A184AF1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B374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159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59FA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.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09AA5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56917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DAB75B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FD3F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74AC5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Trichoderma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.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0348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7C468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CF024E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026A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66C1F5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Fusarium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.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BBB2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6240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C677B4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C4E3B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610B65" w14:textId="37327AA5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GBPITWR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_F1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FEFDB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2D717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EDF905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F1862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B519F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daleae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GBPITWR_F2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7D6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3C42E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430B1F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B0BC6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37DBBC" w14:textId="2A6B7172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GBPITWR_F3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F596D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31FFD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356FC7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277EC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36BD6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versicolor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GBPITWR_F4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D0BF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6F5D3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DAF801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1F34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205903" w14:textId="528765D5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Aspergillus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GBPITWR_F5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3C5B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49FE5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3D8866E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D0B69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96AF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Alternaria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thlaspis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8A453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372B6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FB00F0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E19CF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4E9348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Penicillium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chrysogenum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Pc_25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7500C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B130F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182E46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C77B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169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8DBC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Alternaria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alternata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Aa_27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5362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3DA22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2C040AB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1E1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C00B6D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Choristoneura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fumiferana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8336E8" w14:textId="79F8600D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Insect antifeedant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C1707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Other</w:t>
            </w:r>
          </w:p>
        </w:tc>
      </w:tr>
      <w:tr w:rsidR="003C0C10" w:rsidRPr="00326B6A" w14:paraId="6493C31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1B58D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BBB1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koningiopsis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B662A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AAE805" w14:textId="34B7E726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8D5329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AFF0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A8FE63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orientale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34112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309BC9" w14:textId="6E3BD4A5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D50A0D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02395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5DEBA9" w14:textId="7BF4EF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T.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orientale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FeC87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6894F" w14:textId="3AD42606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AAD23F" w14:textId="634BC38C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414C476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8204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BA73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Desmazierella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acicula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FeC74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8A341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50940B" w14:textId="7A3ED90A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D758F8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D343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A8A8A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Dichotomopilus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pratensis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FeC97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5AC88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6875A1" w14:textId="4F6BF919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51781097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11344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0F144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Hirsutella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thompsonii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FeC161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8ADAF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Inhibit pathogenic fungi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5DACF" w14:textId="7F123D0C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E1A514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213F1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7DD462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Paraconiothyrium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Brasiliense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PJ8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497F9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D81D2" w14:textId="49893B70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B14091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AD9BA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A88E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Hypoxylon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submonticulosum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PG23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A3CBC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Antifungal antagonism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1169C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Other</w:t>
            </w:r>
          </w:p>
        </w:tc>
      </w:tr>
      <w:tr w:rsidR="003C0C10" w:rsidRPr="00326B6A" w14:paraId="28D1EF8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AE16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179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9ED6F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Rahnella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WP5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A9C8A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5D7EB1" w14:textId="292B92E3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69F2D12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DE830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5588D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Burkholderia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WP42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FB67D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F2D89" w14:textId="286E0608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697EFF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4EFD6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5CBE73" w14:textId="3E5EBE08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Penicilium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030DA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61F244" w14:textId="0D2F809C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73A0106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DDF20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9BF1AE" w14:textId="30228D2A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Myceloid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37DF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BB7C6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Other</w:t>
            </w:r>
          </w:p>
        </w:tc>
      </w:tr>
      <w:tr w:rsidR="003C0C10" w:rsidRPr="00326B6A" w14:paraId="4E2E051D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1ED7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21164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Acladium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5F6B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757C49" w14:textId="384D2FF7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053E5A8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7087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5CC2C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Salinicola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tamaricis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833D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2E529" w14:textId="1DF848AA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6A6F8F9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23674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DC2CC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Caballeronia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sordidicola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LS-S2r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66C1D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1D205F" w14:textId="542B6B64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2705513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54F3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D521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Metapochonia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rubescens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2228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5B9F92" w14:textId="29FA3339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Fungi</w:t>
            </w:r>
          </w:p>
        </w:tc>
      </w:tr>
      <w:tr w:rsidR="003C0C10" w:rsidRPr="00326B6A" w14:paraId="1738DE2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09BF7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03F8B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sordidicola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HP-S1r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68C02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BCF612" w14:textId="4113C2D7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F9C0B3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AF760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4F529B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mandelii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LP-S1r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20C9C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2E8473" w14:textId="2C1CCE70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04AF34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66215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189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1A6FB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udeis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LP-R2r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3C4FD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Mineral Solubilizer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F4B184" w14:textId="265AF13B" w:rsidR="003C0C10" w:rsidRPr="00326B6A" w:rsidRDefault="00A335A9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EBF0213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642BA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BBADA" w14:textId="48E4F4F1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Curtobacterium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M84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6C09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269BB" w14:textId="25E766BF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44E5A05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BF764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289646" w14:textId="133FFCEE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Arthrobacter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BB1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19BC2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E75FAE" w14:textId="525921EB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EBF2C4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E05A6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F9843A" w14:textId="09D916D8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Burkholderia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M12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527852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ED06F" w14:textId="30F3501A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89631F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13A17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58F06" w14:textId="15031162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Burkholderia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M14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EC8F4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5F7EF4" w14:textId="2D5BF84C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2B67B759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82DC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0B242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P.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polymyxa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Pw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-2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538A0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986502" w14:textId="14C9D6AA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08796946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F19EF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6C14BE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Stenotrophomonas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maltophilia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Sm59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47A8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ACEB8" w14:textId="2358401E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A4ED0B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C862C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lastRenderedPageBreak/>
              <w:t>196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2E0B6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Stenotrophomonas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maltophilia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Sm79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F36D3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837C92" w14:textId="25AF7A48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09A4583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A9067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A003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Pantoea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brenneri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Pb1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6F08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998C33" w14:textId="1BA0CE2B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2B92CCAC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83D93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EE7D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Serratia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plymuthica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Sp15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D1598E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E83701" w14:textId="74F8F8B8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283C27E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C2BBE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199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AE4E9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Serratia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gracescens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cenA</w:t>
            </w:r>
            <w:proofErr w:type="spellEnd"/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0A35B4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33471D" w14:textId="293FCA6D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8DD6142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D4D42B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200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DC2F0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Buttiauxella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izardii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M22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048B8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D511B" w14:textId="169B4BAE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366FDE64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E902E8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201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2167A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Herminiimonas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saxobsidens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AA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91742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EE062E" w14:textId="0580C68C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FE89490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B3675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202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903340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Pantoea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eucalypti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CEN7E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0ACC07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081A60" w14:textId="4D2A4DF0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3903C1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8414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203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0D79B7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Citrobacter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Youngae</w:t>
            </w:r>
            <w:proofErr w:type="spellEnd"/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 xml:space="preserve"> ME5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03466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FC1F2" w14:textId="7D91CF37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6E6017D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5E8D7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204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59D7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Raoultella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ornithinolytica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ME11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55CD06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66C9FF" w14:textId="2DB9CB83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5830451E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80B6DA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205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F3B851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Carbobacterium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citreum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E4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F2BD4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A8D641" w14:textId="44290E08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1391FEE8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D87101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206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741CC9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Klebsiella pneumoniae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EPC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813AA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9F47CA" w14:textId="4C0ADAA2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7160424F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CBAA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207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C2B274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Stenotrophomonas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maltophilia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POT5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4CEAC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71CA06" w14:textId="59DACAF4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4106A48B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DCD3C0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208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B43ABF" w14:textId="78594D89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Comamonas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sp.</w:t>
            </w:r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POUX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3EB4F5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341497" w14:textId="1AF5E527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  <w:tr w:rsidR="003C0C10" w:rsidRPr="00326B6A" w14:paraId="1F9C51BA" w14:textId="77777777" w:rsidTr="00E53A75">
        <w:trPr>
          <w:trHeight w:val="300"/>
        </w:trPr>
        <w:tc>
          <w:tcPr>
            <w:tcW w:w="3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E35179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209</w:t>
            </w:r>
          </w:p>
        </w:tc>
        <w:tc>
          <w:tcPr>
            <w:tcW w:w="18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B954CA" w14:textId="77777777" w:rsidR="003C0C10" w:rsidRPr="00326B6A" w:rsidRDefault="003C0C10" w:rsidP="00326B6A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</w:pP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Exiguobacterium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</w:t>
            </w:r>
            <w:proofErr w:type="spellStart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>indicum</w:t>
            </w:r>
            <w:proofErr w:type="spellEnd"/>
            <w:r w:rsidRPr="00326B6A">
              <w:rPr>
                <w:rFonts w:eastAsia="Times New Roman"/>
                <w:i/>
                <w:iCs/>
                <w:color w:val="000000"/>
                <w:kern w:val="0"/>
                <w:lang w:eastAsia="en-IN" w:bidi="ta-IN"/>
                <w14:ligatures w14:val="none"/>
              </w:rPr>
              <w:t xml:space="preserve"> CC8</w:t>
            </w:r>
          </w:p>
        </w:tc>
        <w:tc>
          <w:tcPr>
            <w:tcW w:w="188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F6AE4F" w14:textId="77777777" w:rsidR="003C0C10" w:rsidRPr="00326B6A" w:rsidRDefault="003C0C10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 w:rsidRPr="00326B6A"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Plant Growth Promoter</w:t>
            </w:r>
          </w:p>
        </w:tc>
        <w:tc>
          <w:tcPr>
            <w:tcW w:w="8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80173" w14:textId="43550437" w:rsidR="003C0C10" w:rsidRPr="00326B6A" w:rsidRDefault="00E53A75" w:rsidP="00E53A75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IN" w:bidi="ta-IN"/>
                <w14:ligatures w14:val="none"/>
              </w:rPr>
              <w:t>Bacteria</w:t>
            </w:r>
          </w:p>
        </w:tc>
      </w:tr>
    </w:tbl>
    <w:p w14:paraId="7BA218DB" w14:textId="77777777" w:rsidR="00514D96" w:rsidRDefault="00514D96"/>
    <w:p w14:paraId="6F4A5EB8" w14:textId="271C382F" w:rsidR="00514D96" w:rsidRDefault="0032795C">
      <w:r>
        <w:t>References</w:t>
      </w:r>
    </w:p>
    <w:p w14:paraId="58EE0109" w14:textId="7C37F808" w:rsidR="003C0C10" w:rsidRPr="003C0C10" w:rsidRDefault="0032795C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="003C0C10" w:rsidRPr="003C0C10">
        <w:rPr>
          <w:noProof/>
        </w:rPr>
        <w:t xml:space="preserve">1. Delgado-Baquerizo M, Maestre FT, Reich PB, Jeffries TC, Gaitan JJ, Encinar D, et al. Novel Cupriavidus strains isolated from root nodules of native Uruguayan Mimosa species. Front Plant Sci. MDPI; 2016;12:219–44. </w:t>
      </w:r>
    </w:p>
    <w:p w14:paraId="3DAA8E16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2. Etminani F, Harighi B. Isolation and identification of endophytic bacteria with plant growth promoting activity and biocontrol potential from wild pistachio trees. plant Pathol J. 2018;34:208. </w:t>
      </w:r>
    </w:p>
    <w:p w14:paraId="5319B756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3. Castillo-González H, Slot JC, Yarwood S, Chaverri P. Exploring Rubiaceae fungal endophytes across contrasting tropical forests, tree tissues, and developmental stages. Peer Community J. 2025;5. </w:t>
      </w:r>
    </w:p>
    <w:p w14:paraId="1C9B33D0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4. Daisy BH, Strobel GA, Castillo U, Ezra D, Sears J, Weaver DK, et al. Naphthalene, an insect repellent, is produced by Muscodor vitigenus, a novel endophytic fungus. Microbiology. Microbiology Society; 2002;148:3737–41. </w:t>
      </w:r>
    </w:p>
    <w:p w14:paraId="091F76AD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5. Bilański P, Kowalski T. Fungal endophytes in Fraxinus excelsior petioles and their in vitro antagonistic potential against the ash dieback pathogen Hymenoscyphus fraxineus. Microbiol Res. Elsevier; 2022;257:126961. </w:t>
      </w:r>
    </w:p>
    <w:p w14:paraId="17188299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6. Senthilkumar N, Ramasamy S, Devaraj SB. Fungal endophytes: A study on molecular taxonomy, nanoformulation, biophysical characterization and entomopathogenicity against insect pests of tropical timber trees In India. J Nat Pestic Res. Elsevier; 2024;10:100094. </w:t>
      </w:r>
    </w:p>
    <w:p w14:paraId="2256E074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7. Soto J, Sanhueza T, Ortiz J, Luz Mora M de la, Garcia-Romera I, Arriagada C. Plant growth-promotion and abiotic stress tolerance of dark septate endophyte fungi isolated from roots of native Andean Ericaceae plants colonizing volcanic deposits in southern Chile. J Soil Sci Plant Nutr. Springer; 2024;24:5144–53. </w:t>
      </w:r>
    </w:p>
    <w:p w14:paraId="79ED96CE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8. Ferus P, Barta M, Konôpková J. Endophytic fungus Beauveria bassiana can enhance drought </w:t>
      </w:r>
      <w:r w:rsidRPr="003C0C10">
        <w:rPr>
          <w:noProof/>
        </w:rPr>
        <w:lastRenderedPageBreak/>
        <w:t xml:space="preserve">tolerance in red oak seedlings. Trees. Springer; 2019;33:1179–86. </w:t>
      </w:r>
    </w:p>
    <w:p w14:paraId="2ABF66C8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9. Yung L, Sirguey C, Azou-Barré A, Blaudez D. Natural fungal endophytes from Noccaea caerulescens mediate neutral to positive effects on plant biomass, mineral nutrition and Zn phytoextraction. Front Microbiol. Frontiers Media SA; 2021;12:689367. </w:t>
      </w:r>
    </w:p>
    <w:p w14:paraId="0BD6C992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10. Miller GAD, Suzuki N, Ciftci‐Yilmaz S, Mittler RON. Reactive oxygen species homeostasis and signalling during drought and salinity stresses. Plant Cell Environ. Wiley Online Library; 2010;33:453–67. </w:t>
      </w:r>
    </w:p>
    <w:p w14:paraId="49FFA162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11. Varga T, Hixson KK, Ahkami AH, Sher AW, Barnes ME, Chu RK, et al. Endophyte-promoted phosphorus solubilization in Populus. Front Plant Sci. Frontiers Media SA; 2020;11:567918. </w:t>
      </w:r>
    </w:p>
    <w:p w14:paraId="6EDF010B" w14:textId="77777777" w:rsidR="003C0C10" w:rsidRPr="003C0C10" w:rsidRDefault="003C0C10" w:rsidP="003C0C10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</w:rPr>
      </w:pPr>
      <w:r w:rsidRPr="003C0C10">
        <w:rPr>
          <w:noProof/>
        </w:rPr>
        <w:t xml:space="preserve">12. Puri A. Evaluating the comprehensive role of endophytic nitrogen-fixing bacteria in sustaining the growth of boreal forest trees on nutrient-poor soils. University of British Columbia; 2020. </w:t>
      </w:r>
    </w:p>
    <w:p w14:paraId="346ED4F6" w14:textId="49A619E0" w:rsidR="0032795C" w:rsidRDefault="0032795C" w:rsidP="003C0C10">
      <w:pPr>
        <w:jc w:val="both"/>
      </w:pPr>
      <w:r>
        <w:fldChar w:fldCharType="end"/>
      </w:r>
    </w:p>
    <w:p w14:paraId="4552AA4B" w14:textId="3E067D47" w:rsidR="000A6A20" w:rsidRPr="00326B6A" w:rsidRDefault="000A6A20"/>
    <w:sectPr w:rsidR="000A6A20" w:rsidRPr="00326B6A" w:rsidSect="003C0C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w2sfe5vssepyerev3vfxtc5rt2z2a5eft0&quot;&gt;Forest endnote&lt;record-ids&gt;&lt;item&gt;40&lt;/item&gt;&lt;item&gt;55&lt;/item&gt;&lt;item&gt;117&lt;/item&gt;&lt;item&gt;127&lt;/item&gt;&lt;item&gt;162&lt;/item&gt;&lt;item&gt;204&lt;/item&gt;&lt;item&gt;215&lt;/item&gt;&lt;item&gt;217&lt;/item&gt;&lt;item&gt;228&lt;/item&gt;&lt;item&gt;230&lt;/item&gt;&lt;item&gt;231&lt;/item&gt;&lt;item&gt;241&lt;/item&gt;&lt;/record-ids&gt;&lt;/item&gt;&lt;/Libraries&gt;"/>
  </w:docVars>
  <w:rsids>
    <w:rsidRoot w:val="00326B6A"/>
    <w:rsid w:val="000353D7"/>
    <w:rsid w:val="00054DF9"/>
    <w:rsid w:val="000702F9"/>
    <w:rsid w:val="0007398B"/>
    <w:rsid w:val="000939E7"/>
    <w:rsid w:val="00095AD2"/>
    <w:rsid w:val="000A6A20"/>
    <w:rsid w:val="00154D94"/>
    <w:rsid w:val="001657E1"/>
    <w:rsid w:val="00245196"/>
    <w:rsid w:val="00281425"/>
    <w:rsid w:val="002F1914"/>
    <w:rsid w:val="00326B6A"/>
    <w:rsid w:val="0032795C"/>
    <w:rsid w:val="0034720A"/>
    <w:rsid w:val="003564A9"/>
    <w:rsid w:val="00370234"/>
    <w:rsid w:val="003B7782"/>
    <w:rsid w:val="003C0C10"/>
    <w:rsid w:val="003C7341"/>
    <w:rsid w:val="004A002A"/>
    <w:rsid w:val="004A0E28"/>
    <w:rsid w:val="004E4BA7"/>
    <w:rsid w:val="00506FBC"/>
    <w:rsid w:val="00514D96"/>
    <w:rsid w:val="0052762B"/>
    <w:rsid w:val="00595E6A"/>
    <w:rsid w:val="005C58EB"/>
    <w:rsid w:val="005C795A"/>
    <w:rsid w:val="005D1D6C"/>
    <w:rsid w:val="005F528B"/>
    <w:rsid w:val="006017AF"/>
    <w:rsid w:val="006164B9"/>
    <w:rsid w:val="00620625"/>
    <w:rsid w:val="00752112"/>
    <w:rsid w:val="007849CC"/>
    <w:rsid w:val="007C1564"/>
    <w:rsid w:val="00862C0E"/>
    <w:rsid w:val="00871D11"/>
    <w:rsid w:val="00944936"/>
    <w:rsid w:val="009F584E"/>
    <w:rsid w:val="00A335A9"/>
    <w:rsid w:val="00AD73E6"/>
    <w:rsid w:val="00AF3B43"/>
    <w:rsid w:val="00B0289C"/>
    <w:rsid w:val="00B10ACC"/>
    <w:rsid w:val="00B44CCF"/>
    <w:rsid w:val="00C36CCB"/>
    <w:rsid w:val="00C40AE3"/>
    <w:rsid w:val="00C836EB"/>
    <w:rsid w:val="00C86F11"/>
    <w:rsid w:val="00D13F30"/>
    <w:rsid w:val="00D842A0"/>
    <w:rsid w:val="00DE0461"/>
    <w:rsid w:val="00E138F3"/>
    <w:rsid w:val="00E52A41"/>
    <w:rsid w:val="00E53A75"/>
    <w:rsid w:val="00EA6FB3"/>
    <w:rsid w:val="00F30067"/>
    <w:rsid w:val="00F8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44B1EE"/>
  <w14:defaultImageDpi w14:val="32767"/>
  <w15:chartTrackingRefBased/>
  <w15:docId w15:val="{B2BDCB8D-802F-4CD3-8F7A-C85CA8DA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0234"/>
  </w:style>
  <w:style w:type="paragraph" w:styleId="Heading1">
    <w:name w:val="heading 1"/>
    <w:basedOn w:val="Normal"/>
    <w:next w:val="Normal"/>
    <w:link w:val="Heading1Char"/>
    <w:uiPriority w:val="9"/>
    <w:qFormat/>
    <w:rsid w:val="00784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E4BA7"/>
    <w:pPr>
      <w:keepNext/>
      <w:keepLines/>
      <w:spacing w:before="120" w:after="120" w:line="240" w:lineRule="auto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ing">
    <w:name w:val="Table Heading"/>
    <w:basedOn w:val="Caption"/>
    <w:link w:val="TableHeadingChar"/>
    <w:autoRedefine/>
    <w:qFormat/>
    <w:rsid w:val="000939E7"/>
    <w:rPr>
      <w:i/>
      <w:iCs/>
    </w:rPr>
  </w:style>
  <w:style w:type="character" w:customStyle="1" w:styleId="TableHeadingChar">
    <w:name w:val="Table Heading Char"/>
    <w:basedOn w:val="DefaultParagraphFont"/>
    <w:link w:val="TableHeading"/>
    <w:rsid w:val="000939E7"/>
    <w:rPr>
      <w:rFonts w:ascii="Times New Roman" w:hAnsi="Times New Roman" w:cs="Times New Roman"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AD73E6"/>
    <w:pPr>
      <w:keepNext/>
      <w:spacing w:before="120" w:after="120" w:line="240" w:lineRule="auto"/>
      <w:outlineLvl w:val="0"/>
    </w:pPr>
    <w:rPr>
      <w:b/>
      <w:bCs/>
    </w:rPr>
  </w:style>
  <w:style w:type="paragraph" w:styleId="TOC1">
    <w:name w:val="toc 1"/>
    <w:basedOn w:val="Caption"/>
    <w:next w:val="TableHeading"/>
    <w:autoRedefine/>
    <w:uiPriority w:val="39"/>
    <w:semiHidden/>
    <w:unhideWhenUsed/>
    <w:rsid w:val="007849CC"/>
    <w:pPr>
      <w:spacing w:after="100" w:line="259" w:lineRule="auto"/>
    </w:pPr>
    <w:rPr>
      <w:rFonts w:asciiTheme="minorHAnsi" w:hAnsiTheme="minorHAnsi"/>
      <w:i/>
      <w:iC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E4BA7"/>
    <w:rPr>
      <w:rFonts w:ascii="Times New Roman" w:eastAsiaTheme="majorEastAsia" w:hAnsi="Times New Roman" w:cstheme="majorBidi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84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9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9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7849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4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9C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9CC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7849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9C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6B6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6B6A"/>
    <w:rPr>
      <w:color w:val="96607D"/>
      <w:u w:val="single"/>
    </w:rPr>
  </w:style>
  <w:style w:type="paragraph" w:customStyle="1" w:styleId="msonormal0">
    <w:name w:val="msonormal"/>
    <w:basedOn w:val="Normal"/>
    <w:rsid w:val="00326B6A"/>
    <w:pPr>
      <w:spacing w:before="100" w:beforeAutospacing="1" w:after="100" w:afterAutospacing="1" w:line="240" w:lineRule="auto"/>
    </w:pPr>
    <w:rPr>
      <w:rFonts w:eastAsia="Times New Roman"/>
      <w:color w:val="auto"/>
      <w:kern w:val="0"/>
      <w:lang w:eastAsia="en-IN" w:bidi="ta-IN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514D96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4D96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14D96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14D96"/>
    <w:rPr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4D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4C22C-392E-4AC3-955A-7454B906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2301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Manimaran</dc:creator>
  <cp:keywords/>
  <dc:description/>
  <cp:lastModifiedBy>LENOVO</cp:lastModifiedBy>
  <cp:revision>15</cp:revision>
  <dcterms:created xsi:type="dcterms:W3CDTF">2025-12-10T11:15:00Z</dcterms:created>
  <dcterms:modified xsi:type="dcterms:W3CDTF">2026-08-07T15:22:00Z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http://www.zotero.org/styles/springer-vancouver-brackets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AMA Manual of Style 11th edition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APA Style 7th edition</vt:lpwstr>
  </property>
  <property fmtid="{D5CDD505-2E9C-101B-9397-08002B2CF9AE}" pid="8" name="Mendeley Recent Style Id 2_1">
    <vt:lpwstr>http://www.zotero.org/styles/american-political-science-association</vt:lpwstr>
  </property>
  <property fmtid="{D5CDD505-2E9C-101B-9397-08002B2CF9AE}" pid="9" name="Mendeley Recent Style Name 2_1">
    <vt:lpwstr>APSA Style Manual revised 2018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ASA Style Guide 6th/7th edition</vt:lpwstr>
  </property>
  <property fmtid="{D5CDD505-2E9C-101B-9397-08002B2CF9AE}" pid="12" name="Mendeley Recent Style Id 4_1">
    <vt:lpwstr>http://www.zotero.org/styles/applied-soil-ecology</vt:lpwstr>
  </property>
  <property fmtid="{D5CDD505-2E9C-101B-9397-08002B2CF9AE}" pid="13" name="Mendeley Recent Style Name 4_1">
    <vt:lpwstr>Applied Soil Ecology</vt:lpwstr>
  </property>
  <property fmtid="{D5CDD505-2E9C-101B-9397-08002B2CF9AE}" pid="14" name="Mendeley Recent Style Id 5_1">
    <vt:lpwstr>http://www.zotero.org/styles/chicago-author-date</vt:lpwstr>
  </property>
  <property fmtid="{D5CDD505-2E9C-101B-9397-08002B2CF9AE}" pid="15" name="Mendeley Recent Style Name 5_1">
    <vt:lpwstr>Chicago Manual of Style 18th edition (author-date)</vt:lpwstr>
  </property>
  <property fmtid="{D5CDD505-2E9C-101B-9397-08002B2CF9AE}" pid="16" name="Mendeley Recent Style Id 6_1">
    <vt:lpwstr>http://www.zotero.org/styles/harvard-educational-review</vt:lpwstr>
  </property>
  <property fmtid="{D5CDD505-2E9C-101B-9397-08002B2CF9AE}" pid="17" name="Mendeley Recent Style Name 6_1">
    <vt:lpwstr>Harvard Educational Review</vt:lpwstr>
  </property>
  <property fmtid="{D5CDD505-2E9C-101B-9397-08002B2CF9AE}" pid="18" name="Mendeley Recent Style Id 7_1">
    <vt:lpwstr>http://www.zotero.org/styles/harvard1</vt:lpwstr>
  </property>
  <property fmtid="{D5CDD505-2E9C-101B-9397-08002B2CF9AE}" pid="19" name="Mendeley Recent Style Name 7_1">
    <vt:lpwstr>Harvard reference format 1 (deprecated)</vt:lpwstr>
  </property>
  <property fmtid="{D5CDD505-2E9C-101B-9397-08002B2CF9AE}" pid="20" name="Mendeley Recent Style Id 8_1">
    <vt:lpwstr>http://www.zotero.org/styles/ieee</vt:lpwstr>
  </property>
  <property fmtid="{D5CDD505-2E9C-101B-9397-08002B2CF9AE}" pid="21" name="Mendeley Recent Style Name 8_1">
    <vt:lpwstr>IEEE Reference Guide version 11.29.2023</vt:lpwstr>
  </property>
  <property fmtid="{D5CDD505-2E9C-101B-9397-08002B2CF9AE}" pid="22" name="Mendeley Recent Style Id 9_1">
    <vt:lpwstr>http://www.zotero.org/styles/springer-vancouver-brackets</vt:lpwstr>
  </property>
  <property fmtid="{D5CDD505-2E9C-101B-9397-08002B2CF9AE}" pid="23" name="Mendeley Recent Style Name 9_1">
    <vt:lpwstr>Springer - NLM/Vancouver (citation-sequence, brackets)</vt:lpwstr>
  </property>
  <property fmtid="{D5CDD505-2E9C-101B-9397-08002B2CF9AE}" pid="24" name="Mendeley Unique User Id_1">
    <vt:lpwstr>070200b7-a6f2-3dcd-8a95-61fa8d6d1bcc</vt:lpwstr>
  </property>
</Properties>
</file>