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7EA3" w:rsidRPr="0082394C" w:rsidRDefault="00497EA3" w:rsidP="00497EA3">
      <w:pPr>
        <w:pStyle w:val="Heading3"/>
        <w:rPr>
          <w:color w:val="auto"/>
        </w:rPr>
      </w:pPr>
      <w:r w:rsidRPr="0082394C">
        <w:rPr>
          <w:color w:val="auto"/>
        </w:rPr>
        <w:t>Supplemental</w:t>
      </w:r>
    </w:p>
    <w:p w:rsidR="00497EA3" w:rsidRPr="0082394C" w:rsidRDefault="00497EA3" w:rsidP="00497EA3">
      <w:pPr>
        <w:spacing w:after="0"/>
        <w:rPr>
          <w:i/>
          <w:iCs/>
          <w:sz w:val="18"/>
          <w:szCs w:val="18"/>
        </w:rPr>
      </w:pPr>
      <w:r w:rsidRPr="0082394C">
        <w:rPr>
          <w:i/>
          <w:iCs/>
          <w:sz w:val="18"/>
          <w:szCs w:val="18"/>
        </w:rPr>
        <w:t xml:space="preserve">Supplemental A: List of bands available on the </w:t>
      </w:r>
      <w:proofErr w:type="spellStart"/>
      <w:r w:rsidRPr="0082394C">
        <w:rPr>
          <w:i/>
          <w:iCs/>
          <w:sz w:val="18"/>
          <w:szCs w:val="18"/>
        </w:rPr>
        <w:t>Micasense</w:t>
      </w:r>
      <w:proofErr w:type="spellEnd"/>
      <w:r w:rsidRPr="0082394C">
        <w:rPr>
          <w:i/>
          <w:iCs/>
          <w:sz w:val="18"/>
          <w:szCs w:val="18"/>
        </w:rPr>
        <w:t xml:space="preserve"> Dual-Camera System and the wavelengths covered by each band.</w:t>
      </w:r>
    </w:p>
    <w:tbl>
      <w:tblPr>
        <w:tblStyle w:val="TableGrid"/>
        <w:tblW w:w="0" w:type="auto"/>
        <w:jc w:val="center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37"/>
        <w:gridCol w:w="2337"/>
      </w:tblGrid>
      <w:tr w:rsidR="00497EA3" w:rsidRPr="0082394C" w:rsidTr="00C241E0">
        <w:trPr>
          <w:trHeight w:val="302"/>
          <w:jc w:val="center"/>
        </w:trPr>
        <w:tc>
          <w:tcPr>
            <w:tcW w:w="2337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497EA3" w:rsidRPr="0082394C" w:rsidRDefault="00497EA3" w:rsidP="00C241E0">
            <w:p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proofErr w:type="spellStart"/>
            <w:r w:rsidRPr="0082394C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MicaSense</w:t>
            </w:r>
            <w:proofErr w:type="spellEnd"/>
            <w:r w:rsidRPr="0082394C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Band</w:t>
            </w:r>
          </w:p>
        </w:tc>
        <w:tc>
          <w:tcPr>
            <w:tcW w:w="233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497EA3" w:rsidRPr="0082394C" w:rsidRDefault="00497EA3" w:rsidP="00C241E0">
            <w:p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proofErr w:type="spellStart"/>
            <w:r w:rsidRPr="0082394C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MicaSense</w:t>
            </w:r>
            <w:proofErr w:type="spellEnd"/>
            <w:r w:rsidRPr="0082394C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λ</w:t>
            </w:r>
          </w:p>
        </w:tc>
      </w:tr>
      <w:tr w:rsidR="00497EA3" w:rsidRPr="0082394C" w:rsidTr="00C241E0">
        <w:trPr>
          <w:trHeight w:val="302"/>
          <w:jc w:val="center"/>
        </w:trPr>
        <w:tc>
          <w:tcPr>
            <w:tcW w:w="2337" w:type="dxa"/>
            <w:tcBorders>
              <w:top w:val="single" w:sz="4" w:space="0" w:color="auto"/>
              <w:left w:val="nil"/>
            </w:tcBorders>
          </w:tcPr>
          <w:p w:rsidR="00497EA3" w:rsidRPr="0082394C" w:rsidRDefault="00497EA3" w:rsidP="00C241E0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0082394C">
              <w:rPr>
                <w:rFonts w:ascii="Calibri" w:eastAsia="Calibri" w:hAnsi="Calibri" w:cs="Calibri"/>
                <w:sz w:val="22"/>
                <w:szCs w:val="22"/>
              </w:rPr>
              <w:t>Blue</w:t>
            </w:r>
          </w:p>
        </w:tc>
        <w:tc>
          <w:tcPr>
            <w:tcW w:w="2337" w:type="dxa"/>
            <w:tcBorders>
              <w:top w:val="single" w:sz="4" w:space="0" w:color="auto"/>
              <w:right w:val="nil"/>
            </w:tcBorders>
          </w:tcPr>
          <w:p w:rsidR="00497EA3" w:rsidRPr="0082394C" w:rsidRDefault="00497EA3" w:rsidP="00C241E0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0082394C">
              <w:rPr>
                <w:rFonts w:ascii="Calibri" w:eastAsia="Calibri" w:hAnsi="Calibri" w:cs="Calibri"/>
                <w:sz w:val="22"/>
                <w:szCs w:val="22"/>
              </w:rPr>
              <w:t>430-458 nm</w:t>
            </w:r>
          </w:p>
        </w:tc>
      </w:tr>
      <w:tr w:rsidR="00497EA3" w:rsidRPr="0082394C" w:rsidTr="00C241E0">
        <w:trPr>
          <w:trHeight w:val="302"/>
          <w:jc w:val="center"/>
        </w:trPr>
        <w:tc>
          <w:tcPr>
            <w:tcW w:w="2337" w:type="dxa"/>
            <w:tcBorders>
              <w:left w:val="nil"/>
            </w:tcBorders>
          </w:tcPr>
          <w:p w:rsidR="00497EA3" w:rsidRPr="0082394C" w:rsidRDefault="00497EA3" w:rsidP="00C241E0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0082394C">
              <w:rPr>
                <w:rFonts w:ascii="Calibri" w:eastAsia="Calibri" w:hAnsi="Calibri" w:cs="Calibri"/>
                <w:sz w:val="22"/>
                <w:szCs w:val="22"/>
              </w:rPr>
              <w:t>Blue 2</w:t>
            </w:r>
          </w:p>
        </w:tc>
        <w:tc>
          <w:tcPr>
            <w:tcW w:w="2337" w:type="dxa"/>
            <w:tcBorders>
              <w:right w:val="nil"/>
            </w:tcBorders>
          </w:tcPr>
          <w:p w:rsidR="00497EA3" w:rsidRPr="0082394C" w:rsidRDefault="00497EA3" w:rsidP="00C241E0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0082394C">
              <w:rPr>
                <w:rFonts w:ascii="Calibri" w:eastAsia="Calibri" w:hAnsi="Calibri" w:cs="Calibri"/>
                <w:sz w:val="22"/>
                <w:szCs w:val="22"/>
              </w:rPr>
              <w:t>465-485 nm</w:t>
            </w:r>
          </w:p>
        </w:tc>
      </w:tr>
      <w:tr w:rsidR="00497EA3" w:rsidRPr="0082394C" w:rsidTr="00C241E0">
        <w:trPr>
          <w:trHeight w:val="302"/>
          <w:jc w:val="center"/>
        </w:trPr>
        <w:tc>
          <w:tcPr>
            <w:tcW w:w="2337" w:type="dxa"/>
            <w:tcBorders>
              <w:left w:val="nil"/>
            </w:tcBorders>
          </w:tcPr>
          <w:p w:rsidR="00497EA3" w:rsidRPr="0082394C" w:rsidRDefault="00497EA3" w:rsidP="00C241E0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0082394C">
              <w:rPr>
                <w:rFonts w:ascii="Calibri" w:eastAsia="Calibri" w:hAnsi="Calibri" w:cs="Calibri"/>
                <w:sz w:val="22"/>
                <w:szCs w:val="22"/>
              </w:rPr>
              <w:t>Green</w:t>
            </w:r>
          </w:p>
        </w:tc>
        <w:tc>
          <w:tcPr>
            <w:tcW w:w="2337" w:type="dxa"/>
            <w:tcBorders>
              <w:right w:val="nil"/>
            </w:tcBorders>
          </w:tcPr>
          <w:p w:rsidR="00497EA3" w:rsidRPr="0082394C" w:rsidRDefault="00497EA3" w:rsidP="00C241E0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0082394C">
              <w:rPr>
                <w:rFonts w:ascii="Calibri" w:eastAsia="Calibri" w:hAnsi="Calibri" w:cs="Calibri"/>
                <w:sz w:val="22"/>
                <w:szCs w:val="22"/>
              </w:rPr>
              <w:t>550-570 nm</w:t>
            </w:r>
          </w:p>
        </w:tc>
      </w:tr>
      <w:tr w:rsidR="00497EA3" w:rsidRPr="0082394C" w:rsidTr="00C241E0">
        <w:trPr>
          <w:trHeight w:val="302"/>
          <w:jc w:val="center"/>
        </w:trPr>
        <w:tc>
          <w:tcPr>
            <w:tcW w:w="2337" w:type="dxa"/>
            <w:tcBorders>
              <w:left w:val="nil"/>
            </w:tcBorders>
          </w:tcPr>
          <w:p w:rsidR="00497EA3" w:rsidRPr="0082394C" w:rsidRDefault="00497EA3" w:rsidP="00C241E0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0082394C">
              <w:rPr>
                <w:rFonts w:ascii="Calibri" w:eastAsia="Calibri" w:hAnsi="Calibri" w:cs="Calibri"/>
                <w:sz w:val="22"/>
                <w:szCs w:val="22"/>
              </w:rPr>
              <w:t>Green 2</w:t>
            </w:r>
          </w:p>
        </w:tc>
        <w:tc>
          <w:tcPr>
            <w:tcW w:w="2337" w:type="dxa"/>
            <w:tcBorders>
              <w:right w:val="nil"/>
            </w:tcBorders>
          </w:tcPr>
          <w:p w:rsidR="00497EA3" w:rsidRPr="0082394C" w:rsidRDefault="00497EA3" w:rsidP="00C241E0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0082394C">
              <w:rPr>
                <w:rFonts w:ascii="Calibri" w:eastAsia="Calibri" w:hAnsi="Calibri" w:cs="Calibri"/>
                <w:sz w:val="22"/>
                <w:szCs w:val="22"/>
              </w:rPr>
              <w:t>524-538 nm</w:t>
            </w:r>
          </w:p>
        </w:tc>
      </w:tr>
      <w:tr w:rsidR="00497EA3" w:rsidRPr="0082394C" w:rsidTr="00C241E0">
        <w:trPr>
          <w:trHeight w:val="302"/>
          <w:jc w:val="center"/>
        </w:trPr>
        <w:tc>
          <w:tcPr>
            <w:tcW w:w="2337" w:type="dxa"/>
            <w:tcBorders>
              <w:left w:val="nil"/>
            </w:tcBorders>
          </w:tcPr>
          <w:p w:rsidR="00497EA3" w:rsidRPr="0082394C" w:rsidRDefault="00497EA3" w:rsidP="00C241E0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0082394C">
              <w:rPr>
                <w:rFonts w:ascii="Calibri" w:eastAsia="Calibri" w:hAnsi="Calibri" w:cs="Calibri"/>
                <w:sz w:val="22"/>
                <w:szCs w:val="22"/>
              </w:rPr>
              <w:t>Red</w:t>
            </w:r>
          </w:p>
        </w:tc>
        <w:tc>
          <w:tcPr>
            <w:tcW w:w="2337" w:type="dxa"/>
            <w:tcBorders>
              <w:right w:val="nil"/>
            </w:tcBorders>
          </w:tcPr>
          <w:p w:rsidR="00497EA3" w:rsidRPr="0082394C" w:rsidRDefault="00497EA3" w:rsidP="00C241E0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0082394C">
              <w:rPr>
                <w:rFonts w:ascii="Calibri" w:eastAsia="Calibri" w:hAnsi="Calibri" w:cs="Calibri"/>
                <w:sz w:val="22"/>
                <w:szCs w:val="22"/>
              </w:rPr>
              <w:t>663-673 nm</w:t>
            </w:r>
          </w:p>
        </w:tc>
      </w:tr>
      <w:tr w:rsidR="00497EA3" w:rsidRPr="0082394C" w:rsidTr="00C241E0">
        <w:trPr>
          <w:trHeight w:val="302"/>
          <w:jc w:val="center"/>
        </w:trPr>
        <w:tc>
          <w:tcPr>
            <w:tcW w:w="2337" w:type="dxa"/>
            <w:tcBorders>
              <w:left w:val="nil"/>
            </w:tcBorders>
          </w:tcPr>
          <w:p w:rsidR="00497EA3" w:rsidRPr="0082394C" w:rsidRDefault="00497EA3" w:rsidP="00C241E0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0082394C">
              <w:rPr>
                <w:rFonts w:ascii="Calibri" w:eastAsia="Calibri" w:hAnsi="Calibri" w:cs="Calibri"/>
                <w:sz w:val="22"/>
                <w:szCs w:val="22"/>
              </w:rPr>
              <w:t>Red 2</w:t>
            </w:r>
          </w:p>
        </w:tc>
        <w:tc>
          <w:tcPr>
            <w:tcW w:w="2337" w:type="dxa"/>
            <w:tcBorders>
              <w:right w:val="nil"/>
            </w:tcBorders>
          </w:tcPr>
          <w:p w:rsidR="00497EA3" w:rsidRPr="0082394C" w:rsidRDefault="00497EA3" w:rsidP="00C241E0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0082394C">
              <w:rPr>
                <w:rFonts w:ascii="Calibri" w:eastAsia="Calibri" w:hAnsi="Calibri" w:cs="Calibri"/>
                <w:sz w:val="22"/>
                <w:szCs w:val="22"/>
              </w:rPr>
              <w:t>642-658 nm</w:t>
            </w:r>
          </w:p>
        </w:tc>
      </w:tr>
      <w:tr w:rsidR="00497EA3" w:rsidRPr="0082394C" w:rsidTr="00C241E0">
        <w:trPr>
          <w:trHeight w:val="302"/>
          <w:jc w:val="center"/>
        </w:trPr>
        <w:tc>
          <w:tcPr>
            <w:tcW w:w="2337" w:type="dxa"/>
            <w:tcBorders>
              <w:left w:val="nil"/>
            </w:tcBorders>
          </w:tcPr>
          <w:p w:rsidR="00497EA3" w:rsidRPr="0082394C" w:rsidRDefault="00497EA3" w:rsidP="00C241E0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0082394C">
              <w:rPr>
                <w:rFonts w:ascii="Calibri" w:eastAsia="Calibri" w:hAnsi="Calibri" w:cs="Calibri"/>
                <w:sz w:val="22"/>
                <w:szCs w:val="22"/>
              </w:rPr>
              <w:t>Red Edge 1</w:t>
            </w:r>
          </w:p>
        </w:tc>
        <w:tc>
          <w:tcPr>
            <w:tcW w:w="2337" w:type="dxa"/>
            <w:tcBorders>
              <w:right w:val="nil"/>
            </w:tcBorders>
          </w:tcPr>
          <w:p w:rsidR="00497EA3" w:rsidRPr="0082394C" w:rsidRDefault="00497EA3" w:rsidP="00C241E0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0082394C">
              <w:rPr>
                <w:rFonts w:ascii="Calibri" w:eastAsia="Calibri" w:hAnsi="Calibri" w:cs="Calibri"/>
                <w:sz w:val="22"/>
                <w:szCs w:val="22"/>
              </w:rPr>
              <w:t>712-722 nm</w:t>
            </w:r>
          </w:p>
        </w:tc>
      </w:tr>
      <w:tr w:rsidR="00497EA3" w:rsidRPr="0082394C" w:rsidTr="00C241E0">
        <w:trPr>
          <w:trHeight w:val="302"/>
          <w:jc w:val="center"/>
        </w:trPr>
        <w:tc>
          <w:tcPr>
            <w:tcW w:w="2337" w:type="dxa"/>
            <w:tcBorders>
              <w:left w:val="nil"/>
            </w:tcBorders>
          </w:tcPr>
          <w:p w:rsidR="00497EA3" w:rsidRPr="0082394C" w:rsidRDefault="00497EA3" w:rsidP="00C241E0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0082394C">
              <w:rPr>
                <w:rFonts w:ascii="Calibri" w:eastAsia="Calibri" w:hAnsi="Calibri" w:cs="Calibri"/>
                <w:sz w:val="22"/>
                <w:szCs w:val="22"/>
              </w:rPr>
              <w:t>Red Edge 2</w:t>
            </w:r>
          </w:p>
        </w:tc>
        <w:tc>
          <w:tcPr>
            <w:tcW w:w="2337" w:type="dxa"/>
            <w:tcBorders>
              <w:right w:val="nil"/>
            </w:tcBorders>
          </w:tcPr>
          <w:p w:rsidR="00497EA3" w:rsidRPr="0082394C" w:rsidRDefault="00497EA3" w:rsidP="00C241E0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0082394C">
              <w:rPr>
                <w:rFonts w:ascii="Calibri" w:eastAsia="Calibri" w:hAnsi="Calibri" w:cs="Calibri"/>
                <w:sz w:val="22"/>
                <w:szCs w:val="22"/>
              </w:rPr>
              <w:t>700-710 nm</w:t>
            </w:r>
          </w:p>
        </w:tc>
      </w:tr>
      <w:tr w:rsidR="00497EA3" w:rsidRPr="0082394C" w:rsidTr="00C241E0">
        <w:trPr>
          <w:trHeight w:val="302"/>
          <w:jc w:val="center"/>
        </w:trPr>
        <w:tc>
          <w:tcPr>
            <w:tcW w:w="2337" w:type="dxa"/>
            <w:tcBorders>
              <w:left w:val="nil"/>
            </w:tcBorders>
          </w:tcPr>
          <w:p w:rsidR="00497EA3" w:rsidRPr="0082394C" w:rsidRDefault="00497EA3" w:rsidP="00C241E0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0082394C">
              <w:rPr>
                <w:rFonts w:ascii="Calibri" w:eastAsia="Calibri" w:hAnsi="Calibri" w:cs="Calibri"/>
                <w:sz w:val="22"/>
                <w:szCs w:val="22"/>
              </w:rPr>
              <w:t>Red Edge 3</w:t>
            </w:r>
          </w:p>
        </w:tc>
        <w:tc>
          <w:tcPr>
            <w:tcW w:w="2337" w:type="dxa"/>
            <w:tcBorders>
              <w:right w:val="nil"/>
            </w:tcBorders>
          </w:tcPr>
          <w:p w:rsidR="00497EA3" w:rsidRPr="0082394C" w:rsidRDefault="00497EA3" w:rsidP="00C241E0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0082394C">
              <w:rPr>
                <w:rFonts w:ascii="Calibri" w:eastAsia="Calibri" w:hAnsi="Calibri" w:cs="Calibri"/>
                <w:sz w:val="22"/>
                <w:szCs w:val="22"/>
              </w:rPr>
              <w:t>731-749 nm</w:t>
            </w:r>
          </w:p>
        </w:tc>
      </w:tr>
      <w:tr w:rsidR="00497EA3" w:rsidRPr="0082394C" w:rsidTr="00C241E0">
        <w:trPr>
          <w:trHeight w:val="302"/>
          <w:jc w:val="center"/>
        </w:trPr>
        <w:tc>
          <w:tcPr>
            <w:tcW w:w="2337" w:type="dxa"/>
            <w:tcBorders>
              <w:left w:val="nil"/>
              <w:bottom w:val="single" w:sz="4" w:space="0" w:color="auto"/>
            </w:tcBorders>
          </w:tcPr>
          <w:p w:rsidR="00497EA3" w:rsidRPr="0082394C" w:rsidRDefault="00497EA3" w:rsidP="00C241E0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0082394C">
              <w:rPr>
                <w:rFonts w:ascii="Calibri" w:eastAsia="Calibri" w:hAnsi="Calibri" w:cs="Calibri"/>
                <w:sz w:val="22"/>
                <w:szCs w:val="22"/>
              </w:rPr>
              <w:t>Near Infrared</w:t>
            </w:r>
          </w:p>
        </w:tc>
        <w:tc>
          <w:tcPr>
            <w:tcW w:w="2337" w:type="dxa"/>
            <w:tcBorders>
              <w:bottom w:val="single" w:sz="4" w:space="0" w:color="auto"/>
              <w:right w:val="nil"/>
            </w:tcBorders>
          </w:tcPr>
          <w:p w:rsidR="00497EA3" w:rsidRPr="0082394C" w:rsidRDefault="00497EA3" w:rsidP="00C241E0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0082394C">
              <w:rPr>
                <w:rFonts w:ascii="Calibri" w:eastAsia="Calibri" w:hAnsi="Calibri" w:cs="Calibri"/>
                <w:sz w:val="22"/>
                <w:szCs w:val="22"/>
              </w:rPr>
              <w:t>820-860 nm</w:t>
            </w:r>
          </w:p>
        </w:tc>
      </w:tr>
    </w:tbl>
    <w:p w:rsidR="00497EA3" w:rsidRPr="0082394C" w:rsidRDefault="00497EA3" w:rsidP="00497EA3">
      <w:pPr>
        <w:spacing w:after="0"/>
        <w:rPr>
          <w:i/>
          <w:iCs/>
          <w:sz w:val="18"/>
          <w:szCs w:val="18"/>
        </w:rPr>
      </w:pPr>
    </w:p>
    <w:p w:rsidR="00497EA3" w:rsidRPr="0082394C" w:rsidRDefault="00497EA3" w:rsidP="00497EA3">
      <w:pPr>
        <w:spacing w:after="0"/>
        <w:rPr>
          <w:i/>
          <w:iCs/>
          <w:sz w:val="18"/>
          <w:szCs w:val="18"/>
        </w:rPr>
      </w:pPr>
      <w:r w:rsidRPr="0082394C">
        <w:rPr>
          <w:i/>
          <w:iCs/>
          <w:sz w:val="18"/>
          <w:szCs w:val="18"/>
        </w:rPr>
        <w:t>Supplemental B: Table of the variance explained and mean squared error for each of the random forest models fit to the 12 approaches used to summarize the within crown pixel spectral values.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15"/>
        <w:gridCol w:w="1890"/>
        <w:gridCol w:w="2610"/>
      </w:tblGrid>
      <w:tr w:rsidR="00497EA3" w:rsidRPr="0082394C" w:rsidTr="00C241E0">
        <w:trPr>
          <w:jc w:val="center"/>
        </w:trPr>
        <w:tc>
          <w:tcPr>
            <w:tcW w:w="2515" w:type="dxa"/>
            <w:tcBorders>
              <w:top w:val="single" w:sz="4" w:space="0" w:color="auto"/>
              <w:bottom w:val="single" w:sz="4" w:space="0" w:color="auto"/>
            </w:tcBorders>
          </w:tcPr>
          <w:p w:rsidR="00497EA3" w:rsidRPr="0082394C" w:rsidRDefault="00497EA3" w:rsidP="00C241E0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82394C">
              <w:rPr>
                <w:rFonts w:ascii="Calibri Light" w:hAnsi="Calibri Light" w:cs="Calibri Light"/>
                <w:sz w:val="22"/>
                <w:szCs w:val="22"/>
              </w:rPr>
              <w:t>Summarization Approach</w:t>
            </w:r>
          </w:p>
        </w:tc>
        <w:tc>
          <w:tcPr>
            <w:tcW w:w="1890" w:type="dxa"/>
            <w:tcBorders>
              <w:top w:val="single" w:sz="4" w:space="0" w:color="auto"/>
              <w:bottom w:val="single" w:sz="4" w:space="0" w:color="auto"/>
            </w:tcBorders>
          </w:tcPr>
          <w:p w:rsidR="00497EA3" w:rsidRPr="0082394C" w:rsidRDefault="00497EA3" w:rsidP="00C241E0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82394C">
              <w:rPr>
                <w:rFonts w:ascii="Calibri Light" w:hAnsi="Calibri Light" w:cs="Calibri Light"/>
                <w:sz w:val="22"/>
                <w:szCs w:val="22"/>
              </w:rPr>
              <w:t>Variance Explained</w:t>
            </w:r>
          </w:p>
        </w:tc>
        <w:tc>
          <w:tcPr>
            <w:tcW w:w="2610" w:type="dxa"/>
            <w:tcBorders>
              <w:top w:val="single" w:sz="4" w:space="0" w:color="auto"/>
              <w:bottom w:val="single" w:sz="4" w:space="0" w:color="auto"/>
            </w:tcBorders>
          </w:tcPr>
          <w:p w:rsidR="00497EA3" w:rsidRPr="0082394C" w:rsidRDefault="00497EA3" w:rsidP="00C241E0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82394C">
              <w:rPr>
                <w:rFonts w:ascii="Calibri Light" w:hAnsi="Calibri Light" w:cs="Calibri Light"/>
                <w:sz w:val="22"/>
                <w:szCs w:val="22"/>
              </w:rPr>
              <w:t>Mean Squared Error (MSE)</w:t>
            </w:r>
          </w:p>
        </w:tc>
      </w:tr>
      <w:tr w:rsidR="00497EA3" w:rsidRPr="0082394C" w:rsidTr="00C241E0">
        <w:trPr>
          <w:jc w:val="center"/>
        </w:trPr>
        <w:tc>
          <w:tcPr>
            <w:tcW w:w="2515" w:type="dxa"/>
            <w:tcBorders>
              <w:top w:val="single" w:sz="4" w:space="0" w:color="auto"/>
            </w:tcBorders>
          </w:tcPr>
          <w:p w:rsidR="00497EA3" w:rsidRPr="0082394C" w:rsidRDefault="00497EA3" w:rsidP="00C241E0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82394C">
              <w:rPr>
                <w:rFonts w:ascii="Calibri Light" w:hAnsi="Calibri Light" w:cs="Calibri Light"/>
                <w:sz w:val="22"/>
                <w:szCs w:val="22"/>
              </w:rPr>
              <w:t>Mean</w:t>
            </w:r>
          </w:p>
        </w:tc>
        <w:tc>
          <w:tcPr>
            <w:tcW w:w="1890" w:type="dxa"/>
            <w:tcBorders>
              <w:top w:val="single" w:sz="4" w:space="0" w:color="auto"/>
            </w:tcBorders>
          </w:tcPr>
          <w:p w:rsidR="00497EA3" w:rsidRPr="0082394C" w:rsidRDefault="00497EA3" w:rsidP="00C241E0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82394C">
              <w:rPr>
                <w:rFonts w:ascii="Calibri Light" w:hAnsi="Calibri Light" w:cs="Calibri Light"/>
                <w:sz w:val="22"/>
                <w:szCs w:val="22"/>
              </w:rPr>
              <w:t>21.16</w:t>
            </w:r>
          </w:p>
        </w:tc>
        <w:tc>
          <w:tcPr>
            <w:tcW w:w="2610" w:type="dxa"/>
            <w:tcBorders>
              <w:top w:val="single" w:sz="4" w:space="0" w:color="auto"/>
            </w:tcBorders>
          </w:tcPr>
          <w:p w:rsidR="00497EA3" w:rsidRPr="0082394C" w:rsidRDefault="00497EA3" w:rsidP="00C241E0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82394C">
              <w:rPr>
                <w:rFonts w:ascii="Calibri Light" w:hAnsi="Calibri Light" w:cs="Calibri Light"/>
                <w:sz w:val="22"/>
                <w:szCs w:val="22"/>
              </w:rPr>
              <w:t>92.20</w:t>
            </w:r>
          </w:p>
        </w:tc>
      </w:tr>
      <w:tr w:rsidR="00497EA3" w:rsidRPr="0082394C" w:rsidTr="00C241E0">
        <w:trPr>
          <w:jc w:val="center"/>
        </w:trPr>
        <w:tc>
          <w:tcPr>
            <w:tcW w:w="2515" w:type="dxa"/>
          </w:tcPr>
          <w:p w:rsidR="00497EA3" w:rsidRPr="0082394C" w:rsidRDefault="00497EA3" w:rsidP="00C241E0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82394C">
              <w:rPr>
                <w:rFonts w:ascii="Calibri Light" w:hAnsi="Calibri Light" w:cs="Calibri Light"/>
                <w:sz w:val="22"/>
                <w:szCs w:val="22"/>
              </w:rPr>
              <w:t>Median</w:t>
            </w:r>
          </w:p>
        </w:tc>
        <w:tc>
          <w:tcPr>
            <w:tcW w:w="1890" w:type="dxa"/>
          </w:tcPr>
          <w:p w:rsidR="00497EA3" w:rsidRPr="0082394C" w:rsidRDefault="00497EA3" w:rsidP="00C241E0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82394C">
              <w:rPr>
                <w:rFonts w:ascii="Calibri Light" w:hAnsi="Calibri Light" w:cs="Calibri Light"/>
                <w:sz w:val="22"/>
                <w:szCs w:val="22"/>
              </w:rPr>
              <w:t>21.38</w:t>
            </w:r>
          </w:p>
        </w:tc>
        <w:tc>
          <w:tcPr>
            <w:tcW w:w="2610" w:type="dxa"/>
          </w:tcPr>
          <w:p w:rsidR="00497EA3" w:rsidRPr="0082394C" w:rsidRDefault="00497EA3" w:rsidP="00C241E0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82394C">
              <w:rPr>
                <w:rFonts w:ascii="Calibri Light" w:hAnsi="Calibri Light" w:cs="Calibri Light"/>
                <w:sz w:val="22"/>
                <w:szCs w:val="22"/>
              </w:rPr>
              <w:t>90.82</w:t>
            </w:r>
          </w:p>
        </w:tc>
      </w:tr>
      <w:tr w:rsidR="00497EA3" w:rsidRPr="0082394C" w:rsidTr="00C241E0">
        <w:trPr>
          <w:jc w:val="center"/>
        </w:trPr>
        <w:tc>
          <w:tcPr>
            <w:tcW w:w="2515" w:type="dxa"/>
          </w:tcPr>
          <w:p w:rsidR="00497EA3" w:rsidRPr="0082394C" w:rsidRDefault="00497EA3" w:rsidP="00C241E0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82394C">
              <w:rPr>
                <w:rFonts w:ascii="Calibri Light" w:hAnsi="Calibri Light" w:cs="Calibri Light"/>
                <w:sz w:val="22"/>
                <w:szCs w:val="22"/>
              </w:rPr>
              <w:t>10</w:t>
            </w:r>
            <w:r w:rsidRPr="0082394C">
              <w:rPr>
                <w:rFonts w:ascii="Calibri Light" w:hAnsi="Calibri Light" w:cs="Calibri Light"/>
                <w:sz w:val="22"/>
                <w:szCs w:val="22"/>
                <w:vertAlign w:val="superscript"/>
              </w:rPr>
              <w:t>th</w:t>
            </w:r>
            <w:r w:rsidRPr="0082394C">
              <w:rPr>
                <w:rFonts w:ascii="Calibri Light" w:hAnsi="Calibri Light" w:cs="Calibri Light"/>
                <w:sz w:val="22"/>
                <w:szCs w:val="22"/>
              </w:rPr>
              <w:t xml:space="preserve"> Percentile</w:t>
            </w:r>
          </w:p>
        </w:tc>
        <w:tc>
          <w:tcPr>
            <w:tcW w:w="1890" w:type="dxa"/>
          </w:tcPr>
          <w:p w:rsidR="00497EA3" w:rsidRPr="0082394C" w:rsidRDefault="00497EA3" w:rsidP="00C241E0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82394C">
              <w:rPr>
                <w:rFonts w:ascii="Calibri Light" w:hAnsi="Calibri Light" w:cs="Calibri Light"/>
                <w:sz w:val="22"/>
                <w:szCs w:val="22"/>
              </w:rPr>
              <w:t>26.62</w:t>
            </w:r>
          </w:p>
        </w:tc>
        <w:tc>
          <w:tcPr>
            <w:tcW w:w="2610" w:type="dxa"/>
          </w:tcPr>
          <w:p w:rsidR="00497EA3" w:rsidRPr="0082394C" w:rsidRDefault="00497EA3" w:rsidP="00C241E0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82394C">
              <w:rPr>
                <w:rFonts w:ascii="Calibri Light" w:hAnsi="Calibri Light" w:cs="Calibri Light"/>
                <w:sz w:val="22"/>
                <w:szCs w:val="22"/>
              </w:rPr>
              <w:t>86.46</w:t>
            </w:r>
          </w:p>
        </w:tc>
      </w:tr>
      <w:tr w:rsidR="00497EA3" w:rsidRPr="0082394C" w:rsidTr="00C241E0">
        <w:trPr>
          <w:jc w:val="center"/>
        </w:trPr>
        <w:tc>
          <w:tcPr>
            <w:tcW w:w="2515" w:type="dxa"/>
          </w:tcPr>
          <w:p w:rsidR="00497EA3" w:rsidRPr="0082394C" w:rsidRDefault="00497EA3" w:rsidP="00C241E0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82394C">
              <w:rPr>
                <w:rFonts w:ascii="Calibri Light" w:hAnsi="Calibri Light" w:cs="Calibri Light"/>
                <w:sz w:val="22"/>
                <w:szCs w:val="22"/>
              </w:rPr>
              <w:t>20</w:t>
            </w:r>
            <w:r w:rsidRPr="0082394C">
              <w:rPr>
                <w:rFonts w:ascii="Calibri Light" w:hAnsi="Calibri Light" w:cs="Calibri Light"/>
                <w:sz w:val="22"/>
                <w:szCs w:val="22"/>
                <w:vertAlign w:val="superscript"/>
              </w:rPr>
              <w:t>th</w:t>
            </w:r>
            <w:r w:rsidRPr="0082394C">
              <w:rPr>
                <w:rFonts w:ascii="Calibri Light" w:hAnsi="Calibri Light" w:cs="Calibri Light"/>
                <w:sz w:val="22"/>
                <w:szCs w:val="22"/>
              </w:rPr>
              <w:t xml:space="preserve"> Percentile</w:t>
            </w:r>
          </w:p>
        </w:tc>
        <w:tc>
          <w:tcPr>
            <w:tcW w:w="1890" w:type="dxa"/>
          </w:tcPr>
          <w:p w:rsidR="00497EA3" w:rsidRPr="0082394C" w:rsidRDefault="00497EA3" w:rsidP="00C241E0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82394C">
              <w:rPr>
                <w:rFonts w:ascii="Calibri Light" w:hAnsi="Calibri Light" w:cs="Calibri Light"/>
                <w:sz w:val="22"/>
                <w:szCs w:val="22"/>
              </w:rPr>
              <w:t>19.38</w:t>
            </w:r>
          </w:p>
        </w:tc>
        <w:tc>
          <w:tcPr>
            <w:tcW w:w="2610" w:type="dxa"/>
          </w:tcPr>
          <w:p w:rsidR="00497EA3" w:rsidRPr="0082394C" w:rsidRDefault="00497EA3" w:rsidP="00C241E0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82394C">
              <w:rPr>
                <w:rFonts w:ascii="Calibri Light" w:hAnsi="Calibri Light" w:cs="Calibri Light"/>
                <w:sz w:val="22"/>
                <w:szCs w:val="22"/>
              </w:rPr>
              <w:t>95.90</w:t>
            </w:r>
          </w:p>
        </w:tc>
      </w:tr>
      <w:tr w:rsidR="00497EA3" w:rsidRPr="0082394C" w:rsidTr="00C241E0">
        <w:trPr>
          <w:jc w:val="center"/>
        </w:trPr>
        <w:tc>
          <w:tcPr>
            <w:tcW w:w="2515" w:type="dxa"/>
          </w:tcPr>
          <w:p w:rsidR="00497EA3" w:rsidRPr="0082394C" w:rsidRDefault="00497EA3" w:rsidP="00C241E0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82394C">
              <w:rPr>
                <w:rFonts w:ascii="Calibri Light" w:hAnsi="Calibri Light" w:cs="Calibri Light"/>
                <w:sz w:val="22"/>
                <w:szCs w:val="22"/>
              </w:rPr>
              <w:t>25</w:t>
            </w:r>
            <w:r w:rsidRPr="0082394C">
              <w:rPr>
                <w:rFonts w:ascii="Calibri Light" w:hAnsi="Calibri Light" w:cs="Calibri Light"/>
                <w:sz w:val="22"/>
                <w:szCs w:val="22"/>
                <w:vertAlign w:val="superscript"/>
              </w:rPr>
              <w:t>th</w:t>
            </w:r>
            <w:r w:rsidRPr="0082394C">
              <w:rPr>
                <w:rFonts w:ascii="Calibri Light" w:hAnsi="Calibri Light" w:cs="Calibri Light"/>
                <w:sz w:val="22"/>
                <w:szCs w:val="22"/>
              </w:rPr>
              <w:t xml:space="preserve"> Percentile</w:t>
            </w:r>
          </w:p>
        </w:tc>
        <w:tc>
          <w:tcPr>
            <w:tcW w:w="1890" w:type="dxa"/>
          </w:tcPr>
          <w:p w:rsidR="00497EA3" w:rsidRPr="0082394C" w:rsidRDefault="00497EA3" w:rsidP="00C241E0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82394C">
              <w:rPr>
                <w:rFonts w:ascii="Calibri Light" w:hAnsi="Calibri Light" w:cs="Calibri Light"/>
                <w:sz w:val="22"/>
                <w:szCs w:val="22"/>
              </w:rPr>
              <w:t>19.72</w:t>
            </w:r>
          </w:p>
        </w:tc>
        <w:tc>
          <w:tcPr>
            <w:tcW w:w="2610" w:type="dxa"/>
          </w:tcPr>
          <w:p w:rsidR="00497EA3" w:rsidRPr="0082394C" w:rsidRDefault="00497EA3" w:rsidP="00C241E0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82394C">
              <w:rPr>
                <w:rFonts w:ascii="Calibri Light" w:hAnsi="Calibri Light" w:cs="Calibri Light"/>
                <w:sz w:val="22"/>
                <w:szCs w:val="22"/>
              </w:rPr>
              <w:t>94.58</w:t>
            </w:r>
          </w:p>
        </w:tc>
      </w:tr>
      <w:tr w:rsidR="00497EA3" w:rsidRPr="0082394C" w:rsidTr="00C241E0">
        <w:trPr>
          <w:jc w:val="center"/>
        </w:trPr>
        <w:tc>
          <w:tcPr>
            <w:tcW w:w="2515" w:type="dxa"/>
          </w:tcPr>
          <w:p w:rsidR="00497EA3" w:rsidRPr="0082394C" w:rsidRDefault="00497EA3" w:rsidP="00C241E0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82394C">
              <w:rPr>
                <w:rFonts w:ascii="Calibri Light" w:hAnsi="Calibri Light" w:cs="Calibri Light"/>
                <w:sz w:val="22"/>
                <w:szCs w:val="22"/>
              </w:rPr>
              <w:t>30</w:t>
            </w:r>
            <w:r w:rsidRPr="0082394C">
              <w:rPr>
                <w:rFonts w:ascii="Calibri Light" w:hAnsi="Calibri Light" w:cs="Calibri Light"/>
                <w:sz w:val="22"/>
                <w:szCs w:val="22"/>
                <w:vertAlign w:val="superscript"/>
              </w:rPr>
              <w:t>th</w:t>
            </w:r>
            <w:r w:rsidRPr="0082394C">
              <w:rPr>
                <w:rFonts w:ascii="Calibri Light" w:hAnsi="Calibri Light" w:cs="Calibri Light"/>
                <w:sz w:val="22"/>
                <w:szCs w:val="22"/>
              </w:rPr>
              <w:t xml:space="preserve"> Percentile</w:t>
            </w:r>
          </w:p>
        </w:tc>
        <w:tc>
          <w:tcPr>
            <w:tcW w:w="1890" w:type="dxa"/>
          </w:tcPr>
          <w:p w:rsidR="00497EA3" w:rsidRPr="0082394C" w:rsidRDefault="00497EA3" w:rsidP="00C241E0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82394C">
              <w:rPr>
                <w:rFonts w:ascii="Calibri Light" w:hAnsi="Calibri Light" w:cs="Calibri Light"/>
                <w:sz w:val="22"/>
                <w:szCs w:val="22"/>
              </w:rPr>
              <w:t>23.24</w:t>
            </w:r>
          </w:p>
        </w:tc>
        <w:tc>
          <w:tcPr>
            <w:tcW w:w="2610" w:type="dxa"/>
          </w:tcPr>
          <w:p w:rsidR="00497EA3" w:rsidRPr="0082394C" w:rsidRDefault="00497EA3" w:rsidP="00C241E0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82394C">
              <w:rPr>
                <w:rFonts w:ascii="Calibri Light" w:hAnsi="Calibri Light" w:cs="Calibri Light"/>
                <w:sz w:val="22"/>
                <w:szCs w:val="22"/>
              </w:rPr>
              <w:t>90.16</w:t>
            </w:r>
          </w:p>
        </w:tc>
      </w:tr>
      <w:tr w:rsidR="00497EA3" w:rsidRPr="0082394C" w:rsidTr="00C241E0">
        <w:trPr>
          <w:jc w:val="center"/>
        </w:trPr>
        <w:tc>
          <w:tcPr>
            <w:tcW w:w="2515" w:type="dxa"/>
          </w:tcPr>
          <w:p w:rsidR="00497EA3" w:rsidRPr="0082394C" w:rsidRDefault="00497EA3" w:rsidP="00C241E0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82394C">
              <w:rPr>
                <w:rFonts w:ascii="Calibri Light" w:hAnsi="Calibri Light" w:cs="Calibri Light"/>
                <w:sz w:val="22"/>
                <w:szCs w:val="22"/>
              </w:rPr>
              <w:t>40</w:t>
            </w:r>
            <w:r w:rsidRPr="0082394C">
              <w:rPr>
                <w:rFonts w:ascii="Calibri Light" w:hAnsi="Calibri Light" w:cs="Calibri Light"/>
                <w:sz w:val="22"/>
                <w:szCs w:val="22"/>
                <w:vertAlign w:val="superscript"/>
              </w:rPr>
              <w:t>th</w:t>
            </w:r>
            <w:r w:rsidRPr="0082394C">
              <w:rPr>
                <w:rFonts w:ascii="Calibri Light" w:hAnsi="Calibri Light" w:cs="Calibri Light"/>
                <w:sz w:val="22"/>
                <w:szCs w:val="22"/>
              </w:rPr>
              <w:t xml:space="preserve"> Percentile</w:t>
            </w:r>
          </w:p>
        </w:tc>
        <w:tc>
          <w:tcPr>
            <w:tcW w:w="1890" w:type="dxa"/>
          </w:tcPr>
          <w:p w:rsidR="00497EA3" w:rsidRPr="0082394C" w:rsidRDefault="00497EA3" w:rsidP="00C241E0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82394C">
              <w:rPr>
                <w:rFonts w:ascii="Calibri Light" w:hAnsi="Calibri Light" w:cs="Calibri Light"/>
                <w:sz w:val="22"/>
                <w:szCs w:val="22"/>
              </w:rPr>
              <w:t>21.19</w:t>
            </w:r>
          </w:p>
        </w:tc>
        <w:tc>
          <w:tcPr>
            <w:tcW w:w="2610" w:type="dxa"/>
          </w:tcPr>
          <w:p w:rsidR="00497EA3" w:rsidRPr="0082394C" w:rsidRDefault="00497EA3" w:rsidP="00C241E0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82394C">
              <w:rPr>
                <w:rFonts w:ascii="Calibri Light" w:hAnsi="Calibri Light" w:cs="Calibri Light"/>
                <w:sz w:val="22"/>
                <w:szCs w:val="22"/>
              </w:rPr>
              <w:t>92.93</w:t>
            </w:r>
          </w:p>
        </w:tc>
      </w:tr>
      <w:tr w:rsidR="00497EA3" w:rsidRPr="0082394C" w:rsidTr="00C241E0">
        <w:trPr>
          <w:jc w:val="center"/>
        </w:trPr>
        <w:tc>
          <w:tcPr>
            <w:tcW w:w="2515" w:type="dxa"/>
          </w:tcPr>
          <w:p w:rsidR="00497EA3" w:rsidRPr="0082394C" w:rsidRDefault="00497EA3" w:rsidP="00C241E0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82394C">
              <w:rPr>
                <w:rFonts w:ascii="Calibri Light" w:hAnsi="Calibri Light" w:cs="Calibri Light"/>
                <w:sz w:val="22"/>
                <w:szCs w:val="22"/>
              </w:rPr>
              <w:t>60</w:t>
            </w:r>
            <w:r w:rsidRPr="0082394C">
              <w:rPr>
                <w:rFonts w:ascii="Calibri Light" w:hAnsi="Calibri Light" w:cs="Calibri Light"/>
                <w:sz w:val="22"/>
                <w:szCs w:val="22"/>
                <w:vertAlign w:val="superscript"/>
              </w:rPr>
              <w:t>th</w:t>
            </w:r>
            <w:r w:rsidRPr="0082394C">
              <w:rPr>
                <w:rFonts w:ascii="Calibri Light" w:hAnsi="Calibri Light" w:cs="Calibri Light"/>
                <w:sz w:val="22"/>
                <w:szCs w:val="22"/>
              </w:rPr>
              <w:t xml:space="preserve"> Percentile</w:t>
            </w:r>
          </w:p>
        </w:tc>
        <w:tc>
          <w:tcPr>
            <w:tcW w:w="1890" w:type="dxa"/>
          </w:tcPr>
          <w:p w:rsidR="00497EA3" w:rsidRPr="0082394C" w:rsidRDefault="00497EA3" w:rsidP="00C241E0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82394C">
              <w:rPr>
                <w:rFonts w:ascii="Calibri Light" w:hAnsi="Calibri Light" w:cs="Calibri Light"/>
                <w:sz w:val="22"/>
                <w:szCs w:val="22"/>
              </w:rPr>
              <w:t>19.49</w:t>
            </w:r>
          </w:p>
        </w:tc>
        <w:tc>
          <w:tcPr>
            <w:tcW w:w="2610" w:type="dxa"/>
          </w:tcPr>
          <w:p w:rsidR="00497EA3" w:rsidRPr="0082394C" w:rsidRDefault="00497EA3" w:rsidP="00C241E0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82394C">
              <w:rPr>
                <w:rFonts w:ascii="Calibri Light" w:hAnsi="Calibri Light" w:cs="Calibri Light"/>
                <w:sz w:val="22"/>
                <w:szCs w:val="22"/>
              </w:rPr>
              <w:t>95.06</w:t>
            </w:r>
          </w:p>
        </w:tc>
      </w:tr>
      <w:tr w:rsidR="00497EA3" w:rsidRPr="0082394C" w:rsidTr="00C241E0">
        <w:trPr>
          <w:jc w:val="center"/>
        </w:trPr>
        <w:tc>
          <w:tcPr>
            <w:tcW w:w="2515" w:type="dxa"/>
          </w:tcPr>
          <w:p w:rsidR="00497EA3" w:rsidRPr="0082394C" w:rsidRDefault="00497EA3" w:rsidP="00C241E0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82394C">
              <w:rPr>
                <w:rFonts w:ascii="Calibri Light" w:hAnsi="Calibri Light" w:cs="Calibri Light"/>
                <w:sz w:val="22"/>
                <w:szCs w:val="22"/>
              </w:rPr>
              <w:t>70</w:t>
            </w:r>
            <w:r w:rsidRPr="0082394C">
              <w:rPr>
                <w:rFonts w:ascii="Calibri Light" w:hAnsi="Calibri Light" w:cs="Calibri Light"/>
                <w:sz w:val="22"/>
                <w:szCs w:val="22"/>
                <w:vertAlign w:val="superscript"/>
              </w:rPr>
              <w:t>th</w:t>
            </w:r>
            <w:r w:rsidRPr="0082394C">
              <w:rPr>
                <w:rFonts w:ascii="Calibri Light" w:hAnsi="Calibri Light" w:cs="Calibri Light"/>
                <w:sz w:val="22"/>
                <w:szCs w:val="22"/>
              </w:rPr>
              <w:t xml:space="preserve"> Percentile</w:t>
            </w:r>
          </w:p>
        </w:tc>
        <w:tc>
          <w:tcPr>
            <w:tcW w:w="1890" w:type="dxa"/>
          </w:tcPr>
          <w:p w:rsidR="00497EA3" w:rsidRPr="0082394C" w:rsidRDefault="00497EA3" w:rsidP="00C241E0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82394C">
              <w:rPr>
                <w:rFonts w:ascii="Calibri Light" w:hAnsi="Calibri Light" w:cs="Calibri Light"/>
                <w:sz w:val="22"/>
                <w:szCs w:val="22"/>
              </w:rPr>
              <w:t>20.49</w:t>
            </w:r>
          </w:p>
        </w:tc>
        <w:tc>
          <w:tcPr>
            <w:tcW w:w="2610" w:type="dxa"/>
          </w:tcPr>
          <w:p w:rsidR="00497EA3" w:rsidRPr="0082394C" w:rsidRDefault="00497EA3" w:rsidP="00C241E0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82394C">
              <w:rPr>
                <w:rFonts w:ascii="Calibri Light" w:hAnsi="Calibri Light" w:cs="Calibri Light"/>
                <w:sz w:val="22"/>
                <w:szCs w:val="22"/>
              </w:rPr>
              <w:t>97.39</w:t>
            </w:r>
          </w:p>
        </w:tc>
      </w:tr>
      <w:tr w:rsidR="00497EA3" w:rsidRPr="0082394C" w:rsidTr="00C241E0">
        <w:trPr>
          <w:jc w:val="center"/>
        </w:trPr>
        <w:tc>
          <w:tcPr>
            <w:tcW w:w="2515" w:type="dxa"/>
          </w:tcPr>
          <w:p w:rsidR="00497EA3" w:rsidRPr="0082394C" w:rsidRDefault="00497EA3" w:rsidP="00C241E0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82394C">
              <w:rPr>
                <w:rFonts w:ascii="Calibri Light" w:hAnsi="Calibri Light" w:cs="Calibri Light"/>
                <w:sz w:val="22"/>
                <w:szCs w:val="22"/>
              </w:rPr>
              <w:t>75</w:t>
            </w:r>
            <w:r w:rsidRPr="0082394C">
              <w:rPr>
                <w:rFonts w:ascii="Calibri Light" w:hAnsi="Calibri Light" w:cs="Calibri Light"/>
                <w:sz w:val="22"/>
                <w:szCs w:val="22"/>
                <w:vertAlign w:val="superscript"/>
              </w:rPr>
              <w:t>th</w:t>
            </w:r>
            <w:r w:rsidRPr="0082394C">
              <w:rPr>
                <w:rFonts w:ascii="Calibri Light" w:hAnsi="Calibri Light" w:cs="Calibri Light"/>
                <w:sz w:val="22"/>
                <w:szCs w:val="22"/>
              </w:rPr>
              <w:t xml:space="preserve"> Percentile</w:t>
            </w:r>
          </w:p>
        </w:tc>
        <w:tc>
          <w:tcPr>
            <w:tcW w:w="1890" w:type="dxa"/>
          </w:tcPr>
          <w:p w:rsidR="00497EA3" w:rsidRPr="0082394C" w:rsidRDefault="00497EA3" w:rsidP="00C241E0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82394C">
              <w:rPr>
                <w:rFonts w:ascii="Calibri Light" w:hAnsi="Calibri Light" w:cs="Calibri Light"/>
                <w:sz w:val="22"/>
                <w:szCs w:val="22"/>
              </w:rPr>
              <w:t>19.88</w:t>
            </w:r>
          </w:p>
        </w:tc>
        <w:tc>
          <w:tcPr>
            <w:tcW w:w="2610" w:type="dxa"/>
          </w:tcPr>
          <w:p w:rsidR="00497EA3" w:rsidRPr="0082394C" w:rsidRDefault="00497EA3" w:rsidP="00C241E0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82394C">
              <w:rPr>
                <w:rFonts w:ascii="Calibri Light" w:hAnsi="Calibri Light" w:cs="Calibri Light"/>
                <w:sz w:val="22"/>
                <w:szCs w:val="22"/>
              </w:rPr>
              <w:t>97.02</w:t>
            </w:r>
          </w:p>
        </w:tc>
      </w:tr>
      <w:tr w:rsidR="00497EA3" w:rsidRPr="0082394C" w:rsidTr="00C241E0">
        <w:trPr>
          <w:jc w:val="center"/>
        </w:trPr>
        <w:tc>
          <w:tcPr>
            <w:tcW w:w="2515" w:type="dxa"/>
          </w:tcPr>
          <w:p w:rsidR="00497EA3" w:rsidRPr="0082394C" w:rsidRDefault="00497EA3" w:rsidP="00C241E0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82394C">
              <w:rPr>
                <w:rFonts w:ascii="Calibri Light" w:hAnsi="Calibri Light" w:cs="Calibri Light"/>
                <w:sz w:val="22"/>
                <w:szCs w:val="22"/>
              </w:rPr>
              <w:t>80</w:t>
            </w:r>
            <w:r w:rsidRPr="0082394C">
              <w:rPr>
                <w:rFonts w:ascii="Calibri Light" w:hAnsi="Calibri Light" w:cs="Calibri Light"/>
                <w:sz w:val="22"/>
                <w:szCs w:val="22"/>
                <w:vertAlign w:val="superscript"/>
              </w:rPr>
              <w:t>th</w:t>
            </w:r>
            <w:r w:rsidRPr="0082394C">
              <w:rPr>
                <w:rFonts w:ascii="Calibri Light" w:hAnsi="Calibri Light" w:cs="Calibri Light"/>
                <w:sz w:val="22"/>
                <w:szCs w:val="22"/>
              </w:rPr>
              <w:t xml:space="preserve"> Percentile</w:t>
            </w:r>
          </w:p>
        </w:tc>
        <w:tc>
          <w:tcPr>
            <w:tcW w:w="1890" w:type="dxa"/>
          </w:tcPr>
          <w:p w:rsidR="00497EA3" w:rsidRPr="0082394C" w:rsidRDefault="00497EA3" w:rsidP="00C241E0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82394C">
              <w:rPr>
                <w:rFonts w:ascii="Calibri Light" w:hAnsi="Calibri Light" w:cs="Calibri Light"/>
                <w:sz w:val="22"/>
                <w:szCs w:val="22"/>
              </w:rPr>
              <w:t>23.44</w:t>
            </w:r>
          </w:p>
        </w:tc>
        <w:tc>
          <w:tcPr>
            <w:tcW w:w="2610" w:type="dxa"/>
          </w:tcPr>
          <w:p w:rsidR="00497EA3" w:rsidRPr="0082394C" w:rsidRDefault="00497EA3" w:rsidP="00C241E0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82394C">
              <w:rPr>
                <w:rFonts w:ascii="Calibri Light" w:hAnsi="Calibri Light" w:cs="Calibri Light"/>
                <w:sz w:val="22"/>
                <w:szCs w:val="22"/>
              </w:rPr>
              <w:t>91.38</w:t>
            </w:r>
          </w:p>
        </w:tc>
      </w:tr>
      <w:tr w:rsidR="00497EA3" w:rsidRPr="0082394C" w:rsidTr="00C241E0">
        <w:trPr>
          <w:jc w:val="center"/>
        </w:trPr>
        <w:tc>
          <w:tcPr>
            <w:tcW w:w="2515" w:type="dxa"/>
            <w:tcBorders>
              <w:bottom w:val="single" w:sz="4" w:space="0" w:color="auto"/>
            </w:tcBorders>
          </w:tcPr>
          <w:p w:rsidR="00497EA3" w:rsidRPr="0082394C" w:rsidRDefault="00497EA3" w:rsidP="00C241E0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82394C">
              <w:rPr>
                <w:rFonts w:ascii="Calibri Light" w:hAnsi="Calibri Light" w:cs="Calibri Light"/>
                <w:sz w:val="22"/>
                <w:szCs w:val="22"/>
              </w:rPr>
              <w:lastRenderedPageBreak/>
              <w:t>90</w:t>
            </w:r>
            <w:r w:rsidRPr="0082394C">
              <w:rPr>
                <w:rFonts w:ascii="Calibri Light" w:hAnsi="Calibri Light" w:cs="Calibri Light"/>
                <w:sz w:val="22"/>
                <w:szCs w:val="22"/>
                <w:vertAlign w:val="superscript"/>
              </w:rPr>
              <w:t>th</w:t>
            </w:r>
            <w:r w:rsidRPr="0082394C">
              <w:rPr>
                <w:rFonts w:ascii="Calibri Light" w:hAnsi="Calibri Light" w:cs="Calibri Light"/>
                <w:sz w:val="22"/>
                <w:szCs w:val="22"/>
              </w:rPr>
              <w:t xml:space="preserve"> Percentile</w:t>
            </w:r>
          </w:p>
        </w:tc>
        <w:tc>
          <w:tcPr>
            <w:tcW w:w="1890" w:type="dxa"/>
            <w:tcBorders>
              <w:bottom w:val="single" w:sz="4" w:space="0" w:color="auto"/>
            </w:tcBorders>
          </w:tcPr>
          <w:p w:rsidR="00497EA3" w:rsidRPr="0082394C" w:rsidRDefault="00497EA3" w:rsidP="00C241E0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82394C">
              <w:rPr>
                <w:rFonts w:ascii="Calibri Light" w:hAnsi="Calibri Light" w:cs="Calibri Light"/>
                <w:sz w:val="22"/>
                <w:szCs w:val="22"/>
              </w:rPr>
              <w:t>22.85</w:t>
            </w:r>
          </w:p>
        </w:tc>
        <w:tc>
          <w:tcPr>
            <w:tcW w:w="2610" w:type="dxa"/>
            <w:tcBorders>
              <w:bottom w:val="single" w:sz="4" w:space="0" w:color="auto"/>
            </w:tcBorders>
          </w:tcPr>
          <w:p w:rsidR="00497EA3" w:rsidRPr="0082394C" w:rsidRDefault="00497EA3" w:rsidP="00C241E0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82394C">
              <w:rPr>
                <w:rFonts w:ascii="Calibri Light" w:hAnsi="Calibri Light" w:cs="Calibri Light"/>
                <w:sz w:val="22"/>
                <w:szCs w:val="22"/>
              </w:rPr>
              <w:t>91.81</w:t>
            </w:r>
          </w:p>
        </w:tc>
      </w:tr>
    </w:tbl>
    <w:p w:rsidR="00497EA3" w:rsidRPr="0082394C" w:rsidRDefault="00497EA3" w:rsidP="00497EA3">
      <w:pPr>
        <w:spacing w:after="120"/>
      </w:pPr>
    </w:p>
    <w:p w:rsidR="00497EA3" w:rsidRPr="0082394C" w:rsidRDefault="00497EA3" w:rsidP="00497EA3">
      <w:pPr>
        <w:keepNext/>
        <w:spacing w:after="0"/>
      </w:pPr>
      <w:r w:rsidRPr="0082394C">
        <w:rPr>
          <w:noProof/>
          <w:lang w:eastAsia="en-US"/>
        </w:rPr>
        <w:drawing>
          <wp:inline distT="0" distB="0" distL="0" distR="0" wp14:anchorId="26EEFA9E" wp14:editId="39114010">
            <wp:extent cx="5936615" cy="2988945"/>
            <wp:effectExtent l="0" t="0" r="6985" b="1905"/>
            <wp:docPr id="25956576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6615" cy="2988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7EA3" w:rsidRPr="0082394C" w:rsidRDefault="00497EA3" w:rsidP="00497EA3">
      <w:pPr>
        <w:pStyle w:val="Caption"/>
        <w:spacing w:after="0"/>
        <w:rPr>
          <w:color w:val="auto"/>
        </w:rPr>
      </w:pPr>
      <w:r w:rsidRPr="0082394C">
        <w:rPr>
          <w:color w:val="auto"/>
        </w:rPr>
        <w:t>Supplemental C: Box plot of spectral band values from Lad et al., (2023). NDVI2: Normalized Difference Vegetation Index 2; FMCI: Foliar Moisture Content Index; PRI: Photosynthetic Reflectance Index.</w:t>
      </w:r>
    </w:p>
    <w:p w:rsidR="00497EA3" w:rsidRPr="0082394C" w:rsidRDefault="00497EA3" w:rsidP="00497EA3"/>
    <w:p w:rsidR="00804CF2" w:rsidRDefault="00804CF2">
      <w:bookmarkStart w:id="0" w:name="_GoBack"/>
      <w:bookmarkEnd w:id="0"/>
    </w:p>
    <w:sectPr w:rsidR="00804CF2" w:rsidSect="0082394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 Light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394C" w:rsidRDefault="00497EA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394C" w:rsidRPr="0082394C" w:rsidRDefault="00497EA3" w:rsidP="0082394C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394C" w:rsidRPr="0082394C" w:rsidRDefault="00497EA3" w:rsidP="0082394C">
    <w:pPr>
      <w:pStyle w:val="Footer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394C" w:rsidRDefault="00497EA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394C" w:rsidRPr="0082394C" w:rsidRDefault="00497EA3" w:rsidP="0082394C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394C" w:rsidRPr="0082394C" w:rsidRDefault="00497EA3" w:rsidP="0082394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7EA3"/>
    <w:rsid w:val="000073BE"/>
    <w:rsid w:val="00015E62"/>
    <w:rsid w:val="00027804"/>
    <w:rsid w:val="00031343"/>
    <w:rsid w:val="0003214F"/>
    <w:rsid w:val="00036581"/>
    <w:rsid w:val="00054254"/>
    <w:rsid w:val="00056283"/>
    <w:rsid w:val="00061E52"/>
    <w:rsid w:val="0006436E"/>
    <w:rsid w:val="00067D39"/>
    <w:rsid w:val="0007747F"/>
    <w:rsid w:val="000811DD"/>
    <w:rsid w:val="00082746"/>
    <w:rsid w:val="00082B2F"/>
    <w:rsid w:val="00083CD6"/>
    <w:rsid w:val="00087175"/>
    <w:rsid w:val="00091668"/>
    <w:rsid w:val="000A0F1F"/>
    <w:rsid w:val="000A3AF5"/>
    <w:rsid w:val="000B277C"/>
    <w:rsid w:val="000B2DF4"/>
    <w:rsid w:val="000B3A51"/>
    <w:rsid w:val="000B7C58"/>
    <w:rsid w:val="000C0642"/>
    <w:rsid w:val="000C08D2"/>
    <w:rsid w:val="000C4B3E"/>
    <w:rsid w:val="000C574C"/>
    <w:rsid w:val="000C77E8"/>
    <w:rsid w:val="000D1E01"/>
    <w:rsid w:val="000D4FD2"/>
    <w:rsid w:val="000E13D1"/>
    <w:rsid w:val="000F0084"/>
    <w:rsid w:val="000F2DF0"/>
    <w:rsid w:val="000F301C"/>
    <w:rsid w:val="000F4132"/>
    <w:rsid w:val="000F520B"/>
    <w:rsid w:val="000F52E6"/>
    <w:rsid w:val="001042E2"/>
    <w:rsid w:val="0010747A"/>
    <w:rsid w:val="00110F8F"/>
    <w:rsid w:val="00116973"/>
    <w:rsid w:val="001206CF"/>
    <w:rsid w:val="00126576"/>
    <w:rsid w:val="0012776B"/>
    <w:rsid w:val="00127D18"/>
    <w:rsid w:val="00140733"/>
    <w:rsid w:val="001448A1"/>
    <w:rsid w:val="001468B5"/>
    <w:rsid w:val="001477B7"/>
    <w:rsid w:val="00154022"/>
    <w:rsid w:val="0015459E"/>
    <w:rsid w:val="00157B29"/>
    <w:rsid w:val="00157E29"/>
    <w:rsid w:val="001604BA"/>
    <w:rsid w:val="00164B4D"/>
    <w:rsid w:val="00166B26"/>
    <w:rsid w:val="00170F32"/>
    <w:rsid w:val="0017298A"/>
    <w:rsid w:val="0018045F"/>
    <w:rsid w:val="00184F2A"/>
    <w:rsid w:val="001967A1"/>
    <w:rsid w:val="00197E22"/>
    <w:rsid w:val="001A141B"/>
    <w:rsid w:val="001A2EE0"/>
    <w:rsid w:val="001A6CA2"/>
    <w:rsid w:val="001B16A8"/>
    <w:rsid w:val="001B3CE5"/>
    <w:rsid w:val="001C6AC6"/>
    <w:rsid w:val="001D04F4"/>
    <w:rsid w:val="001D52B4"/>
    <w:rsid w:val="001E2A63"/>
    <w:rsid w:val="001F1AD7"/>
    <w:rsid w:val="001F5F17"/>
    <w:rsid w:val="00200F0A"/>
    <w:rsid w:val="002051B5"/>
    <w:rsid w:val="00210031"/>
    <w:rsid w:val="00212BE1"/>
    <w:rsid w:val="00220D27"/>
    <w:rsid w:val="00233ED0"/>
    <w:rsid w:val="00241BF9"/>
    <w:rsid w:val="00254339"/>
    <w:rsid w:val="00257E9B"/>
    <w:rsid w:val="002736F6"/>
    <w:rsid w:val="002839B5"/>
    <w:rsid w:val="00283A86"/>
    <w:rsid w:val="0029014F"/>
    <w:rsid w:val="00290F6C"/>
    <w:rsid w:val="00295FAD"/>
    <w:rsid w:val="002B325F"/>
    <w:rsid w:val="002B5882"/>
    <w:rsid w:val="002C2F7B"/>
    <w:rsid w:val="002D63D8"/>
    <w:rsid w:val="002D79D9"/>
    <w:rsid w:val="002E5920"/>
    <w:rsid w:val="002F0D6B"/>
    <w:rsid w:val="002F16D5"/>
    <w:rsid w:val="002F1A21"/>
    <w:rsid w:val="002F73C8"/>
    <w:rsid w:val="00302C4A"/>
    <w:rsid w:val="00310930"/>
    <w:rsid w:val="0031355F"/>
    <w:rsid w:val="003218D0"/>
    <w:rsid w:val="00326296"/>
    <w:rsid w:val="00340816"/>
    <w:rsid w:val="00345A85"/>
    <w:rsid w:val="00347A3F"/>
    <w:rsid w:val="003523D7"/>
    <w:rsid w:val="00353B00"/>
    <w:rsid w:val="003604ED"/>
    <w:rsid w:val="00361DA2"/>
    <w:rsid w:val="00370138"/>
    <w:rsid w:val="00372DD4"/>
    <w:rsid w:val="00373107"/>
    <w:rsid w:val="003766EC"/>
    <w:rsid w:val="00381B4E"/>
    <w:rsid w:val="00383042"/>
    <w:rsid w:val="003901FA"/>
    <w:rsid w:val="00394F95"/>
    <w:rsid w:val="003A1068"/>
    <w:rsid w:val="003A361F"/>
    <w:rsid w:val="003B75C5"/>
    <w:rsid w:val="003C2E60"/>
    <w:rsid w:val="003D506A"/>
    <w:rsid w:val="003E2C63"/>
    <w:rsid w:val="003E4231"/>
    <w:rsid w:val="003F0275"/>
    <w:rsid w:val="003F02A4"/>
    <w:rsid w:val="00403655"/>
    <w:rsid w:val="004179E2"/>
    <w:rsid w:val="00420675"/>
    <w:rsid w:val="00431FB2"/>
    <w:rsid w:val="00475746"/>
    <w:rsid w:val="004761EF"/>
    <w:rsid w:val="00476E5F"/>
    <w:rsid w:val="00482933"/>
    <w:rsid w:val="00483759"/>
    <w:rsid w:val="00493C4A"/>
    <w:rsid w:val="00497EA3"/>
    <w:rsid w:val="004A3BEB"/>
    <w:rsid w:val="004A3D6D"/>
    <w:rsid w:val="004A3EC4"/>
    <w:rsid w:val="004A75C4"/>
    <w:rsid w:val="004B02A0"/>
    <w:rsid w:val="004B0CE4"/>
    <w:rsid w:val="004B21EB"/>
    <w:rsid w:val="004E03FF"/>
    <w:rsid w:val="004E1076"/>
    <w:rsid w:val="004E2EB6"/>
    <w:rsid w:val="00502A21"/>
    <w:rsid w:val="00505217"/>
    <w:rsid w:val="00505EB9"/>
    <w:rsid w:val="00510A12"/>
    <w:rsid w:val="00514035"/>
    <w:rsid w:val="00515778"/>
    <w:rsid w:val="00521B67"/>
    <w:rsid w:val="005406F6"/>
    <w:rsid w:val="005468F9"/>
    <w:rsid w:val="00552766"/>
    <w:rsid w:val="00555A75"/>
    <w:rsid w:val="005561A9"/>
    <w:rsid w:val="00565431"/>
    <w:rsid w:val="00566B49"/>
    <w:rsid w:val="00572C28"/>
    <w:rsid w:val="005773E8"/>
    <w:rsid w:val="00581446"/>
    <w:rsid w:val="0058196A"/>
    <w:rsid w:val="00583387"/>
    <w:rsid w:val="00593AA1"/>
    <w:rsid w:val="00593AF6"/>
    <w:rsid w:val="00597705"/>
    <w:rsid w:val="005A52EA"/>
    <w:rsid w:val="005A64DC"/>
    <w:rsid w:val="005B1C30"/>
    <w:rsid w:val="005B59F3"/>
    <w:rsid w:val="005B703D"/>
    <w:rsid w:val="005C2053"/>
    <w:rsid w:val="005E7704"/>
    <w:rsid w:val="005F10F8"/>
    <w:rsid w:val="005F3D53"/>
    <w:rsid w:val="005F7DB6"/>
    <w:rsid w:val="00614BB3"/>
    <w:rsid w:val="00614F90"/>
    <w:rsid w:val="00615A23"/>
    <w:rsid w:val="0061737E"/>
    <w:rsid w:val="00627BA0"/>
    <w:rsid w:val="0063353C"/>
    <w:rsid w:val="00634C0D"/>
    <w:rsid w:val="00636B91"/>
    <w:rsid w:val="0064279C"/>
    <w:rsid w:val="00646114"/>
    <w:rsid w:val="006566D5"/>
    <w:rsid w:val="00672A90"/>
    <w:rsid w:val="0067488C"/>
    <w:rsid w:val="00674C0C"/>
    <w:rsid w:val="006951D2"/>
    <w:rsid w:val="006A1C83"/>
    <w:rsid w:val="006A36B1"/>
    <w:rsid w:val="006A52FD"/>
    <w:rsid w:val="006B1EBC"/>
    <w:rsid w:val="006C1A8A"/>
    <w:rsid w:val="006C796D"/>
    <w:rsid w:val="006C7BBD"/>
    <w:rsid w:val="006D3F4B"/>
    <w:rsid w:val="006E6D27"/>
    <w:rsid w:val="006F14D6"/>
    <w:rsid w:val="006F24F1"/>
    <w:rsid w:val="00701701"/>
    <w:rsid w:val="00705579"/>
    <w:rsid w:val="0071229A"/>
    <w:rsid w:val="00715166"/>
    <w:rsid w:val="007203EB"/>
    <w:rsid w:val="00721BD5"/>
    <w:rsid w:val="007224F3"/>
    <w:rsid w:val="00726F95"/>
    <w:rsid w:val="00750CC4"/>
    <w:rsid w:val="0076117E"/>
    <w:rsid w:val="00766CB6"/>
    <w:rsid w:val="00766F4A"/>
    <w:rsid w:val="007706E3"/>
    <w:rsid w:val="0077081F"/>
    <w:rsid w:val="007820B5"/>
    <w:rsid w:val="007822A8"/>
    <w:rsid w:val="00784E38"/>
    <w:rsid w:val="007911C9"/>
    <w:rsid w:val="00794B3C"/>
    <w:rsid w:val="00796BA6"/>
    <w:rsid w:val="007973E7"/>
    <w:rsid w:val="007A0C31"/>
    <w:rsid w:val="007B0201"/>
    <w:rsid w:val="007B1CF4"/>
    <w:rsid w:val="007B2075"/>
    <w:rsid w:val="007D125D"/>
    <w:rsid w:val="007E4526"/>
    <w:rsid w:val="007E4BF3"/>
    <w:rsid w:val="007E57E9"/>
    <w:rsid w:val="007E68CF"/>
    <w:rsid w:val="007F00E6"/>
    <w:rsid w:val="007F53D8"/>
    <w:rsid w:val="007F6B37"/>
    <w:rsid w:val="0080355C"/>
    <w:rsid w:val="00804CF2"/>
    <w:rsid w:val="008056D3"/>
    <w:rsid w:val="00813091"/>
    <w:rsid w:val="00823F66"/>
    <w:rsid w:val="008261A3"/>
    <w:rsid w:val="00830AE6"/>
    <w:rsid w:val="008344A8"/>
    <w:rsid w:val="00834FAE"/>
    <w:rsid w:val="008352B8"/>
    <w:rsid w:val="00835F48"/>
    <w:rsid w:val="00854EA4"/>
    <w:rsid w:val="008605DE"/>
    <w:rsid w:val="00873C9B"/>
    <w:rsid w:val="008756BC"/>
    <w:rsid w:val="00882772"/>
    <w:rsid w:val="00897283"/>
    <w:rsid w:val="00897C24"/>
    <w:rsid w:val="008A0A9C"/>
    <w:rsid w:val="008A2EC6"/>
    <w:rsid w:val="008A7911"/>
    <w:rsid w:val="008B1356"/>
    <w:rsid w:val="008B144C"/>
    <w:rsid w:val="008C1FBC"/>
    <w:rsid w:val="008C4FC6"/>
    <w:rsid w:val="008C7758"/>
    <w:rsid w:val="008C7FD5"/>
    <w:rsid w:val="008D068D"/>
    <w:rsid w:val="008E2986"/>
    <w:rsid w:val="008F46B6"/>
    <w:rsid w:val="008F6E08"/>
    <w:rsid w:val="00905C4A"/>
    <w:rsid w:val="00914836"/>
    <w:rsid w:val="009240B6"/>
    <w:rsid w:val="0093327F"/>
    <w:rsid w:val="00942AD0"/>
    <w:rsid w:val="009538B0"/>
    <w:rsid w:val="00953C86"/>
    <w:rsid w:val="0095575B"/>
    <w:rsid w:val="0096016A"/>
    <w:rsid w:val="0097084E"/>
    <w:rsid w:val="00971956"/>
    <w:rsid w:val="00977DC9"/>
    <w:rsid w:val="00985089"/>
    <w:rsid w:val="0098516D"/>
    <w:rsid w:val="009860BA"/>
    <w:rsid w:val="009909F9"/>
    <w:rsid w:val="00994817"/>
    <w:rsid w:val="009A7C90"/>
    <w:rsid w:val="009B7237"/>
    <w:rsid w:val="009B7ED8"/>
    <w:rsid w:val="009C0DA5"/>
    <w:rsid w:val="009C3091"/>
    <w:rsid w:val="009D5810"/>
    <w:rsid w:val="009E1C97"/>
    <w:rsid w:val="009E7282"/>
    <w:rsid w:val="009F5C3B"/>
    <w:rsid w:val="009F5CCC"/>
    <w:rsid w:val="00A039ED"/>
    <w:rsid w:val="00A04FB6"/>
    <w:rsid w:val="00A06D72"/>
    <w:rsid w:val="00A10F2C"/>
    <w:rsid w:val="00A175BC"/>
    <w:rsid w:val="00A4364F"/>
    <w:rsid w:val="00A43EDC"/>
    <w:rsid w:val="00A457C4"/>
    <w:rsid w:val="00A51286"/>
    <w:rsid w:val="00A5339C"/>
    <w:rsid w:val="00A565A6"/>
    <w:rsid w:val="00A56A12"/>
    <w:rsid w:val="00A734DC"/>
    <w:rsid w:val="00A74C99"/>
    <w:rsid w:val="00A81A74"/>
    <w:rsid w:val="00A86A29"/>
    <w:rsid w:val="00A90026"/>
    <w:rsid w:val="00A93423"/>
    <w:rsid w:val="00AA0570"/>
    <w:rsid w:val="00AA26C4"/>
    <w:rsid w:val="00AA49B7"/>
    <w:rsid w:val="00AA7981"/>
    <w:rsid w:val="00AC0A8C"/>
    <w:rsid w:val="00AC4C83"/>
    <w:rsid w:val="00AE47C5"/>
    <w:rsid w:val="00B03755"/>
    <w:rsid w:val="00B05DE3"/>
    <w:rsid w:val="00B06A1A"/>
    <w:rsid w:val="00B13175"/>
    <w:rsid w:val="00B2001B"/>
    <w:rsid w:val="00B219E2"/>
    <w:rsid w:val="00B238EA"/>
    <w:rsid w:val="00B27C79"/>
    <w:rsid w:val="00B3508B"/>
    <w:rsid w:val="00B456E8"/>
    <w:rsid w:val="00B611FB"/>
    <w:rsid w:val="00B61655"/>
    <w:rsid w:val="00B63882"/>
    <w:rsid w:val="00B72D8D"/>
    <w:rsid w:val="00B761A2"/>
    <w:rsid w:val="00B77A4C"/>
    <w:rsid w:val="00B84808"/>
    <w:rsid w:val="00B90B33"/>
    <w:rsid w:val="00BA26C3"/>
    <w:rsid w:val="00BA720C"/>
    <w:rsid w:val="00BB42D5"/>
    <w:rsid w:val="00BC593F"/>
    <w:rsid w:val="00BC60FC"/>
    <w:rsid w:val="00BC679F"/>
    <w:rsid w:val="00BD1BF5"/>
    <w:rsid w:val="00BD365A"/>
    <w:rsid w:val="00BD52CF"/>
    <w:rsid w:val="00BE110B"/>
    <w:rsid w:val="00BF7068"/>
    <w:rsid w:val="00C0179B"/>
    <w:rsid w:val="00C05403"/>
    <w:rsid w:val="00C10F35"/>
    <w:rsid w:val="00C14A43"/>
    <w:rsid w:val="00C216F5"/>
    <w:rsid w:val="00C223A9"/>
    <w:rsid w:val="00C26B23"/>
    <w:rsid w:val="00C30506"/>
    <w:rsid w:val="00C33512"/>
    <w:rsid w:val="00C4005C"/>
    <w:rsid w:val="00C4007B"/>
    <w:rsid w:val="00C40E33"/>
    <w:rsid w:val="00C44950"/>
    <w:rsid w:val="00C511A1"/>
    <w:rsid w:val="00C51B05"/>
    <w:rsid w:val="00C54169"/>
    <w:rsid w:val="00C60733"/>
    <w:rsid w:val="00C67992"/>
    <w:rsid w:val="00C81739"/>
    <w:rsid w:val="00C91F44"/>
    <w:rsid w:val="00C93777"/>
    <w:rsid w:val="00CA2CED"/>
    <w:rsid w:val="00CA3B13"/>
    <w:rsid w:val="00CB5159"/>
    <w:rsid w:val="00CB6645"/>
    <w:rsid w:val="00CB799A"/>
    <w:rsid w:val="00CC25A7"/>
    <w:rsid w:val="00CC59CE"/>
    <w:rsid w:val="00CD3692"/>
    <w:rsid w:val="00CE21B8"/>
    <w:rsid w:val="00CE4C02"/>
    <w:rsid w:val="00CE6E58"/>
    <w:rsid w:val="00CF7049"/>
    <w:rsid w:val="00D07022"/>
    <w:rsid w:val="00D159FC"/>
    <w:rsid w:val="00D160D0"/>
    <w:rsid w:val="00D210C7"/>
    <w:rsid w:val="00D2468E"/>
    <w:rsid w:val="00D33E5F"/>
    <w:rsid w:val="00D369F3"/>
    <w:rsid w:val="00D42539"/>
    <w:rsid w:val="00D43F5F"/>
    <w:rsid w:val="00D4631D"/>
    <w:rsid w:val="00D47117"/>
    <w:rsid w:val="00D47731"/>
    <w:rsid w:val="00D54480"/>
    <w:rsid w:val="00D550E2"/>
    <w:rsid w:val="00D64E9B"/>
    <w:rsid w:val="00D72D46"/>
    <w:rsid w:val="00D73006"/>
    <w:rsid w:val="00D846EC"/>
    <w:rsid w:val="00D8745C"/>
    <w:rsid w:val="00D90804"/>
    <w:rsid w:val="00D923B9"/>
    <w:rsid w:val="00D93D25"/>
    <w:rsid w:val="00D9558C"/>
    <w:rsid w:val="00DA1B79"/>
    <w:rsid w:val="00DA498B"/>
    <w:rsid w:val="00DD1782"/>
    <w:rsid w:val="00DD314F"/>
    <w:rsid w:val="00DF65BE"/>
    <w:rsid w:val="00DF7461"/>
    <w:rsid w:val="00E06E14"/>
    <w:rsid w:val="00E1081D"/>
    <w:rsid w:val="00E17D19"/>
    <w:rsid w:val="00E21086"/>
    <w:rsid w:val="00E22365"/>
    <w:rsid w:val="00E2430B"/>
    <w:rsid w:val="00E25019"/>
    <w:rsid w:val="00E537A2"/>
    <w:rsid w:val="00E5745B"/>
    <w:rsid w:val="00E7344F"/>
    <w:rsid w:val="00E80CDF"/>
    <w:rsid w:val="00E81EE0"/>
    <w:rsid w:val="00E92346"/>
    <w:rsid w:val="00E93A87"/>
    <w:rsid w:val="00EA6A19"/>
    <w:rsid w:val="00EB5188"/>
    <w:rsid w:val="00EC2FE5"/>
    <w:rsid w:val="00EC4BF8"/>
    <w:rsid w:val="00EC64E7"/>
    <w:rsid w:val="00EC7667"/>
    <w:rsid w:val="00EE0DD0"/>
    <w:rsid w:val="00EE1A3E"/>
    <w:rsid w:val="00EE401E"/>
    <w:rsid w:val="00EF18B2"/>
    <w:rsid w:val="00EF1AB8"/>
    <w:rsid w:val="00EF3A36"/>
    <w:rsid w:val="00EF48D7"/>
    <w:rsid w:val="00EF71FA"/>
    <w:rsid w:val="00F13557"/>
    <w:rsid w:val="00F178F2"/>
    <w:rsid w:val="00F2364C"/>
    <w:rsid w:val="00F32552"/>
    <w:rsid w:val="00F4318E"/>
    <w:rsid w:val="00F447A2"/>
    <w:rsid w:val="00F50A54"/>
    <w:rsid w:val="00F562D7"/>
    <w:rsid w:val="00F64F00"/>
    <w:rsid w:val="00F7293D"/>
    <w:rsid w:val="00F760FF"/>
    <w:rsid w:val="00F80548"/>
    <w:rsid w:val="00F81D4F"/>
    <w:rsid w:val="00F85786"/>
    <w:rsid w:val="00F91198"/>
    <w:rsid w:val="00F933A5"/>
    <w:rsid w:val="00FA56F1"/>
    <w:rsid w:val="00FB3432"/>
    <w:rsid w:val="00FC0C27"/>
    <w:rsid w:val="00FC19BE"/>
    <w:rsid w:val="00FD5A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7EA3"/>
    <w:pPr>
      <w:spacing w:after="160" w:line="278" w:lineRule="auto"/>
    </w:pPr>
    <w:rPr>
      <w:rFonts w:eastAsiaTheme="minorEastAsia"/>
      <w:kern w:val="2"/>
      <w:sz w:val="24"/>
      <w:szCs w:val="24"/>
      <w:lang w:eastAsia="ja-JP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97EA3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497EA3"/>
    <w:rPr>
      <w:rFonts w:eastAsiaTheme="majorEastAsia" w:cstheme="majorBidi"/>
      <w:color w:val="365F91" w:themeColor="accent1" w:themeShade="BF"/>
      <w:kern w:val="2"/>
      <w:sz w:val="28"/>
      <w:szCs w:val="28"/>
      <w:lang w:eastAsia="ja-JP"/>
      <w14:ligatures w14:val="standardContextual"/>
    </w:rPr>
  </w:style>
  <w:style w:type="table" w:styleId="TableGrid">
    <w:name w:val="Table Grid"/>
    <w:basedOn w:val="TableNormal"/>
    <w:uiPriority w:val="59"/>
    <w:rsid w:val="00497EA3"/>
    <w:pPr>
      <w:spacing w:after="0" w:line="240" w:lineRule="auto"/>
    </w:pPr>
    <w:rPr>
      <w:rFonts w:eastAsiaTheme="minorEastAsia"/>
      <w:kern w:val="2"/>
      <w:sz w:val="24"/>
      <w:szCs w:val="24"/>
      <w:lang w:eastAsia="ja-JP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497EA3"/>
    <w:pPr>
      <w:spacing w:after="200" w:line="240" w:lineRule="auto"/>
    </w:pPr>
    <w:rPr>
      <w:i/>
      <w:iCs/>
      <w:color w:val="1F497D" w:themeColor="text2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497EA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7EA3"/>
    <w:rPr>
      <w:rFonts w:eastAsiaTheme="minorEastAsia"/>
      <w:kern w:val="2"/>
      <w:sz w:val="24"/>
      <w:szCs w:val="24"/>
      <w:lang w:eastAsia="ja-JP"/>
      <w14:ligatures w14:val="standardContextual"/>
    </w:rPr>
  </w:style>
  <w:style w:type="paragraph" w:styleId="Footer">
    <w:name w:val="footer"/>
    <w:basedOn w:val="Normal"/>
    <w:link w:val="FooterChar"/>
    <w:uiPriority w:val="99"/>
    <w:unhideWhenUsed/>
    <w:rsid w:val="00497EA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7EA3"/>
    <w:rPr>
      <w:rFonts w:eastAsiaTheme="minorEastAsia"/>
      <w:kern w:val="2"/>
      <w:sz w:val="24"/>
      <w:szCs w:val="24"/>
      <w:lang w:eastAsia="ja-JP"/>
      <w14:ligatures w14:val="standardContextu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97E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7EA3"/>
    <w:rPr>
      <w:rFonts w:ascii="Tahoma" w:eastAsiaTheme="minorEastAsia" w:hAnsi="Tahoma" w:cs="Tahoma"/>
      <w:kern w:val="2"/>
      <w:sz w:val="16"/>
      <w:szCs w:val="16"/>
      <w:lang w:eastAsia="ja-JP"/>
      <w14:ligatures w14:val="standardContextu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7EA3"/>
    <w:pPr>
      <w:spacing w:after="160" w:line="278" w:lineRule="auto"/>
    </w:pPr>
    <w:rPr>
      <w:rFonts w:eastAsiaTheme="minorEastAsia"/>
      <w:kern w:val="2"/>
      <w:sz w:val="24"/>
      <w:szCs w:val="24"/>
      <w:lang w:eastAsia="ja-JP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97EA3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497EA3"/>
    <w:rPr>
      <w:rFonts w:eastAsiaTheme="majorEastAsia" w:cstheme="majorBidi"/>
      <w:color w:val="365F91" w:themeColor="accent1" w:themeShade="BF"/>
      <w:kern w:val="2"/>
      <w:sz w:val="28"/>
      <w:szCs w:val="28"/>
      <w:lang w:eastAsia="ja-JP"/>
      <w14:ligatures w14:val="standardContextual"/>
    </w:rPr>
  </w:style>
  <w:style w:type="table" w:styleId="TableGrid">
    <w:name w:val="Table Grid"/>
    <w:basedOn w:val="TableNormal"/>
    <w:uiPriority w:val="59"/>
    <w:rsid w:val="00497EA3"/>
    <w:pPr>
      <w:spacing w:after="0" w:line="240" w:lineRule="auto"/>
    </w:pPr>
    <w:rPr>
      <w:rFonts w:eastAsiaTheme="minorEastAsia"/>
      <w:kern w:val="2"/>
      <w:sz w:val="24"/>
      <w:szCs w:val="24"/>
      <w:lang w:eastAsia="ja-JP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497EA3"/>
    <w:pPr>
      <w:spacing w:after="200" w:line="240" w:lineRule="auto"/>
    </w:pPr>
    <w:rPr>
      <w:i/>
      <w:iCs/>
      <w:color w:val="1F497D" w:themeColor="text2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497EA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7EA3"/>
    <w:rPr>
      <w:rFonts w:eastAsiaTheme="minorEastAsia"/>
      <w:kern w:val="2"/>
      <w:sz w:val="24"/>
      <w:szCs w:val="24"/>
      <w:lang w:eastAsia="ja-JP"/>
      <w14:ligatures w14:val="standardContextual"/>
    </w:rPr>
  </w:style>
  <w:style w:type="paragraph" w:styleId="Footer">
    <w:name w:val="footer"/>
    <w:basedOn w:val="Normal"/>
    <w:link w:val="FooterChar"/>
    <w:uiPriority w:val="99"/>
    <w:unhideWhenUsed/>
    <w:rsid w:val="00497EA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7EA3"/>
    <w:rPr>
      <w:rFonts w:eastAsiaTheme="minorEastAsia"/>
      <w:kern w:val="2"/>
      <w:sz w:val="24"/>
      <w:szCs w:val="24"/>
      <w:lang w:eastAsia="ja-JP"/>
      <w14:ligatures w14:val="standardContextu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97E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7EA3"/>
    <w:rPr>
      <w:rFonts w:ascii="Tahoma" w:eastAsiaTheme="minorEastAsia" w:hAnsi="Tahoma" w:cs="Tahoma"/>
      <w:kern w:val="2"/>
      <w:sz w:val="16"/>
      <w:szCs w:val="16"/>
      <w:lang w:eastAsia="ja-JP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image" Target="media/image1.jpeg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172</Words>
  <Characters>982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Ellen Mae Bacong</dc:creator>
  <cp:lastModifiedBy>Ellen Mae Bacong</cp:lastModifiedBy>
  <cp:revision>1</cp:revision>
  <dcterms:created xsi:type="dcterms:W3CDTF">2026-05-14T05:24:00Z</dcterms:created>
  <dcterms:modified xsi:type="dcterms:W3CDTF">2026-05-14T05:25:00Z</dcterms:modified>
</cp:coreProperties>
</file>