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F78E62" w14:textId="59C98A80" w:rsidR="00E5090F" w:rsidRPr="00662903" w:rsidRDefault="00E5090F" w:rsidP="00E5090F">
      <w:pPr>
        <w:spacing w:after="100" w:afterAutospacing="1" w:line="360" w:lineRule="auto"/>
        <w:jc w:val="center"/>
        <w:rPr>
          <w:rFonts w:ascii="Times New Roman" w:hAnsi="Times New Roman" w:cs="Times New Roman"/>
          <w:b/>
          <w:bCs/>
          <w:sz w:val="36"/>
          <w:szCs w:val="36"/>
          <w:lang w:val="en-GB"/>
        </w:rPr>
      </w:pPr>
      <w:bookmarkStart w:id="0" w:name="_Hlk181006187"/>
      <w:bookmarkStart w:id="1" w:name="_GoBack"/>
      <w:bookmarkEnd w:id="0"/>
      <w:r w:rsidRPr="00662903">
        <w:rPr>
          <w:rFonts w:ascii="Times New Roman" w:hAnsi="Times New Roman" w:cs="Times New Roman"/>
          <w:b/>
          <w:bCs/>
          <w:sz w:val="36"/>
          <w:szCs w:val="36"/>
          <w:lang w:val="en-GB"/>
        </w:rPr>
        <w:t>SUPPORTING INFORMATION</w:t>
      </w:r>
    </w:p>
    <w:p w14:paraId="5575B346" w14:textId="77777777" w:rsidR="00662903" w:rsidRPr="00662903" w:rsidRDefault="00662903" w:rsidP="00662903">
      <w:pPr>
        <w:tabs>
          <w:tab w:val="center" w:pos="4513"/>
          <w:tab w:val="right" w:pos="9026"/>
        </w:tabs>
        <w:spacing w:line="360" w:lineRule="auto"/>
        <w:jc w:val="center"/>
        <w:rPr>
          <w:rFonts w:ascii="Times New Roman" w:eastAsia="Times New Roman" w:hAnsi="Times New Roman" w:cs="Times New Roman"/>
          <w:b/>
          <w:bCs/>
          <w:color w:val="000000" w:themeColor="text1"/>
          <w:sz w:val="36"/>
          <w:szCs w:val="36"/>
        </w:rPr>
      </w:pPr>
      <w:bookmarkStart w:id="2" w:name="_u0eud82ej9ls" w:colFirst="0" w:colLast="0"/>
      <w:bookmarkEnd w:id="2"/>
      <w:r w:rsidRPr="00662903">
        <w:rPr>
          <w:rFonts w:ascii="Times New Roman" w:eastAsia="Times New Roman" w:hAnsi="Times New Roman" w:cs="Times New Roman"/>
          <w:b/>
          <w:bCs/>
          <w:color w:val="000000" w:themeColor="text1"/>
          <w:sz w:val="36"/>
          <w:szCs w:val="36"/>
        </w:rPr>
        <w:t xml:space="preserve">A Multiplex Chromogenic–Fluorogenic Sensor Array for Comprehensive Optical Discrimination of Chemical Warfare Agents </w:t>
      </w:r>
    </w:p>
    <w:p w14:paraId="1F6B671D" w14:textId="77777777" w:rsidR="00662903" w:rsidRDefault="00662903" w:rsidP="00662903">
      <w:pPr>
        <w:tabs>
          <w:tab w:val="center" w:pos="4513"/>
          <w:tab w:val="right" w:pos="9026"/>
        </w:tabs>
        <w:jc w:val="center"/>
        <w:rPr>
          <w:rFonts w:ascii="Times New Roman" w:eastAsia="Times New Roman" w:hAnsi="Times New Roman" w:cs="Times New Roman"/>
          <w:b/>
          <w:bCs/>
          <w:sz w:val="36"/>
          <w:szCs w:val="36"/>
        </w:rPr>
      </w:pPr>
    </w:p>
    <w:p w14:paraId="765F7F7A" w14:textId="77777777" w:rsidR="00662903" w:rsidRPr="00D96AF7" w:rsidRDefault="00662903" w:rsidP="00662903">
      <w:pPr>
        <w:tabs>
          <w:tab w:val="center" w:pos="4513"/>
          <w:tab w:val="right" w:pos="9026"/>
        </w:tabs>
        <w:jc w:val="center"/>
        <w:rPr>
          <w:rFonts w:ascii="Times New Roman" w:eastAsia="Times New Roman" w:hAnsi="Times New Roman" w:cs="Times New Roman"/>
          <w:b/>
          <w:bCs/>
          <w:color w:val="000000" w:themeColor="text1"/>
          <w:szCs w:val="24"/>
        </w:rPr>
      </w:pPr>
      <w:r w:rsidRPr="00D96AF7">
        <w:rPr>
          <w:rFonts w:ascii="Times New Roman" w:eastAsia="Times New Roman" w:hAnsi="Times New Roman" w:cs="Times New Roman"/>
          <w:b/>
          <w:bCs/>
          <w:color w:val="000000" w:themeColor="text1"/>
          <w:szCs w:val="24"/>
        </w:rPr>
        <w:t>Soohwan Kim</w:t>
      </w:r>
      <w:r w:rsidRPr="00D96AF7">
        <w:rPr>
          <w:rFonts w:ascii="Times New Roman" w:eastAsia="Times New Roman" w:hAnsi="Times New Roman" w:cs="Times New Roman"/>
          <w:b/>
          <w:bCs/>
          <w:color w:val="000000" w:themeColor="text1"/>
          <w:szCs w:val="24"/>
          <w:vertAlign w:val="superscript"/>
        </w:rPr>
        <w:t>1,†</w:t>
      </w:r>
      <w:r w:rsidRPr="00D96AF7">
        <w:rPr>
          <w:rFonts w:ascii="Times New Roman" w:eastAsia="Times New Roman" w:hAnsi="Times New Roman" w:cs="Times New Roman"/>
          <w:b/>
          <w:bCs/>
          <w:color w:val="000000" w:themeColor="text1"/>
          <w:szCs w:val="24"/>
        </w:rPr>
        <w:t>, Jin Yoo</w:t>
      </w:r>
      <w:r w:rsidRPr="00D96AF7">
        <w:rPr>
          <w:rFonts w:ascii="Times New Roman" w:eastAsia="Times New Roman" w:hAnsi="Times New Roman" w:cs="Times New Roman"/>
          <w:b/>
          <w:bCs/>
          <w:color w:val="000000" w:themeColor="text1"/>
          <w:szCs w:val="24"/>
          <w:vertAlign w:val="superscript"/>
        </w:rPr>
        <w:t>1,†</w:t>
      </w:r>
      <w:r w:rsidRPr="00D96AF7">
        <w:rPr>
          <w:rFonts w:ascii="Times New Roman" w:eastAsia="Times New Roman" w:hAnsi="Times New Roman" w:cs="Times New Roman"/>
          <w:b/>
          <w:bCs/>
          <w:color w:val="000000" w:themeColor="text1"/>
          <w:szCs w:val="24"/>
        </w:rPr>
        <w:t>, Ku Kang</w:t>
      </w:r>
      <w:r w:rsidRPr="00D96AF7">
        <w:rPr>
          <w:rFonts w:ascii="Times New Roman" w:eastAsia="Times New Roman" w:hAnsi="Times New Roman" w:cs="Times New Roman"/>
          <w:b/>
          <w:bCs/>
          <w:color w:val="000000" w:themeColor="text1"/>
          <w:szCs w:val="24"/>
          <w:vertAlign w:val="superscript"/>
        </w:rPr>
        <w:t>1</w:t>
      </w:r>
      <w:r w:rsidRPr="00D96AF7">
        <w:rPr>
          <w:rFonts w:ascii="Times New Roman" w:eastAsia="Times New Roman" w:hAnsi="Times New Roman" w:cs="Times New Roman"/>
          <w:b/>
          <w:bCs/>
          <w:color w:val="000000" w:themeColor="text1"/>
          <w:szCs w:val="24"/>
        </w:rPr>
        <w:t>, Jeongyun Kim</w:t>
      </w:r>
      <w:r w:rsidRPr="00D96AF7">
        <w:rPr>
          <w:rFonts w:ascii="Times New Roman" w:eastAsia="Times New Roman" w:hAnsi="Times New Roman" w:cs="Times New Roman"/>
          <w:b/>
          <w:bCs/>
          <w:color w:val="000000" w:themeColor="text1"/>
          <w:szCs w:val="24"/>
          <w:vertAlign w:val="superscript"/>
        </w:rPr>
        <w:t>2</w:t>
      </w:r>
      <w:r w:rsidRPr="00D96AF7">
        <w:rPr>
          <w:rFonts w:ascii="Times New Roman" w:eastAsia="Times New Roman" w:hAnsi="Times New Roman" w:cs="Times New Roman"/>
          <w:b/>
          <w:bCs/>
          <w:color w:val="000000" w:themeColor="text1"/>
          <w:szCs w:val="24"/>
        </w:rPr>
        <w:t>, Myeongsik Shin</w:t>
      </w:r>
      <w:r w:rsidRPr="00D96AF7">
        <w:rPr>
          <w:rFonts w:ascii="Times New Roman" w:eastAsia="Times New Roman" w:hAnsi="Times New Roman" w:cs="Times New Roman"/>
          <w:b/>
          <w:bCs/>
          <w:color w:val="000000" w:themeColor="text1"/>
          <w:szCs w:val="24"/>
          <w:vertAlign w:val="superscript"/>
        </w:rPr>
        <w:t>1</w:t>
      </w:r>
      <w:r w:rsidRPr="00D96AF7">
        <w:rPr>
          <w:rFonts w:ascii="Times New Roman" w:eastAsia="Times New Roman" w:hAnsi="Times New Roman" w:cs="Times New Roman"/>
          <w:b/>
          <w:bCs/>
          <w:color w:val="000000" w:themeColor="text1"/>
          <w:szCs w:val="24"/>
        </w:rPr>
        <w:t xml:space="preserve">, </w:t>
      </w:r>
    </w:p>
    <w:p w14:paraId="48AA5126" w14:textId="0A139AED" w:rsidR="00662903" w:rsidRPr="00D96AF7" w:rsidRDefault="00662903" w:rsidP="00662903">
      <w:pPr>
        <w:tabs>
          <w:tab w:val="center" w:pos="4513"/>
          <w:tab w:val="right" w:pos="9026"/>
        </w:tabs>
        <w:jc w:val="center"/>
        <w:rPr>
          <w:rFonts w:ascii="Times New Roman" w:eastAsia="Times New Roman" w:hAnsi="Times New Roman" w:cs="Times New Roman"/>
          <w:b/>
          <w:bCs/>
          <w:color w:val="000000" w:themeColor="text1"/>
          <w:szCs w:val="24"/>
        </w:rPr>
      </w:pPr>
      <w:r w:rsidRPr="00D96AF7">
        <w:rPr>
          <w:rFonts w:ascii="Times New Roman" w:eastAsia="Times New Roman" w:hAnsi="Times New Roman" w:cs="Times New Roman"/>
          <w:b/>
          <w:bCs/>
          <w:color w:val="000000" w:themeColor="text1"/>
          <w:szCs w:val="24"/>
        </w:rPr>
        <w:t>Yeon Kyung Cha</w:t>
      </w:r>
      <w:r w:rsidRPr="00D96AF7">
        <w:rPr>
          <w:rFonts w:ascii="Times New Roman" w:eastAsia="Times New Roman" w:hAnsi="Times New Roman" w:cs="Times New Roman"/>
          <w:b/>
          <w:bCs/>
          <w:color w:val="000000" w:themeColor="text1"/>
          <w:szCs w:val="24"/>
          <w:vertAlign w:val="superscript"/>
        </w:rPr>
        <w:t>3</w:t>
      </w:r>
      <w:r w:rsidRPr="00D96AF7">
        <w:rPr>
          <w:rFonts w:ascii="Times New Roman" w:eastAsia="Times New Roman" w:hAnsi="Times New Roman" w:cs="Times New Roman"/>
          <w:b/>
          <w:bCs/>
          <w:color w:val="000000" w:themeColor="text1"/>
          <w:szCs w:val="24"/>
        </w:rPr>
        <w:t>, David G. Churchill</w:t>
      </w:r>
      <w:r w:rsidRPr="00D96AF7">
        <w:rPr>
          <w:rFonts w:ascii="Times New Roman" w:eastAsia="Times New Roman" w:hAnsi="Times New Roman" w:cs="Times New Roman"/>
          <w:b/>
          <w:bCs/>
          <w:color w:val="000000" w:themeColor="text1"/>
          <w:szCs w:val="24"/>
          <w:vertAlign w:val="superscript"/>
        </w:rPr>
        <w:t>4,5,*</w:t>
      </w:r>
      <w:r w:rsidRPr="00D96AF7">
        <w:rPr>
          <w:rFonts w:ascii="Times New Roman" w:eastAsia="Times New Roman" w:hAnsi="Times New Roman" w:cs="Times New Roman"/>
          <w:b/>
          <w:bCs/>
          <w:color w:val="000000" w:themeColor="text1"/>
          <w:szCs w:val="24"/>
        </w:rPr>
        <w:t>, Min–Kun Kim</w:t>
      </w:r>
      <w:r w:rsidRPr="00D96AF7">
        <w:rPr>
          <w:rFonts w:ascii="Times New Roman" w:eastAsia="Times New Roman" w:hAnsi="Times New Roman" w:cs="Times New Roman"/>
          <w:b/>
          <w:bCs/>
          <w:color w:val="000000" w:themeColor="text1"/>
          <w:szCs w:val="24"/>
          <w:vertAlign w:val="superscript"/>
        </w:rPr>
        <w:t>6,**</w:t>
      </w:r>
      <w:r w:rsidRPr="00D96AF7">
        <w:rPr>
          <w:rFonts w:ascii="Times New Roman" w:eastAsia="Times New Roman" w:hAnsi="Times New Roman" w:cs="Times New Roman"/>
          <w:b/>
          <w:bCs/>
          <w:color w:val="000000" w:themeColor="text1"/>
          <w:szCs w:val="24"/>
        </w:rPr>
        <w:t>and Doo–Hee Lee</w:t>
      </w:r>
      <w:r w:rsidRPr="00D96AF7">
        <w:rPr>
          <w:rFonts w:ascii="Times New Roman" w:eastAsia="Times New Roman" w:hAnsi="Times New Roman" w:cs="Times New Roman"/>
          <w:b/>
          <w:bCs/>
          <w:color w:val="000000" w:themeColor="text1"/>
          <w:szCs w:val="24"/>
          <w:vertAlign w:val="superscript"/>
        </w:rPr>
        <w:t>1,***</w:t>
      </w:r>
    </w:p>
    <w:p w14:paraId="48F7F2F3" w14:textId="77777777" w:rsidR="00662903" w:rsidRPr="00D96AF7" w:rsidRDefault="00662903" w:rsidP="00662903">
      <w:pPr>
        <w:rPr>
          <w:rFonts w:ascii="Times New Roman" w:eastAsia="Times New Roman" w:hAnsi="Times New Roman" w:cs="Times New Roman"/>
          <w:color w:val="000000" w:themeColor="text1"/>
          <w:szCs w:val="24"/>
        </w:rPr>
      </w:pPr>
    </w:p>
    <w:p w14:paraId="6B302D71" w14:textId="77777777" w:rsidR="00662903" w:rsidRPr="00D96AF7" w:rsidRDefault="00662903" w:rsidP="00662903">
      <w:pPr>
        <w:spacing w:after="0" w:line="480" w:lineRule="auto"/>
        <w:jc w:val="center"/>
        <w:rPr>
          <w:rFonts w:ascii="Times New Roman" w:eastAsia="Times New Roman" w:hAnsi="Times New Roman" w:cs="Times New Roman"/>
          <w:i/>
          <w:iCs/>
          <w:color w:val="000000" w:themeColor="text1"/>
        </w:rPr>
      </w:pPr>
      <w:r w:rsidRPr="00D96AF7">
        <w:rPr>
          <w:rFonts w:ascii="Times New Roman" w:eastAsia="Times New Roman" w:hAnsi="Times New Roman" w:cs="Times New Roman"/>
          <w:i/>
          <w:iCs/>
          <w:color w:val="000000" w:themeColor="text1"/>
          <w:vertAlign w:val="superscript"/>
        </w:rPr>
        <w:t xml:space="preserve">1 </w:t>
      </w:r>
      <w:r w:rsidRPr="00D96AF7">
        <w:rPr>
          <w:rFonts w:ascii="Times New Roman" w:eastAsia="Times New Roman" w:hAnsi="Times New Roman" w:cs="Times New Roman"/>
          <w:i/>
          <w:iCs/>
          <w:color w:val="000000" w:themeColor="text1"/>
        </w:rPr>
        <w:t>CBRN Defense Research Institute, ROK Ministry of National Defense, Seoul</w:t>
      </w:r>
      <w:r w:rsidRPr="00D96AF7">
        <w:rPr>
          <w:rFonts w:ascii="Times New Roman" w:hAnsi="Times New Roman" w:cs="Times New Roman" w:hint="eastAsia"/>
          <w:i/>
          <w:iCs/>
          <w:color w:val="000000" w:themeColor="text1"/>
        </w:rPr>
        <w:t xml:space="preserve"> 06796</w:t>
      </w:r>
      <w:r w:rsidRPr="00D96AF7">
        <w:rPr>
          <w:rFonts w:ascii="Times New Roman" w:eastAsia="Times New Roman" w:hAnsi="Times New Roman" w:cs="Times New Roman"/>
          <w:i/>
          <w:iCs/>
          <w:color w:val="000000" w:themeColor="text1"/>
        </w:rPr>
        <w:t>, Republic of Korea</w:t>
      </w:r>
    </w:p>
    <w:p w14:paraId="324C27BC" w14:textId="77777777" w:rsidR="00662903" w:rsidRPr="00D96AF7" w:rsidRDefault="00662903" w:rsidP="00662903">
      <w:pPr>
        <w:spacing w:after="0" w:line="480" w:lineRule="auto"/>
        <w:jc w:val="center"/>
        <w:rPr>
          <w:rFonts w:ascii="Times New Roman" w:eastAsia="Times New Roman" w:hAnsi="Times New Roman" w:cs="Times New Roman"/>
          <w:i/>
          <w:iCs/>
          <w:color w:val="000000" w:themeColor="text1"/>
        </w:rPr>
      </w:pPr>
      <w:r w:rsidRPr="00D96AF7">
        <w:rPr>
          <w:rFonts w:ascii="Times New Roman" w:eastAsia="Times New Roman" w:hAnsi="Times New Roman" w:cs="Times New Roman"/>
          <w:i/>
          <w:iCs/>
          <w:color w:val="000000" w:themeColor="text1"/>
          <w:vertAlign w:val="superscript"/>
        </w:rPr>
        <w:t xml:space="preserve">2 </w:t>
      </w:r>
      <w:r w:rsidRPr="00D96AF7">
        <w:rPr>
          <w:rFonts w:ascii="Times New Roman" w:eastAsia="Times New Roman" w:hAnsi="Times New Roman" w:cs="Times New Roman"/>
          <w:i/>
          <w:iCs/>
          <w:color w:val="000000" w:themeColor="text1"/>
        </w:rPr>
        <w:t xml:space="preserve">Department of Chemical and Biological Engineering, Seoul National University, </w:t>
      </w:r>
      <w:r w:rsidRPr="00D96AF7">
        <w:rPr>
          <w:rFonts w:ascii="Times New Roman" w:hAnsi="Times New Roman" w:cs="Times New Roman" w:hint="eastAsia"/>
          <w:i/>
          <w:iCs/>
          <w:color w:val="000000" w:themeColor="text1"/>
        </w:rPr>
        <w:t xml:space="preserve">Seoul </w:t>
      </w:r>
      <w:r w:rsidRPr="00D96AF7">
        <w:rPr>
          <w:rFonts w:ascii="Times New Roman" w:eastAsia="Times New Roman" w:hAnsi="Times New Roman" w:cs="Times New Roman"/>
          <w:i/>
          <w:iCs/>
          <w:color w:val="000000" w:themeColor="text1"/>
        </w:rPr>
        <w:t>08826, Republic of Korea</w:t>
      </w:r>
    </w:p>
    <w:p w14:paraId="2E9D2F7D" w14:textId="77777777" w:rsidR="00662903" w:rsidRPr="00D96AF7" w:rsidRDefault="00662903" w:rsidP="00662903">
      <w:pPr>
        <w:spacing w:after="0" w:line="480" w:lineRule="auto"/>
        <w:jc w:val="center"/>
        <w:rPr>
          <w:rFonts w:ascii="Times New Roman" w:eastAsia="Times New Roman" w:hAnsi="Times New Roman" w:cs="Times New Roman"/>
          <w:i/>
          <w:iCs/>
          <w:color w:val="000000" w:themeColor="text1"/>
        </w:rPr>
      </w:pPr>
      <w:r w:rsidRPr="00D96AF7">
        <w:rPr>
          <w:rFonts w:ascii="Times New Roman" w:eastAsia="Times New Roman" w:hAnsi="Times New Roman" w:cs="Times New Roman"/>
          <w:i/>
          <w:iCs/>
          <w:color w:val="000000" w:themeColor="text1"/>
          <w:vertAlign w:val="superscript"/>
        </w:rPr>
        <w:t xml:space="preserve">3 </w:t>
      </w:r>
      <w:r w:rsidRPr="00D96AF7">
        <w:rPr>
          <w:rFonts w:ascii="Times New Roman" w:eastAsia="Times New Roman" w:hAnsi="Times New Roman" w:cs="Times New Roman"/>
          <w:i/>
          <w:iCs/>
          <w:color w:val="000000" w:themeColor="text1"/>
        </w:rPr>
        <w:t>Sensor System Research Center, Korea Institute of Science and Technology (KIST), Seoul 02792, Republic of Korea</w:t>
      </w:r>
    </w:p>
    <w:p w14:paraId="5F33A03B" w14:textId="77777777" w:rsidR="00662903" w:rsidRPr="00D96AF7" w:rsidRDefault="00662903" w:rsidP="00662903">
      <w:pPr>
        <w:spacing w:after="0" w:line="480" w:lineRule="auto"/>
        <w:jc w:val="center"/>
        <w:rPr>
          <w:rFonts w:ascii="Times New Roman" w:eastAsia="Times New Roman" w:hAnsi="Times New Roman" w:cs="Times New Roman"/>
          <w:i/>
          <w:iCs/>
          <w:color w:val="000000" w:themeColor="text1"/>
        </w:rPr>
      </w:pPr>
      <w:r w:rsidRPr="00D96AF7">
        <w:rPr>
          <w:rFonts w:ascii="Times New Roman" w:eastAsia="Times New Roman" w:hAnsi="Times New Roman" w:cs="Times New Roman"/>
          <w:i/>
          <w:iCs/>
          <w:color w:val="000000" w:themeColor="text1"/>
          <w:vertAlign w:val="superscript"/>
        </w:rPr>
        <w:t xml:space="preserve">4 </w:t>
      </w:r>
      <w:r w:rsidRPr="00D96AF7">
        <w:rPr>
          <w:rFonts w:ascii="Times New Roman" w:eastAsia="Times New Roman" w:hAnsi="Times New Roman" w:cs="Times New Roman"/>
          <w:i/>
          <w:iCs/>
          <w:color w:val="000000" w:themeColor="text1"/>
        </w:rPr>
        <w:t>Department of Chemistry, Korea Advanced Institute of Science and Technology (KAIST), Daejeon</w:t>
      </w:r>
      <w:r w:rsidRPr="00D96AF7">
        <w:rPr>
          <w:rFonts w:ascii="Times New Roman" w:hAnsi="Times New Roman" w:cs="Times New Roman" w:hint="eastAsia"/>
          <w:i/>
          <w:iCs/>
          <w:color w:val="000000" w:themeColor="text1"/>
        </w:rPr>
        <w:t xml:space="preserve"> 34141</w:t>
      </w:r>
      <w:r w:rsidRPr="00D96AF7">
        <w:rPr>
          <w:rFonts w:ascii="Times New Roman" w:eastAsia="Times New Roman" w:hAnsi="Times New Roman" w:cs="Times New Roman"/>
          <w:i/>
          <w:iCs/>
          <w:color w:val="000000" w:themeColor="text1"/>
        </w:rPr>
        <w:t>, Republic of Korea</w:t>
      </w:r>
    </w:p>
    <w:p w14:paraId="5A96DEC2" w14:textId="77777777" w:rsidR="00662903" w:rsidRPr="00D96AF7" w:rsidRDefault="00662903" w:rsidP="00662903">
      <w:pPr>
        <w:jc w:val="center"/>
        <w:rPr>
          <w:rFonts w:ascii="Times New Roman" w:eastAsia="Times New Roman" w:hAnsi="Times New Roman" w:cs="Times New Roman"/>
          <w:i/>
          <w:iCs/>
          <w:color w:val="000000" w:themeColor="text1"/>
        </w:rPr>
      </w:pPr>
      <w:r w:rsidRPr="00D96AF7">
        <w:rPr>
          <w:rFonts w:ascii="Times New Roman" w:eastAsia="Times New Roman" w:hAnsi="Times New Roman" w:cs="Times New Roman"/>
          <w:i/>
          <w:iCs/>
          <w:color w:val="000000" w:themeColor="text1"/>
          <w:vertAlign w:val="superscript"/>
        </w:rPr>
        <w:t xml:space="preserve">5 </w:t>
      </w:r>
      <w:r w:rsidRPr="00D96AF7">
        <w:rPr>
          <w:rFonts w:ascii="Times New Roman" w:eastAsia="Times New Roman" w:hAnsi="Times New Roman" w:cs="Times New Roman"/>
          <w:i/>
          <w:iCs/>
          <w:color w:val="000000" w:themeColor="text1"/>
        </w:rPr>
        <w:t>KAIST Institute for Health Science and Technology (KIHST) (Therapeutic Bioengineering Section), Daejeon</w:t>
      </w:r>
      <w:r>
        <w:rPr>
          <w:rFonts w:ascii="Times New Roman" w:hAnsi="Times New Roman" w:cs="Times New Roman" w:hint="eastAsia"/>
          <w:i/>
          <w:iCs/>
          <w:color w:val="000000" w:themeColor="text1"/>
        </w:rPr>
        <w:t xml:space="preserve"> </w:t>
      </w:r>
      <w:r w:rsidRPr="00D96AF7">
        <w:rPr>
          <w:rFonts w:ascii="Times New Roman" w:eastAsia="Times New Roman" w:hAnsi="Times New Roman" w:cs="Times New Roman"/>
          <w:i/>
          <w:iCs/>
          <w:color w:val="000000" w:themeColor="text1"/>
        </w:rPr>
        <w:t>34141, Republic of Korea</w:t>
      </w:r>
    </w:p>
    <w:p w14:paraId="68ECA4D2" w14:textId="77777777" w:rsidR="00662903" w:rsidRPr="00D96AF7" w:rsidRDefault="00662903" w:rsidP="00662903">
      <w:pPr>
        <w:spacing w:after="0" w:line="480" w:lineRule="auto"/>
        <w:jc w:val="center"/>
        <w:rPr>
          <w:rFonts w:ascii="Times New Roman" w:eastAsia="Times New Roman" w:hAnsi="Times New Roman" w:cs="Times New Roman"/>
          <w:i/>
          <w:iCs/>
          <w:color w:val="000000" w:themeColor="text1"/>
        </w:rPr>
      </w:pPr>
      <w:r w:rsidRPr="00D96AF7">
        <w:rPr>
          <w:rFonts w:ascii="Times New Roman" w:eastAsia="Times New Roman" w:hAnsi="Times New Roman" w:cs="Times New Roman"/>
          <w:i/>
          <w:iCs/>
          <w:color w:val="000000" w:themeColor="text1"/>
          <w:vertAlign w:val="superscript"/>
        </w:rPr>
        <w:t>6</w:t>
      </w:r>
      <w:r w:rsidRPr="00D96AF7">
        <w:rPr>
          <w:rFonts w:ascii="Times New Roman" w:eastAsia="Times New Roman" w:hAnsi="Times New Roman" w:cs="Times New Roman"/>
          <w:i/>
          <w:iCs/>
          <w:color w:val="000000" w:themeColor="text1"/>
        </w:rPr>
        <w:t>Department of Materials Science and Engineering, Myongji University, Gyeonggi–do</w:t>
      </w:r>
      <w:r w:rsidRPr="00D96AF7">
        <w:rPr>
          <w:rFonts w:ascii="Times New Roman" w:hAnsi="Times New Roman" w:cs="Times New Roman" w:hint="eastAsia"/>
          <w:i/>
          <w:iCs/>
          <w:color w:val="000000" w:themeColor="text1"/>
        </w:rPr>
        <w:t xml:space="preserve"> 17058</w:t>
      </w:r>
      <w:r w:rsidRPr="00D96AF7">
        <w:rPr>
          <w:rFonts w:ascii="Times New Roman" w:eastAsia="Times New Roman" w:hAnsi="Times New Roman" w:cs="Times New Roman"/>
          <w:i/>
          <w:iCs/>
          <w:color w:val="000000" w:themeColor="text1"/>
        </w:rPr>
        <w:t>, Republic of Korea</w:t>
      </w:r>
    </w:p>
    <w:p w14:paraId="597BFF27" w14:textId="77777777" w:rsidR="00662903" w:rsidRDefault="00662903" w:rsidP="00662903">
      <w:pPr>
        <w:rPr>
          <w:rFonts w:ascii="Times New Roman" w:eastAsia="Times New Roman" w:hAnsi="Times New Roman" w:cs="Times New Roman"/>
          <w:i/>
          <w:iCs/>
          <w:color w:val="EE0000"/>
          <w:highlight w:val="white"/>
        </w:rPr>
      </w:pPr>
    </w:p>
    <w:p w14:paraId="04F86678" w14:textId="77777777" w:rsidR="00662903" w:rsidRDefault="00662903" w:rsidP="00662903">
      <w:pPr>
        <w:jc w:val="center"/>
        <w:rPr>
          <w:rFonts w:ascii="Times New Roman" w:eastAsia="Times New Roman" w:hAnsi="Times New Roman" w:cs="Times New Roman"/>
          <w:i/>
          <w:iCs/>
        </w:rPr>
      </w:pPr>
      <w:r>
        <w:rPr>
          <w:rFonts w:ascii="Times New Roman" w:eastAsia="Times New Roman" w:hAnsi="Times New Roman" w:cs="Times New Roman"/>
          <w:i/>
          <w:iCs/>
        </w:rPr>
        <w:t>E–mail addresses of corresponding authors: dooheeleechem@gmail.com</w:t>
      </w:r>
    </w:p>
    <w:p w14:paraId="0D95060C" w14:textId="77777777" w:rsidR="005216B0" w:rsidRPr="00662903" w:rsidRDefault="005216B0" w:rsidP="009A6F09">
      <w:pPr>
        <w:spacing w:after="0" w:line="360" w:lineRule="auto"/>
        <w:jc w:val="both"/>
        <w:rPr>
          <w:rFonts w:ascii="Times New Roman" w:hAnsi="Times New Roman" w:cs="Times New Roman"/>
          <w:bCs/>
          <w:i/>
          <w:iCs/>
        </w:rPr>
      </w:pPr>
    </w:p>
    <w:p w14:paraId="07338E66" w14:textId="5B7F6583" w:rsidR="00865349" w:rsidRDefault="00865349">
      <w:pPr>
        <w:spacing w:line="259" w:lineRule="auto"/>
        <w:rPr>
          <w:rFonts w:ascii="Times New Roman" w:hAnsi="Times New Roman" w:cs="Times New Roman"/>
          <w:color w:val="EE0000"/>
          <w:szCs w:val="24"/>
          <w:lang w:eastAsia="ko-KR"/>
        </w:rPr>
      </w:pPr>
      <w:r>
        <w:rPr>
          <w:rFonts w:ascii="Times New Roman" w:hAnsi="Times New Roman" w:cs="Times New Roman"/>
          <w:color w:val="EE0000"/>
          <w:szCs w:val="24"/>
          <w:lang w:eastAsia="ko-KR"/>
        </w:rPr>
        <w:br w:type="page"/>
      </w:r>
    </w:p>
    <w:p w14:paraId="0B21A2D7" w14:textId="447BFDAE" w:rsidR="00865349" w:rsidRDefault="00911351" w:rsidP="00865349">
      <w:pPr>
        <w:spacing w:after="0" w:line="480" w:lineRule="auto"/>
        <w:rPr>
          <w:rFonts w:ascii="Times New Roman" w:hAnsi="Times New Roman"/>
          <w:b/>
          <w:sz w:val="28"/>
          <w:szCs w:val="28"/>
        </w:rPr>
      </w:pPr>
      <w:bookmarkStart w:id="3" w:name="_Hlk215095850"/>
      <w:bookmarkStart w:id="4" w:name="_Hlk215092341"/>
      <w:r>
        <w:rPr>
          <w:rFonts w:ascii="Times New Roman" w:hAnsi="Times New Roman" w:hint="eastAsia"/>
          <w:b/>
          <w:sz w:val="28"/>
          <w:szCs w:val="28"/>
          <w:lang w:eastAsia="ko-KR"/>
        </w:rPr>
        <w:t xml:space="preserve">S1. </w:t>
      </w:r>
      <w:r w:rsidR="00865349" w:rsidRPr="00865349">
        <w:rPr>
          <w:rFonts w:ascii="Times New Roman" w:hAnsi="Times New Roman"/>
          <w:b/>
          <w:sz w:val="28"/>
          <w:szCs w:val="28"/>
        </w:rPr>
        <w:t>Differential Colorimetric Quantification Workflow</w:t>
      </w:r>
      <w:bookmarkEnd w:id="3"/>
    </w:p>
    <w:bookmarkEnd w:id="4"/>
    <w:p w14:paraId="5F4E3683" w14:textId="77777777" w:rsidR="00195075" w:rsidRPr="00DD3389" w:rsidRDefault="00195075" w:rsidP="00865349">
      <w:pPr>
        <w:spacing w:after="0" w:line="480" w:lineRule="auto"/>
        <w:ind w:firstLineChars="100" w:firstLine="240"/>
        <w:rPr>
          <w:rFonts w:ascii="Times New Roman" w:eastAsia="함초롬바탕" w:hAnsi="Times New Roman" w:cs="Times New Roman"/>
          <w:bCs/>
          <w:color w:val="000000" w:themeColor="text1"/>
          <w:szCs w:val="24"/>
        </w:rPr>
      </w:pPr>
      <w:r w:rsidRPr="002379AA">
        <w:rPr>
          <w:rFonts w:ascii="Times New Roman" w:eastAsia="함초롬바탕" w:hAnsi="Times New Roman" w:cs="Times New Roman"/>
          <w:bCs/>
          <w:color w:val="000000" w:themeColor="text1"/>
          <w:szCs w:val="24"/>
        </w:rPr>
        <w:t xml:space="preserve">To </w:t>
      </w:r>
      <w:r w:rsidRPr="007A0432">
        <w:rPr>
          <w:rFonts w:ascii="Times New Roman" w:eastAsia="함초롬바탕" w:hAnsi="Times New Roman" w:cs="Times New Roman"/>
          <w:bCs/>
          <w:color w:val="000000" w:themeColor="text1"/>
          <w:szCs w:val="24"/>
        </w:rPr>
        <w:t xml:space="preserve">ensure reproducibility and minimize variability across imaging devices, all photographs were taken using a Samsung Galaxy S20 FE smartphone (model SM-G780F, 4032×2268 px, f/1.8, ISO 50–100, exposure 1/45–1/60 s). Images were captured inside a controlled dark enclosure </w:t>
      </w:r>
      <w:r w:rsidRPr="00DD3389">
        <w:rPr>
          <w:rFonts w:ascii="Times New Roman" w:eastAsia="함초롬바탕" w:hAnsi="Times New Roman" w:cs="Times New Roman"/>
          <w:bCs/>
          <w:color w:val="000000" w:themeColor="text1"/>
          <w:szCs w:val="24"/>
        </w:rPr>
        <w:t>under either UV illumination or diffuse white LED lighting. A photograph of the initial dye or solvent on a standard white background was recorded as the calibration baseline (</w:t>
      </w:r>
      <w:r w:rsidRPr="00DD3389">
        <w:rPr>
          <w:rFonts w:ascii="Times New Roman" w:eastAsia="함초롬바탕" w:hAnsi="Times New Roman" w:cs="Times New Roman"/>
          <w:bCs/>
          <w:i/>
          <w:iCs/>
          <w:color w:val="000000" w:themeColor="text1"/>
          <w:szCs w:val="24"/>
        </w:rPr>
        <w:t>L₀, a₀, b₀</w:t>
      </w:r>
      <w:r w:rsidRPr="00DD3389">
        <w:rPr>
          <w:rFonts w:ascii="Times New Roman" w:eastAsia="함초롬바탕" w:hAnsi="Times New Roman" w:cs="Times New Roman"/>
          <w:bCs/>
          <w:color w:val="000000" w:themeColor="text1"/>
          <w:szCs w:val="24"/>
        </w:rPr>
        <w:t>), and all sensing responses were quantified using the color difference (</w:t>
      </w:r>
      <w:r w:rsidRPr="00DD3389">
        <w:rPr>
          <w:rFonts w:ascii="Times New Roman" w:eastAsia="함초롬바탕" w:hAnsi="Times New Roman" w:cs="Times New Roman"/>
          <w:bCs/>
          <w:i/>
          <w:iCs/>
          <w:color w:val="000000" w:themeColor="text1"/>
          <w:szCs w:val="24"/>
        </w:rPr>
        <w:t>ΔE</w:t>
      </w:r>
      <w:r w:rsidRPr="00DD3389">
        <w:rPr>
          <w:rFonts w:ascii="Times New Roman" w:eastAsia="함초롬바탕" w:hAnsi="Times New Roman" w:cs="Times New Roman"/>
          <w:bCs/>
          <w:color w:val="000000" w:themeColor="text1"/>
          <w:szCs w:val="24"/>
        </w:rPr>
        <w:t>) relative to this baseline. This differential colorimetric method minimizes device-dependent and ambient lighting biases, enabling robust field-deployable sensing.</w:t>
      </w:r>
    </w:p>
    <w:p w14:paraId="38DEE149" w14:textId="7035C52B" w:rsidR="00865349" w:rsidRPr="00DD3389" w:rsidRDefault="00865349" w:rsidP="00537733">
      <w:pPr>
        <w:spacing w:after="0" w:line="480" w:lineRule="auto"/>
        <w:ind w:firstLineChars="100" w:firstLine="240"/>
        <w:rPr>
          <w:rFonts w:ascii="Times New Roman" w:eastAsia="함초롬바탕" w:hAnsi="Times New Roman" w:cs="Times New Roman"/>
          <w:bCs/>
          <w:color w:val="000000" w:themeColor="text1"/>
          <w:szCs w:val="24"/>
          <w:lang w:eastAsia="ko-KR"/>
        </w:rPr>
      </w:pPr>
      <w:r w:rsidRPr="00DD3389">
        <w:rPr>
          <w:rFonts w:ascii="Times New Roman" w:eastAsia="함초롬바탕" w:hAnsi="Times New Roman" w:cs="Times New Roman"/>
          <w:bCs/>
          <w:color w:val="000000" w:themeColor="text1"/>
          <w:szCs w:val="24"/>
        </w:rPr>
        <w:t>Smartphone camera variability and ambient illumination can significantly influence raw RGB values through auto-exposure adjustment, sensor characteristics, and internal image-processing pipelines. To achieve device-independent reproducibility, a differential colorimetric workflow was adopted. Prior to analyte exposure, each dye solution (or solvent control) was imaged on a standardized white background to obtain baseline CIELAB values (</w:t>
      </w:r>
      <w:r w:rsidRPr="00DD3389">
        <w:rPr>
          <w:rFonts w:ascii="Times New Roman" w:eastAsia="함초롬바탕" w:hAnsi="Times New Roman" w:cs="Times New Roman"/>
          <w:bCs/>
          <w:i/>
          <w:iCs/>
          <w:color w:val="000000" w:themeColor="text1"/>
          <w:szCs w:val="24"/>
        </w:rPr>
        <w:t>L₀, a₀, b₀</w:t>
      </w:r>
      <w:r w:rsidRPr="00DD3389">
        <w:rPr>
          <w:rFonts w:ascii="Times New Roman" w:eastAsia="함초롬바탕" w:hAnsi="Times New Roman" w:cs="Times New Roman"/>
          <w:bCs/>
          <w:color w:val="000000" w:themeColor="text1"/>
          <w:szCs w:val="24"/>
        </w:rPr>
        <w:t xml:space="preserve">). After exposure to </w:t>
      </w:r>
      <w:r w:rsidR="00DD3389" w:rsidRPr="0020774A">
        <w:rPr>
          <w:rFonts w:ascii="Times New Roman" w:hAnsi="Times New Roman"/>
          <w:bCs/>
          <w:szCs w:val="24"/>
        </w:rPr>
        <w:t>chemical warfare agents (CWAs)</w:t>
      </w:r>
      <w:r w:rsidRPr="00DD3389">
        <w:rPr>
          <w:rFonts w:ascii="Times New Roman" w:eastAsia="함초롬바탕" w:hAnsi="Times New Roman" w:cs="Times New Roman"/>
          <w:bCs/>
          <w:color w:val="000000" w:themeColor="text1"/>
          <w:szCs w:val="24"/>
        </w:rPr>
        <w:t xml:space="preserve"> or simulants, the same sample was re-imaged without altering illumination, camera settings, distance, or orientation. The sensing response was quantified as the perceptual color difference </w:t>
      </w:r>
      <w:r w:rsidRPr="00DD3389">
        <w:rPr>
          <w:rFonts w:ascii="Times New Roman" w:eastAsia="함초롬바탕" w:hAnsi="Times New Roman" w:cs="Times New Roman"/>
          <w:bCs/>
          <w:i/>
          <w:iCs/>
          <w:color w:val="000000" w:themeColor="text1"/>
          <w:szCs w:val="24"/>
        </w:rPr>
        <w:t>ΔE</w:t>
      </w:r>
      <w:r w:rsidRPr="00DD3389">
        <w:rPr>
          <w:rFonts w:ascii="Times New Roman" w:eastAsia="함초롬바탕" w:hAnsi="Times New Roman" w:cs="Times New Roman"/>
          <w:bCs/>
          <w:color w:val="000000" w:themeColor="text1"/>
          <w:szCs w:val="24"/>
        </w:rPr>
        <w:t xml:space="preserve"> between the post-exposure and baseline states, which reflects the net chromogenic or fluorogenic change induced by the analyte. Because both images are captured under identical environmental conditions, systematic variations caused by camera hardware, auto-exposure behavior, or illumination drift influence the two measurements equally, allowing these biases to be effectively cancelled. As a result, the extracted </w:t>
      </w:r>
      <w:r w:rsidR="00512F00" w:rsidRPr="00DD3389">
        <w:rPr>
          <w:rFonts w:ascii="Times New Roman" w:eastAsia="함초롬바탕" w:hAnsi="Times New Roman" w:cs="Times New Roman"/>
          <w:bCs/>
          <w:i/>
          <w:iCs/>
          <w:color w:val="000000" w:themeColor="text1"/>
          <w:szCs w:val="24"/>
        </w:rPr>
        <w:t>ΔE</w:t>
      </w:r>
      <w:r w:rsidRPr="00DD3389">
        <w:rPr>
          <w:rFonts w:ascii="Times New Roman" w:eastAsia="함초롬바탕" w:hAnsi="Times New Roman" w:cs="Times New Roman"/>
          <w:bCs/>
          <w:color w:val="000000" w:themeColor="text1"/>
          <w:szCs w:val="24"/>
        </w:rPr>
        <w:t xml:space="preserve"> values isolate the true chemical response and remain stable across different sessions and devices. This differential self-referencing strategy therefore provides robust, reproducible optical quantification suitable for field-deployable sensing.</w:t>
      </w:r>
    </w:p>
    <w:p w14:paraId="76A75511" w14:textId="3D436218" w:rsidR="00911351" w:rsidRPr="00DD3389" w:rsidRDefault="00911351" w:rsidP="00911351">
      <w:pPr>
        <w:spacing w:after="0" w:line="480" w:lineRule="auto"/>
        <w:rPr>
          <w:rFonts w:ascii="Times New Roman" w:hAnsi="Times New Roman"/>
          <w:b/>
          <w:color w:val="000000" w:themeColor="text1"/>
          <w:sz w:val="28"/>
          <w:szCs w:val="28"/>
        </w:rPr>
      </w:pPr>
      <w:r w:rsidRPr="00DD3389">
        <w:rPr>
          <w:rFonts w:ascii="Times New Roman" w:hAnsi="Times New Roman" w:hint="eastAsia"/>
          <w:b/>
          <w:color w:val="000000" w:themeColor="text1"/>
          <w:sz w:val="28"/>
          <w:szCs w:val="28"/>
          <w:lang w:eastAsia="ko-KR"/>
        </w:rPr>
        <w:t xml:space="preserve">S2. </w:t>
      </w:r>
      <w:r w:rsidRPr="00DD3389">
        <w:rPr>
          <w:rFonts w:ascii="Times New Roman" w:hAnsi="Times New Roman"/>
          <w:b/>
          <w:color w:val="000000" w:themeColor="text1"/>
          <w:sz w:val="28"/>
          <w:szCs w:val="28"/>
        </w:rPr>
        <w:t>Interferent Analysis</w:t>
      </w:r>
    </w:p>
    <w:p w14:paraId="66E37902" w14:textId="77777777" w:rsidR="00911351" w:rsidRPr="00DD3389" w:rsidRDefault="00911351" w:rsidP="00911351">
      <w:pPr>
        <w:spacing w:after="0" w:line="480" w:lineRule="auto"/>
        <w:ind w:firstLineChars="100" w:firstLine="240"/>
        <w:rPr>
          <w:rFonts w:ascii="Times New Roman" w:eastAsia="함초롬바탕" w:hAnsi="Times New Roman" w:cs="Times New Roman"/>
          <w:bCs/>
          <w:color w:val="000000" w:themeColor="text1"/>
          <w:szCs w:val="24"/>
          <w:lang w:val="en-US"/>
        </w:rPr>
      </w:pPr>
      <w:r w:rsidRPr="00DD3389">
        <w:rPr>
          <w:rFonts w:ascii="Times New Roman" w:eastAsia="함초롬바탕" w:hAnsi="Times New Roman" w:cs="Times New Roman"/>
          <w:bCs/>
          <w:color w:val="000000" w:themeColor="text1"/>
          <w:szCs w:val="24"/>
          <w:lang w:val="en-US"/>
        </w:rPr>
        <w:t>A preliminary interferent evaluation was performed to assess the sensor array’s susceptibility to chemically complex environments. Three representative potential interferents, acetone, ethanol, and ammonia, were individually mixed with each CWA at equal concentrations (500 µM). Visible and UV images were obtained under the standardized imaging conditions described in the Methods section.</w:t>
      </w:r>
    </w:p>
    <w:p w14:paraId="3FA62349" w14:textId="173C8FEC" w:rsidR="00911351" w:rsidRPr="00DD3389" w:rsidRDefault="00911351" w:rsidP="00911351">
      <w:pPr>
        <w:spacing w:after="0" w:line="480" w:lineRule="auto"/>
        <w:ind w:firstLineChars="100" w:firstLine="240"/>
        <w:rPr>
          <w:rFonts w:ascii="Times New Roman" w:eastAsia="함초롬바탕" w:hAnsi="Times New Roman" w:cs="Times New Roman"/>
          <w:bCs/>
          <w:color w:val="000000" w:themeColor="text1"/>
          <w:szCs w:val="24"/>
          <w:lang w:val="en-US"/>
        </w:rPr>
      </w:pPr>
      <w:r w:rsidRPr="00DD3389">
        <w:rPr>
          <w:rFonts w:ascii="Times New Roman" w:eastAsia="함초롬바탕" w:hAnsi="Times New Roman" w:cs="Times New Roman"/>
          <w:bCs/>
          <w:color w:val="000000" w:themeColor="text1"/>
          <w:szCs w:val="24"/>
          <w:lang w:val="en-US"/>
        </w:rPr>
        <w:t xml:space="preserve">Analysis of </w:t>
      </w:r>
      <w:r w:rsidR="008D146C" w:rsidRPr="00DD3389">
        <w:rPr>
          <w:rFonts w:ascii="Times New Roman" w:eastAsia="함초롬바탕" w:hAnsi="Times New Roman" w:cs="Times New Roman"/>
          <w:bCs/>
          <w:i/>
          <w:iCs/>
          <w:color w:val="000000" w:themeColor="text1"/>
          <w:szCs w:val="24"/>
        </w:rPr>
        <w:t>ΔE</w:t>
      </w:r>
      <w:r w:rsidRPr="00DD3389">
        <w:rPr>
          <w:rFonts w:ascii="Times New Roman" w:eastAsia="함초롬바탕" w:hAnsi="Times New Roman" w:cs="Times New Roman"/>
          <w:bCs/>
          <w:color w:val="000000" w:themeColor="text1"/>
          <w:szCs w:val="24"/>
          <w:lang w:val="en-US"/>
        </w:rPr>
        <w:t xml:space="preserve"> values showed that several dyes exhibited pronounced shifts upon exposure to these interferents, with certain dyes displaying greater variations under UV illumination. These observations indicate that the array has partial vulnerability to </w:t>
      </w:r>
      <w:r w:rsidR="00DD3389" w:rsidRPr="009957EF">
        <w:rPr>
          <w:rFonts w:ascii="Times New Roman" w:hAnsi="Times New Roman" w:cs="Times New Roman"/>
          <w:bCs/>
          <w:color w:val="000000" w:themeColor="text1"/>
          <w:szCs w:val="24"/>
        </w:rPr>
        <w:t>volatile organic compounds (VOCs)</w:t>
      </w:r>
      <w:r w:rsidRPr="00DD3389">
        <w:rPr>
          <w:rFonts w:ascii="Times New Roman" w:eastAsia="함초롬바탕" w:hAnsi="Times New Roman" w:cs="Times New Roman"/>
          <w:bCs/>
          <w:color w:val="000000" w:themeColor="text1"/>
          <w:szCs w:val="24"/>
          <w:lang w:val="en-US"/>
        </w:rPr>
        <w:t xml:space="preserve"> and polar solvents, suggesting that interference effects may arise under realistic environmental conditions</w:t>
      </w:r>
      <w:r w:rsidR="009E22D4">
        <w:rPr>
          <w:rFonts w:ascii="Times New Roman" w:eastAsia="함초롬바탕" w:hAnsi="Times New Roman" w:cs="Times New Roman" w:hint="eastAsia"/>
          <w:bCs/>
          <w:color w:val="000000" w:themeColor="text1"/>
          <w:szCs w:val="24"/>
          <w:lang w:val="en-US" w:eastAsia="ko-KR"/>
        </w:rPr>
        <w:t>.</w:t>
      </w:r>
      <w:r w:rsidR="000E6961">
        <w:rPr>
          <w:rFonts w:ascii="Times New Roman" w:eastAsia="함초롬바탕" w:hAnsi="Times New Roman" w:cs="Times New Roman" w:hint="eastAsia"/>
          <w:bCs/>
          <w:color w:val="000000" w:themeColor="text1"/>
          <w:szCs w:val="24"/>
          <w:lang w:val="en-US" w:eastAsia="ko-KR"/>
        </w:rPr>
        <w:t xml:space="preserve"> </w:t>
      </w:r>
      <w:r w:rsidR="009E22D4">
        <w:rPr>
          <w:rFonts w:ascii="Times New Roman" w:eastAsia="함초롬바탕" w:hAnsi="Times New Roman" w:cs="Times New Roman" w:hint="eastAsia"/>
          <w:bCs/>
          <w:color w:val="000000" w:themeColor="text1"/>
          <w:szCs w:val="24"/>
          <w:lang w:val="en-US" w:eastAsia="ko-KR"/>
        </w:rPr>
        <w:t>H</w:t>
      </w:r>
      <w:r w:rsidR="00A31899">
        <w:rPr>
          <w:rFonts w:ascii="Times New Roman" w:eastAsia="함초롬바탕" w:hAnsi="Times New Roman" w:cs="Times New Roman" w:hint="eastAsia"/>
          <w:bCs/>
          <w:color w:val="000000" w:themeColor="text1"/>
          <w:szCs w:val="24"/>
          <w:lang w:val="en-US" w:eastAsia="ko-KR"/>
        </w:rPr>
        <w:t>o</w:t>
      </w:r>
      <w:r w:rsidR="000E6961" w:rsidRPr="000E6961">
        <w:rPr>
          <w:rFonts w:ascii="Times New Roman" w:eastAsia="함초롬바탕" w:hAnsi="Times New Roman" w:cs="Times New Roman"/>
          <w:bCs/>
          <w:color w:val="000000" w:themeColor="text1"/>
          <w:szCs w:val="24"/>
          <w:lang w:eastAsia="ko-KR"/>
        </w:rPr>
        <w:t>wever, the overall dual-mode fingerprinting and class-level discrimination remained robust and clearly separable from the live-agent signatures.</w:t>
      </w:r>
      <w:r w:rsidRPr="00DD3389">
        <w:rPr>
          <w:rFonts w:ascii="Times New Roman" w:eastAsia="함초롬바탕" w:hAnsi="Times New Roman" w:cs="Times New Roman"/>
          <w:bCs/>
          <w:color w:val="000000" w:themeColor="text1"/>
          <w:szCs w:val="24"/>
          <w:lang w:val="en-US"/>
        </w:rPr>
        <w:t xml:space="preserve"> A more comprehensive investigation employing an expanded interferent panel will be addressed in future studies.</w:t>
      </w:r>
    </w:p>
    <w:p w14:paraId="5F37B1A8" w14:textId="145CF8F3" w:rsidR="00911351" w:rsidRPr="00DD3389" w:rsidRDefault="00911351" w:rsidP="00911351">
      <w:pPr>
        <w:spacing w:after="0" w:line="480" w:lineRule="auto"/>
        <w:ind w:firstLineChars="100" w:firstLine="240"/>
        <w:rPr>
          <w:rFonts w:ascii="Times New Roman" w:eastAsia="함초롬바탕" w:hAnsi="Times New Roman" w:cs="Times New Roman"/>
          <w:bCs/>
          <w:color w:val="000000" w:themeColor="text1"/>
          <w:szCs w:val="24"/>
          <w:lang w:val="en-US"/>
        </w:rPr>
      </w:pPr>
      <w:r w:rsidRPr="00DD3389">
        <w:rPr>
          <w:rFonts w:ascii="Times New Roman" w:eastAsia="함초롬바탕" w:hAnsi="Times New Roman" w:cs="Times New Roman"/>
          <w:bCs/>
          <w:color w:val="000000" w:themeColor="text1"/>
          <w:szCs w:val="24"/>
          <w:lang w:val="en-US"/>
        </w:rPr>
        <w:t xml:space="preserve">Complete </w:t>
      </w:r>
      <w:r w:rsidR="00DD3389" w:rsidRPr="00DD3389">
        <w:rPr>
          <w:rFonts w:ascii="Times New Roman" w:eastAsia="함초롬바탕" w:hAnsi="Times New Roman" w:cs="Times New Roman"/>
          <w:bCs/>
          <w:i/>
          <w:iCs/>
          <w:color w:val="000000" w:themeColor="text1"/>
          <w:szCs w:val="24"/>
        </w:rPr>
        <w:t>ΔE</w:t>
      </w:r>
      <w:r w:rsidR="00DD3389" w:rsidRPr="00DD3389">
        <w:rPr>
          <w:rFonts w:ascii="Times New Roman" w:eastAsia="함초롬바탕" w:hAnsi="Times New Roman" w:cs="Times New Roman"/>
          <w:bCs/>
          <w:color w:val="000000" w:themeColor="text1"/>
          <w:szCs w:val="24"/>
          <w:lang w:val="en-US"/>
        </w:rPr>
        <w:t xml:space="preserve"> </w:t>
      </w:r>
      <w:r w:rsidRPr="00DD3389">
        <w:rPr>
          <w:rFonts w:ascii="Times New Roman" w:eastAsia="함초롬바탕" w:hAnsi="Times New Roman" w:cs="Times New Roman"/>
          <w:bCs/>
          <w:color w:val="000000" w:themeColor="text1"/>
          <w:szCs w:val="24"/>
          <w:lang w:val="en-US"/>
        </w:rPr>
        <w:t xml:space="preserve">profiles and visual representations are provided in </w:t>
      </w:r>
      <w:r w:rsidRPr="00DD3389">
        <w:rPr>
          <w:rFonts w:ascii="Times New Roman" w:eastAsia="함초롬바탕" w:hAnsi="Times New Roman" w:cs="Times New Roman"/>
          <w:b/>
          <w:color w:val="000000" w:themeColor="text1"/>
          <w:szCs w:val="24"/>
          <w:lang w:val="en-US"/>
        </w:rPr>
        <w:t>Figures S</w:t>
      </w:r>
      <w:r w:rsidRPr="00DD3389">
        <w:rPr>
          <w:rFonts w:ascii="Times New Roman" w:eastAsia="함초롬바탕" w:hAnsi="Times New Roman" w:cs="Times New Roman" w:hint="eastAsia"/>
          <w:b/>
          <w:color w:val="000000" w:themeColor="text1"/>
          <w:szCs w:val="24"/>
          <w:lang w:val="en-US" w:eastAsia="ko-KR"/>
        </w:rPr>
        <w:t>1</w:t>
      </w:r>
      <w:r w:rsidRPr="00DD3389">
        <w:rPr>
          <w:rFonts w:ascii="Times New Roman" w:eastAsia="함초롬바탕" w:hAnsi="Times New Roman" w:cs="Times New Roman"/>
          <w:b/>
          <w:color w:val="000000" w:themeColor="text1"/>
          <w:szCs w:val="24"/>
          <w:lang w:val="en-US"/>
        </w:rPr>
        <w:t>–S</w:t>
      </w:r>
      <w:r w:rsidRPr="00DD3389">
        <w:rPr>
          <w:rFonts w:ascii="Times New Roman" w:eastAsia="함초롬바탕" w:hAnsi="Times New Roman" w:cs="Times New Roman" w:hint="eastAsia"/>
          <w:b/>
          <w:color w:val="000000" w:themeColor="text1"/>
          <w:szCs w:val="24"/>
          <w:lang w:val="en-US" w:eastAsia="ko-KR"/>
        </w:rPr>
        <w:t>2</w:t>
      </w:r>
      <w:r w:rsidRPr="00DD3389">
        <w:rPr>
          <w:rFonts w:ascii="Times New Roman" w:eastAsia="함초롬바탕" w:hAnsi="Times New Roman" w:cs="Times New Roman"/>
          <w:bCs/>
          <w:color w:val="000000" w:themeColor="text1"/>
          <w:szCs w:val="24"/>
          <w:lang w:val="en-US"/>
        </w:rPr>
        <w:t>.</w:t>
      </w:r>
    </w:p>
    <w:p w14:paraId="1D7EED0C" w14:textId="77777777" w:rsidR="00911351" w:rsidRPr="00DD3389" w:rsidRDefault="00911351" w:rsidP="00911351">
      <w:pPr>
        <w:spacing w:after="0" w:line="480" w:lineRule="auto"/>
        <w:ind w:firstLineChars="100" w:firstLine="240"/>
        <w:rPr>
          <w:rFonts w:ascii="Times New Roman" w:eastAsia="함초롬바탕" w:hAnsi="Times New Roman" w:cs="Times New Roman"/>
          <w:bCs/>
          <w:color w:val="000000" w:themeColor="text1"/>
          <w:szCs w:val="24"/>
          <w:lang w:eastAsia="ko-KR"/>
        </w:rPr>
      </w:pPr>
    </w:p>
    <w:p w14:paraId="126EB322" w14:textId="3AE2C816" w:rsidR="00EE5E4F" w:rsidRPr="00DD3389" w:rsidRDefault="00EE5E4F" w:rsidP="00EE5E4F">
      <w:pPr>
        <w:spacing w:after="0" w:line="480" w:lineRule="auto"/>
        <w:rPr>
          <w:rFonts w:ascii="Times New Roman" w:hAnsi="Times New Roman"/>
          <w:b/>
          <w:color w:val="000000" w:themeColor="text1"/>
          <w:sz w:val="28"/>
          <w:szCs w:val="28"/>
        </w:rPr>
      </w:pPr>
      <w:r w:rsidRPr="00DD3389">
        <w:rPr>
          <w:rFonts w:ascii="Times New Roman" w:hAnsi="Times New Roman" w:hint="eastAsia"/>
          <w:b/>
          <w:color w:val="000000" w:themeColor="text1"/>
          <w:sz w:val="28"/>
          <w:szCs w:val="28"/>
          <w:lang w:eastAsia="ko-KR"/>
        </w:rPr>
        <w:t xml:space="preserve">S3. </w:t>
      </w:r>
      <w:r w:rsidRPr="00DD3389">
        <w:rPr>
          <w:rFonts w:ascii="Times New Roman" w:hAnsi="Times New Roman"/>
          <w:b/>
          <w:color w:val="000000" w:themeColor="text1"/>
          <w:sz w:val="28"/>
          <w:szCs w:val="28"/>
        </w:rPr>
        <w:t>UV–Vis and Fluorescence Spectral Analysis</w:t>
      </w:r>
    </w:p>
    <w:p w14:paraId="6B9F95FD" w14:textId="1ED913AD" w:rsidR="00774BF2" w:rsidRPr="00DD3389" w:rsidRDefault="00662903" w:rsidP="00774BF2">
      <w:pPr>
        <w:spacing w:after="0" w:line="480" w:lineRule="auto"/>
        <w:ind w:firstLineChars="100" w:firstLine="240"/>
        <w:rPr>
          <w:rFonts w:ascii="Times New Roman" w:eastAsia="함초롬바탕" w:hAnsi="Times New Roman" w:cs="Times New Roman"/>
          <w:bCs/>
          <w:color w:val="000000" w:themeColor="text1"/>
          <w:szCs w:val="24"/>
          <w:lang w:val="en-US"/>
        </w:rPr>
      </w:pPr>
      <w:r>
        <w:rPr>
          <w:rFonts w:ascii="Times New Roman" w:eastAsia="함초롬바탕" w:hAnsi="Times New Roman" w:cs="Times New Roman"/>
          <w:bCs/>
          <w:color w:val="000000" w:themeColor="text1"/>
          <w:szCs w:val="24"/>
          <w:lang w:val="en-US" w:eastAsia="ko-KR"/>
        </w:rPr>
        <w:t xml:space="preserve">As shown in </w:t>
      </w:r>
      <w:r w:rsidRPr="00662903">
        <w:rPr>
          <w:rFonts w:ascii="Times New Roman" w:eastAsia="함초롬바탕" w:hAnsi="Times New Roman" w:cs="Times New Roman"/>
          <w:b/>
          <w:color w:val="000000" w:themeColor="text1"/>
          <w:szCs w:val="24"/>
          <w:lang w:val="en-US" w:eastAsia="ko-KR"/>
        </w:rPr>
        <w:t>Figure S3</w:t>
      </w:r>
      <w:r>
        <w:rPr>
          <w:rFonts w:ascii="Times New Roman" w:eastAsia="함초롬바탕" w:hAnsi="Times New Roman" w:cs="Times New Roman"/>
          <w:bCs/>
          <w:color w:val="000000" w:themeColor="text1"/>
          <w:szCs w:val="24"/>
          <w:lang w:val="en-US" w:eastAsia="ko-KR"/>
        </w:rPr>
        <w:t xml:space="preserve">, </w:t>
      </w:r>
      <w:r w:rsidR="00774BF2" w:rsidRPr="00DD3389">
        <w:rPr>
          <w:rFonts w:ascii="Times New Roman" w:eastAsia="함초롬바탕" w:hAnsi="Times New Roman" w:cs="Times New Roman"/>
          <w:bCs/>
          <w:color w:val="000000" w:themeColor="text1"/>
          <w:szCs w:val="24"/>
          <w:lang w:val="en-US"/>
        </w:rPr>
        <w:t xml:space="preserve">UV–vis </w:t>
      </w:r>
      <w:r w:rsidR="00774BF2" w:rsidRPr="00DD3389">
        <w:rPr>
          <w:rFonts w:ascii="Times New Roman" w:eastAsia="함초롬바탕" w:hAnsi="Times New Roman" w:cs="Times New Roman"/>
          <w:i/>
          <w:iCs/>
          <w:color w:val="000000" w:themeColor="text1"/>
          <w:szCs w:val="24"/>
          <w:lang w:val="en-US"/>
        </w:rPr>
        <w:t>ΔAbs</w:t>
      </w:r>
      <w:r w:rsidR="00774BF2" w:rsidRPr="00DD3389">
        <w:rPr>
          <w:rFonts w:ascii="Times New Roman" w:eastAsia="함초롬바탕" w:hAnsi="Times New Roman" w:cs="Times New Roman"/>
          <w:bCs/>
          <w:color w:val="000000" w:themeColor="text1"/>
          <w:szCs w:val="24"/>
          <w:lang w:val="en-US"/>
        </w:rPr>
        <w:t xml:space="preserve"> and fluorescence spectra</w:t>
      </w:r>
      <w:r w:rsidR="00774BF2" w:rsidRPr="00DD3389">
        <w:rPr>
          <w:rFonts w:ascii="Times New Roman" w:eastAsia="함초롬바탕" w:hAnsi="Times New Roman" w:cs="Times New Roman" w:hint="eastAsia"/>
          <w:bCs/>
          <w:color w:val="000000" w:themeColor="text1"/>
          <w:szCs w:val="24"/>
          <w:lang w:val="en-US"/>
        </w:rPr>
        <w:t xml:space="preserve"> (</w:t>
      </w:r>
      <w:r w:rsidR="00774BF2" w:rsidRPr="00DD3389">
        <w:rPr>
          <w:rFonts w:ascii="Times New Roman" w:eastAsia="함초롬바탕" w:hAnsi="Times New Roman" w:cs="Times New Roman"/>
          <w:bCs/>
          <w:color w:val="000000" w:themeColor="text1"/>
          <w:szCs w:val="24"/>
          <w:lang w:val="en-US"/>
        </w:rPr>
        <w:t>λ</w:t>
      </w:r>
      <w:r w:rsidR="00774BF2" w:rsidRPr="00DD3389">
        <w:rPr>
          <w:rFonts w:ascii="Times New Roman" w:eastAsia="함초롬바탕" w:hAnsi="Times New Roman" w:cs="Times New Roman"/>
          <w:bCs/>
          <w:color w:val="000000" w:themeColor="text1"/>
          <w:szCs w:val="24"/>
          <w:vertAlign w:val="subscript"/>
          <w:lang w:val="en-US"/>
        </w:rPr>
        <w:t>ex</w:t>
      </w:r>
      <w:r w:rsidR="00774BF2" w:rsidRPr="00DD3389">
        <w:rPr>
          <w:rFonts w:ascii="Times New Roman" w:eastAsia="함초롬바탕" w:hAnsi="Times New Roman" w:cs="Times New Roman"/>
          <w:bCs/>
          <w:color w:val="000000" w:themeColor="text1"/>
          <w:szCs w:val="24"/>
          <w:lang w:val="en-US"/>
        </w:rPr>
        <w:t xml:space="preserve"> = 365 nm) of the six optimized dyes measured before and after exposure to each CWA (</w:t>
      </w:r>
      <w:r w:rsidR="0026399E" w:rsidRPr="00DD3389">
        <w:rPr>
          <w:rFonts w:ascii="Times New Roman" w:eastAsia="함초롬바탕" w:hAnsi="Times New Roman" w:cs="Times New Roman"/>
          <w:bCs/>
          <w:color w:val="000000" w:themeColor="text1"/>
          <w:szCs w:val="24"/>
        </w:rPr>
        <w:t>AC, CG, CK, HD, HN, L, PS</w:t>
      </w:r>
      <w:r w:rsidR="00774BF2" w:rsidRPr="00DD3389">
        <w:rPr>
          <w:rFonts w:ascii="Times New Roman" w:eastAsia="함초롬바탕" w:hAnsi="Times New Roman" w:cs="Times New Roman"/>
          <w:bCs/>
          <w:color w:val="000000" w:themeColor="text1"/>
          <w:szCs w:val="24"/>
          <w:lang w:val="en-US"/>
        </w:rPr>
        <w:t>). The absorption profiles exhibited dye- and agent-specific differences in peak position and intensity, while the fluorescence spectra showed analyte-dependent spectral shifts. These spectral features collectively illustrate the heterogeneous optical responses that underpin the differential sensing behavior of the array.</w:t>
      </w:r>
    </w:p>
    <w:p w14:paraId="7AC23562" w14:textId="03467B00" w:rsidR="00EE5E4F" w:rsidRPr="00DD3389" w:rsidRDefault="00EE5E4F" w:rsidP="00774BF2">
      <w:pPr>
        <w:spacing w:after="0" w:line="480" w:lineRule="auto"/>
        <w:rPr>
          <w:rFonts w:ascii="Times New Roman" w:eastAsia="함초롬바탕" w:hAnsi="Times New Roman" w:cs="Times New Roman"/>
          <w:bCs/>
          <w:color w:val="000000" w:themeColor="text1"/>
          <w:szCs w:val="24"/>
          <w:lang w:val="en-US" w:eastAsia="ko-KR"/>
        </w:rPr>
      </w:pPr>
    </w:p>
    <w:p w14:paraId="457F8625" w14:textId="77777777" w:rsidR="009E22D4" w:rsidRDefault="009E22D4">
      <w:pPr>
        <w:spacing w:line="259" w:lineRule="auto"/>
        <w:rPr>
          <w:rFonts w:ascii="Times New Roman" w:hAnsi="Times New Roman"/>
          <w:b/>
          <w:color w:val="000000" w:themeColor="text1"/>
          <w:sz w:val="28"/>
          <w:szCs w:val="28"/>
          <w:lang w:eastAsia="ko-KR"/>
        </w:rPr>
      </w:pPr>
      <w:r>
        <w:rPr>
          <w:rFonts w:ascii="Times New Roman" w:hAnsi="Times New Roman"/>
          <w:b/>
          <w:color w:val="000000" w:themeColor="text1"/>
          <w:sz w:val="28"/>
          <w:szCs w:val="28"/>
          <w:lang w:eastAsia="ko-KR"/>
        </w:rPr>
        <w:br w:type="page"/>
      </w:r>
    </w:p>
    <w:p w14:paraId="7885510E" w14:textId="35CAF0AA" w:rsidR="005243E8" w:rsidRPr="00DD3389" w:rsidRDefault="005243E8" w:rsidP="005243E8">
      <w:pPr>
        <w:spacing w:after="0" w:line="480" w:lineRule="auto"/>
        <w:rPr>
          <w:rFonts w:ascii="Times New Roman" w:hAnsi="Times New Roman"/>
          <w:b/>
          <w:color w:val="000000" w:themeColor="text1"/>
          <w:sz w:val="28"/>
          <w:szCs w:val="28"/>
        </w:rPr>
      </w:pPr>
      <w:r w:rsidRPr="00DD3389">
        <w:rPr>
          <w:rFonts w:ascii="Times New Roman" w:hAnsi="Times New Roman" w:hint="eastAsia"/>
          <w:b/>
          <w:color w:val="000000" w:themeColor="text1"/>
          <w:sz w:val="28"/>
          <w:szCs w:val="28"/>
          <w:lang w:eastAsia="ko-KR"/>
        </w:rPr>
        <w:t>S</w:t>
      </w:r>
      <w:r w:rsidR="00EE5E4F" w:rsidRPr="00DD3389">
        <w:rPr>
          <w:rFonts w:ascii="Times New Roman" w:hAnsi="Times New Roman" w:hint="eastAsia"/>
          <w:b/>
          <w:color w:val="000000" w:themeColor="text1"/>
          <w:sz w:val="28"/>
          <w:szCs w:val="28"/>
          <w:lang w:eastAsia="ko-KR"/>
        </w:rPr>
        <w:t>4</w:t>
      </w:r>
      <w:r w:rsidRPr="00DD3389">
        <w:rPr>
          <w:rFonts w:ascii="Times New Roman" w:hAnsi="Times New Roman" w:hint="eastAsia"/>
          <w:b/>
          <w:color w:val="000000" w:themeColor="text1"/>
          <w:sz w:val="28"/>
          <w:szCs w:val="28"/>
          <w:lang w:eastAsia="ko-KR"/>
        </w:rPr>
        <w:t xml:space="preserve">. </w:t>
      </w:r>
      <w:r w:rsidRPr="00DD3389">
        <w:rPr>
          <w:rFonts w:ascii="Times New Roman" w:hAnsi="Times New Roman"/>
          <w:b/>
          <w:color w:val="000000" w:themeColor="text1"/>
          <w:sz w:val="28"/>
          <w:szCs w:val="28"/>
        </w:rPr>
        <w:t>Reproducibility Assessment (Triplicate Measurements)</w:t>
      </w:r>
    </w:p>
    <w:p w14:paraId="322C5251" w14:textId="59BB4082" w:rsidR="00911351" w:rsidRDefault="00774BF2" w:rsidP="00911351">
      <w:pPr>
        <w:spacing w:after="0" w:line="480" w:lineRule="auto"/>
        <w:ind w:firstLineChars="100" w:firstLine="240"/>
        <w:rPr>
          <w:rFonts w:ascii="Times New Roman" w:eastAsia="함초롬바탕" w:hAnsi="Times New Roman" w:cs="Times New Roman"/>
          <w:bCs/>
          <w:color w:val="000000" w:themeColor="text1"/>
          <w:szCs w:val="24"/>
          <w:lang w:val="en-US"/>
        </w:rPr>
      </w:pPr>
      <w:r w:rsidRPr="00DD3389">
        <w:rPr>
          <w:rFonts w:ascii="Times New Roman" w:eastAsia="함초롬바탕" w:hAnsi="Times New Roman" w:cs="Times New Roman" w:hint="eastAsia"/>
          <w:bCs/>
          <w:color w:val="000000" w:themeColor="text1"/>
          <w:szCs w:val="24"/>
          <w:lang w:val="en-US"/>
        </w:rPr>
        <w:t>The selected optimal dye-analyte</w:t>
      </w:r>
      <w:r w:rsidRPr="00DD3389">
        <w:rPr>
          <w:rFonts w:ascii="Times New Roman" w:eastAsia="함초롬바탕" w:hAnsi="Times New Roman" w:cs="Times New Roman"/>
          <w:bCs/>
          <w:color w:val="000000" w:themeColor="text1"/>
          <w:szCs w:val="24"/>
          <w:lang w:val="en-US"/>
        </w:rPr>
        <w:t xml:space="preserve"> combinations were measured in triplicate (n = 3) under identical imaging conditions to evaluate the reproducibility of the optical setup. For each replicate, samples were photographed independently using the same fixed optical geometry (illumination intensity, working distance, and exposure time) and a Samsung Galaxy S2</w:t>
      </w:r>
      <w:r w:rsidRPr="00DD3389">
        <w:rPr>
          <w:rFonts w:ascii="Times New Roman" w:eastAsia="함초롬바탕" w:hAnsi="Times New Roman" w:cs="Times New Roman" w:hint="eastAsia"/>
          <w:bCs/>
          <w:color w:val="000000" w:themeColor="text1"/>
          <w:szCs w:val="24"/>
          <w:lang w:val="en-US"/>
        </w:rPr>
        <w:t>0</w:t>
      </w:r>
      <w:r w:rsidRPr="00DD3389">
        <w:rPr>
          <w:rFonts w:ascii="Times New Roman" w:eastAsia="함초롬바탕" w:hAnsi="Times New Roman" w:cs="Times New Roman"/>
          <w:bCs/>
          <w:color w:val="000000" w:themeColor="text1"/>
          <w:szCs w:val="24"/>
          <w:lang w:val="en-US"/>
        </w:rPr>
        <w:t xml:space="preserve"> FE. A fixed central </w:t>
      </w:r>
      <w:r w:rsidR="00DD3389" w:rsidRPr="00E3051A">
        <w:rPr>
          <w:rFonts w:ascii="Times New Roman" w:eastAsia="Gulim" w:hAnsi="Times New Roman"/>
          <w:kern w:val="0"/>
          <w:szCs w:val="24"/>
        </w:rPr>
        <w:t>Region of interest (ROI</w:t>
      </w:r>
      <w:r w:rsidR="00DD3389">
        <w:rPr>
          <w:rFonts w:ascii="Times New Roman" w:eastAsia="Gulim" w:hAnsi="Times New Roman" w:hint="eastAsia"/>
          <w:kern w:val="0"/>
          <w:szCs w:val="24"/>
          <w:lang w:eastAsia="ko-KR"/>
        </w:rPr>
        <w:t>)</w:t>
      </w:r>
      <w:r w:rsidRPr="00DD3389">
        <w:rPr>
          <w:rFonts w:ascii="Times New Roman" w:eastAsia="함초롬바탕" w:hAnsi="Times New Roman" w:cs="Times New Roman"/>
          <w:bCs/>
          <w:color w:val="000000" w:themeColor="text1"/>
          <w:szCs w:val="24"/>
          <w:lang w:val="en-US"/>
        </w:rPr>
        <w:t xml:space="preserve"> was used for RGB extraction across all replicates to minimize spatial variability.</w:t>
      </w:r>
      <w:r w:rsidRPr="00DD3389">
        <w:rPr>
          <w:rFonts w:ascii="Times New Roman" w:eastAsia="함초롬바탕" w:hAnsi="Times New Roman" w:cs="Times New Roman" w:hint="eastAsia"/>
          <w:bCs/>
          <w:color w:val="000000" w:themeColor="text1"/>
          <w:szCs w:val="24"/>
          <w:lang w:val="en-US"/>
        </w:rPr>
        <w:t xml:space="preserve"> </w:t>
      </w:r>
      <w:r w:rsidRPr="00DD3389">
        <w:rPr>
          <w:rFonts w:ascii="Times New Roman" w:eastAsia="함초롬바탕" w:hAnsi="Times New Roman" w:cs="Times New Roman"/>
          <w:bCs/>
          <w:color w:val="000000" w:themeColor="text1"/>
          <w:szCs w:val="24"/>
          <w:lang w:val="en-US"/>
        </w:rPr>
        <w:t>Replicates were acquired within the same controlled session to assess short-term repeatability of the dye–agent optical fingerprints</w:t>
      </w:r>
      <w:r w:rsidR="00662903">
        <w:rPr>
          <w:rFonts w:ascii="Times New Roman" w:eastAsia="함초롬바탕" w:hAnsi="Times New Roman" w:cs="Times New Roman"/>
          <w:bCs/>
          <w:color w:val="000000" w:themeColor="text1"/>
          <w:szCs w:val="24"/>
          <w:lang w:val="en-US"/>
        </w:rPr>
        <w:t xml:space="preserve"> (</w:t>
      </w:r>
      <w:r w:rsidR="00662903" w:rsidRPr="00662903">
        <w:rPr>
          <w:rFonts w:ascii="Times New Roman" w:eastAsia="함초롬바탕" w:hAnsi="Times New Roman" w:cs="Times New Roman"/>
          <w:b/>
          <w:color w:val="000000" w:themeColor="text1"/>
          <w:szCs w:val="24"/>
          <w:lang w:val="en-US"/>
        </w:rPr>
        <w:t>Fig. S4</w:t>
      </w:r>
      <w:r w:rsidR="00662903">
        <w:rPr>
          <w:rFonts w:ascii="Times New Roman" w:eastAsia="함초롬바탕" w:hAnsi="Times New Roman" w:cs="Times New Roman"/>
          <w:bCs/>
          <w:color w:val="000000" w:themeColor="text1"/>
          <w:szCs w:val="24"/>
          <w:lang w:val="en-US"/>
        </w:rPr>
        <w:t>)</w:t>
      </w:r>
      <w:r w:rsidRPr="00DD3389">
        <w:rPr>
          <w:rFonts w:ascii="Times New Roman" w:eastAsia="함초롬바탕" w:hAnsi="Times New Roman" w:cs="Times New Roman"/>
          <w:bCs/>
          <w:color w:val="000000" w:themeColor="text1"/>
          <w:szCs w:val="24"/>
          <w:lang w:val="en-US"/>
        </w:rPr>
        <w:t>.</w:t>
      </w:r>
    </w:p>
    <w:p w14:paraId="041CFE3A" w14:textId="23EF1419" w:rsidR="00BE0E81" w:rsidRPr="00DD3389" w:rsidRDefault="00BE0E81" w:rsidP="00911351">
      <w:pPr>
        <w:spacing w:after="0" w:line="480" w:lineRule="auto"/>
        <w:ind w:firstLineChars="100" w:firstLine="240"/>
        <w:rPr>
          <w:rFonts w:ascii="Times New Roman" w:eastAsia="함초롬바탕" w:hAnsi="Times New Roman" w:cs="Times New Roman"/>
          <w:bCs/>
          <w:color w:val="000000" w:themeColor="text1"/>
          <w:szCs w:val="24"/>
          <w:lang w:val="en-US"/>
        </w:rPr>
      </w:pPr>
      <w:r w:rsidRPr="00BE0E81">
        <w:rPr>
          <w:rFonts w:ascii="Times New Roman" w:eastAsia="함초롬바탕" w:hAnsi="Times New Roman" w:cs="Times New Roman"/>
          <w:bCs/>
          <w:color w:val="000000" w:themeColor="text1"/>
          <w:szCs w:val="24"/>
          <w:lang w:val="en-US"/>
        </w:rPr>
        <w:t>Due to strict live-agent operational limits, the full 29-dye screening was performed once per condition, while triplicate repeats were conducted for the optimized dye–analyte pairs to confirm repeatability.</w:t>
      </w:r>
    </w:p>
    <w:p w14:paraId="4F3BF604" w14:textId="77777777" w:rsidR="008A7F7C" w:rsidRPr="00DD3389" w:rsidRDefault="008A7F7C" w:rsidP="00911351">
      <w:pPr>
        <w:spacing w:after="0" w:line="480" w:lineRule="auto"/>
        <w:ind w:firstLineChars="100" w:firstLine="240"/>
        <w:rPr>
          <w:rFonts w:ascii="Times New Roman" w:eastAsia="함초롬바탕" w:hAnsi="Times New Roman" w:cs="Times New Roman"/>
          <w:bCs/>
          <w:color w:val="000000" w:themeColor="text1"/>
          <w:szCs w:val="24"/>
          <w:lang w:val="en-US" w:eastAsia="ko-KR"/>
        </w:rPr>
      </w:pPr>
    </w:p>
    <w:p w14:paraId="141FAAD3" w14:textId="42C3A4A4" w:rsidR="008A7F7C" w:rsidRPr="00DD3389" w:rsidRDefault="008A7F7C" w:rsidP="008A7F7C">
      <w:pPr>
        <w:spacing w:after="0" w:line="480" w:lineRule="auto"/>
        <w:rPr>
          <w:rFonts w:ascii="Times New Roman" w:hAnsi="Times New Roman"/>
          <w:b/>
          <w:color w:val="000000" w:themeColor="text1"/>
          <w:sz w:val="28"/>
          <w:szCs w:val="28"/>
        </w:rPr>
      </w:pPr>
      <w:r w:rsidRPr="00DD3389">
        <w:rPr>
          <w:rFonts w:ascii="Times New Roman" w:hAnsi="Times New Roman" w:hint="eastAsia"/>
          <w:b/>
          <w:color w:val="000000" w:themeColor="text1"/>
          <w:sz w:val="28"/>
          <w:szCs w:val="28"/>
          <w:lang w:eastAsia="ko-KR"/>
        </w:rPr>
        <w:t xml:space="preserve">S5. </w:t>
      </w:r>
      <w:r w:rsidRPr="00DD3389">
        <w:rPr>
          <w:rFonts w:ascii="Times New Roman" w:hAnsi="Times New Roman"/>
          <w:b/>
          <w:color w:val="000000" w:themeColor="text1"/>
          <w:sz w:val="28"/>
          <w:szCs w:val="28"/>
        </w:rPr>
        <w:t>Comparison with Conventional Detection Methods</w:t>
      </w:r>
    </w:p>
    <w:p w14:paraId="098083A9" w14:textId="0B458FB9" w:rsidR="00CB1C46" w:rsidRPr="00324ABC" w:rsidRDefault="008A7F7C" w:rsidP="00324ABC">
      <w:pPr>
        <w:spacing w:after="0" w:line="480" w:lineRule="auto"/>
        <w:ind w:firstLineChars="100" w:firstLine="234"/>
        <w:rPr>
          <w:rFonts w:ascii="Times New Roman" w:eastAsia="함초롬바탕" w:hAnsi="Times New Roman" w:cs="Times New Roman"/>
          <w:bCs/>
          <w:color w:val="000000" w:themeColor="text1"/>
          <w:spacing w:val="-6"/>
          <w:szCs w:val="24"/>
          <w:lang w:val="en-US" w:eastAsia="ko-KR"/>
        </w:rPr>
      </w:pPr>
      <w:r w:rsidRPr="00324ABC">
        <w:rPr>
          <w:rFonts w:ascii="Times New Roman" w:eastAsia="함초롬바탕" w:hAnsi="Times New Roman" w:cs="Times New Roman"/>
          <w:bCs/>
          <w:color w:val="000000" w:themeColor="text1"/>
          <w:spacing w:val="-6"/>
          <w:szCs w:val="24"/>
        </w:rPr>
        <w:t xml:space="preserve">To contextualize the analytical performance of the proposed dual-mode array, </w:t>
      </w:r>
      <w:r w:rsidRPr="00324ABC">
        <w:rPr>
          <w:rFonts w:ascii="Times New Roman" w:eastAsia="함초롬바탕" w:hAnsi="Times New Roman" w:cs="Times New Roman"/>
          <w:b/>
          <w:color w:val="000000" w:themeColor="text1"/>
          <w:spacing w:val="-6"/>
          <w:szCs w:val="24"/>
        </w:rPr>
        <w:t>Table S1</w:t>
      </w:r>
      <w:r w:rsidRPr="00324ABC">
        <w:rPr>
          <w:rFonts w:ascii="Times New Roman" w:eastAsia="함초롬바탕" w:hAnsi="Times New Roman" w:cs="Times New Roman"/>
          <w:bCs/>
          <w:color w:val="000000" w:themeColor="text1"/>
          <w:spacing w:val="-6"/>
          <w:szCs w:val="24"/>
        </w:rPr>
        <w:t xml:space="preserve"> compares it with representative CWA detection approaches reported in the literature. Conventional instrumental methods such as </w:t>
      </w:r>
      <w:r w:rsidR="00DD3389" w:rsidRPr="00324ABC">
        <w:rPr>
          <w:rFonts w:ascii="Times New Roman" w:hAnsi="Times New Roman"/>
          <w:bCs/>
          <w:color w:val="000000" w:themeColor="text1"/>
          <w:spacing w:val="-6"/>
          <w:szCs w:val="24"/>
        </w:rPr>
        <w:t>gas chromatography-mass spectrometry (GC–MS)</w:t>
      </w:r>
      <w:r w:rsidRPr="00324ABC">
        <w:rPr>
          <w:rFonts w:ascii="Times New Roman" w:eastAsia="함초롬바탕" w:hAnsi="Times New Roman" w:cs="Times New Roman"/>
          <w:bCs/>
          <w:color w:val="000000" w:themeColor="text1"/>
          <w:spacing w:val="-6"/>
          <w:szCs w:val="24"/>
        </w:rPr>
        <w:t xml:space="preserve"> offer sub-micromolar to ultratrace sensitivity but require sophisticated instrumentation and trained personnel, limiting their practicality for field deployment. </w:t>
      </w:r>
      <w:r w:rsidR="00DD3389" w:rsidRPr="00324ABC">
        <w:rPr>
          <w:rFonts w:ascii="Times New Roman" w:hAnsi="Times New Roman"/>
          <w:bCs/>
          <w:color w:val="000000" w:themeColor="text1"/>
          <w:spacing w:val="-6"/>
          <w:szCs w:val="24"/>
        </w:rPr>
        <w:t>ion mobility spectrometry (IMS)</w:t>
      </w:r>
      <w:r w:rsidRPr="00324ABC">
        <w:rPr>
          <w:rFonts w:ascii="Times New Roman" w:eastAsia="함초롬바탕" w:hAnsi="Times New Roman" w:cs="Times New Roman"/>
          <w:bCs/>
          <w:color w:val="000000" w:themeColor="text1"/>
          <w:spacing w:val="-6"/>
          <w:szCs w:val="24"/>
        </w:rPr>
        <w:t xml:space="preserve"> and </w:t>
      </w:r>
      <w:r w:rsidR="00DD3389" w:rsidRPr="00324ABC">
        <w:rPr>
          <w:rFonts w:ascii="Times New Roman" w:hAnsi="Times New Roman"/>
          <w:bCs/>
          <w:color w:val="000000" w:themeColor="text1"/>
          <w:spacing w:val="-6"/>
          <w:szCs w:val="24"/>
        </w:rPr>
        <w:t xml:space="preserve">Fourier- </w:t>
      </w:r>
      <w:r w:rsidR="00DD3389" w:rsidRPr="00324ABC">
        <w:rPr>
          <w:rFonts w:ascii="Times New Roman" w:eastAsia="함초롬바탕" w:hAnsi="Times New Roman"/>
          <w:bCs/>
          <w:color w:val="000000" w:themeColor="text1"/>
          <w:spacing w:val="-6"/>
          <w:szCs w:val="24"/>
        </w:rPr>
        <w:t>transform infrared spectroscopy</w:t>
      </w:r>
      <w:r w:rsidR="00DD3389" w:rsidRPr="00324ABC">
        <w:rPr>
          <w:rFonts w:ascii="Times New Roman" w:hAnsi="Times New Roman"/>
          <w:bCs/>
          <w:color w:val="000000" w:themeColor="text1"/>
          <w:spacing w:val="-6"/>
          <w:szCs w:val="24"/>
        </w:rPr>
        <w:t xml:space="preserve"> (FT-IR)</w:t>
      </w:r>
      <w:r w:rsidRPr="00324ABC">
        <w:rPr>
          <w:rFonts w:ascii="Times New Roman" w:eastAsia="함초롬바탕" w:hAnsi="Times New Roman" w:cs="Times New Roman"/>
          <w:bCs/>
          <w:color w:val="000000" w:themeColor="text1"/>
          <w:spacing w:val="-6"/>
          <w:szCs w:val="24"/>
        </w:rPr>
        <w:t xml:space="preserve"> methods exhibit moderate portability; however, they suffer from partial selectivity and are susceptible to calibration drift and environmental contamination. In contrast, our system achieves reliable discrimination within the 10–500 µM concentration range (≈10 µM lower limit) while operating under a fully portable, smartphone-based configuration. </w:t>
      </w:r>
      <w:r w:rsidR="00D6524B" w:rsidRPr="00324ABC">
        <w:rPr>
          <w:rFonts w:ascii="Times New Roman" w:eastAsia="함초롬바탕" w:hAnsi="Times New Roman" w:cs="Times New Roman"/>
          <w:bCs/>
          <w:color w:val="000000" w:themeColor="text1"/>
          <w:spacing w:val="-6"/>
          <w:szCs w:val="24"/>
        </w:rPr>
        <w:t>This tested range corresponds to approximately ~0.3–2 ppm at 10 µM and up to ~100 ppm at 500 µM, depending on analyte molecular weight.</w:t>
      </w:r>
      <w:r w:rsidR="009E62D4" w:rsidRPr="00324ABC">
        <w:rPr>
          <w:rFonts w:ascii="Times New Roman" w:eastAsia="함초롬바탕" w:hAnsi="Times New Roman" w:cs="Times New Roman" w:hint="eastAsia"/>
          <w:bCs/>
          <w:color w:val="000000" w:themeColor="text1"/>
          <w:spacing w:val="-6"/>
          <w:szCs w:val="24"/>
          <w:lang w:eastAsia="ko-KR"/>
        </w:rPr>
        <w:t xml:space="preserve"> </w:t>
      </w:r>
      <w:r w:rsidRPr="00324ABC">
        <w:rPr>
          <w:rFonts w:ascii="Times New Roman" w:eastAsia="함초롬바탕" w:hAnsi="Times New Roman" w:cs="Times New Roman"/>
          <w:bCs/>
          <w:color w:val="000000" w:themeColor="text1"/>
          <w:spacing w:val="-6"/>
          <w:szCs w:val="24"/>
        </w:rPr>
        <w:t>The platform therefore shows strong potential for future field application.</w:t>
      </w:r>
      <w:r w:rsidRPr="00324ABC">
        <w:rPr>
          <w:rFonts w:ascii="Times New Roman" w:eastAsia="함초롬바탕" w:hAnsi="Times New Roman" w:cs="Times New Roman"/>
          <w:bCs/>
          <w:color w:val="000000" w:themeColor="text1"/>
          <w:spacing w:val="-6"/>
          <w:szCs w:val="24"/>
          <w:lang w:val="en-US"/>
        </w:rPr>
        <w:t xml:space="preserve"> </w:t>
      </w:r>
    </w:p>
    <w:p w14:paraId="373A8E0D" w14:textId="0C789889" w:rsidR="00911351" w:rsidRPr="00DD3389" w:rsidRDefault="00911351" w:rsidP="00911351">
      <w:pPr>
        <w:widowControl w:val="0"/>
        <w:autoSpaceDE w:val="0"/>
        <w:autoSpaceDN w:val="0"/>
        <w:spacing w:after="0" w:line="480" w:lineRule="auto"/>
        <w:jc w:val="both"/>
        <w:rPr>
          <w:rFonts w:ascii="Times New Roman" w:eastAsia="Malgun Gothic" w:hAnsi="Times New Roman" w:cs="Times New Roman"/>
          <w:b/>
          <w:color w:val="000000" w:themeColor="text1"/>
          <w:sz w:val="28"/>
          <w:szCs w:val="28"/>
          <w:lang w:val="en-GB" w:eastAsia="ko-KR" w:bidi="ar-SA"/>
          <w14:ligatures w14:val="none"/>
        </w:rPr>
      </w:pPr>
      <w:r w:rsidRPr="00DD3389">
        <w:rPr>
          <w:rFonts w:ascii="Times New Roman" w:eastAsia="Malgun Gothic" w:hAnsi="Times New Roman" w:cs="Times New Roman"/>
          <w:b/>
          <w:color w:val="000000" w:themeColor="text1"/>
          <w:sz w:val="28"/>
          <w:szCs w:val="28"/>
          <w:lang w:val="en-GB" w:eastAsia="ko-KR" w:bidi="ar-SA"/>
          <w14:ligatures w14:val="none"/>
        </w:rPr>
        <w:t>Figure Caption</w:t>
      </w:r>
    </w:p>
    <w:p w14:paraId="7D936FBC" w14:textId="4A4B4B43" w:rsidR="00911351" w:rsidRPr="00DD3389" w:rsidRDefault="00911351" w:rsidP="00911351">
      <w:pPr>
        <w:spacing w:line="360" w:lineRule="auto"/>
        <w:rPr>
          <w:rFonts w:ascii="Times New Roman" w:eastAsia="함초롬바탕" w:hAnsi="Times New Roman" w:cs="Times New Roman"/>
          <w:bCs/>
          <w:color w:val="000000" w:themeColor="text1"/>
          <w:szCs w:val="24"/>
        </w:rPr>
      </w:pPr>
      <w:r w:rsidRPr="00DD3389">
        <w:rPr>
          <w:rFonts w:ascii="Times New Roman" w:eastAsia="함초롬바탕" w:hAnsi="Times New Roman" w:cs="Times New Roman"/>
          <w:b/>
          <w:color w:val="000000" w:themeColor="text1"/>
          <w:szCs w:val="24"/>
        </w:rPr>
        <w:t>Fig</w:t>
      </w:r>
      <w:r w:rsidRPr="00DD3389">
        <w:rPr>
          <w:rFonts w:ascii="Times New Roman" w:eastAsia="함초롬바탕" w:hAnsi="Times New Roman" w:cs="Times New Roman" w:hint="eastAsia"/>
          <w:b/>
          <w:color w:val="000000" w:themeColor="text1"/>
          <w:szCs w:val="24"/>
          <w:lang w:eastAsia="ko-KR"/>
        </w:rPr>
        <w:t>.</w:t>
      </w:r>
      <w:r w:rsidRPr="00DD3389">
        <w:rPr>
          <w:rFonts w:ascii="Times New Roman" w:eastAsia="함초롬바탕" w:hAnsi="Times New Roman" w:cs="Times New Roman"/>
          <w:b/>
          <w:color w:val="000000" w:themeColor="text1"/>
          <w:szCs w:val="24"/>
        </w:rPr>
        <w:t xml:space="preserve"> S</w:t>
      </w:r>
      <w:r w:rsidRPr="00DD3389">
        <w:rPr>
          <w:rFonts w:ascii="Times New Roman" w:eastAsia="함초롬바탕" w:hAnsi="Times New Roman" w:cs="Times New Roman" w:hint="eastAsia"/>
          <w:b/>
          <w:color w:val="000000" w:themeColor="text1"/>
          <w:szCs w:val="24"/>
          <w:lang w:eastAsia="ko-KR"/>
        </w:rPr>
        <w:t>1</w:t>
      </w:r>
      <w:r w:rsidRPr="00DD3389">
        <w:rPr>
          <w:rFonts w:ascii="Times New Roman" w:eastAsia="함초롬바탕" w:hAnsi="Times New Roman" w:cs="Times New Roman"/>
          <w:bCs/>
          <w:color w:val="000000" w:themeColor="text1"/>
          <w:szCs w:val="24"/>
        </w:rPr>
        <w:t>.</w:t>
      </w:r>
      <w:r w:rsidR="008D146C" w:rsidRPr="00DD3389">
        <w:rPr>
          <w:rFonts w:ascii="Times New Roman" w:eastAsia="함초롬바탕" w:hAnsi="Times New Roman" w:cs="Times New Roman"/>
          <w:bCs/>
          <w:color w:val="000000" w:themeColor="text1"/>
          <w:szCs w:val="24"/>
        </w:rPr>
        <w:t xml:space="preserve"> </w:t>
      </w:r>
      <w:r w:rsidR="008D146C" w:rsidRPr="00DD3389">
        <w:rPr>
          <w:rFonts w:ascii="Times New Roman" w:eastAsia="함초롬바탕" w:hAnsi="Times New Roman" w:cs="Times New Roman"/>
          <w:bCs/>
          <w:i/>
          <w:iCs/>
          <w:color w:val="000000" w:themeColor="text1"/>
          <w:szCs w:val="24"/>
        </w:rPr>
        <w:t>ΔE</w:t>
      </w:r>
      <m:oMath>
        <m:r>
          <w:rPr>
            <w:rFonts w:ascii="Cambria Math" w:eastAsia="함초롬바탕" w:hAnsi="Cambria Math" w:cs="Times New Roman"/>
            <w:color w:val="000000" w:themeColor="text1"/>
            <w:szCs w:val="24"/>
          </w:rPr>
          <m:t xml:space="preserve"> </m:t>
        </m:r>
      </m:oMath>
      <w:r w:rsidRPr="00DD3389">
        <w:rPr>
          <w:rFonts w:ascii="Times New Roman" w:eastAsia="함초롬바탕" w:hAnsi="Times New Roman" w:cs="Times New Roman"/>
          <w:bCs/>
          <w:color w:val="000000" w:themeColor="text1"/>
          <w:szCs w:val="24"/>
        </w:rPr>
        <w:t>responses of selected dyes in the presence of three potential interferents (acetone, ethanol, ammonia) under visible illumination. Bars indicate mean values (n = 3), and markers represent individual interferent-induced responses.</w:t>
      </w:r>
      <w:r w:rsidRPr="00DD3389" w:rsidDel="000078A2">
        <w:rPr>
          <w:rFonts w:ascii="Times New Roman" w:eastAsia="함초롬바탕" w:hAnsi="Times New Roman" w:cs="Times New Roman"/>
          <w:bCs/>
          <w:color w:val="000000" w:themeColor="text1"/>
          <w:szCs w:val="24"/>
        </w:rPr>
        <w:t xml:space="preserve"> </w:t>
      </w:r>
    </w:p>
    <w:p w14:paraId="39121916" w14:textId="5D04B7BE" w:rsidR="00911351" w:rsidRPr="00DD3389" w:rsidRDefault="00911351" w:rsidP="00911351">
      <w:pPr>
        <w:spacing w:line="360" w:lineRule="auto"/>
        <w:rPr>
          <w:rFonts w:ascii="Times New Roman" w:eastAsia="함초롬바탕" w:hAnsi="Times New Roman" w:cs="Times New Roman"/>
          <w:bCs/>
          <w:color w:val="000000" w:themeColor="text1"/>
          <w:szCs w:val="24"/>
        </w:rPr>
      </w:pPr>
      <w:r w:rsidRPr="00DD3389">
        <w:rPr>
          <w:rFonts w:ascii="Times New Roman" w:eastAsia="함초롬바탕" w:hAnsi="Times New Roman" w:cs="Times New Roman"/>
          <w:b/>
          <w:color w:val="000000" w:themeColor="text1"/>
          <w:szCs w:val="24"/>
        </w:rPr>
        <w:t>Fig</w:t>
      </w:r>
      <w:r w:rsidRPr="00DD3389">
        <w:rPr>
          <w:rFonts w:ascii="Times New Roman" w:eastAsia="함초롬바탕" w:hAnsi="Times New Roman" w:cs="Times New Roman" w:hint="eastAsia"/>
          <w:b/>
          <w:color w:val="000000" w:themeColor="text1"/>
          <w:szCs w:val="24"/>
          <w:lang w:eastAsia="ko-KR"/>
        </w:rPr>
        <w:t>.</w:t>
      </w:r>
      <w:r w:rsidRPr="00DD3389">
        <w:rPr>
          <w:rFonts w:ascii="Times New Roman" w:eastAsia="함초롬바탕" w:hAnsi="Times New Roman" w:cs="Times New Roman"/>
          <w:b/>
          <w:color w:val="000000" w:themeColor="text1"/>
          <w:szCs w:val="24"/>
        </w:rPr>
        <w:t xml:space="preserve"> S</w:t>
      </w:r>
      <w:r w:rsidRPr="00DD3389">
        <w:rPr>
          <w:rFonts w:ascii="Times New Roman" w:eastAsia="함초롬바탕" w:hAnsi="Times New Roman" w:cs="Times New Roman" w:hint="eastAsia"/>
          <w:b/>
          <w:color w:val="000000" w:themeColor="text1"/>
          <w:szCs w:val="24"/>
          <w:lang w:eastAsia="ko-KR"/>
        </w:rPr>
        <w:t>2</w:t>
      </w:r>
      <w:r w:rsidRPr="00DD3389">
        <w:rPr>
          <w:rFonts w:ascii="Times New Roman" w:eastAsia="함초롬바탕" w:hAnsi="Times New Roman" w:cs="Times New Roman" w:hint="eastAsia"/>
          <w:bCs/>
          <w:color w:val="000000" w:themeColor="text1"/>
          <w:szCs w:val="24"/>
        </w:rPr>
        <w:t xml:space="preserve">. </w:t>
      </w:r>
      <w:r w:rsidR="008D146C" w:rsidRPr="00DD3389">
        <w:rPr>
          <w:rFonts w:ascii="Times New Roman" w:eastAsia="함초롬바탕" w:hAnsi="Times New Roman" w:cs="Times New Roman"/>
          <w:bCs/>
          <w:i/>
          <w:iCs/>
          <w:color w:val="000000" w:themeColor="text1"/>
          <w:szCs w:val="24"/>
        </w:rPr>
        <w:t>ΔE</w:t>
      </w:r>
      <w:r w:rsidR="008D146C" w:rsidRPr="00DD3389">
        <w:rPr>
          <w:rFonts w:ascii="Times New Roman" w:eastAsia="함초롬바탕" w:hAnsi="Times New Roman" w:cs="Times New Roman"/>
          <w:bCs/>
          <w:color w:val="000000" w:themeColor="text1"/>
          <w:szCs w:val="24"/>
        </w:rPr>
        <w:t xml:space="preserve"> </w:t>
      </w:r>
      <w:r w:rsidRPr="00DD3389">
        <w:rPr>
          <w:rFonts w:ascii="Times New Roman" w:eastAsia="함초롬바탕" w:hAnsi="Times New Roman" w:cs="Times New Roman"/>
          <w:bCs/>
          <w:color w:val="000000" w:themeColor="text1"/>
          <w:szCs w:val="24"/>
        </w:rPr>
        <w:t xml:space="preserve">responses of selected dyes in the presence of three potential interferents (acetone, ethanol, ammonia) under </w:t>
      </w:r>
      <w:r w:rsidRPr="00DD3389">
        <w:rPr>
          <w:rFonts w:ascii="Times New Roman" w:eastAsia="함초롬바탕" w:hAnsi="Times New Roman" w:cs="Times New Roman" w:hint="eastAsia"/>
          <w:bCs/>
          <w:color w:val="000000" w:themeColor="text1"/>
          <w:szCs w:val="24"/>
        </w:rPr>
        <w:t>UV illumination</w:t>
      </w:r>
      <w:r w:rsidRPr="00DD3389">
        <w:rPr>
          <w:rFonts w:ascii="Times New Roman" w:eastAsia="함초롬바탕" w:hAnsi="Times New Roman" w:cs="Times New Roman"/>
          <w:bCs/>
          <w:color w:val="000000" w:themeColor="text1"/>
          <w:szCs w:val="24"/>
        </w:rPr>
        <w:t>. Bars indicate mean values (n = 3), and markers represent individual interferent-induced responses.</w:t>
      </w:r>
      <w:r w:rsidRPr="00DD3389" w:rsidDel="000078A2">
        <w:rPr>
          <w:rFonts w:ascii="Times New Roman" w:eastAsia="함초롬바탕" w:hAnsi="Times New Roman" w:cs="Times New Roman"/>
          <w:bCs/>
          <w:color w:val="000000" w:themeColor="text1"/>
          <w:szCs w:val="24"/>
        </w:rPr>
        <w:t xml:space="preserve"> </w:t>
      </w:r>
    </w:p>
    <w:p w14:paraId="60882970" w14:textId="4F6A669D" w:rsidR="000E1B7E" w:rsidRPr="00DD3389" w:rsidRDefault="00EE5E4F" w:rsidP="00911351">
      <w:pPr>
        <w:spacing w:line="360" w:lineRule="auto"/>
        <w:rPr>
          <w:rFonts w:ascii="Times New Roman" w:eastAsia="함초롬바탕" w:hAnsi="Times New Roman" w:cs="Times New Roman"/>
          <w:bCs/>
          <w:color w:val="000000" w:themeColor="text1"/>
          <w:szCs w:val="24"/>
        </w:rPr>
      </w:pPr>
      <w:r w:rsidRPr="00DD3389">
        <w:rPr>
          <w:rFonts w:ascii="Times New Roman" w:eastAsia="함초롬바탕" w:hAnsi="Times New Roman" w:cs="Times New Roman" w:hint="eastAsia"/>
          <w:b/>
          <w:color w:val="000000" w:themeColor="text1"/>
          <w:szCs w:val="24"/>
        </w:rPr>
        <w:t>Fig</w:t>
      </w:r>
      <w:r w:rsidRPr="00DD3389">
        <w:rPr>
          <w:rFonts w:ascii="Times New Roman" w:eastAsia="함초롬바탕" w:hAnsi="Times New Roman" w:cs="Times New Roman" w:hint="eastAsia"/>
          <w:b/>
          <w:color w:val="000000" w:themeColor="text1"/>
          <w:szCs w:val="24"/>
          <w:lang w:eastAsia="ko-KR"/>
        </w:rPr>
        <w:t>.</w:t>
      </w:r>
      <w:r w:rsidRPr="00DD3389">
        <w:rPr>
          <w:rFonts w:ascii="Times New Roman" w:eastAsia="함초롬바탕" w:hAnsi="Times New Roman" w:cs="Times New Roman" w:hint="eastAsia"/>
          <w:b/>
          <w:color w:val="000000" w:themeColor="text1"/>
          <w:szCs w:val="24"/>
        </w:rPr>
        <w:t xml:space="preserve"> S</w:t>
      </w:r>
      <w:r w:rsidRPr="00DD3389">
        <w:rPr>
          <w:rFonts w:ascii="Times New Roman" w:eastAsia="함초롬바탕" w:hAnsi="Times New Roman" w:cs="Times New Roman" w:hint="eastAsia"/>
          <w:b/>
          <w:color w:val="000000" w:themeColor="text1"/>
          <w:szCs w:val="24"/>
          <w:lang w:eastAsia="ko-KR"/>
        </w:rPr>
        <w:t>3</w:t>
      </w:r>
      <w:r w:rsidRPr="00DD3389">
        <w:rPr>
          <w:rFonts w:ascii="Times New Roman" w:eastAsia="함초롬바탕" w:hAnsi="Times New Roman" w:cs="Times New Roman" w:hint="eastAsia"/>
          <w:bCs/>
          <w:color w:val="000000" w:themeColor="text1"/>
          <w:szCs w:val="24"/>
        </w:rPr>
        <w:t xml:space="preserve">. </w:t>
      </w:r>
      <w:r w:rsidRPr="00DD3389">
        <w:rPr>
          <w:rFonts w:ascii="Times New Roman" w:eastAsia="함초롬바탕" w:hAnsi="Times New Roman" w:cs="Times New Roman"/>
          <w:bCs/>
          <w:color w:val="000000" w:themeColor="text1"/>
          <w:szCs w:val="24"/>
        </w:rPr>
        <w:t>Baseline-corrected UV–vis absorbance difference spectra (</w:t>
      </w:r>
      <w:r w:rsidRPr="00DD3389">
        <w:rPr>
          <w:rFonts w:ascii="Times New Roman" w:eastAsia="함초롬바탕" w:hAnsi="Times New Roman" w:cs="Times New Roman"/>
          <w:bCs/>
          <w:i/>
          <w:iCs/>
          <w:color w:val="000000" w:themeColor="text1"/>
          <w:szCs w:val="24"/>
        </w:rPr>
        <w:t>ΔAbs</w:t>
      </w:r>
      <w:r w:rsidRPr="00DD3389">
        <w:rPr>
          <w:rFonts w:ascii="Times New Roman" w:eastAsia="함초롬바탕" w:hAnsi="Times New Roman" w:cs="Times New Roman"/>
          <w:bCs/>
          <w:color w:val="000000" w:themeColor="text1"/>
          <w:szCs w:val="24"/>
        </w:rPr>
        <w:t>) and fluorescence emission spectra</w:t>
      </w:r>
      <w:r w:rsidR="0012314B" w:rsidRPr="0012314B">
        <w:rPr>
          <w:rFonts w:ascii="Times New Roman" w:eastAsia="함초롬바탕" w:hAnsi="Times New Roman" w:cs="Times New Roman"/>
          <w:bCs/>
          <w:color w:val="000000" w:themeColor="text1"/>
          <w:szCs w:val="24"/>
        </w:rPr>
        <w:t xml:space="preserve"> (λ</w:t>
      </w:r>
      <w:r w:rsidR="0012314B" w:rsidRPr="0012314B">
        <w:rPr>
          <w:rFonts w:ascii="Times New Roman" w:eastAsia="함초롬바탕" w:hAnsi="Times New Roman" w:cs="Times New Roman"/>
          <w:bCs/>
          <w:color w:val="000000" w:themeColor="text1"/>
          <w:szCs w:val="24"/>
          <w:vertAlign w:val="subscript"/>
        </w:rPr>
        <w:t>ex</w:t>
      </w:r>
      <w:r w:rsidR="0012314B" w:rsidRPr="0012314B">
        <w:rPr>
          <w:rFonts w:ascii="Times New Roman" w:eastAsia="함초롬바탕" w:hAnsi="Times New Roman" w:cs="Times New Roman"/>
          <w:bCs/>
          <w:color w:val="000000" w:themeColor="text1"/>
          <w:szCs w:val="24"/>
        </w:rPr>
        <w:t xml:space="preserve"> = 365 nm)</w:t>
      </w:r>
      <w:r w:rsidRPr="00DD3389">
        <w:rPr>
          <w:rFonts w:ascii="Times New Roman" w:eastAsia="함초롬바탕" w:hAnsi="Times New Roman" w:cs="Times New Roman"/>
          <w:bCs/>
          <w:color w:val="000000" w:themeColor="text1"/>
          <w:szCs w:val="24"/>
        </w:rPr>
        <w:t xml:space="preserve"> of the six optimized dyes (Dye 6, 12, 16, 20, 27, 28) before and after exposure to each of the seven chemical warfare agents (AC, CG, CK, HD, HN, L, PS).</w:t>
      </w:r>
    </w:p>
    <w:p w14:paraId="56E562F4" w14:textId="4ECFC98C" w:rsidR="00911351" w:rsidRPr="00DD3389" w:rsidRDefault="005243E8" w:rsidP="00911351">
      <w:pPr>
        <w:spacing w:line="360" w:lineRule="auto"/>
        <w:rPr>
          <w:rFonts w:ascii="Times New Roman" w:eastAsia="함초롬바탕" w:hAnsi="Times New Roman" w:cs="Times New Roman"/>
          <w:bCs/>
          <w:color w:val="000000" w:themeColor="text1"/>
          <w:szCs w:val="24"/>
        </w:rPr>
      </w:pPr>
      <w:r w:rsidRPr="00DD3389">
        <w:rPr>
          <w:rFonts w:ascii="Times New Roman" w:eastAsia="함초롬바탕" w:hAnsi="Times New Roman" w:cs="Times New Roman" w:hint="eastAsia"/>
          <w:b/>
          <w:color w:val="000000" w:themeColor="text1"/>
          <w:szCs w:val="24"/>
        </w:rPr>
        <w:t>Fig. S</w:t>
      </w:r>
      <w:r w:rsidR="000E1B7E" w:rsidRPr="00DD3389">
        <w:rPr>
          <w:rFonts w:ascii="Times New Roman" w:eastAsia="함초롬바탕" w:hAnsi="Times New Roman" w:cs="Times New Roman" w:hint="eastAsia"/>
          <w:b/>
          <w:color w:val="000000" w:themeColor="text1"/>
          <w:szCs w:val="24"/>
          <w:lang w:eastAsia="ko-KR"/>
        </w:rPr>
        <w:t>4</w:t>
      </w:r>
      <w:r w:rsidRPr="00DD3389">
        <w:rPr>
          <w:rFonts w:ascii="Times New Roman" w:eastAsia="함초롬바탕" w:hAnsi="Times New Roman" w:cs="Times New Roman" w:hint="eastAsia"/>
          <w:bCs/>
          <w:color w:val="000000" w:themeColor="text1"/>
          <w:szCs w:val="24"/>
        </w:rPr>
        <w:t xml:space="preserve">. </w:t>
      </w:r>
      <w:r w:rsidRPr="00DD3389">
        <w:rPr>
          <w:rFonts w:ascii="Times New Roman" w:eastAsia="함초롬바탕" w:hAnsi="Times New Roman" w:cs="Times New Roman"/>
          <w:bCs/>
          <w:color w:val="000000" w:themeColor="text1"/>
          <w:szCs w:val="24"/>
        </w:rPr>
        <w:t xml:space="preserve">Average </w:t>
      </w:r>
      <m:oMath>
        <m:r>
          <w:rPr>
            <w:rFonts w:ascii="Cambria Math" w:eastAsia="함초롬바탕" w:hAnsi="Cambria Math" w:cs="Times New Roman"/>
            <w:color w:val="000000" w:themeColor="text1"/>
            <w:szCs w:val="24"/>
          </w:rPr>
          <m:t xml:space="preserve">∆E </m:t>
        </m:r>
      </m:oMath>
      <w:r w:rsidRPr="00DD3389">
        <w:rPr>
          <w:rFonts w:ascii="Times New Roman" w:eastAsia="함초롬바탕" w:hAnsi="Times New Roman" w:cs="Times New Roman"/>
          <w:bCs/>
          <w:color w:val="000000" w:themeColor="text1"/>
          <w:szCs w:val="24"/>
        </w:rPr>
        <w:t xml:space="preserve">responses (mean ± SD) for the selected optimal dye–analyte combinations based on </w:t>
      </w:r>
      <w:r w:rsidR="002A656B" w:rsidRPr="00DD3389">
        <w:rPr>
          <w:rFonts w:ascii="Times New Roman" w:eastAsia="함초롬바탕" w:hAnsi="Times New Roman" w:cs="Times New Roman"/>
          <w:bCs/>
          <w:color w:val="000000" w:themeColor="text1"/>
          <w:szCs w:val="24"/>
        </w:rPr>
        <w:t>triplicate</w:t>
      </w:r>
      <w:r w:rsidRPr="00DD3389">
        <w:rPr>
          <w:rFonts w:ascii="Times New Roman" w:eastAsia="함초롬바탕" w:hAnsi="Times New Roman" w:cs="Times New Roman"/>
          <w:bCs/>
          <w:color w:val="000000" w:themeColor="text1"/>
          <w:szCs w:val="24"/>
        </w:rPr>
        <w:t xml:space="preserve"> measurements (n = </w:t>
      </w:r>
      <w:r w:rsidR="002A656B" w:rsidRPr="00DD3389">
        <w:rPr>
          <w:rFonts w:ascii="Times New Roman" w:eastAsia="함초롬바탕" w:hAnsi="Times New Roman" w:cs="Times New Roman" w:hint="eastAsia"/>
          <w:bCs/>
          <w:color w:val="000000" w:themeColor="text1"/>
          <w:szCs w:val="24"/>
          <w:lang w:eastAsia="ko-KR"/>
        </w:rPr>
        <w:t>3</w:t>
      </w:r>
      <w:r w:rsidRPr="00DD3389">
        <w:rPr>
          <w:rFonts w:ascii="Times New Roman" w:eastAsia="함초롬바탕" w:hAnsi="Times New Roman" w:cs="Times New Roman"/>
          <w:bCs/>
          <w:color w:val="000000" w:themeColor="text1"/>
          <w:szCs w:val="24"/>
        </w:rPr>
        <w:t>). (a) Data acquired under visible-light imaging. (b) Data acquired under UV imaging. All replicates were collected independently under identical and fixed optical conditions.</w:t>
      </w:r>
    </w:p>
    <w:p w14:paraId="4BBF9E78" w14:textId="77777777" w:rsidR="00911351" w:rsidRPr="00DD3389" w:rsidRDefault="00911351" w:rsidP="00911351">
      <w:pPr>
        <w:spacing w:line="360" w:lineRule="auto"/>
        <w:rPr>
          <w:rFonts w:ascii="Times New Roman" w:eastAsia="함초롬바탕" w:hAnsi="Times New Roman" w:cs="Times New Roman"/>
          <w:bCs/>
          <w:color w:val="000000" w:themeColor="text1"/>
          <w:szCs w:val="24"/>
          <w:lang w:eastAsia="ko-KR"/>
        </w:rPr>
      </w:pPr>
    </w:p>
    <w:p w14:paraId="6EC84642" w14:textId="24FD7BF8" w:rsidR="008A7F7C" w:rsidRPr="00DD3389" w:rsidRDefault="008A7F7C" w:rsidP="008A7F7C">
      <w:pPr>
        <w:widowControl w:val="0"/>
        <w:autoSpaceDE w:val="0"/>
        <w:autoSpaceDN w:val="0"/>
        <w:spacing w:after="0" w:line="480" w:lineRule="auto"/>
        <w:jc w:val="both"/>
        <w:rPr>
          <w:rFonts w:ascii="Times New Roman" w:eastAsia="Malgun Gothic" w:hAnsi="Times New Roman" w:cs="Times New Roman"/>
          <w:b/>
          <w:color w:val="000000" w:themeColor="text1"/>
          <w:sz w:val="28"/>
          <w:szCs w:val="28"/>
          <w:lang w:val="en-GB" w:eastAsia="ko-KR" w:bidi="ar-SA"/>
          <w14:ligatures w14:val="none"/>
        </w:rPr>
      </w:pPr>
      <w:r w:rsidRPr="00DD3389">
        <w:rPr>
          <w:rFonts w:ascii="Times New Roman" w:eastAsia="Malgun Gothic" w:hAnsi="Times New Roman" w:cs="Times New Roman" w:hint="eastAsia"/>
          <w:b/>
          <w:color w:val="000000" w:themeColor="text1"/>
          <w:sz w:val="28"/>
          <w:szCs w:val="28"/>
          <w:lang w:val="en-GB" w:eastAsia="ko-KR" w:bidi="ar-SA"/>
          <w14:ligatures w14:val="none"/>
        </w:rPr>
        <w:t>Table</w:t>
      </w:r>
      <w:r w:rsidRPr="00DD3389">
        <w:rPr>
          <w:rFonts w:ascii="Times New Roman" w:eastAsia="Malgun Gothic" w:hAnsi="Times New Roman" w:cs="Times New Roman"/>
          <w:b/>
          <w:color w:val="000000" w:themeColor="text1"/>
          <w:sz w:val="28"/>
          <w:szCs w:val="28"/>
          <w:lang w:val="en-GB" w:eastAsia="ko-KR" w:bidi="ar-SA"/>
          <w14:ligatures w14:val="none"/>
        </w:rPr>
        <w:t xml:space="preserve"> Caption</w:t>
      </w:r>
    </w:p>
    <w:p w14:paraId="19BC7B06" w14:textId="4AC66DCE" w:rsidR="008A7F7C" w:rsidRPr="00DD3389" w:rsidRDefault="008A7F7C" w:rsidP="008A7F7C">
      <w:pPr>
        <w:spacing w:line="360" w:lineRule="auto"/>
        <w:rPr>
          <w:rFonts w:ascii="Times New Roman" w:eastAsia="함초롬바탕" w:hAnsi="Times New Roman" w:cs="Times New Roman"/>
          <w:bCs/>
          <w:color w:val="000000" w:themeColor="text1"/>
          <w:szCs w:val="24"/>
        </w:rPr>
      </w:pPr>
      <w:r w:rsidRPr="00DD3389">
        <w:rPr>
          <w:rFonts w:ascii="Times New Roman" w:eastAsia="함초롬바탕" w:hAnsi="Times New Roman" w:cs="Times New Roman" w:hint="eastAsia"/>
          <w:b/>
          <w:color w:val="000000" w:themeColor="text1"/>
          <w:szCs w:val="24"/>
          <w:lang w:eastAsia="ko-KR"/>
        </w:rPr>
        <w:t>Table.</w:t>
      </w:r>
      <w:r w:rsidRPr="00DD3389">
        <w:rPr>
          <w:rFonts w:ascii="Times New Roman" w:eastAsia="함초롬바탕" w:hAnsi="Times New Roman" w:cs="Times New Roman"/>
          <w:b/>
          <w:color w:val="000000" w:themeColor="text1"/>
          <w:szCs w:val="24"/>
        </w:rPr>
        <w:t xml:space="preserve"> S</w:t>
      </w:r>
      <w:r w:rsidRPr="00DD3389">
        <w:rPr>
          <w:rFonts w:ascii="Times New Roman" w:eastAsia="함초롬바탕" w:hAnsi="Times New Roman" w:cs="Times New Roman" w:hint="eastAsia"/>
          <w:b/>
          <w:color w:val="000000" w:themeColor="text1"/>
          <w:szCs w:val="24"/>
          <w:lang w:eastAsia="ko-KR"/>
        </w:rPr>
        <w:t>1</w:t>
      </w:r>
      <w:r w:rsidRPr="00DD3389">
        <w:rPr>
          <w:rFonts w:ascii="Times New Roman" w:eastAsia="함초롬바탕" w:hAnsi="Times New Roman" w:cs="Times New Roman"/>
          <w:bCs/>
          <w:color w:val="000000" w:themeColor="text1"/>
          <w:szCs w:val="24"/>
        </w:rPr>
        <w:t xml:space="preserve">. Comparison of representative </w:t>
      </w:r>
      <w:r w:rsidR="0026399E" w:rsidRPr="0020774A">
        <w:rPr>
          <w:rFonts w:ascii="Times New Roman" w:hAnsi="Times New Roman"/>
          <w:bCs/>
          <w:szCs w:val="24"/>
        </w:rPr>
        <w:t>chemical warfare agent (CWA)</w:t>
      </w:r>
      <w:r w:rsidRPr="00DD3389">
        <w:rPr>
          <w:rFonts w:ascii="Times New Roman" w:eastAsia="함초롬바탕" w:hAnsi="Times New Roman" w:cs="Times New Roman"/>
          <w:bCs/>
          <w:color w:val="000000" w:themeColor="text1"/>
          <w:szCs w:val="24"/>
        </w:rPr>
        <w:t xml:space="preserve"> detection techniques</w:t>
      </w:r>
    </w:p>
    <w:p w14:paraId="7E67945B" w14:textId="77777777" w:rsidR="008A7F7C" w:rsidRPr="00124350" w:rsidRDefault="008A7F7C" w:rsidP="008A7F7C">
      <w:pPr>
        <w:spacing w:line="360" w:lineRule="auto"/>
        <w:rPr>
          <w:rFonts w:ascii="Times New Roman" w:eastAsia="함초롬바탕" w:hAnsi="Times New Roman" w:cs="Times New Roman"/>
          <w:bCs/>
          <w:color w:val="000000" w:themeColor="text1"/>
          <w:szCs w:val="24"/>
          <w:lang w:eastAsia="ko-KR"/>
        </w:rPr>
      </w:pPr>
    </w:p>
    <w:p w14:paraId="028A023B" w14:textId="77777777" w:rsidR="005243E8" w:rsidRDefault="005243E8">
      <w:pPr>
        <w:spacing w:line="259" w:lineRule="auto"/>
        <w:rPr>
          <w:rFonts w:ascii="Times New Roman" w:eastAsia="함초롬바탕" w:hAnsi="Times New Roman" w:cs="Times New Roman"/>
          <w:b/>
          <w:color w:val="000000" w:themeColor="text1"/>
          <w:szCs w:val="24"/>
        </w:rPr>
      </w:pPr>
      <w:r>
        <w:rPr>
          <w:rFonts w:ascii="Times New Roman" w:eastAsia="함초롬바탕" w:hAnsi="Times New Roman" w:cs="Times New Roman"/>
          <w:b/>
          <w:color w:val="000000" w:themeColor="text1"/>
          <w:szCs w:val="24"/>
        </w:rPr>
        <w:br w:type="page"/>
      </w:r>
    </w:p>
    <w:p w14:paraId="5BE284AD" w14:textId="32E7D2AD" w:rsidR="00911351" w:rsidRPr="00124350" w:rsidRDefault="00911351" w:rsidP="00911351">
      <w:pPr>
        <w:spacing w:line="360" w:lineRule="auto"/>
        <w:rPr>
          <w:rFonts w:ascii="Times New Roman" w:eastAsia="함초롬바탕" w:hAnsi="Times New Roman" w:cs="Times New Roman"/>
          <w:b/>
          <w:color w:val="000000" w:themeColor="text1"/>
          <w:szCs w:val="24"/>
          <w:lang w:eastAsia="ko-KR"/>
        </w:rPr>
      </w:pPr>
      <w:r w:rsidRPr="00124350">
        <w:rPr>
          <w:rFonts w:ascii="Times New Roman" w:eastAsia="함초롬바탕" w:hAnsi="Times New Roman" w:cs="Times New Roman"/>
          <w:b/>
          <w:color w:val="000000" w:themeColor="text1"/>
          <w:szCs w:val="24"/>
        </w:rPr>
        <w:t>Fig</w:t>
      </w:r>
      <w:r w:rsidRPr="00124350">
        <w:rPr>
          <w:rFonts w:ascii="Times New Roman" w:eastAsia="함초롬바탕" w:hAnsi="Times New Roman" w:cs="Times New Roman" w:hint="eastAsia"/>
          <w:b/>
          <w:color w:val="000000" w:themeColor="text1"/>
          <w:szCs w:val="24"/>
          <w:lang w:eastAsia="ko-KR"/>
        </w:rPr>
        <w:t>.</w:t>
      </w:r>
      <w:r w:rsidRPr="00124350">
        <w:rPr>
          <w:rFonts w:ascii="Times New Roman" w:eastAsia="함초롬바탕" w:hAnsi="Times New Roman" w:cs="Times New Roman"/>
          <w:b/>
          <w:color w:val="000000" w:themeColor="text1"/>
          <w:szCs w:val="24"/>
        </w:rPr>
        <w:t xml:space="preserve"> S</w:t>
      </w:r>
      <w:r w:rsidRPr="00124350">
        <w:rPr>
          <w:rFonts w:ascii="Times New Roman" w:eastAsia="함초롬바탕" w:hAnsi="Times New Roman" w:cs="Times New Roman" w:hint="eastAsia"/>
          <w:b/>
          <w:color w:val="000000" w:themeColor="text1"/>
          <w:szCs w:val="24"/>
          <w:lang w:eastAsia="ko-KR"/>
        </w:rPr>
        <w:t>1</w:t>
      </w:r>
    </w:p>
    <w:p w14:paraId="60028D85" w14:textId="7994A113" w:rsidR="00911351" w:rsidRPr="00124350" w:rsidRDefault="00911351" w:rsidP="00911351">
      <w:pPr>
        <w:spacing w:line="360" w:lineRule="auto"/>
        <w:rPr>
          <w:rFonts w:ascii="Times New Roman" w:eastAsia="함초롬바탕" w:hAnsi="Times New Roman" w:cs="Times New Roman"/>
          <w:bCs/>
          <w:color w:val="000000" w:themeColor="text1"/>
          <w:szCs w:val="24"/>
          <w:lang w:eastAsia="ko-KR"/>
        </w:rPr>
      </w:pPr>
      <w:r w:rsidRPr="00124350">
        <w:rPr>
          <w:rFonts w:ascii="Times New Roman" w:eastAsia="함초롬바탕" w:hAnsi="Times New Roman" w:cs="Times New Roman"/>
          <w:bCs/>
          <w:noProof/>
          <w:color w:val="000000" w:themeColor="text1"/>
          <w:szCs w:val="24"/>
          <w:lang w:eastAsia="en-IN" w:bidi="ar-SA"/>
        </w:rPr>
        <w:drawing>
          <wp:inline distT="0" distB="0" distL="0" distR="0" wp14:anchorId="55F44804" wp14:editId="4DD96C63">
            <wp:extent cx="5731510" cy="3820795"/>
            <wp:effectExtent l="0" t="0" r="2540" b="8255"/>
            <wp:docPr id="1" name="그림 1" descr="텍스트, 도표, 스크린샷, 다채로움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 descr="텍스트, 도표, 스크린샷, 다채로움이(가) 표시된 사진&#10;&#10;AI가 생성한 콘텐츠는 부정확할 수 있습니다."/>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5C68481C" w14:textId="77777777" w:rsidR="00911351" w:rsidRPr="00124350" w:rsidRDefault="00911351" w:rsidP="00911351">
      <w:pPr>
        <w:spacing w:after="0" w:line="360" w:lineRule="auto"/>
        <w:jc w:val="both"/>
        <w:rPr>
          <w:rFonts w:ascii="Times New Roman" w:hAnsi="Times New Roman" w:cs="Times New Roman"/>
          <w:b/>
          <w:color w:val="000000" w:themeColor="text1"/>
          <w:szCs w:val="24"/>
          <w:lang w:eastAsia="ko-KR"/>
        </w:rPr>
      </w:pPr>
    </w:p>
    <w:p w14:paraId="4C4D964D" w14:textId="0FBC2240" w:rsidR="00911351" w:rsidRPr="00124350" w:rsidRDefault="00911351" w:rsidP="00911351">
      <w:pPr>
        <w:spacing w:line="360" w:lineRule="auto"/>
        <w:rPr>
          <w:rFonts w:ascii="Times New Roman" w:eastAsia="함초롬바탕" w:hAnsi="Times New Roman" w:cs="Times New Roman"/>
          <w:b/>
          <w:color w:val="000000" w:themeColor="text1"/>
          <w:szCs w:val="24"/>
          <w:lang w:eastAsia="ko-KR"/>
        </w:rPr>
      </w:pPr>
      <w:r w:rsidRPr="00124350">
        <w:rPr>
          <w:rFonts w:ascii="Times New Roman" w:eastAsia="함초롬바탕" w:hAnsi="Times New Roman" w:cs="Times New Roman"/>
          <w:b/>
          <w:color w:val="000000" w:themeColor="text1"/>
          <w:szCs w:val="24"/>
        </w:rPr>
        <w:t>Fig</w:t>
      </w:r>
      <w:r w:rsidRPr="00124350">
        <w:rPr>
          <w:rFonts w:ascii="Times New Roman" w:eastAsia="함초롬바탕" w:hAnsi="Times New Roman" w:cs="Times New Roman" w:hint="eastAsia"/>
          <w:b/>
          <w:color w:val="000000" w:themeColor="text1"/>
          <w:szCs w:val="24"/>
          <w:lang w:eastAsia="ko-KR"/>
        </w:rPr>
        <w:t>.</w:t>
      </w:r>
      <w:r w:rsidRPr="00124350">
        <w:rPr>
          <w:rFonts w:ascii="Times New Roman" w:eastAsia="함초롬바탕" w:hAnsi="Times New Roman" w:cs="Times New Roman"/>
          <w:b/>
          <w:color w:val="000000" w:themeColor="text1"/>
          <w:szCs w:val="24"/>
        </w:rPr>
        <w:t xml:space="preserve"> S</w:t>
      </w:r>
      <w:r w:rsidRPr="00124350">
        <w:rPr>
          <w:rFonts w:ascii="Times New Roman" w:eastAsia="함초롬바탕" w:hAnsi="Times New Roman" w:cs="Times New Roman" w:hint="eastAsia"/>
          <w:b/>
          <w:color w:val="000000" w:themeColor="text1"/>
          <w:szCs w:val="24"/>
          <w:lang w:eastAsia="ko-KR"/>
        </w:rPr>
        <w:t>2</w:t>
      </w:r>
    </w:p>
    <w:p w14:paraId="3BE27E20" w14:textId="51D05A0A" w:rsidR="00EE5E4F" w:rsidRPr="0026399E" w:rsidRDefault="00911351" w:rsidP="00911351">
      <w:pPr>
        <w:spacing w:after="0" w:line="360" w:lineRule="auto"/>
        <w:jc w:val="both"/>
        <w:rPr>
          <w:rFonts w:ascii="Times New Roman" w:hAnsi="Times New Roman" w:cs="Times New Roman"/>
          <w:b/>
          <w:color w:val="EE0000"/>
          <w:szCs w:val="24"/>
          <w:lang w:eastAsia="ko-KR"/>
        </w:rPr>
      </w:pPr>
      <w:r>
        <w:rPr>
          <w:rFonts w:ascii="Times New Roman" w:hAnsi="Times New Roman" w:cs="Times New Roman" w:hint="eastAsia"/>
          <w:i/>
          <w:noProof/>
          <w:color w:val="000000" w:themeColor="text1"/>
          <w:szCs w:val="24"/>
          <w:lang w:eastAsia="en-IN" w:bidi="ar-SA"/>
        </w:rPr>
        <w:drawing>
          <wp:inline distT="0" distB="0" distL="0" distR="0" wp14:anchorId="6A598BDD" wp14:editId="47B56C2B">
            <wp:extent cx="5731510" cy="3820795"/>
            <wp:effectExtent l="0" t="0" r="2540" b="8255"/>
            <wp:docPr id="2" name="그림 2" descr="텍스트, 스크린샷, 도표, 다채로움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descr="텍스트, 스크린샷, 도표, 다채로움이(가) 표시된 사진&#10;&#10;AI가 생성한 콘텐츠는 부정확할 수 있습니다."/>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4470AEE6" w14:textId="0F549B9D" w:rsidR="005243E8" w:rsidRDefault="00EE5E4F" w:rsidP="00911351">
      <w:pPr>
        <w:spacing w:after="0" w:line="360" w:lineRule="auto"/>
        <w:jc w:val="both"/>
        <w:rPr>
          <w:rFonts w:ascii="Times New Roman" w:eastAsia="함초롬바탕" w:hAnsi="Times New Roman" w:cs="Times New Roman"/>
          <w:b/>
          <w:color w:val="000000" w:themeColor="text1"/>
          <w:szCs w:val="24"/>
          <w:lang w:eastAsia="ko-KR"/>
        </w:rPr>
      </w:pPr>
      <w:r w:rsidRPr="00124350">
        <w:rPr>
          <w:rFonts w:ascii="Times New Roman" w:eastAsia="함초롬바탕" w:hAnsi="Times New Roman" w:cs="Times New Roman"/>
          <w:b/>
          <w:color w:val="000000" w:themeColor="text1"/>
          <w:szCs w:val="24"/>
        </w:rPr>
        <w:t>Fig</w:t>
      </w:r>
      <w:r w:rsidRPr="00124350">
        <w:rPr>
          <w:rFonts w:ascii="Times New Roman" w:eastAsia="함초롬바탕" w:hAnsi="Times New Roman" w:cs="Times New Roman" w:hint="eastAsia"/>
          <w:b/>
          <w:color w:val="000000" w:themeColor="text1"/>
          <w:szCs w:val="24"/>
          <w:lang w:eastAsia="ko-KR"/>
        </w:rPr>
        <w:t>.</w:t>
      </w:r>
      <w:r w:rsidRPr="00124350">
        <w:rPr>
          <w:rFonts w:ascii="Times New Roman" w:eastAsia="함초롬바탕" w:hAnsi="Times New Roman" w:cs="Times New Roman"/>
          <w:b/>
          <w:color w:val="000000" w:themeColor="text1"/>
          <w:szCs w:val="24"/>
        </w:rPr>
        <w:t xml:space="preserve"> S</w:t>
      </w:r>
      <w:r>
        <w:rPr>
          <w:rFonts w:ascii="Times New Roman" w:eastAsia="함초롬바탕" w:hAnsi="Times New Roman" w:cs="Times New Roman" w:hint="eastAsia"/>
          <w:b/>
          <w:color w:val="000000" w:themeColor="text1"/>
          <w:szCs w:val="24"/>
          <w:lang w:eastAsia="ko-KR"/>
        </w:rPr>
        <w:t>3</w:t>
      </w:r>
    </w:p>
    <w:p w14:paraId="69DB959C" w14:textId="3056728A" w:rsidR="003D4936" w:rsidRDefault="003D4936" w:rsidP="00233955">
      <w:pPr>
        <w:spacing w:after="0" w:line="360" w:lineRule="auto"/>
        <w:jc w:val="center"/>
        <w:rPr>
          <w:rFonts w:ascii="Times New Roman" w:hAnsi="Times New Roman" w:cs="Times New Roman"/>
          <w:b/>
          <w:color w:val="EE0000"/>
          <w:szCs w:val="24"/>
          <w:lang w:eastAsia="ko-KR"/>
        </w:rPr>
      </w:pPr>
      <w:r>
        <w:rPr>
          <w:rFonts w:ascii="Times New Roman" w:eastAsia="Times New Roman" w:hAnsi="Times New Roman" w:cs="Times New Roman"/>
          <w:b/>
          <w:bCs/>
          <w:noProof/>
          <w:color w:val="000000" w:themeColor="text1"/>
          <w:szCs w:val="24"/>
          <w:lang w:eastAsia="en-IN" w:bidi="ar-SA"/>
        </w:rPr>
        <w:drawing>
          <wp:inline distT="0" distB="0" distL="0" distR="0" wp14:anchorId="7F74F4D1" wp14:editId="7803F70B">
            <wp:extent cx="5430825" cy="3791944"/>
            <wp:effectExtent l="0" t="0" r="0" b="0"/>
            <wp:docPr id="1056825053" name="그림 1" descr="도표, 그래프, 라인, 텍스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25053" name="그림 1" descr="도표, 그래프, 라인, 텍스트이(가) 표시된 사진&#10;&#10;AI 생성 콘텐츠는 정확하지 않을 수 있습니다."/>
                    <pic:cNvPicPr/>
                  </pic:nvPicPr>
                  <pic:blipFill rotWithShape="1">
                    <a:blip r:embed="rId9">
                      <a:extLst>
                        <a:ext uri="{28A0092B-C50C-407E-A947-70E740481C1C}">
                          <a14:useLocalDpi xmlns:a14="http://schemas.microsoft.com/office/drawing/2010/main" val="0"/>
                        </a:ext>
                      </a:extLst>
                    </a:blip>
                    <a:srcRect l="1663" r="8889" b="3540"/>
                    <a:stretch>
                      <a:fillRect/>
                    </a:stretch>
                  </pic:blipFill>
                  <pic:spPr bwMode="auto">
                    <a:xfrm>
                      <a:off x="0" y="0"/>
                      <a:ext cx="5437901" cy="3796884"/>
                    </a:xfrm>
                    <a:prstGeom prst="rect">
                      <a:avLst/>
                    </a:prstGeom>
                    <a:ln>
                      <a:noFill/>
                    </a:ln>
                    <a:extLst>
                      <a:ext uri="{53640926-AAD7-44D8-BBD7-CCE9431645EC}">
                        <a14:shadowObscured xmlns:a14="http://schemas.microsoft.com/office/drawing/2010/main"/>
                      </a:ext>
                    </a:extLst>
                  </pic:spPr>
                </pic:pic>
              </a:graphicData>
            </a:graphic>
          </wp:inline>
        </w:drawing>
      </w:r>
    </w:p>
    <w:p w14:paraId="387AEEE8" w14:textId="77777777" w:rsidR="002A656B" w:rsidRDefault="002A656B" w:rsidP="00911351">
      <w:pPr>
        <w:spacing w:after="0" w:line="360" w:lineRule="auto"/>
        <w:jc w:val="both"/>
        <w:rPr>
          <w:rFonts w:ascii="Times New Roman" w:hAnsi="Times New Roman" w:cs="Times New Roman"/>
          <w:b/>
          <w:color w:val="EE0000"/>
          <w:szCs w:val="24"/>
          <w:lang w:eastAsia="ko-KR"/>
        </w:rPr>
      </w:pPr>
    </w:p>
    <w:p w14:paraId="61364420" w14:textId="46097617" w:rsidR="005243E8" w:rsidRPr="00124350" w:rsidRDefault="005243E8" w:rsidP="005243E8">
      <w:pPr>
        <w:spacing w:line="360" w:lineRule="auto"/>
        <w:rPr>
          <w:rFonts w:ascii="Times New Roman" w:eastAsia="함초롬바탕" w:hAnsi="Times New Roman" w:cs="Times New Roman"/>
          <w:b/>
          <w:color w:val="000000" w:themeColor="text1"/>
          <w:szCs w:val="24"/>
          <w:lang w:eastAsia="ko-KR"/>
        </w:rPr>
      </w:pPr>
      <w:r>
        <w:rPr>
          <w:rFonts w:ascii="Times New Roman" w:eastAsia="함초롬바탕" w:hAnsi="Times New Roman" w:cs="Times New Roman"/>
          <w:b/>
          <w:noProof/>
          <w:sz w:val="32"/>
          <w:szCs w:val="32"/>
          <w:lang w:eastAsia="en-IN" w:bidi="ar-SA"/>
        </w:rPr>
        <w:drawing>
          <wp:anchor distT="0" distB="0" distL="114300" distR="114300" simplePos="0" relativeHeight="251659264" behindDoc="0" locked="0" layoutInCell="1" allowOverlap="1" wp14:anchorId="4C826AEE" wp14:editId="7869E98C">
            <wp:simplePos x="0" y="0"/>
            <wp:positionH relativeFrom="margin">
              <wp:posOffset>370840</wp:posOffset>
            </wp:positionH>
            <wp:positionV relativeFrom="paragraph">
              <wp:posOffset>344805</wp:posOffset>
            </wp:positionV>
            <wp:extent cx="4823460" cy="5330825"/>
            <wp:effectExtent l="0" t="0" r="0" b="3175"/>
            <wp:wrapTopAndBottom/>
            <wp:docPr id="5" name="그림 5" descr="도표, 스크린샷, 다채로움, 텍스트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5" descr="도표, 스크린샷, 다채로움, 텍스트이(가) 표시된 사진&#10;&#10;AI가 생성한 콘텐츠는 부정확할 수 있습니다."/>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23460" cy="5330825"/>
                    </a:xfrm>
                    <a:prstGeom prst="rect">
                      <a:avLst/>
                    </a:prstGeom>
                  </pic:spPr>
                </pic:pic>
              </a:graphicData>
            </a:graphic>
            <wp14:sizeRelH relativeFrom="page">
              <wp14:pctWidth>0</wp14:pctWidth>
            </wp14:sizeRelH>
            <wp14:sizeRelV relativeFrom="page">
              <wp14:pctHeight>0</wp14:pctHeight>
            </wp14:sizeRelV>
          </wp:anchor>
        </w:drawing>
      </w:r>
      <w:r w:rsidRPr="00124350">
        <w:rPr>
          <w:rFonts w:ascii="Times New Roman" w:eastAsia="함초롬바탕" w:hAnsi="Times New Roman" w:cs="Times New Roman"/>
          <w:b/>
          <w:color w:val="000000" w:themeColor="text1"/>
          <w:szCs w:val="24"/>
        </w:rPr>
        <w:t>Fig</w:t>
      </w:r>
      <w:r w:rsidRPr="00124350">
        <w:rPr>
          <w:rFonts w:ascii="Times New Roman" w:eastAsia="함초롬바탕" w:hAnsi="Times New Roman" w:cs="Times New Roman" w:hint="eastAsia"/>
          <w:b/>
          <w:color w:val="000000" w:themeColor="text1"/>
          <w:szCs w:val="24"/>
          <w:lang w:eastAsia="ko-KR"/>
        </w:rPr>
        <w:t>.</w:t>
      </w:r>
      <w:r w:rsidRPr="00124350">
        <w:rPr>
          <w:rFonts w:ascii="Times New Roman" w:eastAsia="함초롬바탕" w:hAnsi="Times New Roman" w:cs="Times New Roman"/>
          <w:b/>
          <w:color w:val="000000" w:themeColor="text1"/>
          <w:szCs w:val="24"/>
        </w:rPr>
        <w:t xml:space="preserve"> S</w:t>
      </w:r>
      <w:r w:rsidR="000E1B7E">
        <w:rPr>
          <w:rFonts w:ascii="Times New Roman" w:eastAsia="함초롬바탕" w:hAnsi="Times New Roman" w:cs="Times New Roman" w:hint="eastAsia"/>
          <w:b/>
          <w:color w:val="000000" w:themeColor="text1"/>
          <w:szCs w:val="24"/>
          <w:lang w:eastAsia="ko-KR"/>
        </w:rPr>
        <w:t>4</w:t>
      </w:r>
    </w:p>
    <w:p w14:paraId="416642E8" w14:textId="2A0AAE1E" w:rsidR="00B64174" w:rsidRDefault="0026399E" w:rsidP="00865349">
      <w:pPr>
        <w:spacing w:after="0" w:line="360" w:lineRule="auto"/>
        <w:jc w:val="both"/>
        <w:rPr>
          <w:rFonts w:ascii="Times New Roman" w:hAnsi="Times New Roman" w:cs="Times New Roman"/>
          <w:color w:val="EE0000"/>
          <w:szCs w:val="24"/>
          <w:lang w:eastAsia="ko-KR"/>
        </w:rPr>
      </w:pPr>
      <w:r>
        <w:rPr>
          <w:rFonts w:ascii="Times New Roman" w:eastAsia="함초롬바탕" w:hAnsi="Times New Roman" w:cs="Times New Roman" w:hint="eastAsia"/>
          <w:b/>
          <w:color w:val="000000" w:themeColor="text1"/>
          <w:szCs w:val="24"/>
          <w:lang w:eastAsia="ko-KR"/>
        </w:rPr>
        <w:t>Table S1</w:t>
      </w:r>
    </w:p>
    <w:tbl>
      <w:tblPr>
        <w:tblStyle w:val="TableGrid"/>
        <w:tblW w:w="0" w:type="auto"/>
        <w:jc w:val="center"/>
        <w:tblLayout w:type="fixed"/>
        <w:tblLook w:val="04A0" w:firstRow="1" w:lastRow="0" w:firstColumn="1" w:lastColumn="0" w:noHBand="0" w:noVBand="1"/>
      </w:tblPr>
      <w:tblGrid>
        <w:gridCol w:w="1511"/>
        <w:gridCol w:w="1575"/>
        <w:gridCol w:w="1224"/>
        <w:gridCol w:w="1464"/>
        <w:gridCol w:w="1050"/>
        <w:gridCol w:w="1860"/>
      </w:tblGrid>
      <w:tr w:rsidR="0026399E" w:rsidRPr="008A7F7C" w14:paraId="067A8D6F" w14:textId="77777777" w:rsidTr="00C1410E">
        <w:trPr>
          <w:trHeight w:val="658"/>
          <w:jc w:val="center"/>
        </w:trPr>
        <w:tc>
          <w:tcPr>
            <w:tcW w:w="1511" w:type="dxa"/>
            <w:tcBorders>
              <w:bottom w:val="single" w:sz="4" w:space="0" w:color="auto"/>
            </w:tcBorders>
            <w:shd w:val="clear" w:color="auto" w:fill="AFABAB"/>
            <w:vAlign w:val="center"/>
          </w:tcPr>
          <w:p w14:paraId="4EA3AF44"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Detection</w:t>
            </w:r>
          </w:p>
          <w:p w14:paraId="7887A42C"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Method</w:t>
            </w:r>
            <w:r w:rsidRPr="008A7F7C">
              <w:rPr>
                <w:rFonts w:ascii="Times New Roman" w:hAnsi="Times New Roman" w:hint="eastAsia"/>
                <w:b/>
                <w:color w:val="000000" w:themeColor="text1"/>
                <w:sz w:val="20"/>
                <w:szCs w:val="20"/>
                <w:vertAlign w:val="superscript"/>
              </w:rPr>
              <w:t>[26]</w:t>
            </w:r>
          </w:p>
        </w:tc>
        <w:tc>
          <w:tcPr>
            <w:tcW w:w="1575" w:type="dxa"/>
            <w:tcBorders>
              <w:bottom w:val="single" w:sz="4" w:space="0" w:color="auto"/>
            </w:tcBorders>
            <w:shd w:val="clear" w:color="auto" w:fill="AFABAB"/>
            <w:vAlign w:val="center"/>
          </w:tcPr>
          <w:p w14:paraId="06B213B0"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Detection</w:t>
            </w:r>
          </w:p>
          <w:p w14:paraId="78AA0965"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Limit</w:t>
            </w:r>
          </w:p>
        </w:tc>
        <w:tc>
          <w:tcPr>
            <w:tcW w:w="1224" w:type="dxa"/>
            <w:tcBorders>
              <w:bottom w:val="single" w:sz="4" w:space="0" w:color="auto"/>
            </w:tcBorders>
            <w:shd w:val="clear" w:color="auto" w:fill="AFABAB"/>
            <w:vAlign w:val="center"/>
          </w:tcPr>
          <w:p w14:paraId="2E376C51"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Response</w:t>
            </w:r>
          </w:p>
          <w:p w14:paraId="1F432663"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Time</w:t>
            </w:r>
          </w:p>
        </w:tc>
        <w:tc>
          <w:tcPr>
            <w:tcW w:w="1464" w:type="dxa"/>
            <w:tcBorders>
              <w:bottom w:val="single" w:sz="4" w:space="0" w:color="auto"/>
            </w:tcBorders>
            <w:shd w:val="clear" w:color="auto" w:fill="AFABAB"/>
            <w:vAlign w:val="center"/>
          </w:tcPr>
          <w:p w14:paraId="6E2457F6"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Portability</w:t>
            </w:r>
          </w:p>
        </w:tc>
        <w:tc>
          <w:tcPr>
            <w:tcW w:w="1050" w:type="dxa"/>
            <w:tcBorders>
              <w:bottom w:val="single" w:sz="4" w:space="0" w:color="auto"/>
            </w:tcBorders>
            <w:shd w:val="clear" w:color="auto" w:fill="AFABAB"/>
            <w:vAlign w:val="center"/>
          </w:tcPr>
          <w:p w14:paraId="034F7AD2"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Cost</w:t>
            </w:r>
          </w:p>
        </w:tc>
        <w:tc>
          <w:tcPr>
            <w:tcW w:w="1860" w:type="dxa"/>
            <w:tcBorders>
              <w:bottom w:val="single" w:sz="4" w:space="0" w:color="auto"/>
            </w:tcBorders>
            <w:shd w:val="clear" w:color="auto" w:fill="AFABAB"/>
            <w:vAlign w:val="center"/>
          </w:tcPr>
          <w:p w14:paraId="1B2786E9"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User</w:t>
            </w:r>
          </w:p>
          <w:p w14:paraId="566F4A19"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Friendliness</w:t>
            </w:r>
          </w:p>
        </w:tc>
      </w:tr>
      <w:tr w:rsidR="0026399E" w:rsidRPr="008A7F7C" w14:paraId="7BCAE106" w14:textId="77777777" w:rsidTr="00C1410E">
        <w:trPr>
          <w:trHeight w:val="856"/>
          <w:jc w:val="center"/>
        </w:trPr>
        <w:tc>
          <w:tcPr>
            <w:tcW w:w="1511" w:type="dxa"/>
            <w:tcBorders>
              <w:top w:val="single" w:sz="4" w:space="0" w:color="auto"/>
            </w:tcBorders>
            <w:vAlign w:val="center"/>
          </w:tcPr>
          <w:p w14:paraId="26908177" w14:textId="1ABBA300"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GC-MS</w:t>
            </w:r>
            <w:r w:rsidR="006305C0">
              <w:rPr>
                <w:rFonts w:ascii="Times New Roman" w:hAnsi="Times New Roman"/>
                <w:color w:val="000000"/>
                <w:szCs w:val="24"/>
                <w:vertAlign w:val="superscript"/>
              </w:rPr>
              <w:t xml:space="preserve"> </w:t>
            </w:r>
            <w:sdt>
              <w:sdtPr>
                <w:rPr>
                  <w:rFonts w:ascii="Times New Roman" w:hAnsi="Times New Roman"/>
                  <w:color w:val="000000"/>
                  <w:szCs w:val="24"/>
                  <w:vertAlign w:val="superscript"/>
                </w:rPr>
                <w:tag w:val="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"/>
                <w:id w:val="723954623"/>
                <w:placeholder>
                  <w:docPart w:val="0C4A4836B4FD6D4B8711EBA9AF8034C9"/>
                </w:placeholder>
              </w:sdtPr>
              <w:sdtEndPr/>
              <w:sdtContent>
                <w:r w:rsidR="006305C0" w:rsidRPr="00F219CD">
                  <w:rPr>
                    <w:rFonts w:ascii="Times New Roman" w:hAnsi="Times New Roman" w:hint="eastAsia"/>
                    <w:color w:val="000000" w:themeColor="text1"/>
                    <w:szCs w:val="24"/>
                    <w:vertAlign w:val="superscript"/>
                    <w:lang w:eastAsia="ko-KR"/>
                  </w:rPr>
                  <w:t>2</w:t>
                </w:r>
                <w:r w:rsidR="00F219CD" w:rsidRPr="00F219CD">
                  <w:rPr>
                    <w:rFonts w:ascii="Times New Roman" w:hAnsi="Times New Roman"/>
                    <w:color w:val="000000" w:themeColor="text1"/>
                    <w:szCs w:val="24"/>
                    <w:vertAlign w:val="superscript"/>
                    <w:lang w:eastAsia="ko-KR"/>
                  </w:rPr>
                  <w:t>6</w:t>
                </w:r>
              </w:sdtContent>
            </w:sdt>
          </w:p>
        </w:tc>
        <w:tc>
          <w:tcPr>
            <w:tcW w:w="1575" w:type="dxa"/>
            <w:tcBorders>
              <w:top w:val="single" w:sz="4" w:space="0" w:color="auto"/>
            </w:tcBorders>
            <w:vAlign w:val="center"/>
          </w:tcPr>
          <w:p w14:paraId="10C3772B"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Low ng/ml,</w:t>
            </w:r>
          </w:p>
          <w:p w14:paraId="35BF644B"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low ppb</w:t>
            </w:r>
          </w:p>
        </w:tc>
        <w:tc>
          <w:tcPr>
            <w:tcW w:w="1224" w:type="dxa"/>
            <w:tcBorders>
              <w:top w:val="single" w:sz="4" w:space="0" w:color="auto"/>
            </w:tcBorders>
            <w:vAlign w:val="center"/>
          </w:tcPr>
          <w:p w14:paraId="0A776984"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2~10 min</w:t>
            </w:r>
          </w:p>
        </w:tc>
        <w:tc>
          <w:tcPr>
            <w:tcW w:w="1464" w:type="dxa"/>
            <w:tcBorders>
              <w:top w:val="single" w:sz="4" w:space="0" w:color="auto"/>
            </w:tcBorders>
            <w:vAlign w:val="center"/>
          </w:tcPr>
          <w:p w14:paraId="22179F62"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X</w:t>
            </w:r>
          </w:p>
          <w:p w14:paraId="7F4A2F71"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(benchtop)</w:t>
            </w:r>
          </w:p>
        </w:tc>
        <w:tc>
          <w:tcPr>
            <w:tcW w:w="1050" w:type="dxa"/>
            <w:tcBorders>
              <w:top w:val="single" w:sz="4" w:space="0" w:color="auto"/>
            </w:tcBorders>
            <w:vAlign w:val="center"/>
          </w:tcPr>
          <w:p w14:paraId="5C0AEEC5"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Very</w:t>
            </w:r>
          </w:p>
          <w:p w14:paraId="2A76EAFD"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High</w:t>
            </w:r>
          </w:p>
        </w:tc>
        <w:tc>
          <w:tcPr>
            <w:tcW w:w="1860" w:type="dxa"/>
            <w:tcBorders>
              <w:top w:val="single" w:sz="4" w:space="0" w:color="auto"/>
            </w:tcBorders>
            <w:vAlign w:val="center"/>
          </w:tcPr>
          <w:p w14:paraId="2F21A335"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Low,</w:t>
            </w:r>
          </w:p>
          <w:p w14:paraId="387F040B"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Trained Operator</w:t>
            </w:r>
          </w:p>
        </w:tc>
      </w:tr>
      <w:tr w:rsidR="0026399E" w:rsidRPr="008A7F7C" w14:paraId="326A10DE" w14:textId="77777777" w:rsidTr="00C1410E">
        <w:trPr>
          <w:trHeight w:val="856"/>
          <w:jc w:val="center"/>
        </w:trPr>
        <w:tc>
          <w:tcPr>
            <w:tcW w:w="1511" w:type="dxa"/>
            <w:vAlign w:val="center"/>
          </w:tcPr>
          <w:p w14:paraId="3127AAE0" w14:textId="669D1D55" w:rsidR="0026399E" w:rsidRPr="008A7F7C" w:rsidRDefault="0026399E" w:rsidP="00C1410E">
            <w:pPr>
              <w:jc w:val="center"/>
              <w:rPr>
                <w:rFonts w:ascii="Times New Roman" w:hAnsi="Times New Roman"/>
                <w:b/>
                <w:color w:val="000000" w:themeColor="text1"/>
                <w:sz w:val="20"/>
                <w:szCs w:val="20"/>
                <w:lang w:eastAsia="ko-KR"/>
              </w:rPr>
            </w:pPr>
            <w:r w:rsidRPr="008A7F7C">
              <w:rPr>
                <w:rFonts w:ascii="Times New Roman" w:hAnsi="Times New Roman"/>
                <w:b/>
                <w:color w:val="000000" w:themeColor="text1"/>
                <w:sz w:val="20"/>
                <w:szCs w:val="20"/>
              </w:rPr>
              <w:t>IMS</w:t>
            </w:r>
            <w:r w:rsidR="006305C0">
              <w:rPr>
                <w:rFonts w:ascii="Times New Roman" w:hAnsi="Times New Roman"/>
                <w:color w:val="000000"/>
                <w:szCs w:val="24"/>
                <w:vertAlign w:val="superscript"/>
              </w:rPr>
              <w:t xml:space="preserve"> </w:t>
            </w:r>
            <w:sdt>
              <w:sdtPr>
                <w:rPr>
                  <w:rFonts w:ascii="Times New Roman" w:hAnsi="Times New Roman"/>
                  <w:color w:val="000000"/>
                  <w:szCs w:val="24"/>
                  <w:vertAlign w:val="superscript"/>
                </w:rPr>
                <w:tag w:val="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"/>
                <w:id w:val="1504714125"/>
                <w:placeholder>
                  <w:docPart w:val="15B8F60EE749994A9C449E630FFFB232"/>
                </w:placeholder>
              </w:sdtPr>
              <w:sdtEndPr/>
              <w:sdtContent>
                <w:r w:rsidR="006305C0" w:rsidRPr="00F219CD">
                  <w:rPr>
                    <w:rFonts w:ascii="Times New Roman" w:hAnsi="Times New Roman" w:hint="eastAsia"/>
                    <w:color w:val="000000" w:themeColor="text1"/>
                    <w:szCs w:val="24"/>
                    <w:vertAlign w:val="superscript"/>
                    <w:lang w:eastAsia="ko-KR"/>
                  </w:rPr>
                  <w:t>2</w:t>
                </w:r>
                <w:r w:rsidR="00F219CD" w:rsidRPr="00F219CD">
                  <w:rPr>
                    <w:rFonts w:ascii="Times New Roman" w:hAnsi="Times New Roman"/>
                    <w:color w:val="000000" w:themeColor="text1"/>
                    <w:szCs w:val="24"/>
                    <w:vertAlign w:val="superscript"/>
                    <w:lang w:eastAsia="ko-KR"/>
                  </w:rPr>
                  <w:t>7,28</w:t>
                </w:r>
              </w:sdtContent>
            </w:sdt>
          </w:p>
        </w:tc>
        <w:tc>
          <w:tcPr>
            <w:tcW w:w="1575" w:type="dxa"/>
            <w:vAlign w:val="center"/>
          </w:tcPr>
          <w:p w14:paraId="59D32B6A"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ppt-ppb</w:t>
            </w:r>
          </w:p>
        </w:tc>
        <w:tc>
          <w:tcPr>
            <w:tcW w:w="1224" w:type="dxa"/>
            <w:vAlign w:val="center"/>
          </w:tcPr>
          <w:p w14:paraId="15356BC2"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&lt; 1 min</w:t>
            </w:r>
          </w:p>
        </w:tc>
        <w:tc>
          <w:tcPr>
            <w:tcW w:w="1464" w:type="dxa"/>
            <w:vAlign w:val="center"/>
          </w:tcPr>
          <w:p w14:paraId="3D73BAAF" w14:textId="77777777" w:rsidR="0026399E" w:rsidRPr="008A7F7C" w:rsidRDefault="0026399E" w:rsidP="00C1410E">
            <w:pPr>
              <w:jc w:val="center"/>
              <w:rPr>
                <w:rFonts w:ascii="Cambria Math" w:hAnsi="Cambria Math" w:cs="Cambria Math"/>
                <w:bCs/>
                <w:color w:val="000000" w:themeColor="text1"/>
                <w:sz w:val="20"/>
                <w:szCs w:val="20"/>
              </w:rPr>
            </w:pPr>
            <w:r w:rsidRPr="008A7F7C">
              <w:rPr>
                <w:rFonts w:ascii="Cambria Math" w:hAnsi="Cambria Math" w:cs="Cambria Math" w:hint="eastAsia"/>
                <w:bCs/>
                <w:color w:val="000000" w:themeColor="text1"/>
                <w:sz w:val="20"/>
                <w:szCs w:val="20"/>
              </w:rPr>
              <w:t>△</w:t>
            </w:r>
          </w:p>
          <w:p w14:paraId="1BCD90CF"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(handheld)</w:t>
            </w:r>
          </w:p>
        </w:tc>
        <w:tc>
          <w:tcPr>
            <w:tcW w:w="1050" w:type="dxa"/>
            <w:vAlign w:val="center"/>
          </w:tcPr>
          <w:p w14:paraId="383928BF"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Medium</w:t>
            </w:r>
          </w:p>
          <w:p w14:paraId="03DCEF2C"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-High</w:t>
            </w:r>
          </w:p>
        </w:tc>
        <w:tc>
          <w:tcPr>
            <w:tcW w:w="1860" w:type="dxa"/>
            <w:vAlign w:val="center"/>
          </w:tcPr>
          <w:p w14:paraId="4DD01EE9"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 xml:space="preserve">Moderate, </w:t>
            </w:r>
          </w:p>
          <w:p w14:paraId="443EA5C3"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Partial Selectivity</w:t>
            </w:r>
          </w:p>
        </w:tc>
      </w:tr>
      <w:tr w:rsidR="0026399E" w:rsidRPr="008A7F7C" w14:paraId="2F2DE146" w14:textId="77777777" w:rsidTr="00C1410E">
        <w:trPr>
          <w:trHeight w:val="856"/>
          <w:jc w:val="center"/>
        </w:trPr>
        <w:tc>
          <w:tcPr>
            <w:tcW w:w="1511" w:type="dxa"/>
            <w:vAlign w:val="center"/>
          </w:tcPr>
          <w:p w14:paraId="2A15E520" w14:textId="77846D93" w:rsidR="0026399E" w:rsidRPr="008A7F7C" w:rsidRDefault="0026399E" w:rsidP="00C1410E">
            <w:pPr>
              <w:jc w:val="center"/>
              <w:rPr>
                <w:rFonts w:ascii="Times New Roman" w:hAnsi="Times New Roman"/>
                <w:b/>
                <w:color w:val="000000" w:themeColor="text1"/>
                <w:sz w:val="20"/>
                <w:szCs w:val="20"/>
                <w:lang w:eastAsia="ko-KR"/>
              </w:rPr>
            </w:pPr>
            <w:r w:rsidRPr="008A7F7C">
              <w:rPr>
                <w:rFonts w:ascii="Times New Roman" w:hAnsi="Times New Roman"/>
                <w:b/>
                <w:color w:val="000000" w:themeColor="text1"/>
                <w:sz w:val="20"/>
                <w:szCs w:val="20"/>
              </w:rPr>
              <w:t>FT-IR</w:t>
            </w:r>
            <w:r w:rsidR="006305C0">
              <w:rPr>
                <w:rFonts w:ascii="Times New Roman" w:hAnsi="Times New Roman"/>
                <w:color w:val="000000"/>
                <w:szCs w:val="24"/>
                <w:vertAlign w:val="superscript"/>
              </w:rPr>
              <w:t xml:space="preserve"> </w:t>
            </w:r>
            <w:sdt>
              <w:sdtPr>
                <w:rPr>
                  <w:rFonts w:ascii="Times New Roman" w:hAnsi="Times New Roman"/>
                  <w:color w:val="000000"/>
                  <w:szCs w:val="24"/>
                  <w:vertAlign w:val="superscript"/>
                </w:rPr>
                <w:tag w:val="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"/>
                <w:id w:val="1568687203"/>
                <w:placeholder>
                  <w:docPart w:val="BECB3E22E31D5B4C849602733D580025"/>
                </w:placeholder>
              </w:sdtPr>
              <w:sdtEndPr/>
              <w:sdtContent>
                <w:r w:rsidR="006305C0" w:rsidRPr="00F219CD">
                  <w:rPr>
                    <w:rFonts w:ascii="Times New Roman" w:hAnsi="Times New Roman" w:hint="eastAsia"/>
                    <w:color w:val="000000" w:themeColor="text1"/>
                    <w:szCs w:val="24"/>
                    <w:vertAlign w:val="superscript"/>
                    <w:lang w:eastAsia="ko-KR"/>
                  </w:rPr>
                  <w:t>2</w:t>
                </w:r>
                <w:r w:rsidR="00F219CD" w:rsidRPr="00F219CD">
                  <w:rPr>
                    <w:rFonts w:ascii="Times New Roman" w:hAnsi="Times New Roman"/>
                    <w:color w:val="000000" w:themeColor="text1"/>
                    <w:szCs w:val="24"/>
                    <w:vertAlign w:val="superscript"/>
                    <w:lang w:eastAsia="ko-KR"/>
                  </w:rPr>
                  <w:t>9</w:t>
                </w:r>
              </w:sdtContent>
            </w:sdt>
          </w:p>
        </w:tc>
        <w:tc>
          <w:tcPr>
            <w:tcW w:w="1575" w:type="dxa"/>
            <w:vAlign w:val="center"/>
          </w:tcPr>
          <w:p w14:paraId="2503B340"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ppm</w:t>
            </w:r>
          </w:p>
        </w:tc>
        <w:tc>
          <w:tcPr>
            <w:tcW w:w="1224" w:type="dxa"/>
            <w:vAlign w:val="center"/>
          </w:tcPr>
          <w:p w14:paraId="1A0061B0"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&lt; 1 min</w:t>
            </w:r>
          </w:p>
        </w:tc>
        <w:tc>
          <w:tcPr>
            <w:tcW w:w="1464" w:type="dxa"/>
            <w:vAlign w:val="center"/>
          </w:tcPr>
          <w:p w14:paraId="1BB062B3" w14:textId="77777777" w:rsidR="0026399E" w:rsidRPr="008A7F7C" w:rsidRDefault="0026399E" w:rsidP="00C1410E">
            <w:pPr>
              <w:jc w:val="center"/>
              <w:rPr>
                <w:rFonts w:ascii="Cambria Math" w:hAnsi="Cambria Math" w:cs="Cambria Math"/>
                <w:bCs/>
                <w:color w:val="000000" w:themeColor="text1"/>
                <w:sz w:val="20"/>
                <w:szCs w:val="20"/>
              </w:rPr>
            </w:pPr>
            <w:r w:rsidRPr="008A7F7C">
              <w:rPr>
                <w:rFonts w:ascii="Cambria Math" w:hAnsi="Cambria Math" w:cs="Cambria Math" w:hint="eastAsia"/>
                <w:bCs/>
                <w:color w:val="000000" w:themeColor="text1"/>
                <w:sz w:val="20"/>
                <w:szCs w:val="20"/>
              </w:rPr>
              <w:t>△</w:t>
            </w:r>
          </w:p>
          <w:p w14:paraId="58C7249F"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(portable)</w:t>
            </w:r>
          </w:p>
        </w:tc>
        <w:tc>
          <w:tcPr>
            <w:tcW w:w="1050" w:type="dxa"/>
            <w:vAlign w:val="center"/>
          </w:tcPr>
          <w:p w14:paraId="6AD4DF6B"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High</w:t>
            </w:r>
          </w:p>
        </w:tc>
        <w:tc>
          <w:tcPr>
            <w:tcW w:w="1860" w:type="dxa"/>
            <w:vAlign w:val="center"/>
          </w:tcPr>
          <w:p w14:paraId="038C0F26"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 xml:space="preserve"> Moderate, Calibration /Alignment</w:t>
            </w:r>
          </w:p>
        </w:tc>
      </w:tr>
      <w:tr w:rsidR="0026399E" w:rsidRPr="008A7F7C" w14:paraId="6F21CB32" w14:textId="77777777" w:rsidTr="00C1410E">
        <w:trPr>
          <w:trHeight w:val="856"/>
          <w:jc w:val="center"/>
        </w:trPr>
        <w:tc>
          <w:tcPr>
            <w:tcW w:w="1511" w:type="dxa"/>
            <w:vAlign w:val="center"/>
          </w:tcPr>
          <w:p w14:paraId="0E280450" w14:textId="77777777" w:rsidR="0026399E" w:rsidRPr="008A7F7C" w:rsidRDefault="0026399E" w:rsidP="00C1410E">
            <w:pPr>
              <w:jc w:val="center"/>
              <w:rPr>
                <w:rFonts w:ascii="Times New Roman" w:hAnsi="Times New Roman"/>
                <w:b/>
                <w:color w:val="000000" w:themeColor="text1"/>
                <w:sz w:val="20"/>
                <w:szCs w:val="20"/>
              </w:rPr>
            </w:pPr>
            <w:r w:rsidRPr="008A7F7C">
              <w:rPr>
                <w:rFonts w:ascii="Times New Roman" w:hAnsi="Times New Roman"/>
                <w:b/>
                <w:color w:val="000000" w:themeColor="text1"/>
                <w:sz w:val="20"/>
                <w:szCs w:val="20"/>
              </w:rPr>
              <w:t>This work</w:t>
            </w:r>
          </w:p>
        </w:tc>
        <w:tc>
          <w:tcPr>
            <w:tcW w:w="1575" w:type="dxa"/>
            <w:vAlign w:val="center"/>
          </w:tcPr>
          <w:p w14:paraId="303A2849"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10–500 µM</w:t>
            </w:r>
          </w:p>
        </w:tc>
        <w:tc>
          <w:tcPr>
            <w:tcW w:w="1224" w:type="dxa"/>
            <w:vAlign w:val="center"/>
          </w:tcPr>
          <w:p w14:paraId="42284D57"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&lt; 2 min</w:t>
            </w:r>
          </w:p>
        </w:tc>
        <w:tc>
          <w:tcPr>
            <w:tcW w:w="1464" w:type="dxa"/>
            <w:vAlign w:val="center"/>
          </w:tcPr>
          <w:p w14:paraId="1F2BCDC3" w14:textId="77777777" w:rsidR="0026399E" w:rsidRPr="008A7F7C" w:rsidRDefault="0026399E" w:rsidP="00C1410E">
            <w:pPr>
              <w:pStyle w:val="a"/>
              <w:spacing w:line="360" w:lineRule="auto"/>
              <w:jc w:val="center"/>
              <w:rPr>
                <w:rFonts w:ascii="Segoe UI Symbol" w:hAnsi="Segoe UI Symbol" w:cs="Segoe UI Symbol"/>
                <w:bCs/>
                <w:color w:val="000000" w:themeColor="text1"/>
              </w:rPr>
            </w:pPr>
            <w:r w:rsidRPr="008A7F7C">
              <w:rPr>
                <w:rFonts w:ascii="Segoe UI Symbol" w:hAnsi="Segoe UI Symbol" w:cs="Segoe UI Symbol"/>
                <w:bCs/>
                <w:color w:val="000000" w:themeColor="text1"/>
              </w:rPr>
              <w:t>✔</w:t>
            </w:r>
          </w:p>
          <w:p w14:paraId="6E816C6E"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(fully portable)</w:t>
            </w:r>
          </w:p>
        </w:tc>
        <w:tc>
          <w:tcPr>
            <w:tcW w:w="1050" w:type="dxa"/>
            <w:vAlign w:val="center"/>
          </w:tcPr>
          <w:p w14:paraId="7629B9CF"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Very</w:t>
            </w:r>
          </w:p>
          <w:p w14:paraId="39CA3229"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Low</w:t>
            </w:r>
          </w:p>
        </w:tc>
        <w:tc>
          <w:tcPr>
            <w:tcW w:w="1860" w:type="dxa"/>
            <w:vAlign w:val="center"/>
          </w:tcPr>
          <w:p w14:paraId="1CF32165"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High,</w:t>
            </w:r>
          </w:p>
          <w:p w14:paraId="3654D2A5" w14:textId="77777777" w:rsidR="0026399E" w:rsidRPr="008A7F7C" w:rsidRDefault="0026399E" w:rsidP="00C1410E">
            <w:pPr>
              <w:jc w:val="center"/>
              <w:rPr>
                <w:rFonts w:ascii="Times New Roman" w:hAnsi="Times New Roman"/>
                <w:bCs/>
                <w:color w:val="000000" w:themeColor="text1"/>
                <w:sz w:val="20"/>
                <w:szCs w:val="20"/>
              </w:rPr>
            </w:pPr>
            <w:r w:rsidRPr="008A7F7C">
              <w:rPr>
                <w:rFonts w:ascii="Times New Roman" w:hAnsi="Times New Roman"/>
                <w:bCs/>
                <w:color w:val="000000" w:themeColor="text1"/>
                <w:sz w:val="20"/>
                <w:szCs w:val="20"/>
              </w:rPr>
              <w:t xml:space="preserve"> Non-Expert</w:t>
            </w:r>
          </w:p>
        </w:tc>
      </w:tr>
      <w:bookmarkEnd w:id="1"/>
    </w:tbl>
    <w:p w14:paraId="2241BAB0" w14:textId="77777777" w:rsidR="0026399E" w:rsidRPr="00865349" w:rsidRDefault="0026399E" w:rsidP="0026399E">
      <w:pPr>
        <w:spacing w:after="0" w:line="360" w:lineRule="auto"/>
        <w:jc w:val="both"/>
        <w:rPr>
          <w:rFonts w:ascii="Times New Roman" w:hAnsi="Times New Roman" w:cs="Times New Roman"/>
          <w:color w:val="EE0000"/>
          <w:szCs w:val="24"/>
          <w:lang w:eastAsia="ko-KR"/>
        </w:rPr>
      </w:pPr>
    </w:p>
    <w:sectPr w:rsidR="0026399E" w:rsidRPr="00865349" w:rsidSect="00A36CED">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DCB9FE" w14:textId="77777777" w:rsidR="004C455C" w:rsidRDefault="004C455C" w:rsidP="00F82485">
      <w:pPr>
        <w:spacing w:after="0" w:line="240" w:lineRule="auto"/>
      </w:pPr>
      <w:r>
        <w:separator/>
      </w:r>
    </w:p>
  </w:endnote>
  <w:endnote w:type="continuationSeparator" w:id="0">
    <w:p w14:paraId="2D6E0162" w14:textId="77777777" w:rsidR="004C455C" w:rsidRDefault="004C455C" w:rsidP="00F82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함초롬바탕">
    <w:altName w:val="Malgun Gothic"/>
    <w:charset w:val="81"/>
    <w:family w:val="roman"/>
    <w:pitch w:val="variable"/>
    <w:sig w:usb0="F7002EFF" w:usb1="19DFFFFF" w:usb2="001BFDD7" w:usb3="00000000" w:csb0="001F01FF" w:csb1="00000000"/>
  </w:font>
  <w:font w:name="Gulim">
    <w:altName w:val="굴림"/>
    <w:panose1 w:val="020B0600000101010101"/>
    <w:charset w:val="81"/>
    <w:family w:val="roman"/>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4936FD" w14:textId="77777777" w:rsidR="004C455C" w:rsidRDefault="004C455C" w:rsidP="00F82485">
      <w:pPr>
        <w:spacing w:after="0" w:line="240" w:lineRule="auto"/>
      </w:pPr>
      <w:r>
        <w:separator/>
      </w:r>
    </w:p>
  </w:footnote>
  <w:footnote w:type="continuationSeparator" w:id="0">
    <w:p w14:paraId="7E8FEF51" w14:textId="77777777" w:rsidR="004C455C" w:rsidRDefault="004C455C" w:rsidP="00F824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90F"/>
    <w:rsid w:val="00052CFC"/>
    <w:rsid w:val="00065A8E"/>
    <w:rsid w:val="000E1B7E"/>
    <w:rsid w:val="000E4CA0"/>
    <w:rsid w:val="000E6961"/>
    <w:rsid w:val="00105EE0"/>
    <w:rsid w:val="00114309"/>
    <w:rsid w:val="0012314B"/>
    <w:rsid w:val="00124350"/>
    <w:rsid w:val="0014509B"/>
    <w:rsid w:val="00186EFB"/>
    <w:rsid w:val="0019490E"/>
    <w:rsid w:val="00195075"/>
    <w:rsid w:val="001B341E"/>
    <w:rsid w:val="001B640B"/>
    <w:rsid w:val="001F6D93"/>
    <w:rsid w:val="00200DA3"/>
    <w:rsid w:val="00233955"/>
    <w:rsid w:val="00244BF4"/>
    <w:rsid w:val="0026399E"/>
    <w:rsid w:val="002A5590"/>
    <w:rsid w:val="002A656B"/>
    <w:rsid w:val="002B6480"/>
    <w:rsid w:val="002C2136"/>
    <w:rsid w:val="002F4B24"/>
    <w:rsid w:val="002F6E13"/>
    <w:rsid w:val="00324ABC"/>
    <w:rsid w:val="00341B73"/>
    <w:rsid w:val="00342FCD"/>
    <w:rsid w:val="00363092"/>
    <w:rsid w:val="00393106"/>
    <w:rsid w:val="00393D37"/>
    <w:rsid w:val="003B59BB"/>
    <w:rsid w:val="003D3F8B"/>
    <w:rsid w:val="003D4936"/>
    <w:rsid w:val="00426BE3"/>
    <w:rsid w:val="00434641"/>
    <w:rsid w:val="00497770"/>
    <w:rsid w:val="004C455C"/>
    <w:rsid w:val="004C76F5"/>
    <w:rsid w:val="004D2479"/>
    <w:rsid w:val="0050130B"/>
    <w:rsid w:val="00512F00"/>
    <w:rsid w:val="005216B0"/>
    <w:rsid w:val="005243E8"/>
    <w:rsid w:val="00534875"/>
    <w:rsid w:val="0053554C"/>
    <w:rsid w:val="00537733"/>
    <w:rsid w:val="00541AB1"/>
    <w:rsid w:val="00561592"/>
    <w:rsid w:val="00584EB0"/>
    <w:rsid w:val="005B15B7"/>
    <w:rsid w:val="005B6EA5"/>
    <w:rsid w:val="005E1FA2"/>
    <w:rsid w:val="006305C0"/>
    <w:rsid w:val="0063548F"/>
    <w:rsid w:val="00662903"/>
    <w:rsid w:val="0066371B"/>
    <w:rsid w:val="006C1511"/>
    <w:rsid w:val="006E38CC"/>
    <w:rsid w:val="007032B3"/>
    <w:rsid w:val="007224A6"/>
    <w:rsid w:val="00724855"/>
    <w:rsid w:val="00730295"/>
    <w:rsid w:val="007307BE"/>
    <w:rsid w:val="00751ADD"/>
    <w:rsid w:val="007606CE"/>
    <w:rsid w:val="00774BF2"/>
    <w:rsid w:val="00777781"/>
    <w:rsid w:val="00794548"/>
    <w:rsid w:val="007F6AA1"/>
    <w:rsid w:val="00831773"/>
    <w:rsid w:val="00835144"/>
    <w:rsid w:val="00846F4D"/>
    <w:rsid w:val="00865349"/>
    <w:rsid w:val="00874EF1"/>
    <w:rsid w:val="00895DA9"/>
    <w:rsid w:val="008A7F7C"/>
    <w:rsid w:val="008B1457"/>
    <w:rsid w:val="008D146C"/>
    <w:rsid w:val="008E57FE"/>
    <w:rsid w:val="008F190B"/>
    <w:rsid w:val="0090469E"/>
    <w:rsid w:val="00911351"/>
    <w:rsid w:val="00990499"/>
    <w:rsid w:val="009A6F09"/>
    <w:rsid w:val="009D1EBF"/>
    <w:rsid w:val="009D67CA"/>
    <w:rsid w:val="009E22D4"/>
    <w:rsid w:val="009E38CF"/>
    <w:rsid w:val="009E51EC"/>
    <w:rsid w:val="009E62D4"/>
    <w:rsid w:val="009F75E1"/>
    <w:rsid w:val="00A01B38"/>
    <w:rsid w:val="00A2034D"/>
    <w:rsid w:val="00A31899"/>
    <w:rsid w:val="00A36CED"/>
    <w:rsid w:val="00A40D5F"/>
    <w:rsid w:val="00A55E80"/>
    <w:rsid w:val="00A7336A"/>
    <w:rsid w:val="00A801A9"/>
    <w:rsid w:val="00A9370F"/>
    <w:rsid w:val="00AB57D0"/>
    <w:rsid w:val="00AC64D9"/>
    <w:rsid w:val="00AD5641"/>
    <w:rsid w:val="00AF0818"/>
    <w:rsid w:val="00B1289D"/>
    <w:rsid w:val="00B27059"/>
    <w:rsid w:val="00B64174"/>
    <w:rsid w:val="00BB6E5E"/>
    <w:rsid w:val="00BD2AF3"/>
    <w:rsid w:val="00BE0E81"/>
    <w:rsid w:val="00C167BA"/>
    <w:rsid w:val="00C56E03"/>
    <w:rsid w:val="00C74701"/>
    <w:rsid w:val="00CB1C46"/>
    <w:rsid w:val="00CD4AC2"/>
    <w:rsid w:val="00D20A06"/>
    <w:rsid w:val="00D6524B"/>
    <w:rsid w:val="00D77270"/>
    <w:rsid w:val="00DD3389"/>
    <w:rsid w:val="00E01C8C"/>
    <w:rsid w:val="00E43E2D"/>
    <w:rsid w:val="00E5090F"/>
    <w:rsid w:val="00E546F5"/>
    <w:rsid w:val="00E7034D"/>
    <w:rsid w:val="00ED182A"/>
    <w:rsid w:val="00EE5E4F"/>
    <w:rsid w:val="00EE7A9A"/>
    <w:rsid w:val="00F2074D"/>
    <w:rsid w:val="00F219CD"/>
    <w:rsid w:val="00F2773F"/>
    <w:rsid w:val="00F82485"/>
    <w:rsid w:val="00F83D58"/>
    <w:rsid w:val="00FB1225"/>
    <w:rsid w:val="00FB5AF1"/>
    <w:rsid w:val="00FE6612"/>
    <w:rsid w:val="00FF08E9"/>
  </w:rsids>
  <m:mathPr>
    <m:mathFont m:val="Cambria Math"/>
    <m:brkBin m:val="before"/>
    <m:brkBinSub m:val="--"/>
    <m:smallFrac m:val="0"/>
    <m:dispDef/>
    <m:lMargin m:val="0"/>
    <m:rMargin m:val="0"/>
    <m:defJc m:val="centerGroup"/>
    <m:wrapIndent m:val="1440"/>
    <m:intLim m:val="subSup"/>
    <m:naryLim m:val="undOvr"/>
  </m:mathPr>
  <w:themeFontLang w:val="en-IN" w:eastAsia="ko-KR"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B7536C"/>
  <w15:chartTrackingRefBased/>
  <w15:docId w15:val="{BFA1F31D-2003-449F-8F6B-B579901B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90F"/>
    <w:pPr>
      <w:spacing w:line="278" w:lineRule="auto"/>
    </w:pPr>
    <w:rPr>
      <w:sz w:val="24"/>
      <w:szCs w:val="21"/>
      <w:lang w:bidi="hi-IN"/>
    </w:rPr>
  </w:style>
  <w:style w:type="paragraph" w:styleId="Heading1">
    <w:name w:val="heading 1"/>
    <w:basedOn w:val="Normal"/>
    <w:next w:val="Normal"/>
    <w:link w:val="Heading1Char"/>
    <w:uiPriority w:val="9"/>
    <w:qFormat/>
    <w:rsid w:val="00105EE0"/>
    <w:pPr>
      <w:keepNext/>
      <w:outlineLvl w:val="0"/>
    </w:pPr>
    <w:rPr>
      <w:rFonts w:asciiTheme="majorHAnsi" w:eastAsiaTheme="majorEastAsia" w:hAnsiTheme="majorHAnsi" w:cstheme="majorBidi"/>
      <w:sz w:val="28"/>
      <w:szCs w:val="25"/>
    </w:rPr>
  </w:style>
  <w:style w:type="paragraph" w:styleId="Heading3">
    <w:name w:val="heading 3"/>
    <w:basedOn w:val="Normal"/>
    <w:next w:val="Normal"/>
    <w:link w:val="Heading3Char"/>
    <w:uiPriority w:val="9"/>
    <w:semiHidden/>
    <w:unhideWhenUsed/>
    <w:qFormat/>
    <w:rsid w:val="00EE7A9A"/>
    <w:pPr>
      <w:keepNext/>
      <w:ind w:leftChars="300" w:left="300" w:hangingChars="200" w:hanging="20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090F"/>
    <w:rPr>
      <w:u w:val="single"/>
    </w:rPr>
  </w:style>
  <w:style w:type="paragraph" w:styleId="ListParagraph">
    <w:name w:val="List Paragraph"/>
    <w:basedOn w:val="Normal"/>
    <w:uiPriority w:val="34"/>
    <w:qFormat/>
    <w:rsid w:val="00724855"/>
    <w:pPr>
      <w:ind w:left="720"/>
      <w:contextualSpacing/>
    </w:pPr>
  </w:style>
  <w:style w:type="table" w:styleId="TableGrid">
    <w:name w:val="Table Grid"/>
    <w:basedOn w:val="TableNormal"/>
    <w:uiPriority w:val="39"/>
    <w:rsid w:val="0090469E"/>
    <w:pPr>
      <w:spacing w:after="0" w:line="240" w:lineRule="auto"/>
    </w:pPr>
    <w:rPr>
      <w:rFonts w:ascii="Calibri" w:eastAsia="Calibri" w:hAnsi="Calibri" w:cs="Times New Roman"/>
      <w:kern w:val="0"/>
      <w:lang w:eastAsia="en-I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EE7A9A"/>
    <w:rPr>
      <w:rFonts w:asciiTheme="majorHAnsi" w:eastAsiaTheme="majorEastAsia" w:hAnsiTheme="majorHAnsi" w:cstheme="majorBidi"/>
      <w:sz w:val="24"/>
      <w:szCs w:val="21"/>
      <w:lang w:bidi="hi-IN"/>
    </w:rPr>
  </w:style>
  <w:style w:type="character" w:customStyle="1" w:styleId="Heading1Char">
    <w:name w:val="Heading 1 Char"/>
    <w:basedOn w:val="DefaultParagraphFont"/>
    <w:link w:val="Heading1"/>
    <w:uiPriority w:val="9"/>
    <w:rsid w:val="00105EE0"/>
    <w:rPr>
      <w:rFonts w:asciiTheme="majorHAnsi" w:eastAsiaTheme="majorEastAsia" w:hAnsiTheme="majorHAnsi" w:cstheme="majorBidi"/>
      <w:sz w:val="28"/>
      <w:szCs w:val="25"/>
      <w:lang w:bidi="hi-IN"/>
    </w:rPr>
  </w:style>
  <w:style w:type="character" w:customStyle="1" w:styleId="title-text">
    <w:name w:val="title-text"/>
    <w:basedOn w:val="DefaultParagraphFont"/>
    <w:rsid w:val="00105EE0"/>
  </w:style>
  <w:style w:type="character" w:styleId="Strong">
    <w:name w:val="Strong"/>
    <w:basedOn w:val="DefaultParagraphFont"/>
    <w:uiPriority w:val="22"/>
    <w:qFormat/>
    <w:rsid w:val="00105EE0"/>
    <w:rPr>
      <w:b/>
      <w:bCs/>
    </w:rPr>
  </w:style>
  <w:style w:type="character" w:styleId="Emphasis">
    <w:name w:val="Emphasis"/>
    <w:basedOn w:val="DefaultParagraphFont"/>
    <w:uiPriority w:val="20"/>
    <w:qFormat/>
    <w:rsid w:val="00105EE0"/>
    <w:rPr>
      <w:i/>
      <w:iCs/>
    </w:rPr>
  </w:style>
  <w:style w:type="character" w:customStyle="1" w:styleId="UnresolvedMention">
    <w:name w:val="Unresolved Mention"/>
    <w:basedOn w:val="DefaultParagraphFont"/>
    <w:uiPriority w:val="99"/>
    <w:semiHidden/>
    <w:unhideWhenUsed/>
    <w:rsid w:val="008F190B"/>
    <w:rPr>
      <w:color w:val="605E5C"/>
      <w:shd w:val="clear" w:color="auto" w:fill="E1DFDD"/>
    </w:rPr>
  </w:style>
  <w:style w:type="paragraph" w:customStyle="1" w:styleId="a">
    <w:name w:val="바탕글"/>
    <w:basedOn w:val="Normal"/>
    <w:rsid w:val="00A40D5F"/>
    <w:pPr>
      <w:widowControl w:val="0"/>
      <w:wordWrap w:val="0"/>
      <w:autoSpaceDE w:val="0"/>
      <w:autoSpaceDN w:val="0"/>
      <w:spacing w:after="0" w:line="384" w:lineRule="auto"/>
      <w:jc w:val="both"/>
      <w:textAlignment w:val="baseline"/>
    </w:pPr>
    <w:rPr>
      <w:rFonts w:ascii="함초롬바탕" w:eastAsia="Gulim" w:hAnsi="Gulim" w:cs="Gulim"/>
      <w:color w:val="000000"/>
      <w:kern w:val="0"/>
      <w:sz w:val="20"/>
      <w:szCs w:val="20"/>
      <w:lang w:val="en-US" w:eastAsia="ko-KR" w:bidi="ar-SA"/>
      <w14:ligatures w14:val="none"/>
    </w:rPr>
  </w:style>
  <w:style w:type="paragraph" w:styleId="Header">
    <w:name w:val="header"/>
    <w:basedOn w:val="Normal"/>
    <w:link w:val="HeaderChar"/>
    <w:uiPriority w:val="99"/>
    <w:unhideWhenUsed/>
    <w:rsid w:val="00F82485"/>
    <w:pPr>
      <w:tabs>
        <w:tab w:val="center" w:pos="4513"/>
        <w:tab w:val="right" w:pos="9026"/>
      </w:tabs>
      <w:snapToGrid w:val="0"/>
    </w:pPr>
  </w:style>
  <w:style w:type="character" w:customStyle="1" w:styleId="HeaderChar">
    <w:name w:val="Header Char"/>
    <w:basedOn w:val="DefaultParagraphFont"/>
    <w:link w:val="Header"/>
    <w:uiPriority w:val="99"/>
    <w:rsid w:val="00F82485"/>
    <w:rPr>
      <w:sz w:val="24"/>
      <w:szCs w:val="21"/>
      <w:lang w:bidi="hi-IN"/>
    </w:rPr>
  </w:style>
  <w:style w:type="paragraph" w:styleId="Footer">
    <w:name w:val="footer"/>
    <w:basedOn w:val="Normal"/>
    <w:link w:val="FooterChar"/>
    <w:uiPriority w:val="99"/>
    <w:unhideWhenUsed/>
    <w:rsid w:val="00F82485"/>
    <w:pPr>
      <w:tabs>
        <w:tab w:val="center" w:pos="4513"/>
        <w:tab w:val="right" w:pos="9026"/>
      </w:tabs>
      <w:snapToGrid w:val="0"/>
    </w:pPr>
  </w:style>
  <w:style w:type="character" w:customStyle="1" w:styleId="FooterChar">
    <w:name w:val="Footer Char"/>
    <w:basedOn w:val="DefaultParagraphFont"/>
    <w:link w:val="Footer"/>
    <w:uiPriority w:val="99"/>
    <w:rsid w:val="00F82485"/>
    <w:rPr>
      <w:sz w:val="24"/>
      <w:szCs w:val="21"/>
      <w:lang w:bidi="hi-IN"/>
    </w:rPr>
  </w:style>
  <w:style w:type="character" w:styleId="PlaceholderText">
    <w:name w:val="Placeholder Text"/>
    <w:basedOn w:val="DefaultParagraphFont"/>
    <w:uiPriority w:val="99"/>
    <w:semiHidden/>
    <w:rsid w:val="008A7F7C"/>
    <w:rPr>
      <w:color w:val="666666"/>
    </w:rPr>
  </w:style>
  <w:style w:type="character" w:styleId="CommentReference">
    <w:name w:val="annotation reference"/>
    <w:basedOn w:val="DefaultParagraphFont"/>
    <w:uiPriority w:val="99"/>
    <w:semiHidden/>
    <w:unhideWhenUsed/>
    <w:rsid w:val="00DD3389"/>
    <w:rPr>
      <w:sz w:val="18"/>
      <w:szCs w:val="18"/>
    </w:rPr>
  </w:style>
  <w:style w:type="paragraph" w:styleId="CommentText">
    <w:name w:val="annotation text"/>
    <w:basedOn w:val="Normal"/>
    <w:link w:val="CommentTextChar"/>
    <w:uiPriority w:val="99"/>
    <w:unhideWhenUsed/>
    <w:rsid w:val="00DD3389"/>
  </w:style>
  <w:style w:type="character" w:customStyle="1" w:styleId="CommentTextChar">
    <w:name w:val="Comment Text Char"/>
    <w:basedOn w:val="DefaultParagraphFont"/>
    <w:link w:val="CommentText"/>
    <w:uiPriority w:val="99"/>
    <w:rsid w:val="00DD3389"/>
    <w:rPr>
      <w:sz w:val="24"/>
      <w:szCs w:val="21"/>
      <w:lang w:bidi="hi-IN"/>
    </w:rPr>
  </w:style>
  <w:style w:type="paragraph" w:styleId="CommentSubject">
    <w:name w:val="annotation subject"/>
    <w:basedOn w:val="CommentText"/>
    <w:next w:val="CommentText"/>
    <w:link w:val="CommentSubjectChar"/>
    <w:uiPriority w:val="99"/>
    <w:semiHidden/>
    <w:unhideWhenUsed/>
    <w:rsid w:val="00DD3389"/>
    <w:rPr>
      <w:b/>
      <w:bCs/>
    </w:rPr>
  </w:style>
  <w:style w:type="character" w:customStyle="1" w:styleId="CommentSubjectChar">
    <w:name w:val="Comment Subject Char"/>
    <w:basedOn w:val="CommentTextChar"/>
    <w:link w:val="CommentSubject"/>
    <w:uiPriority w:val="99"/>
    <w:semiHidden/>
    <w:rsid w:val="00DD3389"/>
    <w:rPr>
      <w:b/>
      <w:bCs/>
      <w:sz w:val="24"/>
      <w:szCs w:val="21"/>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C4A4836B4FD6D4B8711EBA9AF8034C9"/>
        <w:category>
          <w:name w:val="일반"/>
          <w:gallery w:val="placeholder"/>
        </w:category>
        <w:types>
          <w:type w:val="bbPlcHdr"/>
        </w:types>
        <w:behaviors>
          <w:behavior w:val="content"/>
        </w:behaviors>
        <w:guid w:val="{DA79EAE2-8F45-0D4C-AD15-3FB8FD6A34D6}"/>
      </w:docPartPr>
      <w:docPartBody>
        <w:p w:rsidR="004E4331" w:rsidRDefault="00BA775E" w:rsidP="00BA775E">
          <w:pPr>
            <w:pStyle w:val="0C4A4836B4FD6D4B8711EBA9AF8034C9"/>
          </w:pPr>
          <w:r w:rsidRPr="00E86CFC">
            <w:rPr>
              <w:rStyle w:val="PlaceholderText"/>
            </w:rPr>
            <w:t>텍스트를</w:t>
          </w:r>
          <w:r w:rsidRPr="00E86CFC">
            <w:rPr>
              <w:rStyle w:val="PlaceholderText"/>
            </w:rPr>
            <w:t xml:space="preserve"> </w:t>
          </w:r>
          <w:r w:rsidRPr="00E86CFC">
            <w:rPr>
              <w:rStyle w:val="PlaceholderText"/>
            </w:rPr>
            <w:t>입력하려면</w:t>
          </w:r>
          <w:r w:rsidRPr="00E86CFC">
            <w:rPr>
              <w:rStyle w:val="PlaceholderText"/>
            </w:rPr>
            <w:t xml:space="preserve"> </w:t>
          </w:r>
          <w:r w:rsidRPr="00E86CFC">
            <w:rPr>
              <w:rStyle w:val="PlaceholderText"/>
            </w:rPr>
            <w:t>여기를</w:t>
          </w:r>
          <w:r w:rsidRPr="00E86CFC">
            <w:rPr>
              <w:rStyle w:val="PlaceholderText"/>
            </w:rPr>
            <w:t xml:space="preserve"> </w:t>
          </w:r>
          <w:r w:rsidRPr="00E86CFC">
            <w:rPr>
              <w:rStyle w:val="PlaceholderText"/>
            </w:rPr>
            <w:t>클릭하거나</w:t>
          </w:r>
          <w:r w:rsidRPr="00E86CFC">
            <w:rPr>
              <w:rStyle w:val="PlaceholderText"/>
            </w:rPr>
            <w:t xml:space="preserve"> </w:t>
          </w:r>
          <w:r w:rsidRPr="00E86CFC">
            <w:rPr>
              <w:rStyle w:val="PlaceholderText"/>
            </w:rPr>
            <w:t>탭하세요</w:t>
          </w:r>
          <w:r w:rsidRPr="00E86CFC">
            <w:rPr>
              <w:rStyle w:val="PlaceholderText"/>
            </w:rPr>
            <w:t>.</w:t>
          </w:r>
        </w:p>
      </w:docPartBody>
    </w:docPart>
    <w:docPart>
      <w:docPartPr>
        <w:name w:val="15B8F60EE749994A9C449E630FFFB232"/>
        <w:category>
          <w:name w:val="일반"/>
          <w:gallery w:val="placeholder"/>
        </w:category>
        <w:types>
          <w:type w:val="bbPlcHdr"/>
        </w:types>
        <w:behaviors>
          <w:behavior w:val="content"/>
        </w:behaviors>
        <w:guid w:val="{90B2F5C4-F9B9-4B4E-BACF-3B9AC16BB432}"/>
      </w:docPartPr>
      <w:docPartBody>
        <w:p w:rsidR="004E4331" w:rsidRDefault="00BA775E" w:rsidP="00BA775E">
          <w:pPr>
            <w:pStyle w:val="15B8F60EE749994A9C449E630FFFB232"/>
          </w:pPr>
          <w:r w:rsidRPr="00E86CFC">
            <w:rPr>
              <w:rStyle w:val="PlaceholderText"/>
            </w:rPr>
            <w:t>텍스트를</w:t>
          </w:r>
          <w:r w:rsidRPr="00E86CFC">
            <w:rPr>
              <w:rStyle w:val="PlaceholderText"/>
            </w:rPr>
            <w:t xml:space="preserve"> </w:t>
          </w:r>
          <w:r w:rsidRPr="00E86CFC">
            <w:rPr>
              <w:rStyle w:val="PlaceholderText"/>
            </w:rPr>
            <w:t>입력하려면</w:t>
          </w:r>
          <w:r w:rsidRPr="00E86CFC">
            <w:rPr>
              <w:rStyle w:val="PlaceholderText"/>
            </w:rPr>
            <w:t xml:space="preserve"> </w:t>
          </w:r>
          <w:r w:rsidRPr="00E86CFC">
            <w:rPr>
              <w:rStyle w:val="PlaceholderText"/>
            </w:rPr>
            <w:t>여기를</w:t>
          </w:r>
          <w:r w:rsidRPr="00E86CFC">
            <w:rPr>
              <w:rStyle w:val="PlaceholderText"/>
            </w:rPr>
            <w:t xml:space="preserve"> </w:t>
          </w:r>
          <w:r w:rsidRPr="00E86CFC">
            <w:rPr>
              <w:rStyle w:val="PlaceholderText"/>
            </w:rPr>
            <w:t>클릭하거나</w:t>
          </w:r>
          <w:r w:rsidRPr="00E86CFC">
            <w:rPr>
              <w:rStyle w:val="PlaceholderText"/>
            </w:rPr>
            <w:t xml:space="preserve"> </w:t>
          </w:r>
          <w:r w:rsidRPr="00E86CFC">
            <w:rPr>
              <w:rStyle w:val="PlaceholderText"/>
            </w:rPr>
            <w:t>탭하세요</w:t>
          </w:r>
          <w:r w:rsidRPr="00E86CFC">
            <w:rPr>
              <w:rStyle w:val="PlaceholderText"/>
            </w:rPr>
            <w:t>.</w:t>
          </w:r>
        </w:p>
      </w:docPartBody>
    </w:docPart>
    <w:docPart>
      <w:docPartPr>
        <w:name w:val="BECB3E22E31D5B4C849602733D580025"/>
        <w:category>
          <w:name w:val="일반"/>
          <w:gallery w:val="placeholder"/>
        </w:category>
        <w:types>
          <w:type w:val="bbPlcHdr"/>
        </w:types>
        <w:behaviors>
          <w:behavior w:val="content"/>
        </w:behaviors>
        <w:guid w:val="{F3DD0BCD-1E8C-CE4A-ADD4-0EFC6AB3929D}"/>
      </w:docPartPr>
      <w:docPartBody>
        <w:p w:rsidR="004E4331" w:rsidRDefault="00BA775E" w:rsidP="00BA775E">
          <w:pPr>
            <w:pStyle w:val="BECB3E22E31D5B4C849602733D580025"/>
          </w:pPr>
          <w:r w:rsidRPr="00E86CFC">
            <w:rPr>
              <w:rStyle w:val="PlaceholderText"/>
            </w:rPr>
            <w:t>텍스트를</w:t>
          </w:r>
          <w:r w:rsidRPr="00E86CFC">
            <w:rPr>
              <w:rStyle w:val="PlaceholderText"/>
            </w:rPr>
            <w:t xml:space="preserve"> </w:t>
          </w:r>
          <w:r w:rsidRPr="00E86CFC">
            <w:rPr>
              <w:rStyle w:val="PlaceholderText"/>
            </w:rPr>
            <w:t>입력하려면</w:t>
          </w:r>
          <w:r w:rsidRPr="00E86CFC">
            <w:rPr>
              <w:rStyle w:val="PlaceholderText"/>
            </w:rPr>
            <w:t xml:space="preserve"> </w:t>
          </w:r>
          <w:r w:rsidRPr="00E86CFC">
            <w:rPr>
              <w:rStyle w:val="PlaceholderText"/>
            </w:rPr>
            <w:t>여기를</w:t>
          </w:r>
          <w:r w:rsidRPr="00E86CFC">
            <w:rPr>
              <w:rStyle w:val="PlaceholderText"/>
            </w:rPr>
            <w:t xml:space="preserve"> </w:t>
          </w:r>
          <w:r w:rsidRPr="00E86CFC">
            <w:rPr>
              <w:rStyle w:val="PlaceholderText"/>
            </w:rPr>
            <w:t>클릭하거나</w:t>
          </w:r>
          <w:r w:rsidRPr="00E86CFC">
            <w:rPr>
              <w:rStyle w:val="PlaceholderText"/>
            </w:rPr>
            <w:t xml:space="preserve"> </w:t>
          </w:r>
          <w:r w:rsidRPr="00E86CFC">
            <w:rPr>
              <w:rStyle w:val="PlaceholderText"/>
            </w:rPr>
            <w:t>탭하세요</w:t>
          </w:r>
          <w:r w:rsidRPr="00E86CFC">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함초롬바탕">
    <w:altName w:val="Malgun Gothic"/>
    <w:charset w:val="81"/>
    <w:family w:val="roman"/>
    <w:pitch w:val="variable"/>
    <w:sig w:usb0="F7002EFF" w:usb1="19DFFFFF" w:usb2="001BFDD7" w:usb3="00000000" w:csb0="001F01FF" w:csb1="00000000"/>
  </w:font>
  <w:font w:name="Gulim">
    <w:altName w:val="굴림"/>
    <w:panose1 w:val="020B0600000101010101"/>
    <w:charset w:val="81"/>
    <w:family w:val="roman"/>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75E"/>
    <w:rsid w:val="00055C53"/>
    <w:rsid w:val="00155298"/>
    <w:rsid w:val="00362A1A"/>
    <w:rsid w:val="003D3F8B"/>
    <w:rsid w:val="003D6FBD"/>
    <w:rsid w:val="004E4331"/>
    <w:rsid w:val="00874EF1"/>
    <w:rsid w:val="008F0604"/>
    <w:rsid w:val="009902A7"/>
    <w:rsid w:val="009F75E1"/>
    <w:rsid w:val="00A31714"/>
    <w:rsid w:val="00A50EE6"/>
    <w:rsid w:val="00A7336A"/>
    <w:rsid w:val="00BA775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BA775E"/>
    <w:rPr>
      <w:color w:val="808080"/>
    </w:rPr>
  </w:style>
  <w:style w:type="paragraph" w:customStyle="1" w:styleId="0C4A4836B4FD6D4B8711EBA9AF8034C9">
    <w:name w:val="0C4A4836B4FD6D4B8711EBA9AF8034C9"/>
    <w:rsid w:val="00BA775E"/>
    <w:pPr>
      <w:widowControl w:val="0"/>
      <w:wordWrap w:val="0"/>
      <w:autoSpaceDE w:val="0"/>
      <w:autoSpaceDN w:val="0"/>
    </w:pPr>
  </w:style>
  <w:style w:type="paragraph" w:customStyle="1" w:styleId="15B8F60EE749994A9C449E630FFFB232">
    <w:name w:val="15B8F60EE749994A9C449E630FFFB232"/>
    <w:rsid w:val="00BA775E"/>
    <w:pPr>
      <w:widowControl w:val="0"/>
      <w:wordWrap w:val="0"/>
      <w:autoSpaceDE w:val="0"/>
      <w:autoSpaceDN w:val="0"/>
    </w:pPr>
  </w:style>
  <w:style w:type="paragraph" w:customStyle="1" w:styleId="BECB3E22E31D5B4C849602733D580025">
    <w:name w:val="BECB3E22E31D5B4C849602733D580025"/>
    <w:rsid w:val="00BA775E"/>
    <w:pPr>
      <w:widowControl w:val="0"/>
      <w:wordWrap w:val="0"/>
      <w:autoSpaceDE w:val="0"/>
      <w:autoSpaceDN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0D017-7F93-4653-A06A-D8CB917F5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1270</Words>
  <Characters>7244</Characters>
  <Application>Microsoft Office Word</Application>
  <DocSecurity>0</DocSecurity>
  <Lines>60</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 Kumar</dc:creator>
  <cp:keywords/>
  <dc:description/>
  <cp:lastModifiedBy>Indhumathi S Sukumar K</cp:lastModifiedBy>
  <cp:revision>27</cp:revision>
  <dcterms:created xsi:type="dcterms:W3CDTF">2025-11-27T14:44:00Z</dcterms:created>
  <dcterms:modified xsi:type="dcterms:W3CDTF">2025-12-18T05:03:00Z</dcterms:modified>
</cp:coreProperties>
</file>