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A1D15" w14:textId="01703213" w:rsidR="001148FF" w:rsidRPr="001148FF" w:rsidRDefault="001148FF" w:rsidP="001148FF">
      <w:pPr>
        <w:pStyle w:val="Level1"/>
        <w:numPr>
          <w:ilvl w:val="0"/>
          <w:numId w:val="17"/>
        </w:numPr>
        <w:rPr>
          <w:caps/>
          <w:lang w:eastAsia="zh-TW"/>
        </w:rPr>
      </w:pPr>
      <w:r w:rsidRPr="00AE1E31">
        <w:rPr>
          <w:lang w:eastAsia="zh-TW"/>
        </w:rPr>
        <w:t>EXPERIMENTAL SETUP</w:t>
      </w:r>
    </w:p>
    <w:p w14:paraId="6B1B2AAA" w14:textId="77777777" w:rsidR="001148FF" w:rsidRDefault="001148FF" w:rsidP="00D0054C">
      <w:pPr>
        <w:pStyle w:val="bibcit"/>
        <w:spacing w:after="0" w:line="480" w:lineRule="auto"/>
        <w:ind w:firstLineChars="100" w:firstLine="240"/>
        <w:jc w:val="both"/>
        <w:rPr>
          <w:lang w:eastAsia="ko-KR"/>
        </w:rPr>
      </w:pPr>
    </w:p>
    <w:p w14:paraId="7DFF2337" w14:textId="1DFF6D92" w:rsidR="00D0054C" w:rsidRDefault="00D61847" w:rsidP="00D0054C">
      <w:pPr>
        <w:pStyle w:val="bibcit"/>
        <w:spacing w:after="0" w:line="480" w:lineRule="auto"/>
        <w:ind w:firstLineChars="100" w:firstLine="240"/>
        <w:jc w:val="both"/>
        <w:rPr>
          <w:lang w:eastAsia="ko-KR"/>
        </w:rPr>
      </w:pPr>
      <w:r w:rsidRPr="00EF0DF9">
        <w:rPr>
          <w:lang w:eastAsia="ko-KR"/>
        </w:rPr>
        <w:t>The ASHRAE 52.2 method is a standard procedure used to evaluate the efficiency of HVAC filters in removing particles within a specific size range. The use of smaller flat sheets of filter media with diameters of 27 mm instead of square HVAC filters, along with two small filter holders, a different approach to achieving particle removal efficiency. This approach has advantages in terms of cost, space utilization, and ease to achieve a sufficient concentration of particulate matter (Shi et al., 2013).</w:t>
      </w:r>
    </w:p>
    <w:p w14:paraId="196A9307" w14:textId="1FC16B71" w:rsidR="00D0054C" w:rsidRDefault="00D0054C" w:rsidP="00D0054C">
      <w:pPr>
        <w:pStyle w:val="bibcit"/>
        <w:spacing w:after="0" w:line="480" w:lineRule="auto"/>
        <w:ind w:firstLineChars="100" w:firstLine="240"/>
        <w:jc w:val="both"/>
        <w:rPr>
          <w:lang w:eastAsia="ko-KR"/>
        </w:rPr>
      </w:pPr>
      <w:r>
        <w:rPr>
          <w:lang w:eastAsia="ko-KR"/>
        </w:rPr>
        <w:t xml:space="preserve">The </w:t>
      </w:r>
      <w:r w:rsidRPr="00D0054C">
        <w:rPr>
          <w:lang w:eastAsia="ko-KR"/>
        </w:rPr>
        <w:t>block diagram of various components</w:t>
      </w:r>
      <w:r>
        <w:rPr>
          <w:lang w:eastAsia="ko-KR"/>
        </w:rPr>
        <w:t xml:space="preserve"> used in the experimental setup is shown in Fig. S1.</w:t>
      </w:r>
      <w:r w:rsidR="004B1E80">
        <w:rPr>
          <w:lang w:eastAsia="ko-KR"/>
        </w:rPr>
        <w:t xml:space="preserve"> </w:t>
      </w:r>
      <w:r w:rsidR="004B1E80" w:rsidRPr="000433DE">
        <w:rPr>
          <w:rFonts w:eastAsia="Times New Roman"/>
          <w:bCs/>
          <w:color w:val="0E101A"/>
          <w:szCs w:val="24"/>
          <w:lang w:eastAsia="en-IN"/>
        </w:rPr>
        <w:t>The SMPS aerosol flow rate (0.2, 0.59, and 0.9 L·min</w:t>
      </w:r>
      <w:r w:rsidR="001148FF" w:rsidRPr="001148FF">
        <w:rPr>
          <w:rFonts w:eastAsia="Times New Roman"/>
          <w:bCs/>
          <w:color w:val="0E101A"/>
          <w:szCs w:val="24"/>
          <w:vertAlign w:val="superscript"/>
          <w:lang w:eastAsia="en-IN"/>
        </w:rPr>
        <w:t>-1</w:t>
      </w:r>
      <w:r w:rsidR="004B1E80" w:rsidRPr="000433DE">
        <w:rPr>
          <w:rFonts w:eastAsia="Times New Roman"/>
          <w:bCs/>
          <w:color w:val="0E101A"/>
          <w:szCs w:val="24"/>
          <w:lang w:eastAsia="en-IN"/>
        </w:rPr>
        <w:t xml:space="preserve">) refers to the instrument’s sampling conditions and is independent of the face velocity (FV) across the test filter. The SMPS sampling probe was operated under consistent flow conditions to avoid bias in the measurement process. </w:t>
      </w:r>
    </w:p>
    <w:p w14:paraId="119A6BB5" w14:textId="77777777" w:rsidR="00D0054C" w:rsidRPr="000433DE" w:rsidRDefault="00D0054C" w:rsidP="00D0054C">
      <w:pPr>
        <w:spacing w:after="0" w:line="276" w:lineRule="auto"/>
        <w:jc w:val="both"/>
        <w:rPr>
          <w:rFonts w:ascii="Times New Roman" w:eastAsia="Times New Roman" w:hAnsi="Times New Roman" w:cs="Times New Roman"/>
          <w:bCs/>
          <w:color w:val="0E101A"/>
          <w:sz w:val="24"/>
          <w:szCs w:val="24"/>
          <w:lang w:eastAsia="en-IN"/>
        </w:rPr>
      </w:pPr>
    </w:p>
    <w:p w14:paraId="6C22B141" w14:textId="77777777" w:rsidR="00D0054C" w:rsidRPr="004B1E80" w:rsidRDefault="00D0054C" w:rsidP="004B1E80">
      <w:pPr>
        <w:pStyle w:val="Caption"/>
        <w:spacing w:line="360" w:lineRule="auto"/>
        <w:jc w:val="center"/>
        <w:rPr>
          <w:rFonts w:ascii="Times New Roman" w:hAnsi="Times New Roman" w:cs="Times New Roman"/>
          <w:b/>
          <w:i w:val="0"/>
          <w:color w:val="000000" w:themeColor="text1"/>
          <w:sz w:val="24"/>
        </w:rPr>
      </w:pPr>
      <w:r w:rsidRPr="004B1E80">
        <w:rPr>
          <w:rFonts w:ascii="Times New Roman" w:hAnsi="Times New Roman" w:cs="Times New Roman"/>
          <w:b/>
          <w:i w:val="0"/>
          <w:noProof/>
          <w:color w:val="000000" w:themeColor="text1"/>
          <w:sz w:val="24"/>
        </w:rPr>
        <w:drawing>
          <wp:inline distT="0" distB="0" distL="0" distR="0" wp14:anchorId="0DDC9BFE" wp14:editId="635907F5">
            <wp:extent cx="5730875" cy="2609789"/>
            <wp:effectExtent l="0" t="0" r="317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017" b="17593"/>
                    <a:stretch/>
                  </pic:blipFill>
                  <pic:spPr bwMode="auto">
                    <a:xfrm>
                      <a:off x="0" y="0"/>
                      <a:ext cx="5731510" cy="2610078"/>
                    </a:xfrm>
                    <a:prstGeom prst="rect">
                      <a:avLst/>
                    </a:prstGeom>
                    <a:noFill/>
                    <a:ln>
                      <a:noFill/>
                    </a:ln>
                    <a:extLst>
                      <a:ext uri="{53640926-AAD7-44D8-BBD7-CCE9431645EC}">
                        <a14:shadowObscured xmlns:a14="http://schemas.microsoft.com/office/drawing/2010/main"/>
                      </a:ext>
                    </a:extLst>
                  </pic:spPr>
                </pic:pic>
              </a:graphicData>
            </a:graphic>
          </wp:inline>
        </w:drawing>
      </w:r>
    </w:p>
    <w:p w14:paraId="6219ABB1" w14:textId="7CC3749C" w:rsidR="00D0054C" w:rsidRPr="004B1E80" w:rsidRDefault="00D0054C" w:rsidP="004B1E80">
      <w:pPr>
        <w:pStyle w:val="Caption"/>
        <w:spacing w:line="360" w:lineRule="auto"/>
        <w:jc w:val="center"/>
        <w:rPr>
          <w:rFonts w:ascii="Times New Roman" w:hAnsi="Times New Roman" w:cs="Times New Roman"/>
          <w:i w:val="0"/>
          <w:color w:val="000000" w:themeColor="text1"/>
          <w:sz w:val="24"/>
        </w:rPr>
      </w:pPr>
      <w:r w:rsidRPr="004B1E80">
        <w:rPr>
          <w:rFonts w:ascii="Times New Roman" w:hAnsi="Times New Roman" w:cs="Times New Roman"/>
          <w:b/>
          <w:i w:val="0"/>
          <w:color w:val="000000" w:themeColor="text1"/>
          <w:sz w:val="24"/>
        </w:rPr>
        <w:t>Fig S1.</w:t>
      </w:r>
      <w:r w:rsidRPr="004B1E80">
        <w:rPr>
          <w:rFonts w:ascii="Times New Roman" w:hAnsi="Times New Roman" w:cs="Times New Roman" w:hint="eastAsia"/>
          <w:b/>
          <w:i w:val="0"/>
          <w:color w:val="000000" w:themeColor="text1"/>
          <w:sz w:val="24"/>
        </w:rPr>
        <w:t xml:space="preserve"> </w:t>
      </w:r>
      <w:r w:rsidRPr="004B1E80">
        <w:rPr>
          <w:rFonts w:ascii="Times New Roman" w:hAnsi="Times New Roman" w:cs="Times New Roman"/>
          <w:i w:val="0"/>
          <w:color w:val="000000" w:themeColor="text1"/>
          <w:sz w:val="24"/>
        </w:rPr>
        <w:t>The block diagram of various components for the testing setup, with a detailed setup of the air filter holder.</w:t>
      </w:r>
    </w:p>
    <w:p w14:paraId="1B1B90B7" w14:textId="77777777" w:rsidR="00D0054C" w:rsidRPr="004B1E80" w:rsidRDefault="00D0054C" w:rsidP="004B1E80">
      <w:pPr>
        <w:pStyle w:val="Caption"/>
        <w:spacing w:line="360" w:lineRule="auto"/>
        <w:jc w:val="center"/>
        <w:rPr>
          <w:rFonts w:ascii="Times New Roman" w:hAnsi="Times New Roman" w:cs="Times New Roman"/>
          <w:b/>
          <w:i w:val="0"/>
          <w:color w:val="000000" w:themeColor="text1"/>
          <w:sz w:val="24"/>
        </w:rPr>
      </w:pPr>
    </w:p>
    <w:p w14:paraId="2345D5F9" w14:textId="6FB853DD" w:rsidR="00D0054C" w:rsidRDefault="004B1E80" w:rsidP="00122008">
      <w:pPr>
        <w:pStyle w:val="bibcit"/>
        <w:spacing w:after="0" w:line="480" w:lineRule="auto"/>
        <w:ind w:firstLineChars="100" w:firstLine="240"/>
        <w:jc w:val="both"/>
        <w:rPr>
          <w:rFonts w:eastAsia="Times New Roman"/>
          <w:bCs/>
          <w:color w:val="0E101A"/>
          <w:szCs w:val="24"/>
          <w:lang w:eastAsia="en-IN"/>
        </w:rPr>
      </w:pPr>
      <w:r w:rsidRPr="000433DE">
        <w:rPr>
          <w:rFonts w:eastAsia="Times New Roman"/>
          <w:bCs/>
          <w:color w:val="0E101A"/>
          <w:szCs w:val="24"/>
          <w:lang w:eastAsia="en-IN"/>
        </w:rPr>
        <w:lastRenderedPageBreak/>
        <w:t>The face velocity across the filters (0.2, 0.5, and 0.8 m/s) was controlled by adjusting the total flow rate through the filter test section (3, 8.5, and 13 L·min⁻¹, respectively) using a rotameter. A 50% dilution with highly pure nitrogen gas (99.997%) was employed for each case.</w:t>
      </w:r>
    </w:p>
    <w:p w14:paraId="0D763A07" w14:textId="77777777" w:rsidR="001148FF" w:rsidRDefault="001148FF" w:rsidP="00122008">
      <w:pPr>
        <w:pStyle w:val="bibcit"/>
        <w:spacing w:after="0" w:line="480" w:lineRule="auto"/>
        <w:ind w:firstLineChars="100" w:firstLine="240"/>
        <w:jc w:val="both"/>
        <w:rPr>
          <w:rFonts w:eastAsia="Times New Roman"/>
          <w:bCs/>
          <w:color w:val="0E101A"/>
          <w:szCs w:val="24"/>
          <w:lang w:eastAsia="en-IN"/>
        </w:rPr>
      </w:pPr>
    </w:p>
    <w:p w14:paraId="730F90F4" w14:textId="77777777" w:rsidR="001148FF" w:rsidRPr="00061F58" w:rsidRDefault="001148FF" w:rsidP="001148FF">
      <w:pPr>
        <w:pStyle w:val="Level2"/>
        <w:numPr>
          <w:ilvl w:val="1"/>
          <w:numId w:val="17"/>
        </w:numPr>
        <w:ind w:left="0" w:firstLine="0"/>
        <w:rPr>
          <w:rFonts w:eastAsia="PMingLiU" w:hint="eastAsia"/>
          <w:sz w:val="28"/>
          <w:szCs w:val="28"/>
          <w:lang w:eastAsia="zh-TW"/>
        </w:rPr>
      </w:pPr>
      <w:r w:rsidRPr="00061F58">
        <w:t xml:space="preserve">Particle </w:t>
      </w:r>
      <w:r>
        <w:t>G</w:t>
      </w:r>
      <w:r w:rsidRPr="00061F58">
        <w:t xml:space="preserve">eneration </w:t>
      </w:r>
      <w:r>
        <w:t>S</w:t>
      </w:r>
      <w:r w:rsidRPr="00061F58">
        <w:t>ystem</w:t>
      </w:r>
    </w:p>
    <w:p w14:paraId="7CF635E3" w14:textId="77777777" w:rsidR="001148FF" w:rsidRDefault="001148FF" w:rsidP="001148FF">
      <w:pPr>
        <w:pStyle w:val="bibcit"/>
        <w:spacing w:after="0" w:line="480" w:lineRule="auto"/>
        <w:ind w:firstLineChars="100" w:firstLine="240"/>
        <w:jc w:val="both"/>
        <w:rPr>
          <w:szCs w:val="24"/>
        </w:rPr>
      </w:pPr>
    </w:p>
    <w:p w14:paraId="3738C652" w14:textId="2F5C24A2" w:rsidR="001148FF" w:rsidRDefault="001148FF" w:rsidP="001148FF">
      <w:pPr>
        <w:pStyle w:val="bibcit"/>
        <w:spacing w:after="0" w:line="480" w:lineRule="auto"/>
        <w:ind w:firstLineChars="100" w:firstLine="240"/>
        <w:jc w:val="both"/>
        <w:rPr>
          <w:szCs w:val="24"/>
        </w:rPr>
      </w:pPr>
      <w:r w:rsidRPr="00061F58">
        <w:rPr>
          <w:szCs w:val="24"/>
        </w:rPr>
        <w:t xml:space="preserve">The filter media under study were tested to capture the particles generated using an atomizer, as given previously. It functions by atomizing a salt solution and evaporating the solvent to produce dried particles of salts dissolved in deionized water. The sub-micron particle generated using the atomizer works on the principle of the Bernoulli effect for atomization of any liquid solution with solvent evaporation in order to obtain salt particles in the mainstream of minimum RH. Particularly the solution was used with salt and deionized water, is continuously drawn with pressure difference from a glass bottle at the atomization section with capillary action (rise of water due to pressure difference) where solution is atomized using air jet generated by compressed air expansion through orifice section. This process of atomization provides the droplet formations with a standard deviation of </w:t>
      </w:r>
      <w:r>
        <w:rPr>
          <w:szCs w:val="24"/>
        </w:rPr>
        <w:t>&lt;</w:t>
      </w:r>
      <w:r w:rsidRPr="00061F58">
        <w:rPr>
          <w:szCs w:val="24"/>
        </w:rPr>
        <w:t>2. The droplet size and particle number concentration were regulated by the volume flow rate of compressed air. Hence, bigger particles are removed in inertial impaction mechanism at the wall of the solution reservoir. The smaller droplets follow the stream towards the diffusion dryer to absorb the water and dries wet aerosols below 40% RH. Hence, one dry aerosolized particle gets generated theoretically from a liquid solution (Stabile et al., 2013).</w:t>
      </w:r>
    </w:p>
    <w:p w14:paraId="6E5996CD" w14:textId="58EFBE64" w:rsidR="001148FF" w:rsidRDefault="001148FF" w:rsidP="001148FF">
      <w:pPr>
        <w:pStyle w:val="bibcit"/>
        <w:spacing w:after="0" w:line="480" w:lineRule="auto"/>
        <w:jc w:val="both"/>
      </w:pPr>
    </w:p>
    <w:p w14:paraId="0067F08D" w14:textId="06E19FA1" w:rsidR="001148FF" w:rsidRDefault="001148FF" w:rsidP="001148FF">
      <w:pPr>
        <w:pStyle w:val="bibcit"/>
        <w:spacing w:after="0" w:line="480" w:lineRule="auto"/>
        <w:jc w:val="both"/>
      </w:pPr>
    </w:p>
    <w:p w14:paraId="18B5A3EE" w14:textId="77777777" w:rsidR="001148FF" w:rsidRDefault="001148FF" w:rsidP="001148FF">
      <w:pPr>
        <w:pStyle w:val="bibcit"/>
        <w:spacing w:after="0" w:line="480" w:lineRule="auto"/>
        <w:jc w:val="both"/>
      </w:pPr>
    </w:p>
    <w:p w14:paraId="02EF5C40" w14:textId="748CCEE0" w:rsidR="001148FF" w:rsidRDefault="001148FF" w:rsidP="001148FF">
      <w:pPr>
        <w:pStyle w:val="Level1"/>
        <w:numPr>
          <w:ilvl w:val="0"/>
          <w:numId w:val="0"/>
        </w:numPr>
      </w:pPr>
      <w:r>
        <w:lastRenderedPageBreak/>
        <w:t xml:space="preserve">2. </w:t>
      </w:r>
      <w:r w:rsidRPr="00D61847">
        <w:t>Design of Custom-built Air Filter Holder</w:t>
      </w:r>
    </w:p>
    <w:p w14:paraId="261E58BB" w14:textId="77777777" w:rsidR="001148FF" w:rsidRDefault="001148FF" w:rsidP="00122008">
      <w:pPr>
        <w:pStyle w:val="bibcit"/>
        <w:spacing w:after="0" w:line="480" w:lineRule="auto"/>
        <w:ind w:firstLineChars="100" w:firstLine="240"/>
        <w:jc w:val="both"/>
      </w:pPr>
    </w:p>
    <w:p w14:paraId="54FE3255" w14:textId="1977DB22" w:rsidR="00D61847" w:rsidRPr="00EF0DF9" w:rsidRDefault="00D61847" w:rsidP="00122008">
      <w:pPr>
        <w:pStyle w:val="bibcit"/>
        <w:spacing w:after="0" w:line="480" w:lineRule="auto"/>
        <w:ind w:firstLineChars="100" w:firstLine="240"/>
        <w:jc w:val="both"/>
      </w:pPr>
      <w:r w:rsidRPr="00EF0DF9">
        <w:t>In Fig</w:t>
      </w:r>
      <w:r w:rsidR="00AE50DB">
        <w:t>. S</w:t>
      </w:r>
      <w:r w:rsidR="00D0054C">
        <w:t>2</w:t>
      </w:r>
      <w:r w:rsidRPr="00EF0DF9">
        <w:t>, a detailed design drawing of the air filter holder used in this study. This particular design facilitates the easy collection of samples from the stream path of particles while also meeting the isokinetic requirement. Additionally, the filter holder has been assembled with pressure probes. The purpose of this design minimizes the risk of non-uniform particle distribution and ensures efficient filtration throughout the cross-section. The filter holder was designed with a consistent diameter of 27 mm throughout its cross-section, from the inlet to the outlet. However, most filter holders available from Pall manufacturers are designed in a conical shape (Dang et al., 2021). These conical filter holders have smaller diameters at the inlet and outlet. The design should also facilitate easy collection of samples from the stream path of particles and meet the isokinetic requirement for accurate sampling. The upstream side length is 10 times the diameter of the tube (27 mm) for uniform development of the flow (</w:t>
      </w:r>
      <w:proofErr w:type="spellStart"/>
      <w:r w:rsidRPr="00EF0DF9">
        <w:t>Çengel</w:t>
      </w:r>
      <w:proofErr w:type="spellEnd"/>
      <w:r w:rsidRPr="00EF0DF9">
        <w:t>, 2007).</w:t>
      </w:r>
    </w:p>
    <w:p w14:paraId="781C97A3" w14:textId="77777777" w:rsidR="00D61847" w:rsidRDefault="00D61847" w:rsidP="00D61847">
      <w:pPr>
        <w:spacing w:line="36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6E746397" wp14:editId="021D7BF7">
            <wp:extent cx="5731510" cy="23336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ign of Custom-built Air Filter Holder_1.jpg"/>
                    <pic:cNvPicPr/>
                  </pic:nvPicPr>
                  <pic:blipFill rotWithShape="1">
                    <a:blip r:embed="rId9" cstate="print">
                      <a:extLst>
                        <a:ext uri="{28A0092B-C50C-407E-A947-70E740481C1C}">
                          <a14:useLocalDpi xmlns:a14="http://schemas.microsoft.com/office/drawing/2010/main" val="0"/>
                        </a:ext>
                      </a:extLst>
                    </a:blip>
                    <a:srcRect t="21157" b="21250"/>
                    <a:stretch/>
                  </pic:blipFill>
                  <pic:spPr bwMode="auto">
                    <a:xfrm>
                      <a:off x="0" y="0"/>
                      <a:ext cx="5731510" cy="2333625"/>
                    </a:xfrm>
                    <a:prstGeom prst="rect">
                      <a:avLst/>
                    </a:prstGeom>
                    <a:ln>
                      <a:noFill/>
                    </a:ln>
                    <a:extLst>
                      <a:ext uri="{53640926-AAD7-44D8-BBD7-CCE9431645EC}">
                        <a14:shadowObscured xmlns:a14="http://schemas.microsoft.com/office/drawing/2010/main"/>
                      </a:ext>
                    </a:extLst>
                  </pic:spPr>
                </pic:pic>
              </a:graphicData>
            </a:graphic>
          </wp:inline>
        </w:drawing>
      </w:r>
    </w:p>
    <w:p w14:paraId="7BF23D66" w14:textId="65D93157" w:rsidR="00D61847" w:rsidRPr="006F6B58" w:rsidRDefault="00D61847" w:rsidP="00D61847">
      <w:pPr>
        <w:pStyle w:val="Caption"/>
        <w:spacing w:line="360" w:lineRule="auto"/>
        <w:jc w:val="center"/>
        <w:rPr>
          <w:rFonts w:ascii="Times New Roman" w:hAnsi="Times New Roman" w:cs="Times New Roman"/>
          <w:i w:val="0"/>
          <w:color w:val="000000" w:themeColor="text1"/>
          <w:sz w:val="24"/>
        </w:rPr>
      </w:pPr>
      <w:bookmarkStart w:id="0" w:name="_Ref135301604"/>
      <w:r w:rsidRPr="00122008">
        <w:rPr>
          <w:rFonts w:ascii="Times New Roman" w:hAnsi="Times New Roman" w:cs="Times New Roman"/>
          <w:b/>
          <w:i w:val="0"/>
          <w:color w:val="000000" w:themeColor="text1"/>
          <w:sz w:val="24"/>
        </w:rPr>
        <w:t>Fig</w:t>
      </w:r>
      <w:r w:rsidR="00EF0DF9" w:rsidRPr="00122008">
        <w:rPr>
          <w:rFonts w:ascii="Times New Roman" w:hAnsi="Times New Roman" w:cs="Times New Roman"/>
          <w:b/>
          <w:i w:val="0"/>
          <w:color w:val="000000" w:themeColor="text1"/>
          <w:sz w:val="24"/>
        </w:rPr>
        <w:t>.</w:t>
      </w:r>
      <w:r w:rsidRPr="00122008">
        <w:rPr>
          <w:rFonts w:ascii="Times New Roman" w:hAnsi="Times New Roman" w:cs="Times New Roman"/>
          <w:b/>
          <w:i w:val="0"/>
          <w:color w:val="000000" w:themeColor="text1"/>
          <w:sz w:val="24"/>
        </w:rPr>
        <w:t xml:space="preserve"> </w:t>
      </w:r>
      <w:r w:rsidR="00EF0DF9" w:rsidRPr="00122008">
        <w:rPr>
          <w:rFonts w:ascii="Times New Roman" w:hAnsi="Times New Roman" w:cs="Times New Roman"/>
          <w:b/>
          <w:i w:val="0"/>
          <w:color w:val="000000" w:themeColor="text1"/>
          <w:sz w:val="24"/>
        </w:rPr>
        <w:t>S</w:t>
      </w:r>
      <w:bookmarkEnd w:id="0"/>
      <w:r w:rsidR="00D0054C">
        <w:rPr>
          <w:rFonts w:ascii="Times New Roman" w:hAnsi="Times New Roman" w:cs="Times New Roman"/>
          <w:b/>
          <w:i w:val="0"/>
          <w:color w:val="000000" w:themeColor="text1"/>
          <w:sz w:val="24"/>
        </w:rPr>
        <w:t>2</w:t>
      </w:r>
      <w:r w:rsidRPr="00122008">
        <w:rPr>
          <w:rFonts w:ascii="Times New Roman" w:hAnsi="Times New Roman" w:cs="Times New Roman"/>
          <w:b/>
          <w:i w:val="0"/>
          <w:color w:val="000000" w:themeColor="text1"/>
          <w:sz w:val="24"/>
        </w:rPr>
        <w:t>.</w:t>
      </w:r>
      <w:r w:rsidRPr="006F6B58">
        <w:rPr>
          <w:rFonts w:ascii="Times New Roman" w:hAnsi="Times New Roman" w:cs="Times New Roman"/>
          <w:i w:val="0"/>
          <w:color w:val="000000" w:themeColor="text1"/>
          <w:sz w:val="24"/>
        </w:rPr>
        <w:t xml:space="preserve"> Detailed design of filter holder for air filter testing</w:t>
      </w:r>
    </w:p>
    <w:p w14:paraId="172A758F" w14:textId="3D4B6935" w:rsidR="00D61847" w:rsidRPr="00EF0DF9" w:rsidRDefault="00D61847" w:rsidP="00122008">
      <w:pPr>
        <w:pStyle w:val="bibcit"/>
        <w:spacing w:after="0" w:line="480" w:lineRule="auto"/>
        <w:ind w:firstLineChars="100" w:firstLine="240"/>
        <w:jc w:val="both"/>
        <w:rPr>
          <w:lang w:eastAsia="ko-KR"/>
        </w:rPr>
      </w:pPr>
      <w:r w:rsidRPr="00EF0DF9">
        <w:rPr>
          <w:lang w:eastAsia="ko-KR"/>
        </w:rPr>
        <w:t xml:space="preserve">The filter holder design mentioned above is to address isokinetic sampling by inserting sample probes at the centre of the tube section in the upstream and downstream sides of the air filter media. Isokinetic sampling ensures that the air velocity through the filter holder is the </w:t>
      </w:r>
      <w:r w:rsidRPr="00EF0DF9">
        <w:rPr>
          <w:lang w:eastAsia="ko-KR"/>
        </w:rPr>
        <w:lastRenderedPageBreak/>
        <w:t>same as the inlet air velocity inside the sample probe and ensures accurate sampling. Similarly, pressure probes are added to measure the static pressure or differential pressure across the filter media to assess the pressure drop across the filter and its impact on airflow. Selecting the appropriate filter media is crucial for achieving high particle removal efficiency, minimizing pressure drop, and optimizing electricity consumption in air purifiers.</w:t>
      </w:r>
    </w:p>
    <w:p w14:paraId="110FF557" w14:textId="7BEF8855" w:rsidR="00D61847" w:rsidRDefault="00D61847" w:rsidP="00D61847">
      <w:pPr>
        <w:spacing w:line="480" w:lineRule="auto"/>
        <w:jc w:val="both"/>
        <w:rPr>
          <w:rFonts w:ascii="Times New Roman" w:hAnsi="Times New Roman" w:cs="Times New Roman"/>
        </w:rPr>
      </w:pPr>
    </w:p>
    <w:p w14:paraId="2F4E199E" w14:textId="79731B9C" w:rsidR="004B1E80" w:rsidRPr="004B1E80" w:rsidRDefault="001148FF" w:rsidP="00A002F1">
      <w:pPr>
        <w:pStyle w:val="Heading2"/>
        <w:keepLines w:val="0"/>
        <w:tabs>
          <w:tab w:val="left" w:pos="432"/>
        </w:tabs>
        <w:suppressAutoHyphens/>
        <w:spacing w:before="120" w:after="60" w:line="240" w:lineRule="auto"/>
        <w:jc w:val="both"/>
        <w:rPr>
          <w:b/>
          <w:color w:val="auto"/>
        </w:rPr>
      </w:pPr>
      <w:r>
        <w:rPr>
          <w:b/>
          <w:color w:val="auto"/>
        </w:rPr>
        <w:t>2</w:t>
      </w:r>
      <w:r w:rsidR="004B1E80">
        <w:rPr>
          <w:b/>
          <w:color w:val="auto"/>
        </w:rPr>
        <w:t>.1.</w:t>
      </w:r>
      <w:r w:rsidR="004B1E80" w:rsidRPr="004B1E80">
        <w:rPr>
          <w:b/>
          <w:color w:val="auto"/>
        </w:rPr>
        <w:t xml:space="preserve"> Isokinetic sampling</w:t>
      </w:r>
    </w:p>
    <w:p w14:paraId="683B24F6" w14:textId="4ED3E2DD" w:rsidR="004B1E80" w:rsidRPr="004B1E80" w:rsidRDefault="004B1E80" w:rsidP="004B1E80">
      <w:pPr>
        <w:pStyle w:val="bibcit"/>
        <w:spacing w:after="0" w:line="480" w:lineRule="auto"/>
        <w:ind w:firstLineChars="100" w:firstLine="240"/>
        <w:jc w:val="both"/>
        <w:rPr>
          <w:lang w:eastAsia="ko-KR"/>
        </w:rPr>
      </w:pPr>
      <w:r w:rsidRPr="004B1E80">
        <w:rPr>
          <w:lang w:eastAsia="ko-KR"/>
        </w:rPr>
        <w:t>The inlet diameter (D</w:t>
      </w:r>
      <w:r w:rsidRPr="004B1E80">
        <w:rPr>
          <w:vertAlign w:val="subscript"/>
          <w:lang w:eastAsia="ko-KR"/>
        </w:rPr>
        <w:t>1</w:t>
      </w:r>
      <w:r w:rsidRPr="004B1E80">
        <w:rPr>
          <w:lang w:eastAsia="ko-KR"/>
        </w:rPr>
        <w:t>) of the filter holder was 27 mm, and airflow was regulated using a rotameter to achieve face velocities (V</w:t>
      </w:r>
      <w:r w:rsidRPr="004B1E80">
        <w:rPr>
          <w:vertAlign w:val="subscript"/>
          <w:lang w:eastAsia="ko-KR"/>
        </w:rPr>
        <w:t>1</w:t>
      </w:r>
      <w:r w:rsidRPr="004B1E80">
        <w:rPr>
          <w:lang w:eastAsia="ko-KR"/>
        </w:rPr>
        <w:t xml:space="preserve">) of 0.2, 0.5, and 0.8 m/s. </w:t>
      </w:r>
      <w:r w:rsidR="001148FF" w:rsidRPr="004B1E80">
        <w:rPr>
          <w:lang w:eastAsia="ko-KR"/>
        </w:rPr>
        <w:t>The sampling probe, with a diameter (D</w:t>
      </w:r>
      <w:r w:rsidR="001148FF" w:rsidRPr="004B1E80">
        <w:rPr>
          <w:vertAlign w:val="subscript"/>
          <w:lang w:eastAsia="ko-KR"/>
        </w:rPr>
        <w:t>2</w:t>
      </w:r>
      <w:r w:rsidR="001148FF" w:rsidRPr="004B1E80">
        <w:rPr>
          <w:lang w:eastAsia="ko-KR"/>
        </w:rPr>
        <w:t>) of 5 mm, was positioned to ensure that the velocity through the probe matched the main flow stream. To maintain the desired face velocities (V</w:t>
      </w:r>
      <w:r w:rsidR="001148FF" w:rsidRPr="004B1E80">
        <w:rPr>
          <w:vertAlign w:val="subscript"/>
          <w:lang w:eastAsia="ko-KR"/>
        </w:rPr>
        <w:t>1</w:t>
      </w:r>
      <w:r w:rsidR="001148FF" w:rsidRPr="004B1E80">
        <w:rPr>
          <w:lang w:eastAsia="ko-KR"/>
        </w:rPr>
        <w:t>), the SMPS aerosol flow rates were set to 0.2, 0.59, and 0.9 L·min</w:t>
      </w:r>
      <w:r w:rsidR="001148FF" w:rsidRPr="004B1E80">
        <w:rPr>
          <w:vertAlign w:val="superscript"/>
          <w:lang w:eastAsia="ko-KR"/>
        </w:rPr>
        <w:t>-1</w:t>
      </w:r>
      <w:r w:rsidR="001148FF" w:rsidRPr="004B1E80">
        <w:rPr>
          <w:lang w:eastAsia="ko-KR"/>
        </w:rPr>
        <w:t xml:space="preserve"> corresponding to velocities of 0.2, 0.5, and 0.8 m/s, respectively. </w:t>
      </w:r>
    </w:p>
    <w:p w14:paraId="0048BA1C" w14:textId="77777777" w:rsidR="004B1E80" w:rsidRPr="004B1E80" w:rsidRDefault="004B1E80" w:rsidP="004B1E80">
      <w:pPr>
        <w:spacing w:after="0" w:line="480" w:lineRule="auto"/>
        <w:jc w:val="center"/>
        <w:rPr>
          <w:rFonts w:ascii="Times New Roman" w:eastAsia="Times New Roman" w:hAnsi="Times New Roman" w:cs="Times New Roman"/>
          <w:bCs/>
          <w:color w:val="0E101A"/>
          <w:sz w:val="24"/>
          <w:szCs w:val="24"/>
          <w:lang w:eastAsia="en-IN"/>
        </w:rPr>
      </w:pPr>
      <w:r w:rsidRPr="000433DE">
        <w:rPr>
          <w:noProof/>
          <w:lang w:eastAsia="en-IN"/>
        </w:rPr>
        <w:drawing>
          <wp:inline distT="0" distB="0" distL="0" distR="0" wp14:anchorId="1B0CA5B5" wp14:editId="4F3DC820">
            <wp:extent cx="3157855" cy="16275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7855" cy="1627505"/>
                    </a:xfrm>
                    <a:prstGeom prst="rect">
                      <a:avLst/>
                    </a:prstGeom>
                    <a:noFill/>
                  </pic:spPr>
                </pic:pic>
              </a:graphicData>
            </a:graphic>
          </wp:inline>
        </w:drawing>
      </w:r>
    </w:p>
    <w:p w14:paraId="011881B1" w14:textId="1A67DB7F" w:rsidR="004B1E80" w:rsidRDefault="004B1E80" w:rsidP="004B1E80">
      <w:pPr>
        <w:spacing w:after="0" w:line="480" w:lineRule="auto"/>
        <w:jc w:val="center"/>
        <w:rPr>
          <w:rFonts w:ascii="Times New Roman" w:eastAsia="PMingLiU" w:hAnsi="Times New Roman" w:cs="Times New Roman"/>
          <w:sz w:val="24"/>
          <w:szCs w:val="24"/>
          <w:lang w:val="en-US" w:eastAsia="zh-TW"/>
        </w:rPr>
      </w:pPr>
      <w:r w:rsidRPr="004B1E80">
        <w:rPr>
          <w:rFonts w:ascii="Times New Roman" w:eastAsia="PMingLiU" w:hAnsi="Times New Roman" w:cs="Times New Roman"/>
          <w:b/>
          <w:sz w:val="24"/>
          <w:szCs w:val="24"/>
          <w:lang w:val="en-US" w:eastAsia="zh-TW"/>
        </w:rPr>
        <w:t>Fig</w:t>
      </w:r>
      <w:r>
        <w:rPr>
          <w:rFonts w:ascii="Times New Roman" w:eastAsia="PMingLiU" w:hAnsi="Times New Roman" w:cs="Times New Roman"/>
          <w:b/>
          <w:sz w:val="24"/>
          <w:szCs w:val="24"/>
          <w:lang w:val="en-US" w:eastAsia="zh-TW"/>
        </w:rPr>
        <w:t xml:space="preserve"> S3</w:t>
      </w:r>
      <w:r w:rsidRPr="004B1E80">
        <w:rPr>
          <w:rFonts w:ascii="Times New Roman" w:eastAsia="PMingLiU" w:hAnsi="Times New Roman" w:cs="Times New Roman"/>
          <w:b/>
          <w:sz w:val="24"/>
          <w:szCs w:val="24"/>
          <w:lang w:val="en-US" w:eastAsia="zh-TW"/>
        </w:rPr>
        <w:t>.</w:t>
      </w:r>
      <w:r w:rsidRPr="004B1E80">
        <w:rPr>
          <w:rFonts w:ascii="Times New Roman" w:eastAsia="PMingLiU" w:hAnsi="Times New Roman" w:cs="Times New Roman" w:hint="eastAsia"/>
          <w:sz w:val="24"/>
          <w:szCs w:val="24"/>
          <w:lang w:val="en-US" w:eastAsia="zh-TW"/>
        </w:rPr>
        <w:t xml:space="preserve"> </w:t>
      </w:r>
      <w:r w:rsidRPr="004B1E80">
        <w:rPr>
          <w:rFonts w:ascii="Times New Roman" w:eastAsia="PMingLiU" w:hAnsi="Times New Roman" w:cs="Times New Roman"/>
          <w:sz w:val="24"/>
          <w:szCs w:val="24"/>
          <w:lang w:val="en-US" w:eastAsia="zh-TW"/>
        </w:rPr>
        <w:t>The detailed description of the geometry of sample probe inserted in air filter holder for isokinetic sampling carried out with SMPS.</w:t>
      </w:r>
    </w:p>
    <w:p w14:paraId="1D5C6584" w14:textId="160FA75C" w:rsidR="001148FF" w:rsidRPr="001148FF" w:rsidRDefault="001148FF" w:rsidP="001148FF">
      <w:pPr>
        <w:pStyle w:val="bibcit"/>
        <w:spacing w:after="0" w:line="480" w:lineRule="auto"/>
        <w:ind w:firstLineChars="100" w:firstLine="240"/>
        <w:jc w:val="both"/>
        <w:rPr>
          <w:lang w:eastAsia="ko-KR"/>
        </w:rPr>
      </w:pPr>
      <w:r>
        <w:rPr>
          <w:lang w:eastAsia="ko-KR"/>
        </w:rPr>
        <w:t>The relation between flow rates and dimeters while keeping velocity same for channel and sample probe can be written as given in Eq. (S1):</w:t>
      </w:r>
    </w:p>
    <w:p w14:paraId="3C5D6CF4" w14:textId="6C6EB2E8" w:rsidR="001148FF" w:rsidRPr="00B70275" w:rsidRDefault="001148FF" w:rsidP="001148FF">
      <w:pPr>
        <w:tabs>
          <w:tab w:val="left" w:pos="8505"/>
        </w:tabs>
        <w:spacing w:line="480" w:lineRule="auto"/>
        <w:rPr>
          <w:rFonts w:ascii="Times New Roman" w:hAnsi="Times New Roman" w:cs="Times New Roman"/>
          <w:sz w:val="24"/>
        </w:rPr>
      </w:pPr>
      <m:oMath>
        <m:f>
          <m:fPr>
            <m:ctrlPr>
              <w:rPr>
                <w:rFonts w:ascii="Cambria Math" w:eastAsia="PMingLiU" w:hAnsi="Cambria Math" w:cs="Times New Roman"/>
                <w:i/>
                <w:iCs/>
                <w:sz w:val="24"/>
                <w:szCs w:val="24"/>
                <w:lang w:val="en-US" w:eastAsia="zh-TW"/>
              </w:rPr>
            </m:ctrlPr>
          </m:fPr>
          <m:num>
            <m:sSub>
              <m:sSubPr>
                <m:ctrlPr>
                  <w:rPr>
                    <w:rFonts w:ascii="Cambria Math" w:eastAsia="PMingLiU" w:hAnsi="Cambria Math" w:cs="Times New Roman"/>
                    <w:i/>
                    <w:iCs/>
                    <w:sz w:val="24"/>
                    <w:szCs w:val="24"/>
                    <w:lang w:val="en-US" w:eastAsia="zh-TW"/>
                  </w:rPr>
                </m:ctrlPr>
              </m:sSubPr>
              <m:e>
                <m:r>
                  <m:rPr>
                    <m:sty m:val="p"/>
                  </m:rPr>
                  <w:rPr>
                    <w:rFonts w:ascii="Cambria Math" w:eastAsia="PMingLiU" w:hAnsi="Cambria Math" w:cs="Times New Roman"/>
                    <w:sz w:val="24"/>
                    <w:szCs w:val="24"/>
                    <w:lang w:val="en-US" w:eastAsia="zh-TW"/>
                  </w:rPr>
                  <m:t>Q</m:t>
                </m:r>
              </m:e>
              <m:sub>
                <m:r>
                  <m:rPr>
                    <m:sty m:val="p"/>
                  </m:rPr>
                  <w:rPr>
                    <w:rFonts w:ascii="Cambria Math" w:eastAsia="PMingLiU" w:hAnsi="Cambria Math" w:cs="Times New Roman"/>
                    <w:sz w:val="24"/>
                    <w:szCs w:val="24"/>
                    <w:lang w:val="en-US" w:eastAsia="zh-TW"/>
                  </w:rPr>
                  <m:t>1</m:t>
                </m:r>
              </m:sub>
            </m:sSub>
          </m:num>
          <m:den>
            <m:sSub>
              <m:sSubPr>
                <m:ctrlPr>
                  <w:rPr>
                    <w:rFonts w:ascii="Cambria Math" w:eastAsia="PMingLiU" w:hAnsi="Cambria Math" w:cs="Times New Roman"/>
                    <w:i/>
                    <w:iCs/>
                    <w:sz w:val="24"/>
                    <w:szCs w:val="24"/>
                    <w:lang w:val="en-US" w:eastAsia="zh-TW"/>
                  </w:rPr>
                </m:ctrlPr>
              </m:sSubPr>
              <m:e>
                <m:r>
                  <m:rPr>
                    <m:sty m:val="p"/>
                  </m:rPr>
                  <w:rPr>
                    <w:rFonts w:ascii="Cambria Math" w:eastAsia="PMingLiU" w:hAnsi="Cambria Math" w:cs="Times New Roman"/>
                    <w:sz w:val="24"/>
                    <w:szCs w:val="24"/>
                    <w:lang w:val="en-US" w:eastAsia="zh-TW"/>
                  </w:rPr>
                  <m:t>Q</m:t>
                </m:r>
              </m:e>
              <m:sub>
                <m:r>
                  <m:rPr>
                    <m:sty m:val="p"/>
                  </m:rPr>
                  <w:rPr>
                    <w:rFonts w:ascii="Cambria Math" w:eastAsia="PMingLiU" w:hAnsi="Cambria Math" w:cs="Times New Roman"/>
                    <w:sz w:val="24"/>
                    <w:szCs w:val="24"/>
                    <w:lang w:val="en-US" w:eastAsia="zh-TW"/>
                  </w:rPr>
                  <m:t>2</m:t>
                </m:r>
              </m:sub>
            </m:sSub>
          </m:den>
        </m:f>
        <m:r>
          <m:rPr>
            <m:nor/>
          </m:rPr>
          <w:rPr>
            <w:rFonts w:ascii="Times New Roman" w:eastAsia="PMingLiU" w:hAnsi="Times New Roman" w:cs="Times New Roman"/>
            <w:sz w:val="24"/>
            <w:szCs w:val="24"/>
            <w:lang w:val="en-US" w:eastAsia="zh-TW"/>
          </w:rPr>
          <m:t>=</m:t>
        </m:r>
        <m:f>
          <m:fPr>
            <m:ctrlPr>
              <w:rPr>
                <w:rFonts w:ascii="Cambria Math" w:eastAsia="PMingLiU" w:hAnsi="Cambria Math" w:cs="Times New Roman"/>
                <w:i/>
                <w:iCs/>
                <w:sz w:val="24"/>
                <w:szCs w:val="24"/>
                <w:lang w:val="en-US" w:eastAsia="zh-TW"/>
              </w:rPr>
            </m:ctrlPr>
          </m:fPr>
          <m:num>
            <m:sSub>
              <m:sSubPr>
                <m:ctrlPr>
                  <w:rPr>
                    <w:rFonts w:ascii="Cambria Math" w:eastAsia="PMingLiU" w:hAnsi="Cambria Math" w:cs="Times New Roman"/>
                    <w:i/>
                    <w:iCs/>
                    <w:sz w:val="24"/>
                    <w:szCs w:val="24"/>
                    <w:lang w:val="en-US" w:eastAsia="zh-TW"/>
                  </w:rPr>
                </m:ctrlPr>
              </m:sSubPr>
              <m:e>
                <m:r>
                  <m:rPr>
                    <m:sty m:val="p"/>
                  </m:rPr>
                  <w:rPr>
                    <w:rFonts w:ascii="Cambria Math" w:eastAsia="PMingLiU" w:hAnsi="Cambria Math" w:cs="Times New Roman"/>
                    <w:sz w:val="24"/>
                    <w:szCs w:val="24"/>
                    <w:lang w:val="en-US" w:eastAsia="zh-TW"/>
                  </w:rPr>
                  <m:t>A</m:t>
                </m:r>
              </m:e>
              <m:sub>
                <m:r>
                  <m:rPr>
                    <m:sty m:val="p"/>
                  </m:rPr>
                  <w:rPr>
                    <w:rFonts w:ascii="Cambria Math" w:eastAsia="PMingLiU" w:hAnsi="Cambria Math" w:cs="Times New Roman"/>
                    <w:sz w:val="24"/>
                    <w:szCs w:val="24"/>
                    <w:lang w:val="en-US" w:eastAsia="zh-TW"/>
                  </w:rPr>
                  <m:t>1</m:t>
                </m:r>
              </m:sub>
            </m:sSub>
          </m:num>
          <m:den>
            <m:sSub>
              <m:sSubPr>
                <m:ctrlPr>
                  <w:rPr>
                    <w:rFonts w:ascii="Cambria Math" w:eastAsia="PMingLiU" w:hAnsi="Cambria Math" w:cs="Times New Roman"/>
                    <w:i/>
                    <w:iCs/>
                    <w:sz w:val="24"/>
                    <w:szCs w:val="24"/>
                    <w:lang w:val="en-US" w:eastAsia="zh-TW"/>
                  </w:rPr>
                </m:ctrlPr>
              </m:sSubPr>
              <m:e>
                <m:r>
                  <m:rPr>
                    <m:sty m:val="p"/>
                  </m:rPr>
                  <w:rPr>
                    <w:rFonts w:ascii="Cambria Math" w:eastAsia="PMingLiU" w:hAnsi="Cambria Math" w:cs="Times New Roman"/>
                    <w:sz w:val="24"/>
                    <w:szCs w:val="24"/>
                    <w:lang w:val="en-US" w:eastAsia="zh-TW"/>
                  </w:rPr>
                  <m:t>A</m:t>
                </m:r>
              </m:e>
              <m:sub>
                <m:r>
                  <m:rPr>
                    <m:sty m:val="p"/>
                  </m:rPr>
                  <w:rPr>
                    <w:rFonts w:ascii="Cambria Math" w:eastAsia="PMingLiU" w:hAnsi="Cambria Math" w:cs="Times New Roman"/>
                    <w:sz w:val="24"/>
                    <w:szCs w:val="24"/>
                    <w:lang w:val="en-US" w:eastAsia="zh-TW"/>
                  </w:rPr>
                  <m:t>2</m:t>
                </m:r>
              </m:sub>
            </m:sSub>
          </m:den>
        </m:f>
        <m:r>
          <m:rPr>
            <m:sty m:val="p"/>
          </m:rPr>
          <w:rPr>
            <w:rFonts w:ascii="Cambria Math" w:eastAsia="PMingLiU" w:hAnsi="Cambria Math" w:cs="Times New Roman"/>
            <w:sz w:val="24"/>
            <w:szCs w:val="24"/>
            <w:lang w:val="en-US" w:eastAsia="zh-TW"/>
          </w:rPr>
          <m:t>=</m:t>
        </m:r>
        <m:f>
          <m:fPr>
            <m:ctrlPr>
              <w:rPr>
                <w:rFonts w:ascii="Cambria Math" w:eastAsia="PMingLiU" w:hAnsi="Cambria Math" w:cs="Times New Roman"/>
                <w:i/>
                <w:iCs/>
                <w:sz w:val="24"/>
                <w:szCs w:val="24"/>
                <w:lang w:val="en-US" w:eastAsia="zh-TW"/>
              </w:rPr>
            </m:ctrlPr>
          </m:fPr>
          <m:num>
            <m:sSubSup>
              <m:sSubSupPr>
                <m:ctrlPr>
                  <w:rPr>
                    <w:rFonts w:ascii="Cambria Math" w:eastAsia="PMingLiU" w:hAnsi="Cambria Math" w:cs="Times New Roman"/>
                    <w:i/>
                    <w:iCs/>
                    <w:sz w:val="24"/>
                    <w:szCs w:val="24"/>
                    <w:lang w:val="en-US" w:eastAsia="zh-TW"/>
                  </w:rPr>
                </m:ctrlPr>
              </m:sSubSupPr>
              <m:e>
                <m:r>
                  <m:rPr>
                    <m:sty m:val="p"/>
                  </m:rPr>
                  <w:rPr>
                    <w:rFonts w:ascii="Cambria Math" w:eastAsia="PMingLiU" w:hAnsi="Cambria Math" w:cs="Times New Roman"/>
                    <w:sz w:val="24"/>
                    <w:szCs w:val="24"/>
                    <w:lang w:val="en-US" w:eastAsia="zh-TW"/>
                  </w:rPr>
                  <m:t>D</m:t>
                </m:r>
              </m:e>
              <m:sub>
                <m:r>
                  <m:rPr>
                    <m:sty m:val="p"/>
                  </m:rPr>
                  <w:rPr>
                    <w:rFonts w:ascii="Cambria Math" w:eastAsia="PMingLiU" w:hAnsi="Cambria Math" w:cs="Times New Roman"/>
                    <w:sz w:val="24"/>
                    <w:szCs w:val="24"/>
                    <w:lang w:val="en-US" w:eastAsia="zh-TW"/>
                  </w:rPr>
                  <m:t>1</m:t>
                </m:r>
              </m:sub>
              <m:sup>
                <m:r>
                  <m:rPr>
                    <m:sty m:val="p"/>
                  </m:rPr>
                  <w:rPr>
                    <w:rFonts w:ascii="Cambria Math" w:eastAsia="PMingLiU" w:hAnsi="Cambria Math" w:cs="Times New Roman"/>
                    <w:sz w:val="24"/>
                    <w:szCs w:val="24"/>
                    <w:lang w:val="en-US" w:eastAsia="zh-TW"/>
                  </w:rPr>
                  <m:t>2</m:t>
                </m:r>
              </m:sup>
            </m:sSubSup>
          </m:num>
          <m:den>
            <m:sSubSup>
              <m:sSubSupPr>
                <m:ctrlPr>
                  <w:rPr>
                    <w:rFonts w:ascii="Cambria Math" w:eastAsia="PMingLiU" w:hAnsi="Cambria Math" w:cs="Times New Roman"/>
                    <w:i/>
                    <w:iCs/>
                    <w:sz w:val="24"/>
                    <w:szCs w:val="24"/>
                    <w:lang w:val="en-US" w:eastAsia="zh-TW"/>
                  </w:rPr>
                </m:ctrlPr>
              </m:sSubSupPr>
              <m:e>
                <m:r>
                  <m:rPr>
                    <m:sty m:val="p"/>
                  </m:rPr>
                  <w:rPr>
                    <w:rFonts w:ascii="Cambria Math" w:eastAsia="PMingLiU" w:hAnsi="Cambria Math" w:cs="Times New Roman"/>
                    <w:sz w:val="24"/>
                    <w:szCs w:val="24"/>
                    <w:lang w:val="en-US" w:eastAsia="zh-TW"/>
                  </w:rPr>
                  <m:t>D</m:t>
                </m:r>
              </m:e>
              <m:sub>
                <m:r>
                  <m:rPr>
                    <m:sty m:val="p"/>
                  </m:rPr>
                  <w:rPr>
                    <w:rFonts w:ascii="Cambria Math" w:eastAsia="PMingLiU" w:hAnsi="Cambria Math" w:cs="Times New Roman"/>
                    <w:sz w:val="24"/>
                    <w:szCs w:val="24"/>
                    <w:lang w:val="en-US" w:eastAsia="zh-TW"/>
                  </w:rPr>
                  <m:t>2</m:t>
                </m:r>
              </m:sub>
              <m:sup>
                <m:r>
                  <m:rPr>
                    <m:sty m:val="p"/>
                  </m:rPr>
                  <w:rPr>
                    <w:rFonts w:ascii="Cambria Math" w:eastAsia="PMingLiU" w:hAnsi="Cambria Math" w:cs="Times New Roman"/>
                    <w:sz w:val="24"/>
                    <w:szCs w:val="24"/>
                    <w:lang w:val="en-US" w:eastAsia="zh-TW"/>
                  </w:rPr>
                  <m:t>2</m:t>
                </m:r>
              </m:sup>
            </m:sSubSup>
          </m:den>
        </m:f>
      </m:oMath>
      <w:r>
        <w:rPr>
          <w:rFonts w:ascii="Times New Roman" w:eastAsiaTheme="minorEastAsia" w:hAnsi="Times New Roman" w:cs="Times New Roman"/>
          <w:sz w:val="24"/>
        </w:rPr>
        <w:tab/>
      </w:r>
      <w:r w:rsidRPr="00B70275">
        <w:rPr>
          <w:rFonts w:ascii="Times New Roman" w:eastAsiaTheme="minorEastAsia" w:hAnsi="Times New Roman" w:cs="Times New Roman"/>
          <w:sz w:val="24"/>
        </w:rPr>
        <w:t>(S1)</w:t>
      </w:r>
    </w:p>
    <w:p w14:paraId="014188FD" w14:textId="04220177" w:rsidR="001148FF" w:rsidRDefault="001148FF" w:rsidP="001148FF">
      <w:pPr>
        <w:pStyle w:val="bibcit"/>
        <w:spacing w:after="0" w:line="480" w:lineRule="auto"/>
        <w:ind w:firstLineChars="100" w:firstLine="240"/>
        <w:jc w:val="both"/>
        <w:rPr>
          <w:lang w:eastAsia="ko-KR"/>
        </w:rPr>
      </w:pPr>
      <w:r w:rsidRPr="001148FF">
        <w:rPr>
          <w:lang w:eastAsia="ko-KR"/>
        </w:rPr>
        <w:lastRenderedPageBreak/>
        <w:t>Where</w:t>
      </w:r>
      <w:r>
        <w:rPr>
          <w:lang w:eastAsia="ko-KR"/>
        </w:rPr>
        <w:t xml:space="preserve"> Q</w:t>
      </w:r>
      <w:r w:rsidRPr="001148FF">
        <w:rPr>
          <w:vertAlign w:val="subscript"/>
          <w:lang w:eastAsia="ko-KR"/>
        </w:rPr>
        <w:t>1</w:t>
      </w:r>
      <w:r>
        <w:rPr>
          <w:lang w:eastAsia="ko-KR"/>
        </w:rPr>
        <w:t xml:space="preserve"> is the flow rate through the channel; Q</w:t>
      </w:r>
      <w:r w:rsidRPr="001148FF">
        <w:rPr>
          <w:vertAlign w:val="subscript"/>
          <w:lang w:eastAsia="ko-KR"/>
        </w:rPr>
        <w:t>2</w:t>
      </w:r>
      <w:r>
        <w:rPr>
          <w:lang w:eastAsia="ko-KR"/>
        </w:rPr>
        <w:t xml:space="preserve"> is the instrument flow rate; D</w:t>
      </w:r>
      <w:r w:rsidRPr="001148FF">
        <w:rPr>
          <w:vertAlign w:val="subscript"/>
          <w:lang w:eastAsia="ko-KR"/>
        </w:rPr>
        <w:t>1</w:t>
      </w:r>
      <w:r>
        <w:rPr>
          <w:lang w:eastAsia="ko-KR"/>
        </w:rPr>
        <w:t xml:space="preserve"> is the diameter of the stream flow channel; </w:t>
      </w:r>
      <w:r w:rsidRPr="001148FF">
        <w:rPr>
          <w:lang w:val="en-IN" w:eastAsia="ko-KR"/>
        </w:rPr>
        <w:t>D</w:t>
      </w:r>
      <w:r w:rsidRPr="001148FF">
        <w:rPr>
          <w:vertAlign w:val="subscript"/>
          <w:lang w:val="en-IN" w:eastAsia="ko-KR"/>
        </w:rPr>
        <w:t>2</w:t>
      </w:r>
      <w:r w:rsidRPr="001148FF">
        <w:rPr>
          <w:lang w:val="en-IN" w:eastAsia="ko-KR"/>
        </w:rPr>
        <w:t xml:space="preserve"> is the diameter of the sample probe</w:t>
      </w:r>
      <w:r>
        <w:rPr>
          <w:lang w:val="en-IN" w:eastAsia="ko-KR"/>
        </w:rPr>
        <w:t>.</w:t>
      </w:r>
    </w:p>
    <w:p w14:paraId="7E1587EE" w14:textId="79530707" w:rsidR="004B1E80" w:rsidRPr="004B1E80" w:rsidRDefault="004B1E80" w:rsidP="004B1E80">
      <w:pPr>
        <w:pStyle w:val="bibcit"/>
        <w:spacing w:after="0" w:line="480" w:lineRule="auto"/>
        <w:ind w:firstLineChars="100" w:firstLine="240"/>
        <w:jc w:val="both"/>
        <w:rPr>
          <w:lang w:eastAsia="ko-KR"/>
        </w:rPr>
      </w:pPr>
      <w:r w:rsidRPr="004B1E80">
        <w:rPr>
          <w:lang w:eastAsia="ko-KR"/>
        </w:rPr>
        <w:t>The observed variation in upstream particle size distributions (PSDs) with different face velocities is primarily due to changes in the aerosol generation rate from the Collison nebulizer and the associated dilution conditions.</w:t>
      </w:r>
    </w:p>
    <w:p w14:paraId="5C0CE78F" w14:textId="77777777" w:rsidR="004B1E80" w:rsidRPr="004B1E80" w:rsidRDefault="004B1E80" w:rsidP="004B1E80">
      <w:pPr>
        <w:spacing w:line="480" w:lineRule="auto"/>
        <w:jc w:val="both"/>
        <w:rPr>
          <w:rFonts w:ascii="Times New Roman" w:hAnsi="Times New Roman" w:cs="Times New Roman"/>
        </w:rPr>
      </w:pPr>
    </w:p>
    <w:p w14:paraId="0687B707" w14:textId="4E78763A" w:rsidR="008F64FE" w:rsidRPr="00122008" w:rsidRDefault="001148FF" w:rsidP="00122008">
      <w:pPr>
        <w:pStyle w:val="Level1"/>
        <w:numPr>
          <w:ilvl w:val="0"/>
          <w:numId w:val="0"/>
        </w:numPr>
      </w:pPr>
      <w:r>
        <w:t>3</w:t>
      </w:r>
      <w:r w:rsidR="00B70275">
        <w:t xml:space="preserve">. </w:t>
      </w:r>
      <w:r w:rsidR="00C10A83">
        <w:t xml:space="preserve">Single </w:t>
      </w:r>
      <w:proofErr w:type="spellStart"/>
      <w:r w:rsidR="00C10A83">
        <w:t>Fibre</w:t>
      </w:r>
      <w:proofErr w:type="spellEnd"/>
      <w:r w:rsidR="00D61847" w:rsidRPr="00D61847">
        <w:t xml:space="preserve"> </w:t>
      </w:r>
      <w:r w:rsidR="00ED6666">
        <w:t>E</w:t>
      </w:r>
      <w:r w:rsidR="00D61847" w:rsidRPr="00D61847">
        <w:t xml:space="preserve">fficiency </w:t>
      </w:r>
      <w:r w:rsidR="00ED6666">
        <w:t xml:space="preserve">for </w:t>
      </w:r>
      <w:r w:rsidR="00C10A83">
        <w:t>M</w:t>
      </w:r>
      <w:r w:rsidR="008F64FE" w:rsidRPr="000E64DC">
        <w:rPr>
          <w:rFonts w:hint="eastAsia"/>
        </w:rPr>
        <w:t xml:space="preserve">echanical </w:t>
      </w:r>
      <w:r w:rsidR="00C10A83">
        <w:t>F</w:t>
      </w:r>
      <w:r w:rsidR="008F64FE">
        <w:t xml:space="preserve">ibrous </w:t>
      </w:r>
      <w:r w:rsidR="00C10A83">
        <w:t>F</w:t>
      </w:r>
      <w:r w:rsidR="008F64FE" w:rsidRPr="000E64DC">
        <w:rPr>
          <w:rFonts w:hint="eastAsia"/>
        </w:rPr>
        <w:t>ilters</w:t>
      </w:r>
    </w:p>
    <w:p w14:paraId="5C2668BA" w14:textId="77777777" w:rsidR="00B70275" w:rsidRDefault="00B70275" w:rsidP="00C7551A">
      <w:pPr>
        <w:spacing w:line="480" w:lineRule="auto"/>
        <w:jc w:val="both"/>
        <w:rPr>
          <w:rFonts w:ascii="Times New Roman" w:hAnsi="Times New Roman" w:cs="Times New Roman"/>
        </w:rPr>
      </w:pPr>
    </w:p>
    <w:p w14:paraId="735ED01D" w14:textId="509CE940" w:rsidR="00C7551A" w:rsidRDefault="008F64FE" w:rsidP="00B70275">
      <w:pPr>
        <w:pStyle w:val="bibcit"/>
        <w:spacing w:after="0" w:line="480" w:lineRule="auto"/>
        <w:ind w:firstLineChars="100" w:firstLine="240"/>
        <w:jc w:val="both"/>
        <w:rPr>
          <w:lang w:eastAsia="ko-KR"/>
        </w:rPr>
      </w:pPr>
      <w:r w:rsidRPr="000E64DC">
        <w:rPr>
          <w:rFonts w:hint="eastAsia"/>
          <w:lang w:eastAsia="ko-KR"/>
        </w:rPr>
        <w:t xml:space="preserve">To calculate the single </w:t>
      </w:r>
      <w:proofErr w:type="spellStart"/>
      <w:r w:rsidRPr="000E64DC">
        <w:rPr>
          <w:rFonts w:hint="eastAsia"/>
          <w:lang w:eastAsia="ko-KR"/>
        </w:rPr>
        <w:t>fiber</w:t>
      </w:r>
      <w:proofErr w:type="spellEnd"/>
      <w:r w:rsidRPr="000E64DC">
        <w:rPr>
          <w:rFonts w:hint="eastAsia"/>
          <w:lang w:eastAsia="ko-KR"/>
        </w:rPr>
        <w:t xml:space="preserve"> efficiency of the </w:t>
      </w:r>
      <w:r w:rsidRPr="000E64DC">
        <w:rPr>
          <w:lang w:eastAsia="ko-KR"/>
        </w:rPr>
        <w:t xml:space="preserve">tested </w:t>
      </w:r>
      <w:r>
        <w:rPr>
          <w:lang w:eastAsia="ko-KR"/>
        </w:rPr>
        <w:t>fibrous</w:t>
      </w:r>
      <w:r w:rsidRPr="000E64DC">
        <w:rPr>
          <w:rFonts w:hint="eastAsia"/>
          <w:lang w:eastAsia="ko-KR"/>
        </w:rPr>
        <w:t xml:space="preserve"> filter of mechanical collection effects carried out in the model.</w:t>
      </w:r>
      <w:r w:rsidR="002A4410">
        <w:rPr>
          <w:lang w:eastAsia="ko-KR"/>
        </w:rPr>
        <w:t xml:space="preserve"> T</w:t>
      </w:r>
      <w:r w:rsidR="00C7551A" w:rsidRPr="00664FF9">
        <w:rPr>
          <w:lang w:eastAsia="ko-KR"/>
        </w:rPr>
        <w:t xml:space="preserve">his study investigated the theoretical particle </w:t>
      </w:r>
      <w:r w:rsidR="00C7551A">
        <w:rPr>
          <w:lang w:eastAsia="ko-KR"/>
        </w:rPr>
        <w:t>efficiency</w:t>
      </w:r>
      <w:r w:rsidR="00C7551A" w:rsidRPr="00664FF9">
        <w:rPr>
          <w:lang w:eastAsia="ko-KR"/>
        </w:rPr>
        <w:t xml:space="preserve">, </w:t>
      </w:r>
      <w:proofErr w:type="spellStart"/>
      <w:r w:rsidR="005A6AFF">
        <w:rPr>
          <w:lang w:eastAsia="ko-KR"/>
        </w:rPr>
        <w:t>E</w:t>
      </w:r>
      <w:r w:rsidR="00C7551A" w:rsidRPr="005A6AFF">
        <w:rPr>
          <w:vertAlign w:val="subscript"/>
          <w:lang w:eastAsia="ko-KR"/>
        </w:rPr>
        <w:t>theo</w:t>
      </w:r>
      <w:proofErr w:type="spellEnd"/>
      <w:r w:rsidR="00C7551A" w:rsidRPr="00664FF9">
        <w:rPr>
          <w:lang w:eastAsia="ko-KR"/>
        </w:rPr>
        <w:t xml:space="preserve">, due to mechanical effect of </w:t>
      </w:r>
      <w:proofErr w:type="spellStart"/>
      <w:r w:rsidR="00C7551A">
        <w:rPr>
          <w:lang w:eastAsia="ko-KR"/>
        </w:rPr>
        <w:t>KCl</w:t>
      </w:r>
      <w:proofErr w:type="spellEnd"/>
      <w:r w:rsidR="00C7551A">
        <w:rPr>
          <w:lang w:eastAsia="ko-KR"/>
        </w:rPr>
        <w:t xml:space="preserve"> salt </w:t>
      </w:r>
      <w:r w:rsidR="00C7551A" w:rsidRPr="00664FF9">
        <w:rPr>
          <w:lang w:eastAsia="ko-KR"/>
        </w:rPr>
        <w:t xml:space="preserve">the </w:t>
      </w:r>
      <w:r w:rsidR="00C7551A">
        <w:rPr>
          <w:lang w:eastAsia="ko-KR"/>
        </w:rPr>
        <w:t xml:space="preserve">fibrous </w:t>
      </w:r>
      <w:r w:rsidR="00C7551A" w:rsidRPr="00664FF9">
        <w:rPr>
          <w:lang w:eastAsia="ko-KR"/>
        </w:rPr>
        <w:t xml:space="preserve">filter using single </w:t>
      </w:r>
      <w:proofErr w:type="spellStart"/>
      <w:r w:rsidR="00C7551A" w:rsidRPr="00664FF9">
        <w:rPr>
          <w:lang w:eastAsia="ko-KR"/>
        </w:rPr>
        <w:t>fiber</w:t>
      </w:r>
      <w:proofErr w:type="spellEnd"/>
      <w:r w:rsidR="00C7551A" w:rsidRPr="00664FF9">
        <w:rPr>
          <w:lang w:eastAsia="ko-KR"/>
        </w:rPr>
        <w:t xml:space="preserve"> theory as</w:t>
      </w:r>
      <w:r w:rsidR="001148FF">
        <w:rPr>
          <w:lang w:eastAsia="ko-KR"/>
        </w:rPr>
        <w:t xml:space="preserve"> given in Eq. (S2)</w:t>
      </w:r>
      <w:r w:rsidR="00C7551A" w:rsidRPr="00664FF9">
        <w:rPr>
          <w:lang w:eastAsia="ko-KR"/>
        </w:rPr>
        <w:t xml:space="preserve"> (Wang et al. 2011):</w:t>
      </w:r>
    </w:p>
    <w:p w14:paraId="18D0F5FE" w14:textId="77777777" w:rsidR="00B70275" w:rsidRDefault="00B70275" w:rsidP="00B70275">
      <w:pPr>
        <w:pStyle w:val="bibcit"/>
        <w:spacing w:after="0" w:line="240" w:lineRule="auto"/>
        <w:ind w:firstLineChars="100" w:firstLine="240"/>
        <w:jc w:val="both"/>
        <w:rPr>
          <w:lang w:eastAsia="ko-KR"/>
        </w:rPr>
      </w:pPr>
    </w:p>
    <w:p w14:paraId="1762D449" w14:textId="1078713D" w:rsidR="00C7551A" w:rsidRPr="00B70275" w:rsidRDefault="001148FF" w:rsidP="00B70275">
      <w:pPr>
        <w:tabs>
          <w:tab w:val="left" w:pos="8505"/>
        </w:tabs>
        <w:spacing w:line="480" w:lineRule="auto"/>
        <w:rPr>
          <w:rFonts w:ascii="Times New Roman" w:hAnsi="Times New Roman" w:cs="Times New Roman"/>
          <w:sz w:val="24"/>
        </w:rPr>
      </w:pPr>
      <m:oMath>
        <m:sSub>
          <m:sSubPr>
            <m:ctrlPr>
              <w:rPr>
                <w:rFonts w:ascii="Cambria Math" w:hAnsi="Cambria Math" w:cs="Times New Roman"/>
                <w:sz w:val="24"/>
              </w:rPr>
            </m:ctrlPr>
          </m:sSubPr>
          <m:e>
            <m:r>
              <m:rPr>
                <m:sty m:val="p"/>
              </m:rPr>
              <w:rPr>
                <w:rFonts w:ascii="Cambria Math" w:hAnsi="Cambria Math" w:cs="Times New Roman"/>
                <w:sz w:val="24"/>
              </w:rPr>
              <m:t>E</m:t>
            </m:r>
          </m:e>
          <m:sub>
            <m:r>
              <m:rPr>
                <m:sty m:val="p"/>
              </m:rPr>
              <w:rPr>
                <w:rFonts w:ascii="Cambria Math" w:hAnsi="Cambria Math" w:cs="Times New Roman"/>
                <w:sz w:val="24"/>
              </w:rPr>
              <m:t>theo</m:t>
            </m:r>
          </m:sub>
        </m:sSub>
        <m:r>
          <m:rPr>
            <m:sty m:val="p"/>
          </m:rPr>
          <w:rPr>
            <w:rFonts w:ascii="Cambria Math" w:hAnsi="Cambria Math" w:cs="Times New Roman"/>
            <w:sz w:val="24"/>
          </w:rPr>
          <m:t>=1-exp</m:t>
        </m:r>
        <m:d>
          <m:dPr>
            <m:ctrlPr>
              <w:rPr>
                <w:rFonts w:ascii="Cambria Math" w:hAnsi="Cambria Math" w:cs="Times New Roman"/>
                <w:sz w:val="24"/>
              </w:rPr>
            </m:ctrlPr>
          </m:dPr>
          <m:e>
            <m:f>
              <m:fPr>
                <m:ctrlPr>
                  <w:rPr>
                    <w:rFonts w:ascii="Cambria Math" w:hAnsi="Cambria Math" w:cs="Times New Roman"/>
                    <w:sz w:val="24"/>
                  </w:rPr>
                </m:ctrlPr>
              </m:fPr>
              <m:num>
                <m:r>
                  <m:rPr>
                    <m:sty m:val="p"/>
                  </m:rPr>
                  <w:rPr>
                    <w:rFonts w:ascii="Cambria Math" w:hAnsi="Cambria Math" w:cs="Times New Roman"/>
                    <w:sz w:val="24"/>
                  </w:rPr>
                  <m:t>-4</m:t>
                </m:r>
                <m:sSub>
                  <m:sSubPr>
                    <m:ctrlPr>
                      <w:rPr>
                        <w:rFonts w:ascii="Cambria Math" w:hAnsi="Cambria Math" w:cs="Times New Roman"/>
                        <w:sz w:val="24"/>
                      </w:rPr>
                    </m:ctrlPr>
                  </m:sSubPr>
                  <m:e>
                    <m:r>
                      <m:rPr>
                        <m:sty m:val="p"/>
                      </m:rPr>
                      <w:rPr>
                        <w:rFonts w:ascii="Cambria Math" w:hAnsi="Cambria Math" w:cs="Times New Roman"/>
                        <w:sz w:val="24"/>
                      </w:rPr>
                      <m:t>E</m:t>
                    </m:r>
                  </m:e>
                  <m:sub>
                    <m:r>
                      <m:rPr>
                        <m:sty m:val="p"/>
                      </m:rPr>
                      <w:rPr>
                        <w:rFonts w:ascii="Cambria Math" w:hAnsi="Cambria Math" w:cs="Times New Roman"/>
                        <w:sz w:val="24"/>
                      </w:rPr>
                      <m:t>T</m:t>
                    </m:r>
                  </m:sub>
                </m:sSub>
                <m:r>
                  <m:rPr>
                    <m:sty m:val="p"/>
                  </m:rPr>
                  <w:rPr>
                    <w:rFonts w:ascii="Cambria Math" w:hAnsi="Cambria Math" w:cs="Times New Roman"/>
                    <w:sz w:val="24"/>
                  </w:rPr>
                  <m:t>αL</m:t>
                </m:r>
              </m:num>
              <m:den>
                <m:r>
                  <m:rPr>
                    <m:sty m:val="p"/>
                  </m:rPr>
                  <w:rPr>
                    <w:rFonts w:ascii="Cambria Math" w:hAnsi="Cambria Math" w:cs="Times New Roman"/>
                    <w:sz w:val="24"/>
                  </w:rPr>
                  <m:t>π</m:t>
                </m:r>
                <m:sSub>
                  <m:sSubPr>
                    <m:ctrlPr>
                      <w:rPr>
                        <w:rFonts w:ascii="Cambria Math" w:hAnsi="Cambria Math" w:cs="Times New Roman"/>
                        <w:sz w:val="24"/>
                      </w:rPr>
                    </m:ctrlPr>
                  </m:sSubPr>
                  <m:e>
                    <m:r>
                      <m:rPr>
                        <m:sty m:val="p"/>
                      </m:rPr>
                      <w:rPr>
                        <w:rFonts w:ascii="Cambria Math" w:hAnsi="Cambria Math" w:cs="Times New Roman"/>
                        <w:sz w:val="24"/>
                      </w:rPr>
                      <m:t>d</m:t>
                    </m:r>
                  </m:e>
                  <m:sub>
                    <m:r>
                      <m:rPr>
                        <m:sty m:val="p"/>
                      </m:rPr>
                      <w:rPr>
                        <w:rFonts w:ascii="Cambria Math" w:hAnsi="Cambria Math" w:cs="Times New Roman"/>
                        <w:sz w:val="24"/>
                      </w:rPr>
                      <m:t>f</m:t>
                    </m:r>
                  </m:sub>
                </m:sSub>
                <m:d>
                  <m:dPr>
                    <m:ctrlPr>
                      <w:rPr>
                        <w:rFonts w:ascii="Cambria Math" w:hAnsi="Cambria Math" w:cs="Times New Roman"/>
                        <w:sz w:val="24"/>
                      </w:rPr>
                    </m:ctrlPr>
                  </m:dPr>
                  <m:e>
                    <m:r>
                      <m:rPr>
                        <m:sty m:val="p"/>
                      </m:rPr>
                      <w:rPr>
                        <w:rFonts w:ascii="Cambria Math" w:hAnsi="Cambria Math" w:cs="Times New Roman"/>
                        <w:sz w:val="24"/>
                      </w:rPr>
                      <m:t>1-α</m:t>
                    </m:r>
                  </m:e>
                </m:d>
              </m:den>
            </m:f>
          </m:e>
        </m:d>
      </m:oMath>
      <w:r w:rsidR="00B70275">
        <w:rPr>
          <w:rFonts w:ascii="Times New Roman" w:eastAsiaTheme="minorEastAsia" w:hAnsi="Times New Roman" w:cs="Times New Roman"/>
          <w:sz w:val="24"/>
        </w:rPr>
        <w:tab/>
      </w:r>
      <w:r w:rsidR="00C7551A" w:rsidRPr="00B70275">
        <w:rPr>
          <w:rFonts w:ascii="Times New Roman" w:eastAsiaTheme="minorEastAsia" w:hAnsi="Times New Roman" w:cs="Times New Roman"/>
          <w:sz w:val="24"/>
        </w:rPr>
        <w:t>(S</w:t>
      </w:r>
      <w:r>
        <w:rPr>
          <w:rFonts w:ascii="Times New Roman" w:eastAsiaTheme="minorEastAsia" w:hAnsi="Times New Roman" w:cs="Times New Roman"/>
          <w:sz w:val="24"/>
        </w:rPr>
        <w:t>2</w:t>
      </w:r>
      <w:r w:rsidR="00C7551A" w:rsidRPr="00B70275">
        <w:rPr>
          <w:rFonts w:ascii="Times New Roman" w:eastAsiaTheme="minorEastAsia" w:hAnsi="Times New Roman" w:cs="Times New Roman"/>
          <w:sz w:val="24"/>
        </w:rPr>
        <w:t>)</w:t>
      </w:r>
    </w:p>
    <w:p w14:paraId="06A63FE3" w14:textId="78002E62" w:rsidR="00C7551A" w:rsidRDefault="00016A8F" w:rsidP="00B70275">
      <w:pPr>
        <w:pStyle w:val="bibcit"/>
        <w:spacing w:after="0" w:line="480" w:lineRule="auto"/>
        <w:ind w:firstLineChars="100" w:firstLine="240"/>
        <w:jc w:val="both"/>
        <w:rPr>
          <w:lang w:eastAsia="ko-KR"/>
        </w:rPr>
      </w:pPr>
      <w:r>
        <w:rPr>
          <w:lang w:eastAsia="ko-KR"/>
        </w:rPr>
        <w:t>W</w:t>
      </w:r>
      <w:r w:rsidR="00C7551A" w:rsidRPr="00664FF9">
        <w:rPr>
          <w:lang w:eastAsia="ko-KR"/>
        </w:rPr>
        <w:t>here</w:t>
      </w:r>
      <w:r>
        <w:rPr>
          <w:lang w:eastAsia="ko-KR"/>
        </w:rPr>
        <w:t>,</w:t>
      </w:r>
      <w:r w:rsidR="00C7551A" w:rsidRPr="00664FF9">
        <w:rPr>
          <w:lang w:eastAsia="ko-KR"/>
        </w:rPr>
        <w:t xml:space="preserve"> </w:t>
      </w:r>
      <w:r w:rsidR="00C7551A">
        <w:rPr>
          <w:lang w:eastAsia="ko-KR"/>
        </w:rPr>
        <w:t>α</w:t>
      </w:r>
      <w:r w:rsidR="00C7551A" w:rsidRPr="00664FF9">
        <w:rPr>
          <w:lang w:eastAsia="ko-KR"/>
        </w:rPr>
        <w:t xml:space="preserve"> is the solidity of the filter, t is the thickness of the filter, </w:t>
      </w:r>
      <w:r w:rsidR="00C81A0C">
        <w:rPr>
          <w:lang w:eastAsia="ko-KR"/>
        </w:rPr>
        <w:t>d</w:t>
      </w:r>
      <w:r w:rsidR="00C7551A" w:rsidRPr="005A6AFF">
        <w:rPr>
          <w:vertAlign w:val="subscript"/>
          <w:lang w:eastAsia="ko-KR"/>
        </w:rPr>
        <w:t>f</w:t>
      </w:r>
      <w:r w:rsidR="00C7551A" w:rsidRPr="00664FF9">
        <w:rPr>
          <w:lang w:eastAsia="ko-KR"/>
        </w:rPr>
        <w:t xml:space="preserve"> is the </w:t>
      </w:r>
      <w:proofErr w:type="spellStart"/>
      <w:r w:rsidR="00C7551A" w:rsidRPr="00664FF9">
        <w:rPr>
          <w:lang w:eastAsia="ko-KR"/>
        </w:rPr>
        <w:t>fiber</w:t>
      </w:r>
      <w:proofErr w:type="spellEnd"/>
      <w:r w:rsidR="00C7551A" w:rsidRPr="00664FF9">
        <w:rPr>
          <w:lang w:eastAsia="ko-KR"/>
        </w:rPr>
        <w:t xml:space="preserve"> diameter in the filter media</w:t>
      </w:r>
      <w:r w:rsidR="00C7551A">
        <w:rPr>
          <w:lang w:eastAsia="ko-KR"/>
        </w:rPr>
        <w:t>,</w:t>
      </w:r>
      <w:r w:rsidR="00C7551A" w:rsidRPr="00664FF9">
        <w:rPr>
          <w:lang w:eastAsia="ko-KR"/>
        </w:rPr>
        <w:t xml:space="preserve"> </w:t>
      </w:r>
      <w:r w:rsidR="005A6AFF">
        <w:rPr>
          <w:lang w:eastAsia="ko-KR"/>
        </w:rPr>
        <w:t>E</w:t>
      </w:r>
      <w:r w:rsidR="00C7551A" w:rsidRPr="005A6AFF">
        <w:rPr>
          <w:vertAlign w:val="subscript"/>
          <w:lang w:eastAsia="ko-KR"/>
        </w:rPr>
        <w:t>T</w:t>
      </w:r>
      <w:r w:rsidR="00C7551A">
        <w:rPr>
          <w:lang w:eastAsia="ko-KR"/>
        </w:rPr>
        <w:t xml:space="preserve"> </w:t>
      </w:r>
      <w:r w:rsidR="00C7551A" w:rsidRPr="00664FF9">
        <w:rPr>
          <w:lang w:eastAsia="ko-KR"/>
        </w:rPr>
        <w:t xml:space="preserve">is the total single </w:t>
      </w:r>
      <w:proofErr w:type="spellStart"/>
      <w:r w:rsidR="00C7551A" w:rsidRPr="00664FF9">
        <w:rPr>
          <w:lang w:eastAsia="ko-KR"/>
        </w:rPr>
        <w:t>fiber</w:t>
      </w:r>
      <w:proofErr w:type="spellEnd"/>
      <w:r w:rsidR="00C7551A" w:rsidRPr="00664FF9">
        <w:rPr>
          <w:lang w:eastAsia="ko-KR"/>
        </w:rPr>
        <w:t xml:space="preserve"> efficiency</w:t>
      </w:r>
      <w:r w:rsidR="00C7551A">
        <w:rPr>
          <w:lang w:eastAsia="ko-KR"/>
        </w:rPr>
        <w:t xml:space="preserve"> </w:t>
      </w:r>
      <w:r w:rsidR="00C7551A" w:rsidRPr="00C7551A">
        <w:rPr>
          <w:lang w:eastAsia="ko-KR"/>
        </w:rPr>
        <w:t>and L is the thickness of the filter.</w:t>
      </w:r>
    </w:p>
    <w:p w14:paraId="464397BE" w14:textId="13130E9D" w:rsidR="00D71A65" w:rsidRDefault="00D71A65" w:rsidP="00B70275">
      <w:pPr>
        <w:pStyle w:val="bibcit"/>
        <w:spacing w:after="0" w:line="480" w:lineRule="auto"/>
        <w:ind w:firstLineChars="100" w:firstLine="240"/>
        <w:jc w:val="both"/>
        <w:rPr>
          <w:lang w:eastAsia="ko-KR"/>
        </w:rPr>
      </w:pPr>
      <w:r w:rsidRPr="00C7551A">
        <w:rPr>
          <w:lang w:eastAsia="ko-KR"/>
        </w:rPr>
        <w:t xml:space="preserve">For calculating efficiency, the </w:t>
      </w:r>
      <w:proofErr w:type="spellStart"/>
      <w:r w:rsidRPr="00C7551A">
        <w:rPr>
          <w:lang w:eastAsia="ko-KR"/>
        </w:rPr>
        <w:t>Kuwabara</w:t>
      </w:r>
      <w:proofErr w:type="spellEnd"/>
      <w:r w:rsidRPr="00C7551A">
        <w:rPr>
          <w:lang w:eastAsia="ko-KR"/>
        </w:rPr>
        <w:t xml:space="preserve"> model is used for calculating single fibre efficiency.</w:t>
      </w:r>
      <w:r w:rsidR="00C7551A">
        <w:rPr>
          <w:lang w:eastAsia="ko-KR"/>
        </w:rPr>
        <w:t xml:space="preserve"> </w:t>
      </w:r>
      <w:r w:rsidRPr="00C7551A">
        <w:rPr>
          <w:lang w:eastAsia="ko-KR"/>
        </w:rPr>
        <w:t xml:space="preserve">Single fibre efficiency using the boundary layer approach and the </w:t>
      </w:r>
      <w:proofErr w:type="spellStart"/>
      <w:r w:rsidRPr="00C7551A">
        <w:rPr>
          <w:lang w:eastAsia="ko-KR"/>
        </w:rPr>
        <w:t>Kuwabara</w:t>
      </w:r>
      <w:proofErr w:type="spellEnd"/>
      <w:r w:rsidRPr="00C7551A">
        <w:rPr>
          <w:lang w:eastAsia="ko-KR"/>
        </w:rPr>
        <w:t xml:space="preserve"> viscous flow field</w:t>
      </w:r>
      <w:r w:rsidR="00C7551A">
        <w:rPr>
          <w:lang w:eastAsia="ko-KR"/>
        </w:rPr>
        <w:t xml:space="preserve"> </w:t>
      </w:r>
      <w:r w:rsidRPr="00C7551A">
        <w:rPr>
          <w:lang w:eastAsia="ko-KR"/>
        </w:rPr>
        <w:t>(Lee and Liu, 1980).</w:t>
      </w:r>
    </w:p>
    <w:p w14:paraId="5D2468DC" w14:textId="5F129FF6" w:rsidR="00C7551A" w:rsidRDefault="00C7551A" w:rsidP="00B70275">
      <w:pPr>
        <w:pStyle w:val="bibcit"/>
        <w:spacing w:after="0" w:line="480" w:lineRule="auto"/>
        <w:ind w:firstLineChars="100" w:firstLine="240"/>
        <w:jc w:val="both"/>
        <w:rPr>
          <w:lang w:eastAsia="ko-KR"/>
        </w:rPr>
      </w:pPr>
      <w:r w:rsidRPr="00C7551A">
        <w:rPr>
          <w:lang w:eastAsia="ko-KR"/>
        </w:rPr>
        <w:t xml:space="preserve">The removal efficiency of the filter by using the </w:t>
      </w:r>
      <w:proofErr w:type="spellStart"/>
      <w:r w:rsidRPr="00C7551A">
        <w:rPr>
          <w:lang w:eastAsia="ko-KR"/>
        </w:rPr>
        <w:t>Kuwabara</w:t>
      </w:r>
      <w:proofErr w:type="spellEnd"/>
      <w:r w:rsidRPr="00C7551A">
        <w:rPr>
          <w:lang w:eastAsia="ko-KR"/>
        </w:rPr>
        <w:t xml:space="preserve"> model for the calculation of single fibre efficiency is described </w:t>
      </w:r>
      <w:r>
        <w:rPr>
          <w:lang w:eastAsia="ko-KR"/>
        </w:rPr>
        <w:t>as</w:t>
      </w:r>
      <w:r w:rsidR="00A5172C">
        <w:rPr>
          <w:lang w:eastAsia="ko-KR"/>
        </w:rPr>
        <w:t xml:space="preserve"> given in Eq. (S3):</w:t>
      </w:r>
    </w:p>
    <w:p w14:paraId="0553A0CE" w14:textId="6ABCF857" w:rsidR="00C7551A" w:rsidRPr="00B70275" w:rsidRDefault="00C7551A" w:rsidP="00B70275">
      <w:pPr>
        <w:tabs>
          <w:tab w:val="left" w:pos="8505"/>
        </w:tabs>
        <w:spacing w:line="480" w:lineRule="auto"/>
        <w:rPr>
          <w:rFonts w:ascii="Times New Roman" w:hAnsi="Times New Roman" w:cs="Times New Roman"/>
          <w:sz w:val="24"/>
        </w:rPr>
      </w:pPr>
      <m:oMath>
        <m:r>
          <m:rPr>
            <m:sty m:val="p"/>
          </m:rPr>
          <w:rPr>
            <w:rFonts w:ascii="Cambria Math" w:eastAsia="Symbol" w:hAnsi="Cambria Math" w:cs="Times New Roman"/>
            <w:sz w:val="24"/>
          </w:rPr>
          <m:t>η</m:t>
        </m:r>
        <m:r>
          <m:rPr>
            <m:sty m:val="p"/>
          </m:rPr>
          <w:rPr>
            <w:rFonts w:ascii="Cambria Math" w:hAnsi="Cambria Math" w:cs="Times New Roman"/>
            <w:sz w:val="24"/>
          </w:rPr>
          <m:t>=</m:t>
        </m:r>
        <m:d>
          <m:dPr>
            <m:begChr m:val="["/>
            <m:endChr m:val="]"/>
            <m:ctrlPr>
              <w:rPr>
                <w:rFonts w:ascii="Cambria Math" w:hAnsi="Cambria Math" w:cs="Times New Roman"/>
                <w:iCs/>
                <w:sz w:val="24"/>
              </w:rPr>
            </m:ctrlPr>
          </m:dPr>
          <m:e>
            <m:r>
              <m:rPr>
                <m:sty m:val="p"/>
              </m:rPr>
              <w:rPr>
                <w:rFonts w:ascii="Cambria Math" w:hAnsi="Cambria Math" w:cs="Times New Roman"/>
                <w:sz w:val="24"/>
              </w:rPr>
              <m:t>2.6×</m:t>
            </m:r>
            <m:sSup>
              <m:sSupPr>
                <m:ctrlPr>
                  <w:rPr>
                    <w:rFonts w:ascii="Cambria Math" w:hAnsi="Cambria Math" w:cs="Times New Roman"/>
                    <w:iCs/>
                    <w:sz w:val="24"/>
                  </w:rPr>
                </m:ctrlPr>
              </m:sSupPr>
              <m:e>
                <m:d>
                  <m:dPr>
                    <m:ctrlPr>
                      <w:rPr>
                        <w:rFonts w:ascii="Cambria Math" w:hAnsi="Cambria Math" w:cs="Times New Roman"/>
                        <w:iCs/>
                        <w:sz w:val="24"/>
                      </w:rPr>
                    </m:ctrlPr>
                  </m:dPr>
                  <m:e>
                    <m:f>
                      <m:fPr>
                        <m:ctrlPr>
                          <w:rPr>
                            <w:rFonts w:ascii="Cambria Math" w:hAnsi="Cambria Math" w:cs="Times New Roman"/>
                            <w:iCs/>
                            <w:sz w:val="24"/>
                          </w:rPr>
                        </m:ctrlPr>
                      </m:fPr>
                      <m:num>
                        <m:r>
                          <m:rPr>
                            <m:sty m:val="p"/>
                          </m:rPr>
                          <w:rPr>
                            <w:rFonts w:ascii="Cambria Math" w:hAnsi="Cambria Math" w:cs="Times New Roman"/>
                            <w:sz w:val="24"/>
                          </w:rPr>
                          <m:t>1-α</m:t>
                        </m:r>
                      </m:num>
                      <m:den>
                        <m:r>
                          <m:rPr>
                            <m:sty m:val="p"/>
                          </m:rPr>
                          <w:rPr>
                            <w:rFonts w:ascii="Cambria Math" w:hAnsi="Cambria Math" w:cs="Times New Roman"/>
                            <w:sz w:val="24"/>
                          </w:rPr>
                          <m:t>K</m:t>
                        </m:r>
                      </m:den>
                    </m:f>
                  </m:e>
                </m:d>
              </m:e>
              <m:sup>
                <m:f>
                  <m:fPr>
                    <m:ctrlPr>
                      <w:rPr>
                        <w:rFonts w:ascii="Cambria Math" w:hAnsi="Cambria Math" w:cs="Times New Roman"/>
                        <w:iCs/>
                        <w:sz w:val="24"/>
                      </w:rPr>
                    </m:ctrlPr>
                  </m:fPr>
                  <m:num>
                    <m:r>
                      <m:rPr>
                        <m:sty m:val="p"/>
                      </m:rPr>
                      <w:rPr>
                        <w:rFonts w:ascii="Cambria Math" w:hAnsi="Cambria Math" w:cs="Times New Roman"/>
                        <w:sz w:val="24"/>
                      </w:rPr>
                      <m:t>1</m:t>
                    </m:r>
                  </m:num>
                  <m:den>
                    <m:r>
                      <m:rPr>
                        <m:sty m:val="p"/>
                      </m:rPr>
                      <w:rPr>
                        <w:rFonts w:ascii="Cambria Math" w:hAnsi="Cambria Math" w:cs="Times New Roman"/>
                        <w:sz w:val="24"/>
                      </w:rPr>
                      <m:t>3</m:t>
                    </m:r>
                  </m:den>
                </m:f>
              </m:sup>
            </m:sSup>
            <m:r>
              <m:rPr>
                <m:sty m:val="p"/>
              </m:rPr>
              <w:rPr>
                <w:rFonts w:ascii="Cambria Math" w:hAnsi="Cambria Math" w:cs="Times New Roman"/>
                <w:sz w:val="24"/>
              </w:rPr>
              <m:t>×</m:t>
            </m:r>
            <m:sSup>
              <m:sSupPr>
                <m:ctrlPr>
                  <w:rPr>
                    <w:rFonts w:ascii="Cambria Math" w:hAnsi="Cambria Math" w:cs="Times New Roman"/>
                    <w:iCs/>
                    <w:sz w:val="24"/>
                  </w:rPr>
                </m:ctrlPr>
              </m:sSupPr>
              <m:e>
                <m:sSub>
                  <m:sSubPr>
                    <m:ctrlPr>
                      <w:rPr>
                        <w:rFonts w:ascii="Cambria Math" w:hAnsi="Cambria Math" w:cs="Times New Roman"/>
                        <w:iCs/>
                        <w:sz w:val="24"/>
                      </w:rPr>
                    </m:ctrlPr>
                  </m:sSubPr>
                  <m:e>
                    <m:r>
                      <m:rPr>
                        <m:sty m:val="p"/>
                      </m:rPr>
                      <w:rPr>
                        <w:rFonts w:ascii="Cambria Math" w:hAnsi="Cambria Math" w:cs="Times New Roman"/>
                        <w:sz w:val="24"/>
                      </w:rPr>
                      <m:t>P</m:t>
                    </m:r>
                  </m:e>
                  <m:sub>
                    <m:r>
                      <m:rPr>
                        <m:sty m:val="p"/>
                      </m:rPr>
                      <w:rPr>
                        <w:rFonts w:ascii="Cambria Math" w:hAnsi="Cambria Math" w:cs="Times New Roman"/>
                        <w:sz w:val="24"/>
                      </w:rPr>
                      <m:t>e</m:t>
                    </m:r>
                  </m:sub>
                </m:sSub>
              </m:e>
              <m:sup>
                <m:r>
                  <m:rPr>
                    <m:sty m:val="p"/>
                  </m:rPr>
                  <w:rPr>
                    <w:rFonts w:ascii="Cambria Math" w:hAnsi="Cambria Math" w:cs="Times New Roman"/>
                    <w:sz w:val="24"/>
                  </w:rPr>
                  <m:t>-</m:t>
                </m:r>
                <m:f>
                  <m:fPr>
                    <m:ctrlPr>
                      <w:rPr>
                        <w:rFonts w:ascii="Cambria Math" w:hAnsi="Cambria Math" w:cs="Times New Roman"/>
                        <w:iCs/>
                        <w:sz w:val="24"/>
                      </w:rPr>
                    </m:ctrlPr>
                  </m:fPr>
                  <m:num>
                    <m:r>
                      <m:rPr>
                        <m:sty m:val="p"/>
                      </m:rPr>
                      <w:rPr>
                        <w:rFonts w:ascii="Cambria Math" w:hAnsi="Cambria Math" w:cs="Times New Roman"/>
                        <w:sz w:val="24"/>
                      </w:rPr>
                      <m:t>2</m:t>
                    </m:r>
                  </m:num>
                  <m:den>
                    <m:r>
                      <m:rPr>
                        <m:sty m:val="p"/>
                      </m:rPr>
                      <w:rPr>
                        <w:rFonts w:ascii="Cambria Math" w:hAnsi="Cambria Math" w:cs="Times New Roman"/>
                        <w:sz w:val="24"/>
                      </w:rPr>
                      <m:t>3</m:t>
                    </m:r>
                  </m:den>
                </m:f>
              </m:sup>
            </m:sSup>
          </m:e>
        </m:d>
        <m:r>
          <m:rPr>
            <m:sty m:val="p"/>
          </m:rPr>
          <w:rPr>
            <w:rFonts w:ascii="Cambria Math" w:hAnsi="Cambria Math" w:cs="Times New Roman"/>
            <w:sz w:val="24"/>
          </w:rPr>
          <m:t>+</m:t>
        </m:r>
        <m:d>
          <m:dPr>
            <m:begChr m:val="["/>
            <m:endChr m:val="]"/>
            <m:ctrlPr>
              <w:rPr>
                <w:rFonts w:ascii="Cambria Math" w:hAnsi="Cambria Math" w:cs="Times New Roman"/>
                <w:iCs/>
                <w:sz w:val="24"/>
              </w:rPr>
            </m:ctrlPr>
          </m:dPr>
          <m:e>
            <m:d>
              <m:dPr>
                <m:ctrlPr>
                  <w:rPr>
                    <w:rFonts w:ascii="Cambria Math" w:hAnsi="Cambria Math" w:cs="Times New Roman"/>
                    <w:iCs/>
                    <w:sz w:val="24"/>
                  </w:rPr>
                </m:ctrlPr>
              </m:dPr>
              <m:e>
                <m:f>
                  <m:fPr>
                    <m:ctrlPr>
                      <w:rPr>
                        <w:rFonts w:ascii="Cambria Math" w:hAnsi="Cambria Math" w:cs="Times New Roman"/>
                        <w:iCs/>
                        <w:sz w:val="24"/>
                      </w:rPr>
                    </m:ctrlPr>
                  </m:fPr>
                  <m:num>
                    <m:r>
                      <m:rPr>
                        <m:sty m:val="p"/>
                      </m:rPr>
                      <w:rPr>
                        <w:rFonts w:ascii="Cambria Math" w:hAnsi="Cambria Math" w:cs="Times New Roman"/>
                        <w:sz w:val="24"/>
                      </w:rPr>
                      <m:t>1-α</m:t>
                    </m:r>
                  </m:num>
                  <m:den>
                    <m:r>
                      <m:rPr>
                        <m:sty m:val="p"/>
                      </m:rPr>
                      <w:rPr>
                        <w:rFonts w:ascii="Cambria Math" w:hAnsi="Cambria Math" w:cs="Times New Roman"/>
                        <w:sz w:val="24"/>
                      </w:rPr>
                      <m:t>K</m:t>
                    </m:r>
                  </m:den>
                </m:f>
              </m:e>
            </m:d>
            <m:r>
              <m:rPr>
                <m:sty m:val="p"/>
              </m:rPr>
              <w:rPr>
                <w:rFonts w:ascii="Cambria Math" w:hAnsi="Cambria Math" w:cs="Times New Roman"/>
                <w:sz w:val="24"/>
              </w:rPr>
              <m:t>×</m:t>
            </m:r>
            <m:d>
              <m:dPr>
                <m:ctrlPr>
                  <w:rPr>
                    <w:rFonts w:ascii="Cambria Math" w:hAnsi="Cambria Math" w:cs="Times New Roman"/>
                    <w:iCs/>
                    <w:sz w:val="24"/>
                  </w:rPr>
                </m:ctrlPr>
              </m:dPr>
              <m:e>
                <m:f>
                  <m:fPr>
                    <m:ctrlPr>
                      <w:rPr>
                        <w:rFonts w:ascii="Cambria Math" w:hAnsi="Cambria Math" w:cs="Times New Roman"/>
                        <w:iCs/>
                        <w:sz w:val="24"/>
                      </w:rPr>
                    </m:ctrlPr>
                  </m:fPr>
                  <m:num>
                    <m:sSup>
                      <m:sSupPr>
                        <m:ctrlPr>
                          <w:rPr>
                            <w:rFonts w:ascii="Cambria Math" w:hAnsi="Cambria Math" w:cs="Times New Roman"/>
                            <w:iCs/>
                            <w:sz w:val="24"/>
                          </w:rPr>
                        </m:ctrlPr>
                      </m:sSupPr>
                      <m:e>
                        <m:r>
                          <m:rPr>
                            <m:sty m:val="p"/>
                          </m:rPr>
                          <w:rPr>
                            <w:rFonts w:ascii="Cambria Math" w:hAnsi="Cambria Math" w:cs="Times New Roman"/>
                            <w:sz w:val="24"/>
                          </w:rPr>
                          <m:t>R</m:t>
                        </m:r>
                      </m:e>
                      <m:sup>
                        <m:r>
                          <m:rPr>
                            <m:sty m:val="p"/>
                          </m:rPr>
                          <w:rPr>
                            <w:rFonts w:ascii="Cambria Math" w:hAnsi="Cambria Math" w:cs="Times New Roman"/>
                            <w:sz w:val="24"/>
                          </w:rPr>
                          <m:t>2</m:t>
                        </m:r>
                      </m:sup>
                    </m:sSup>
                  </m:num>
                  <m:den>
                    <m:r>
                      <m:rPr>
                        <m:sty m:val="p"/>
                      </m:rPr>
                      <w:rPr>
                        <w:rFonts w:ascii="Cambria Math" w:hAnsi="Cambria Math" w:cs="Times New Roman"/>
                        <w:sz w:val="24"/>
                      </w:rPr>
                      <m:t>1+R</m:t>
                    </m:r>
                  </m:den>
                </m:f>
              </m:e>
            </m:d>
          </m:e>
        </m:d>
      </m:oMath>
      <w:r w:rsidRPr="00B70275">
        <w:rPr>
          <w:rFonts w:ascii="Times New Roman" w:eastAsiaTheme="minorEastAsia" w:hAnsi="Times New Roman" w:cs="Times New Roman"/>
          <w:sz w:val="24"/>
        </w:rPr>
        <w:tab/>
        <w:t>(S</w:t>
      </w:r>
      <w:r w:rsidR="00A5172C">
        <w:rPr>
          <w:rFonts w:ascii="Times New Roman" w:eastAsiaTheme="minorEastAsia" w:hAnsi="Times New Roman" w:cs="Times New Roman"/>
          <w:sz w:val="24"/>
        </w:rPr>
        <w:t>3</w:t>
      </w:r>
      <w:r w:rsidRPr="00B70275">
        <w:rPr>
          <w:rFonts w:ascii="Times New Roman" w:eastAsiaTheme="minorEastAsia" w:hAnsi="Times New Roman" w:cs="Times New Roman"/>
          <w:sz w:val="24"/>
        </w:rPr>
        <w:t>)</w:t>
      </w:r>
    </w:p>
    <w:p w14:paraId="19B7D243" w14:textId="373517E6" w:rsidR="00D71A65" w:rsidRPr="005A6AFF" w:rsidRDefault="00D71A65" w:rsidP="00B70275">
      <w:pPr>
        <w:pStyle w:val="bibcit"/>
        <w:spacing w:after="0" w:line="480" w:lineRule="auto"/>
        <w:ind w:firstLineChars="100" w:firstLine="240"/>
        <w:jc w:val="both"/>
        <w:rPr>
          <w:lang w:eastAsia="ko-KR"/>
        </w:rPr>
      </w:pPr>
      <w:r w:rsidRPr="005A6AFF">
        <w:rPr>
          <w:lang w:eastAsia="ko-KR"/>
        </w:rPr>
        <w:lastRenderedPageBreak/>
        <w:t xml:space="preserve">Where; </w:t>
      </w:r>
      <m:oMath>
        <m:r>
          <m:rPr>
            <m:sty m:val="p"/>
          </m:rPr>
          <w:rPr>
            <w:rFonts w:ascii="Cambria Math" w:hAnsi="Cambria Math"/>
            <w:lang w:eastAsia="ko-KR"/>
          </w:rPr>
          <m:t>η</m:t>
        </m:r>
      </m:oMath>
      <w:r w:rsidRPr="005A6AFF">
        <w:rPr>
          <w:lang w:eastAsia="ko-KR"/>
        </w:rPr>
        <w:t xml:space="preserve"> is single fibre efficiency</w:t>
      </w:r>
      <w:r w:rsidR="00B70275" w:rsidRPr="005A6AFF">
        <w:rPr>
          <w:lang w:eastAsia="ko-KR"/>
        </w:rPr>
        <w:t xml:space="preserve">, </w:t>
      </w:r>
      <w:r w:rsidRPr="005A6AFF">
        <w:rPr>
          <w:lang w:eastAsia="ko-KR"/>
        </w:rPr>
        <w:t xml:space="preserve">α is the </w:t>
      </w:r>
      <w:r w:rsidR="00A5373F" w:rsidRPr="005A6AFF">
        <w:rPr>
          <w:lang w:eastAsia="ko-KR"/>
        </w:rPr>
        <w:t xml:space="preserve">packing density or </w:t>
      </w:r>
      <w:r w:rsidRPr="005A6AFF">
        <w:rPr>
          <w:lang w:eastAsia="ko-KR"/>
        </w:rPr>
        <w:t>solidity of the filter</w:t>
      </w:r>
      <w:r w:rsidR="005A6AFF">
        <w:rPr>
          <w:lang w:eastAsia="ko-KR"/>
        </w:rPr>
        <w:t>,</w:t>
      </w:r>
      <w:r w:rsidRPr="005A6AFF">
        <w:rPr>
          <w:lang w:eastAsia="ko-KR"/>
        </w:rPr>
        <w:t xml:space="preserve"> m</w:t>
      </w:r>
      <w:r w:rsidRPr="005A6AFF">
        <w:rPr>
          <w:vertAlign w:val="superscript"/>
          <w:lang w:eastAsia="ko-KR"/>
        </w:rPr>
        <w:t>3</w:t>
      </w:r>
      <w:r w:rsidR="005A6AFF">
        <w:rPr>
          <w:lang w:eastAsia="ko-KR"/>
        </w:rPr>
        <w:t xml:space="preserve">; </w:t>
      </w:r>
      <w:r w:rsidRPr="005A6AFF">
        <w:rPr>
          <w:lang w:eastAsia="ko-KR"/>
        </w:rPr>
        <w:t>u is the filtration velocity, m/s</w:t>
      </w:r>
      <w:r w:rsidR="005A6AFF">
        <w:rPr>
          <w:lang w:eastAsia="ko-KR"/>
        </w:rPr>
        <w:t>;</w:t>
      </w:r>
      <w:r w:rsidR="00B70275" w:rsidRPr="005A6AFF">
        <w:rPr>
          <w:lang w:eastAsia="ko-KR"/>
        </w:rPr>
        <w:t xml:space="preserve"> </w:t>
      </w:r>
      <w:r w:rsidRPr="005A6AFF">
        <w:rPr>
          <w:lang w:eastAsia="ko-KR"/>
        </w:rPr>
        <w:t xml:space="preserve">Pe is Peclet number; </w:t>
      </w:r>
      <w:bookmarkStart w:id="1" w:name="_Hlk211242442"/>
      <m:oMath>
        <m:sSub>
          <m:sSubPr>
            <m:ctrlPr>
              <w:rPr>
                <w:rFonts w:ascii="Cambria Math" w:hAnsi="Cambria Math"/>
                <w:lang w:eastAsia="ko-KR"/>
              </w:rPr>
            </m:ctrlPr>
          </m:sSubPr>
          <m:e>
            <m:r>
              <m:rPr>
                <m:sty m:val="p"/>
              </m:rPr>
              <w:rPr>
                <w:rFonts w:ascii="Cambria Math" w:hAnsi="Cambria Math"/>
                <w:lang w:eastAsia="ko-KR"/>
              </w:rPr>
              <m:t>P</m:t>
            </m:r>
          </m:e>
          <m:sub>
            <m:r>
              <m:rPr>
                <m:sty m:val="p"/>
              </m:rPr>
              <w:rPr>
                <w:rFonts w:ascii="Cambria Math" w:hAnsi="Cambria Math"/>
                <w:lang w:eastAsia="ko-KR"/>
              </w:rPr>
              <m:t>e</m:t>
            </m:r>
          </m:sub>
        </m:sSub>
        <m:r>
          <m:rPr>
            <m:sty m:val="p"/>
          </m:rPr>
          <w:rPr>
            <w:rFonts w:ascii="Cambria Math" w:hAnsi="Cambria Math"/>
            <w:lang w:eastAsia="ko-KR"/>
          </w:rPr>
          <m:t>=</m:t>
        </m:r>
        <m:f>
          <m:fPr>
            <m:ctrlPr>
              <w:rPr>
                <w:rFonts w:ascii="Cambria Math" w:hAnsi="Cambria Math"/>
                <w:lang w:eastAsia="ko-KR"/>
              </w:rPr>
            </m:ctrlPr>
          </m:fPr>
          <m:num>
            <m:r>
              <m:rPr>
                <m:sty m:val="p"/>
              </m:rPr>
              <w:rPr>
                <w:rFonts w:ascii="Cambria Math" w:hAnsi="Cambria Math"/>
                <w:lang w:eastAsia="ko-KR"/>
              </w:rPr>
              <m:t>u</m:t>
            </m:r>
            <m:sSub>
              <m:sSubPr>
                <m:ctrlPr>
                  <w:rPr>
                    <w:rFonts w:ascii="Cambria Math" w:hAnsi="Cambria Math"/>
                    <w:lang w:eastAsia="ko-KR"/>
                  </w:rPr>
                </m:ctrlPr>
              </m:sSubPr>
              <m:e>
                <m:r>
                  <m:rPr>
                    <m:sty m:val="p"/>
                  </m:rPr>
                  <w:rPr>
                    <w:rFonts w:ascii="Cambria Math" w:hAnsi="Cambria Math"/>
                    <w:lang w:eastAsia="ko-KR"/>
                  </w:rPr>
                  <m:t>d</m:t>
                </m:r>
              </m:e>
              <m:sub>
                <m:r>
                  <m:rPr>
                    <m:sty m:val="p"/>
                  </m:rPr>
                  <w:rPr>
                    <w:rFonts w:ascii="Cambria Math" w:hAnsi="Cambria Math"/>
                    <w:lang w:eastAsia="ko-KR"/>
                  </w:rPr>
                  <m:t>f</m:t>
                </m:r>
              </m:sub>
            </m:sSub>
          </m:num>
          <m:den>
            <m:r>
              <m:rPr>
                <m:sty m:val="p"/>
              </m:rPr>
              <w:rPr>
                <w:rFonts w:ascii="Cambria Math" w:hAnsi="Cambria Math"/>
                <w:lang w:eastAsia="ko-KR"/>
              </w:rPr>
              <m:t>d</m:t>
            </m:r>
          </m:den>
        </m:f>
      </m:oMath>
      <w:bookmarkEnd w:id="1"/>
      <w:r w:rsidR="00B70275" w:rsidRPr="005A6AFF">
        <w:rPr>
          <w:lang w:eastAsia="ko-KR"/>
        </w:rPr>
        <w:t xml:space="preserve">, </w:t>
      </w:r>
      <w:r w:rsidRPr="005A6AFF">
        <w:rPr>
          <w:lang w:eastAsia="ko-KR"/>
        </w:rPr>
        <w:t xml:space="preserve">R is Interception parameter; </w:t>
      </w:r>
      <w:bookmarkStart w:id="2" w:name="_Hlk211242458"/>
      <m:oMath>
        <m:r>
          <m:rPr>
            <m:sty m:val="p"/>
          </m:rPr>
          <w:rPr>
            <w:rFonts w:ascii="Cambria Math" w:hAnsi="Cambria Math"/>
            <w:lang w:eastAsia="ko-KR"/>
          </w:rPr>
          <m:t>R=</m:t>
        </m:r>
        <m:f>
          <m:fPr>
            <m:ctrlPr>
              <w:rPr>
                <w:rFonts w:ascii="Cambria Math" w:hAnsi="Cambria Math"/>
                <w:lang w:eastAsia="ko-KR"/>
              </w:rPr>
            </m:ctrlPr>
          </m:fPr>
          <m:num>
            <m:sSub>
              <m:sSubPr>
                <m:ctrlPr>
                  <w:rPr>
                    <w:rFonts w:ascii="Cambria Math" w:hAnsi="Cambria Math"/>
                    <w:lang w:eastAsia="ko-KR"/>
                  </w:rPr>
                </m:ctrlPr>
              </m:sSubPr>
              <m:e>
                <m:r>
                  <m:rPr>
                    <m:sty m:val="p"/>
                  </m:rPr>
                  <w:rPr>
                    <w:rFonts w:ascii="Cambria Math" w:hAnsi="Cambria Math"/>
                    <w:lang w:eastAsia="ko-KR"/>
                  </w:rPr>
                  <m:t>d</m:t>
                </m:r>
              </m:e>
              <m:sub>
                <m:r>
                  <m:rPr>
                    <m:sty m:val="p"/>
                  </m:rPr>
                  <w:rPr>
                    <w:rFonts w:ascii="Cambria Math" w:hAnsi="Cambria Math"/>
                    <w:lang w:eastAsia="ko-KR"/>
                  </w:rPr>
                  <m:t>p</m:t>
                </m:r>
              </m:sub>
            </m:sSub>
          </m:num>
          <m:den>
            <m:sSub>
              <m:sSubPr>
                <m:ctrlPr>
                  <w:rPr>
                    <w:rFonts w:ascii="Cambria Math" w:hAnsi="Cambria Math"/>
                    <w:lang w:eastAsia="ko-KR"/>
                  </w:rPr>
                </m:ctrlPr>
              </m:sSubPr>
              <m:e>
                <m:r>
                  <m:rPr>
                    <m:sty m:val="p"/>
                  </m:rPr>
                  <w:rPr>
                    <w:rFonts w:ascii="Cambria Math" w:hAnsi="Cambria Math"/>
                    <w:lang w:eastAsia="ko-KR"/>
                  </w:rPr>
                  <m:t>d</m:t>
                </m:r>
              </m:e>
              <m:sub>
                <m:r>
                  <m:rPr>
                    <m:sty m:val="p"/>
                  </m:rPr>
                  <w:rPr>
                    <w:rFonts w:ascii="Cambria Math" w:hAnsi="Cambria Math"/>
                    <w:lang w:eastAsia="ko-KR"/>
                  </w:rPr>
                  <m:t>f</m:t>
                </m:r>
              </m:sub>
            </m:sSub>
          </m:den>
        </m:f>
      </m:oMath>
      <w:bookmarkEnd w:id="2"/>
      <w:r w:rsidR="00B70275" w:rsidRPr="005A6AFF">
        <w:rPr>
          <w:lang w:eastAsia="ko-KR"/>
        </w:rPr>
        <w:t xml:space="preserve">, </w:t>
      </w:r>
      <w:proofErr w:type="spellStart"/>
      <w:r w:rsidR="002D5BAF">
        <w:rPr>
          <w:lang w:eastAsia="ko-KR"/>
        </w:rPr>
        <w:t>d</w:t>
      </w:r>
      <w:r w:rsidRPr="002D5BAF">
        <w:rPr>
          <w:vertAlign w:val="subscript"/>
          <w:lang w:eastAsia="ko-KR"/>
        </w:rPr>
        <w:t>p</w:t>
      </w:r>
      <w:proofErr w:type="spellEnd"/>
      <w:r w:rsidRPr="005A6AFF">
        <w:rPr>
          <w:lang w:eastAsia="ko-KR"/>
        </w:rPr>
        <w:t xml:space="preserve"> is the particle diameter, µm</w:t>
      </w:r>
      <w:r w:rsidR="002D5BAF">
        <w:rPr>
          <w:lang w:eastAsia="ko-KR"/>
        </w:rPr>
        <w:t>;</w:t>
      </w:r>
      <w:r w:rsidR="00B70275" w:rsidRPr="005A6AFF">
        <w:rPr>
          <w:lang w:eastAsia="ko-KR"/>
        </w:rPr>
        <w:t xml:space="preserve"> </w:t>
      </w:r>
      <w:r w:rsidR="002D5BAF">
        <w:rPr>
          <w:lang w:eastAsia="ko-KR"/>
        </w:rPr>
        <w:t>d</w:t>
      </w:r>
      <w:r w:rsidRPr="002D5BAF">
        <w:rPr>
          <w:vertAlign w:val="subscript"/>
          <w:lang w:eastAsia="ko-KR"/>
        </w:rPr>
        <w:t>f</w:t>
      </w:r>
      <w:r w:rsidRPr="005A6AFF">
        <w:rPr>
          <w:lang w:eastAsia="ko-KR"/>
        </w:rPr>
        <w:t xml:space="preserve">  is the fibre diameter, µm</w:t>
      </w:r>
      <w:r w:rsidR="002D5BAF">
        <w:rPr>
          <w:lang w:eastAsia="ko-KR"/>
        </w:rPr>
        <w:t>;</w:t>
      </w:r>
      <w:r w:rsidRPr="005A6AFF">
        <w:rPr>
          <w:lang w:eastAsia="ko-KR"/>
        </w:rPr>
        <w:t xml:space="preserve"> </w:t>
      </w:r>
      <w:r w:rsidR="00C81A0C">
        <w:rPr>
          <w:lang w:eastAsia="ko-KR"/>
        </w:rPr>
        <w:t>d</w:t>
      </w:r>
      <w:r w:rsidRPr="005A6AFF">
        <w:rPr>
          <w:lang w:eastAsia="ko-KR"/>
        </w:rPr>
        <w:t xml:space="preserve"> is the diffusion coefficient of particles; </w:t>
      </w:r>
      <w:bookmarkStart w:id="3" w:name="_Hlk211242481"/>
      <m:oMath>
        <m:r>
          <m:rPr>
            <m:sty m:val="p"/>
          </m:rPr>
          <w:rPr>
            <w:rFonts w:ascii="Cambria Math" w:hAnsi="Cambria Math"/>
            <w:lang w:eastAsia="ko-KR"/>
          </w:rPr>
          <m:t>d=</m:t>
        </m:r>
        <m:f>
          <m:fPr>
            <m:ctrlPr>
              <w:rPr>
                <w:rFonts w:ascii="Cambria Math" w:hAnsi="Cambria Math"/>
                <w:lang w:eastAsia="ko-KR"/>
              </w:rPr>
            </m:ctrlPr>
          </m:fPr>
          <m:num>
            <m:r>
              <m:rPr>
                <m:sty m:val="p"/>
              </m:rPr>
              <w:rPr>
                <w:rFonts w:ascii="Cambria Math" w:hAnsi="Cambria Math"/>
                <w:lang w:eastAsia="ko-KR"/>
              </w:rPr>
              <m:t>k T C</m:t>
            </m:r>
          </m:num>
          <m:den>
            <m:r>
              <m:rPr>
                <m:sty m:val="p"/>
              </m:rPr>
              <w:rPr>
                <w:rFonts w:ascii="Cambria Math" w:hAnsi="Cambria Math"/>
                <w:lang w:eastAsia="ko-KR"/>
              </w:rPr>
              <m:t>3 π µ dp</m:t>
            </m:r>
          </m:den>
        </m:f>
      </m:oMath>
      <w:bookmarkEnd w:id="3"/>
      <w:r w:rsidR="002D5BAF">
        <w:rPr>
          <w:lang w:eastAsia="ko-KR"/>
        </w:rPr>
        <w:t>;</w:t>
      </w:r>
      <w:r w:rsidR="00B70275" w:rsidRPr="005A6AFF">
        <w:rPr>
          <w:lang w:eastAsia="ko-KR"/>
        </w:rPr>
        <w:t xml:space="preserve"> </w:t>
      </w:r>
      <w:r w:rsidRPr="005A6AFF">
        <w:rPr>
          <w:lang w:eastAsia="ko-KR"/>
        </w:rPr>
        <w:t xml:space="preserve">K is the </w:t>
      </w:r>
      <w:proofErr w:type="spellStart"/>
      <w:r w:rsidRPr="005A6AFF">
        <w:rPr>
          <w:lang w:eastAsia="ko-KR"/>
        </w:rPr>
        <w:t>Kuwabara's</w:t>
      </w:r>
      <w:proofErr w:type="spellEnd"/>
      <w:r w:rsidRPr="005A6AFF">
        <w:rPr>
          <w:lang w:eastAsia="ko-KR"/>
        </w:rPr>
        <w:t xml:space="preserve"> hydrodynamic factor; </w:t>
      </w:r>
      <m:oMath>
        <m:r>
          <m:rPr>
            <m:sty m:val="p"/>
          </m:rPr>
          <w:rPr>
            <w:rFonts w:ascii="Cambria Math" w:hAnsi="Cambria Math"/>
            <w:lang w:eastAsia="ko-KR"/>
          </w:rPr>
          <m:t>K=-</m:t>
        </m:r>
        <m:f>
          <m:fPr>
            <m:ctrlPr>
              <w:rPr>
                <w:rFonts w:ascii="Cambria Math" w:hAnsi="Cambria Math"/>
                <w:lang w:eastAsia="ko-KR"/>
              </w:rPr>
            </m:ctrlPr>
          </m:fPr>
          <m:num>
            <m:r>
              <m:rPr>
                <m:sty m:val="p"/>
              </m:rPr>
              <w:rPr>
                <w:rFonts w:ascii="Cambria Math" w:hAnsi="Cambria Math"/>
                <w:lang w:eastAsia="ko-KR"/>
              </w:rPr>
              <m:t>1</m:t>
            </m:r>
          </m:num>
          <m:den>
            <m:r>
              <m:rPr>
                <m:sty m:val="p"/>
              </m:rPr>
              <w:rPr>
                <w:rFonts w:ascii="Cambria Math" w:hAnsi="Cambria Math"/>
                <w:lang w:eastAsia="ko-KR"/>
              </w:rPr>
              <m:t>2</m:t>
            </m:r>
          </m:den>
        </m:f>
        <m:func>
          <m:funcPr>
            <m:ctrlPr>
              <w:rPr>
                <w:rFonts w:ascii="Cambria Math" w:hAnsi="Cambria Math"/>
                <w:lang w:eastAsia="ko-KR"/>
              </w:rPr>
            </m:ctrlPr>
          </m:funcPr>
          <m:fName>
            <m:r>
              <m:rPr>
                <m:sty m:val="p"/>
              </m:rPr>
              <w:rPr>
                <w:rFonts w:ascii="Cambria Math" w:hAnsi="Cambria Math"/>
                <w:lang w:eastAsia="ko-KR"/>
              </w:rPr>
              <m:t>ln</m:t>
            </m:r>
          </m:fName>
          <m:e>
            <m:r>
              <m:rPr>
                <m:sty m:val="p"/>
              </m:rPr>
              <w:rPr>
                <w:rFonts w:ascii="Cambria Math" w:hAnsi="Cambria Math"/>
                <w:lang w:eastAsia="ko-KR"/>
              </w:rPr>
              <m:t>α</m:t>
            </m:r>
          </m:e>
        </m:func>
        <m:r>
          <m:rPr>
            <m:sty m:val="p"/>
          </m:rPr>
          <w:rPr>
            <w:rFonts w:ascii="Cambria Math" w:hAnsi="Cambria Math"/>
            <w:lang w:eastAsia="ko-KR"/>
          </w:rPr>
          <m:t>-</m:t>
        </m:r>
        <m:f>
          <m:fPr>
            <m:ctrlPr>
              <w:rPr>
                <w:rFonts w:ascii="Cambria Math" w:hAnsi="Cambria Math"/>
                <w:lang w:eastAsia="ko-KR"/>
              </w:rPr>
            </m:ctrlPr>
          </m:fPr>
          <m:num>
            <m:r>
              <m:rPr>
                <m:sty m:val="p"/>
              </m:rPr>
              <w:rPr>
                <w:rFonts w:ascii="Cambria Math" w:hAnsi="Cambria Math"/>
                <w:lang w:eastAsia="ko-KR"/>
              </w:rPr>
              <m:t>3</m:t>
            </m:r>
          </m:num>
          <m:den>
            <m:r>
              <m:rPr>
                <m:sty m:val="p"/>
              </m:rPr>
              <w:rPr>
                <w:rFonts w:ascii="Cambria Math" w:hAnsi="Cambria Math"/>
                <w:lang w:eastAsia="ko-KR"/>
              </w:rPr>
              <m:t>4</m:t>
            </m:r>
          </m:den>
        </m:f>
        <m:r>
          <m:rPr>
            <m:sty m:val="p"/>
          </m:rPr>
          <w:rPr>
            <w:rFonts w:ascii="Cambria Math" w:hAnsi="Cambria Math"/>
            <w:lang w:eastAsia="ko-KR"/>
          </w:rPr>
          <m:t>+ α-</m:t>
        </m:r>
        <m:f>
          <m:fPr>
            <m:ctrlPr>
              <w:rPr>
                <w:rFonts w:ascii="Cambria Math" w:hAnsi="Cambria Math"/>
                <w:lang w:eastAsia="ko-KR"/>
              </w:rPr>
            </m:ctrlPr>
          </m:fPr>
          <m:num>
            <m:sSup>
              <m:sSupPr>
                <m:ctrlPr>
                  <w:rPr>
                    <w:rFonts w:ascii="Cambria Math" w:hAnsi="Cambria Math"/>
                    <w:lang w:eastAsia="ko-KR"/>
                  </w:rPr>
                </m:ctrlPr>
              </m:sSupPr>
              <m:e>
                <m:r>
                  <m:rPr>
                    <m:sty m:val="p"/>
                  </m:rPr>
                  <w:rPr>
                    <w:rFonts w:ascii="Cambria Math" w:hAnsi="Cambria Math"/>
                    <w:lang w:eastAsia="ko-KR"/>
                  </w:rPr>
                  <m:t>α</m:t>
                </m:r>
              </m:e>
              <m:sup>
                <m:r>
                  <m:rPr>
                    <m:sty m:val="p"/>
                  </m:rPr>
                  <w:rPr>
                    <w:rFonts w:ascii="Cambria Math" w:hAnsi="Cambria Math"/>
                    <w:lang w:eastAsia="ko-KR"/>
                  </w:rPr>
                  <m:t>2</m:t>
                </m:r>
              </m:sup>
            </m:sSup>
          </m:num>
          <m:den>
            <m:r>
              <m:rPr>
                <m:sty m:val="p"/>
              </m:rPr>
              <w:rPr>
                <w:rFonts w:ascii="Cambria Math" w:hAnsi="Cambria Math"/>
                <w:lang w:eastAsia="ko-KR"/>
              </w:rPr>
              <m:t>4</m:t>
            </m:r>
          </m:den>
        </m:f>
      </m:oMath>
      <w:r w:rsidR="00B70275" w:rsidRPr="005A6AFF">
        <w:rPr>
          <w:lang w:eastAsia="ko-KR"/>
        </w:rPr>
        <w:t>.</w:t>
      </w:r>
    </w:p>
    <w:p w14:paraId="763B86B8" w14:textId="6D42C017" w:rsidR="00D71A65" w:rsidRPr="00B70275" w:rsidRDefault="00D71A65" w:rsidP="00B70275">
      <w:pPr>
        <w:pStyle w:val="bibcit"/>
        <w:spacing w:after="0" w:line="480" w:lineRule="auto"/>
        <w:ind w:firstLineChars="100" w:firstLine="240"/>
        <w:jc w:val="both"/>
        <w:rPr>
          <w:lang w:eastAsia="ko-KR"/>
        </w:rPr>
      </w:pPr>
      <w:r w:rsidRPr="00B70275">
        <w:rPr>
          <w:lang w:eastAsia="ko-KR"/>
        </w:rPr>
        <w:t>The first term on the right-hand side of the single fibre efficiency equation describes the efficiency due to Brownian diffusion</w:t>
      </w:r>
      <w:r w:rsidR="00C02364">
        <w:rPr>
          <w:lang w:eastAsia="ko-KR"/>
        </w:rPr>
        <w:t xml:space="preserve">, and the second term describes </w:t>
      </w:r>
      <w:r w:rsidRPr="00B70275">
        <w:rPr>
          <w:lang w:eastAsia="ko-KR"/>
        </w:rPr>
        <w:t xml:space="preserve">that due to interception (Berry </w:t>
      </w:r>
      <w:r w:rsidR="00C02364">
        <w:rPr>
          <w:lang w:eastAsia="ko-KR"/>
        </w:rPr>
        <w:t xml:space="preserve">et al., </w:t>
      </w:r>
      <w:r w:rsidRPr="00B70275">
        <w:rPr>
          <w:lang w:eastAsia="ko-KR"/>
        </w:rPr>
        <w:t xml:space="preserve">2023). </w:t>
      </w:r>
    </w:p>
    <w:p w14:paraId="774D633D" w14:textId="2B26F166" w:rsidR="00D71A65" w:rsidRDefault="00D71A65" w:rsidP="00B70275">
      <w:pPr>
        <w:pStyle w:val="bibcit"/>
        <w:spacing w:after="0" w:line="480" w:lineRule="auto"/>
        <w:ind w:firstLineChars="100" w:firstLine="240"/>
        <w:jc w:val="both"/>
        <w:rPr>
          <w:lang w:eastAsia="ko-KR"/>
        </w:rPr>
      </w:pPr>
      <w:r w:rsidRPr="002A4410">
        <w:rPr>
          <w:lang w:eastAsia="ko-KR"/>
        </w:rPr>
        <w:t>Using the Knudsen-Weber equation</w:t>
      </w:r>
      <w:r w:rsidR="00A5172C">
        <w:rPr>
          <w:lang w:eastAsia="ko-KR"/>
        </w:rPr>
        <w:t xml:space="preserve"> given in Eq. (S4)</w:t>
      </w:r>
      <w:r w:rsidRPr="002A4410">
        <w:rPr>
          <w:lang w:eastAsia="ko-KR"/>
        </w:rPr>
        <w:t xml:space="preserve"> (Lee and Liu, 1980):</w:t>
      </w:r>
    </w:p>
    <w:p w14:paraId="31D739DC" w14:textId="1F096189" w:rsidR="00C23952" w:rsidRPr="005A6AFF" w:rsidRDefault="005A6AFF" w:rsidP="00B70275">
      <w:pPr>
        <w:tabs>
          <w:tab w:val="left" w:pos="8505"/>
        </w:tabs>
        <w:autoSpaceDE w:val="0"/>
        <w:autoSpaceDN w:val="0"/>
        <w:adjustRightInd w:val="0"/>
        <w:spacing w:line="360" w:lineRule="auto"/>
        <w:rPr>
          <w:rFonts w:ascii="Times New Roman" w:hAnsi="Times New Roman" w:cs="Times New Roman"/>
        </w:rPr>
      </w:pPr>
      <m:oMath>
        <m:r>
          <m:rPr>
            <m:sty m:val="p"/>
          </m:rPr>
          <w:rPr>
            <w:rFonts w:ascii="Cambria Math" w:hAnsi="Cambria Math" w:cs="Times New Roman"/>
          </w:rPr>
          <m:t>C=1+a</m:t>
        </m:r>
        <m:f>
          <m:fPr>
            <m:ctrlPr>
              <w:rPr>
                <w:rFonts w:ascii="Cambria Math" w:hAnsi="Cambria Math" w:cs="Times New Roman"/>
              </w:rPr>
            </m:ctrlPr>
          </m:fPr>
          <m:num>
            <m:r>
              <m:rPr>
                <m:sty m:val="p"/>
              </m:rPr>
              <w:rPr>
                <w:rFonts w:ascii="Cambria Math" w:hAnsi="Cambria Math" w:cs="Times New Roman"/>
              </w:rPr>
              <m:t>λ</m:t>
            </m:r>
          </m:num>
          <m:den>
            <m:sSub>
              <m:sSubPr>
                <m:ctrlPr>
                  <w:rPr>
                    <w:rFonts w:ascii="Cambria Math" w:hAnsi="Cambria Math" w:cs="Times New Roman"/>
                  </w:rPr>
                </m:ctrlPr>
              </m:sSubPr>
              <m:e>
                <m:r>
                  <m:rPr>
                    <m:sty m:val="p"/>
                  </m:rPr>
                  <w:rPr>
                    <w:rFonts w:ascii="Cambria Math" w:hAnsi="Cambria Math" w:cs="Times New Roman"/>
                  </w:rPr>
                  <m:t>D</m:t>
                </m:r>
              </m:e>
              <m:sub>
                <m:r>
                  <m:rPr>
                    <m:sty m:val="p"/>
                  </m:rPr>
                  <w:rPr>
                    <w:rFonts w:ascii="Cambria Math" w:hAnsi="Cambria Math" w:cs="Times New Roman"/>
                  </w:rPr>
                  <m:t>p</m:t>
                </m:r>
              </m:sub>
            </m:sSub>
          </m:den>
        </m:f>
        <m:r>
          <m:rPr>
            <m:sty m:val="p"/>
          </m:rPr>
          <w:rPr>
            <w:rFonts w:ascii="Cambria Math" w:hAnsi="Cambria Math" w:cs="Times New Roman"/>
          </w:rPr>
          <m:t>+b</m:t>
        </m:r>
        <m:f>
          <m:fPr>
            <m:ctrlPr>
              <w:rPr>
                <w:rFonts w:ascii="Cambria Math" w:hAnsi="Cambria Math" w:cs="Times New Roman"/>
              </w:rPr>
            </m:ctrlPr>
          </m:fPr>
          <m:num>
            <m:r>
              <m:rPr>
                <m:sty m:val="p"/>
              </m:rPr>
              <w:rPr>
                <w:rFonts w:ascii="Cambria Math" w:hAnsi="Cambria Math" w:cs="Times New Roman"/>
              </w:rPr>
              <m:t>λ</m:t>
            </m:r>
          </m:num>
          <m:den>
            <m:sSub>
              <m:sSubPr>
                <m:ctrlPr>
                  <w:rPr>
                    <w:rFonts w:ascii="Cambria Math" w:hAnsi="Cambria Math" w:cs="Times New Roman"/>
                  </w:rPr>
                </m:ctrlPr>
              </m:sSubPr>
              <m:e>
                <m:r>
                  <m:rPr>
                    <m:sty m:val="p"/>
                  </m:rPr>
                  <w:rPr>
                    <w:rFonts w:ascii="Cambria Math" w:hAnsi="Cambria Math" w:cs="Times New Roman"/>
                  </w:rPr>
                  <m:t>D</m:t>
                </m:r>
              </m:e>
              <m:sub>
                <m:r>
                  <m:rPr>
                    <m:sty m:val="p"/>
                  </m:rPr>
                  <w:rPr>
                    <w:rFonts w:ascii="Cambria Math" w:hAnsi="Cambria Math" w:cs="Times New Roman"/>
                  </w:rPr>
                  <m:t>p</m:t>
                </m:r>
              </m:sub>
            </m:sSub>
          </m:den>
        </m:f>
        <m:r>
          <m:rPr>
            <m:sty m:val="p"/>
          </m:rPr>
          <w:rPr>
            <w:rFonts w:ascii="Cambria Math" w:hAnsi="Cambria Math" w:cs="Times New Roman"/>
          </w:rPr>
          <m:t>exp</m:t>
        </m:r>
        <m:d>
          <m:dPr>
            <m:ctrlPr>
              <w:rPr>
                <w:rFonts w:ascii="Cambria Math" w:hAnsi="Cambria Math" w:cs="Times New Roman"/>
              </w:rPr>
            </m:ctrlPr>
          </m:dPr>
          <m:e>
            <m:r>
              <m:rPr>
                <m:sty m:val="p"/>
              </m:rPr>
              <w:rPr>
                <w:rFonts w:ascii="Cambria Math" w:hAnsi="Cambria Math" w:cs="Times New Roman"/>
              </w:rPr>
              <m:t>-c</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D</m:t>
                    </m:r>
                  </m:e>
                  <m:sub>
                    <m:r>
                      <m:rPr>
                        <m:sty m:val="p"/>
                      </m:rPr>
                      <w:rPr>
                        <w:rFonts w:ascii="Cambria Math" w:hAnsi="Cambria Math" w:cs="Times New Roman"/>
                      </w:rPr>
                      <m:t>p</m:t>
                    </m:r>
                  </m:sub>
                </m:sSub>
              </m:num>
              <m:den>
                <m:r>
                  <m:rPr>
                    <m:sty m:val="p"/>
                  </m:rPr>
                  <w:rPr>
                    <w:rFonts w:ascii="Cambria Math" w:hAnsi="Cambria Math" w:cs="Times New Roman"/>
                  </w:rPr>
                  <m:t>λ</m:t>
                </m:r>
              </m:den>
            </m:f>
          </m:e>
        </m:d>
      </m:oMath>
      <w:r w:rsidR="00B70275" w:rsidRPr="005A6AFF">
        <w:rPr>
          <w:rFonts w:ascii="Times New Roman" w:eastAsiaTheme="minorEastAsia" w:hAnsi="Times New Roman" w:cs="Times New Roman"/>
        </w:rPr>
        <w:tab/>
      </w:r>
      <w:r w:rsidR="00C23952" w:rsidRPr="005A6AFF">
        <w:rPr>
          <w:rFonts w:ascii="Times New Roman" w:eastAsiaTheme="minorEastAsia" w:hAnsi="Times New Roman" w:cs="Times New Roman"/>
        </w:rPr>
        <w:t>(S</w:t>
      </w:r>
      <w:r w:rsidR="00A5172C">
        <w:rPr>
          <w:rFonts w:ascii="Times New Roman" w:eastAsiaTheme="minorEastAsia" w:hAnsi="Times New Roman" w:cs="Times New Roman"/>
        </w:rPr>
        <w:t>4</w:t>
      </w:r>
      <w:r w:rsidR="00C23952" w:rsidRPr="005A6AFF">
        <w:rPr>
          <w:rFonts w:ascii="Times New Roman" w:eastAsiaTheme="minorEastAsia" w:hAnsi="Times New Roman" w:cs="Times New Roman"/>
        </w:rPr>
        <w:t>)</w:t>
      </w:r>
    </w:p>
    <w:p w14:paraId="62C8599A" w14:textId="77777777" w:rsidR="00D71A65" w:rsidRPr="002A4410" w:rsidRDefault="00D71A65" w:rsidP="00B70275">
      <w:pPr>
        <w:pStyle w:val="bibcit"/>
        <w:spacing w:after="0" w:line="480" w:lineRule="auto"/>
        <w:ind w:firstLineChars="100" w:firstLine="240"/>
        <w:jc w:val="both"/>
        <w:rPr>
          <w:lang w:eastAsia="ko-KR"/>
        </w:rPr>
      </w:pPr>
      <w:r w:rsidRPr="002A4410">
        <w:rPr>
          <w:lang w:eastAsia="ko-KR"/>
        </w:rPr>
        <w:t>Where a, b, c = 2.492, 0.84 and 0.435 respectively</w:t>
      </w:r>
    </w:p>
    <w:p w14:paraId="25A5EFF6" w14:textId="02047DC4" w:rsidR="00F601FE" w:rsidRPr="00B70275" w:rsidRDefault="00F601FE" w:rsidP="00B70275">
      <w:pPr>
        <w:pStyle w:val="bibcit"/>
        <w:spacing w:after="0" w:line="480" w:lineRule="auto"/>
        <w:ind w:firstLineChars="100" w:firstLine="240"/>
        <w:jc w:val="both"/>
        <w:rPr>
          <w:lang w:eastAsia="ko-KR"/>
        </w:rPr>
      </w:pPr>
      <w:r w:rsidRPr="00B70275">
        <w:rPr>
          <w:lang w:eastAsia="ko-KR"/>
        </w:rPr>
        <w:t>I</w:t>
      </w:r>
      <w:r w:rsidRPr="002A4410">
        <w:rPr>
          <w:lang w:eastAsia="ko-KR"/>
        </w:rPr>
        <w:t>nterception of diffusing particles (</w:t>
      </w:r>
      <w:proofErr w:type="spellStart"/>
      <w:r w:rsidRPr="002A4410">
        <w:rPr>
          <w:lang w:eastAsia="ko-KR"/>
        </w:rPr>
        <w:t>η</w:t>
      </w:r>
      <w:r w:rsidRPr="005A6AFF">
        <w:rPr>
          <w:vertAlign w:val="subscript"/>
          <w:lang w:eastAsia="ko-KR"/>
        </w:rPr>
        <w:t>id</w:t>
      </w:r>
      <w:proofErr w:type="spellEnd"/>
      <w:r w:rsidRPr="002A4410">
        <w:rPr>
          <w:lang w:eastAsia="ko-KR"/>
        </w:rPr>
        <w:t>)</w:t>
      </w:r>
      <w:r>
        <w:rPr>
          <w:lang w:eastAsia="ko-KR"/>
        </w:rPr>
        <w:t xml:space="preserve"> is used to calculate Stokes number as</w:t>
      </w:r>
      <w:r w:rsidR="00A5172C">
        <w:rPr>
          <w:lang w:eastAsia="ko-KR"/>
        </w:rPr>
        <w:t xml:space="preserve"> given in Eq. (S5).</w:t>
      </w:r>
    </w:p>
    <w:p w14:paraId="69F374D9" w14:textId="446A9581" w:rsidR="00F601FE" w:rsidRPr="005A6AFF" w:rsidRDefault="005A6AFF" w:rsidP="00B70275">
      <w:pPr>
        <w:tabs>
          <w:tab w:val="left" w:pos="8505"/>
        </w:tabs>
        <w:autoSpaceDE w:val="0"/>
        <w:autoSpaceDN w:val="0"/>
        <w:adjustRightInd w:val="0"/>
        <w:spacing w:line="480" w:lineRule="auto"/>
        <w:rPr>
          <w:rFonts w:ascii="Times-Roman" w:hAnsi="Times-Roman" w:cs="Times-Roman"/>
          <w:sz w:val="24"/>
          <w:lang w:eastAsia="zh-CN"/>
        </w:rPr>
      </w:pPr>
      <w:bookmarkStart w:id="4" w:name="_Hlk211242504"/>
      <m:oMath>
        <m:r>
          <m:rPr>
            <m:sty m:val="p"/>
          </m:rPr>
          <w:rPr>
            <w:rFonts w:ascii="Cambria Math" w:hAnsi="Cambria Math" w:cs="Times New Roman"/>
            <w:sz w:val="24"/>
          </w:rPr>
          <m:t>Stk=</m:t>
        </m:r>
        <m:f>
          <m:fPr>
            <m:ctrlPr>
              <w:rPr>
                <w:rFonts w:ascii="Cambria Math" w:hAnsi="Cambria Math" w:cs="Times New Roman"/>
                <w:sz w:val="24"/>
              </w:rPr>
            </m:ctrlPr>
          </m:fPr>
          <m:num>
            <m:sSub>
              <m:sSubPr>
                <m:ctrlPr>
                  <w:rPr>
                    <w:rFonts w:ascii="Cambria Math" w:hAnsi="Cambria Math" w:cs="Times New Roman"/>
                    <w:sz w:val="24"/>
                  </w:rPr>
                </m:ctrlPr>
              </m:sSubPr>
              <m:e>
                <m:r>
                  <m:rPr>
                    <m:sty m:val="p"/>
                  </m:rPr>
                  <w:rPr>
                    <w:rFonts w:ascii="Cambria Math" w:hAnsi="Cambria Math" w:cs="Times New Roman"/>
                    <w:sz w:val="24"/>
                  </w:rPr>
                  <m:t>ρ</m:t>
                </m:r>
              </m:e>
              <m:sub>
                <m:r>
                  <m:rPr>
                    <m:sty m:val="p"/>
                  </m:rPr>
                  <w:rPr>
                    <w:rFonts w:ascii="Cambria Math" w:hAnsi="Cambria Math" w:cs="Times New Roman"/>
                    <w:sz w:val="24"/>
                  </w:rPr>
                  <m:t>p</m:t>
                </m:r>
              </m:sub>
            </m:sSub>
            <m:sSubSup>
              <m:sSubSupPr>
                <m:ctrlPr>
                  <w:rPr>
                    <w:rFonts w:ascii="Cambria Math" w:hAnsi="Cambria Math" w:cs="Times New Roman"/>
                    <w:sz w:val="24"/>
                  </w:rPr>
                </m:ctrlPr>
              </m:sSubSupPr>
              <m:e>
                <m:r>
                  <m:rPr>
                    <m:sty m:val="p"/>
                  </m:rPr>
                  <w:rPr>
                    <w:rFonts w:ascii="Cambria Math" w:hAnsi="Cambria Math" w:cs="Times New Roman"/>
                    <w:sz w:val="24"/>
                  </w:rPr>
                  <m:t>d</m:t>
                </m:r>
              </m:e>
              <m:sub>
                <m:r>
                  <m:rPr>
                    <m:sty m:val="p"/>
                  </m:rPr>
                  <w:rPr>
                    <w:rFonts w:ascii="Cambria Math" w:hAnsi="Cambria Math" w:cs="Times New Roman"/>
                    <w:sz w:val="24"/>
                  </w:rPr>
                  <m:t>p</m:t>
                </m:r>
              </m:sub>
              <m:sup>
                <m:r>
                  <m:rPr>
                    <m:sty m:val="p"/>
                  </m:rPr>
                  <w:rPr>
                    <w:rFonts w:ascii="Cambria Math" w:hAnsi="Cambria Math" w:cs="Times New Roman"/>
                    <w:sz w:val="24"/>
                  </w:rPr>
                  <m:t>2</m:t>
                </m:r>
              </m:sup>
            </m:sSubSup>
            <m:sSub>
              <m:sSubPr>
                <m:ctrlPr>
                  <w:rPr>
                    <w:rFonts w:ascii="Cambria Math" w:hAnsi="Cambria Math" w:cs="Times New Roman"/>
                    <w:sz w:val="24"/>
                  </w:rPr>
                </m:ctrlPr>
              </m:sSubPr>
              <m:e>
                <m:r>
                  <m:rPr>
                    <m:sty m:val="p"/>
                  </m:rPr>
                  <w:rPr>
                    <w:rFonts w:ascii="Cambria Math" w:hAnsi="Cambria Math" w:cs="Times New Roman"/>
                    <w:sz w:val="24"/>
                  </w:rPr>
                  <m:t>C</m:t>
                </m:r>
              </m:e>
              <m:sub>
                <m:r>
                  <m:rPr>
                    <m:sty m:val="p"/>
                  </m:rPr>
                  <w:rPr>
                    <w:rFonts w:ascii="Cambria Math" w:hAnsi="Cambria Math" w:cs="Times New Roman"/>
                    <w:sz w:val="24"/>
                  </w:rPr>
                  <m:t>c</m:t>
                </m:r>
              </m:sub>
            </m:sSub>
            <m:r>
              <m:rPr>
                <m:sty m:val="p"/>
              </m:rPr>
              <w:rPr>
                <w:rFonts w:ascii="Cambria Math" w:hAnsi="Cambria Math" w:cs="Times New Roman"/>
                <w:sz w:val="24"/>
              </w:rPr>
              <m:t>u</m:t>
            </m:r>
          </m:num>
          <m:den>
            <m:r>
              <m:rPr>
                <m:sty m:val="p"/>
              </m:rPr>
              <w:rPr>
                <w:rFonts w:ascii="Cambria Math" w:hAnsi="Cambria Math" w:cs="Times New Roman"/>
                <w:sz w:val="24"/>
              </w:rPr>
              <m:t>18μ</m:t>
            </m:r>
            <m:sSub>
              <m:sSubPr>
                <m:ctrlPr>
                  <w:rPr>
                    <w:rFonts w:ascii="Cambria Math" w:hAnsi="Cambria Math" w:cs="Times New Roman"/>
                    <w:sz w:val="24"/>
                  </w:rPr>
                </m:ctrlPr>
              </m:sSubPr>
              <m:e>
                <m:r>
                  <m:rPr>
                    <m:sty m:val="p"/>
                  </m:rPr>
                  <w:rPr>
                    <w:rFonts w:ascii="Cambria Math" w:hAnsi="Cambria Math" w:cs="Times New Roman"/>
                    <w:sz w:val="24"/>
                  </w:rPr>
                  <m:t>d</m:t>
                </m:r>
              </m:e>
              <m:sub>
                <m:r>
                  <m:rPr>
                    <m:sty m:val="p"/>
                  </m:rPr>
                  <w:rPr>
                    <w:rFonts w:ascii="Cambria Math" w:hAnsi="Cambria Math" w:cs="Times New Roman"/>
                    <w:sz w:val="24"/>
                  </w:rPr>
                  <m:t>f</m:t>
                </m:r>
              </m:sub>
            </m:sSub>
          </m:den>
        </m:f>
      </m:oMath>
      <w:bookmarkEnd w:id="4"/>
      <w:proofErr w:type="spellStart"/>
      <w:r w:rsidRPr="005A6AFF">
        <w:rPr>
          <w:rFonts w:ascii="Times New Roman" w:hAnsi="Times New Roman" w:cs="Times New Roman"/>
          <w:lang w:eastAsia="ko-KR"/>
        </w:rPr>
        <w:t>η</w:t>
      </w:r>
      <w:r w:rsidRPr="005A6AFF">
        <w:rPr>
          <w:rFonts w:ascii="Times New Roman" w:hAnsi="Times New Roman" w:cs="Times New Roman"/>
          <w:vertAlign w:val="subscript"/>
          <w:lang w:eastAsia="ko-KR"/>
        </w:rPr>
        <w:t>id</w:t>
      </w:r>
      <w:proofErr w:type="spellEnd"/>
      <w:r w:rsidR="00C02364" w:rsidRPr="005A6AFF">
        <w:rPr>
          <w:rFonts w:ascii="Times-Roman" w:eastAsiaTheme="minorEastAsia" w:hAnsi="Times-Roman" w:cs="Times-Roman"/>
          <w:sz w:val="24"/>
        </w:rPr>
        <w:t>,</w:t>
      </w:r>
      <w:r w:rsidR="00F601FE" w:rsidRPr="005A6AFF">
        <w:rPr>
          <w:rFonts w:ascii="Times-Roman" w:eastAsiaTheme="minorEastAsia" w:hAnsi="Times-Roman" w:cs="Times-Roman"/>
          <w:sz w:val="24"/>
        </w:rPr>
        <w:tab/>
        <w:t>(S</w:t>
      </w:r>
      <w:r w:rsidR="00A5172C">
        <w:rPr>
          <w:rFonts w:ascii="Times-Roman" w:eastAsiaTheme="minorEastAsia" w:hAnsi="Times-Roman" w:cs="Times-Roman"/>
          <w:sz w:val="24"/>
        </w:rPr>
        <w:t>5</w:t>
      </w:r>
      <w:r w:rsidR="00F601FE" w:rsidRPr="005A6AFF">
        <w:rPr>
          <w:rFonts w:ascii="Times-Roman" w:eastAsiaTheme="minorEastAsia" w:hAnsi="Times-Roman" w:cs="Times-Roman"/>
          <w:sz w:val="24"/>
        </w:rPr>
        <w:t>)</w:t>
      </w:r>
    </w:p>
    <w:p w14:paraId="3BD6A9C9" w14:textId="4E31403F" w:rsidR="00F601FE" w:rsidRDefault="00F601FE" w:rsidP="00B70275">
      <w:pPr>
        <w:pStyle w:val="bibcit"/>
        <w:spacing w:after="0" w:line="480" w:lineRule="auto"/>
        <w:ind w:firstLineChars="100" w:firstLine="240"/>
        <w:jc w:val="both"/>
        <w:rPr>
          <w:lang w:eastAsia="ko-KR"/>
        </w:rPr>
      </w:pPr>
      <w:r w:rsidRPr="005A6AFF">
        <w:rPr>
          <w:rFonts w:hint="eastAsia"/>
          <w:lang w:eastAsia="ko-KR"/>
        </w:rPr>
        <w:t xml:space="preserve">where </w:t>
      </w:r>
      <w:r w:rsidRPr="005A6AFF">
        <w:rPr>
          <w:lang w:eastAsia="ko-KR"/>
        </w:rPr>
        <w:t>u</w:t>
      </w:r>
      <w:r w:rsidRPr="005A6AFF">
        <w:rPr>
          <w:rFonts w:hint="eastAsia"/>
          <w:lang w:eastAsia="ko-KR"/>
        </w:rPr>
        <w:t xml:space="preserve"> is face velocity,</w:t>
      </w:r>
      <w:r w:rsidRPr="005A6AFF">
        <w:rPr>
          <w:lang w:eastAsia="ko-KR"/>
        </w:rPr>
        <w:t xml:space="preserve"> </w:t>
      </w:r>
      <m:oMath>
        <m:sSub>
          <m:sSubPr>
            <m:ctrlPr>
              <w:rPr>
                <w:rFonts w:ascii="Cambria Math" w:hAnsi="Cambria Math"/>
                <w:lang w:eastAsia="ko-KR"/>
              </w:rPr>
            </m:ctrlPr>
          </m:sSubPr>
          <m:e>
            <m:r>
              <m:rPr>
                <m:sty m:val="p"/>
              </m:rPr>
              <w:rPr>
                <w:rFonts w:ascii="Cambria Math" w:hAnsi="Cambria Math"/>
                <w:lang w:eastAsia="ko-KR"/>
              </w:rPr>
              <m:t>ρ</m:t>
            </m:r>
          </m:e>
          <m:sub>
            <m:r>
              <m:rPr>
                <m:sty m:val="p"/>
              </m:rPr>
              <w:rPr>
                <w:rFonts w:ascii="Cambria Math" w:hAnsi="Cambria Math"/>
                <w:lang w:eastAsia="ko-KR"/>
              </w:rPr>
              <m:t>p</m:t>
            </m:r>
          </m:sub>
        </m:sSub>
      </m:oMath>
      <w:r w:rsidRPr="005A6AFF">
        <w:rPr>
          <w:lang w:eastAsia="ko-KR"/>
        </w:rPr>
        <w:t xml:space="preserve"> is KCl density, </w:t>
      </w:r>
      <m:oMath>
        <m:sSub>
          <m:sSubPr>
            <m:ctrlPr>
              <w:rPr>
                <w:rFonts w:ascii="Cambria Math" w:hAnsi="Cambria Math"/>
                <w:lang w:eastAsia="ko-KR"/>
              </w:rPr>
            </m:ctrlPr>
          </m:sSubPr>
          <m:e>
            <m:r>
              <m:rPr>
                <m:sty m:val="p"/>
              </m:rPr>
              <w:rPr>
                <w:rFonts w:ascii="Cambria Math" w:hAnsi="Cambria Math"/>
                <w:lang w:eastAsia="ko-KR"/>
              </w:rPr>
              <m:t>d</m:t>
            </m:r>
          </m:e>
          <m:sub>
            <m:r>
              <m:rPr>
                <m:sty m:val="p"/>
              </m:rPr>
              <w:rPr>
                <w:rFonts w:ascii="Cambria Math" w:hAnsi="Cambria Math"/>
                <w:lang w:eastAsia="ko-KR"/>
              </w:rPr>
              <m:t>p</m:t>
            </m:r>
          </m:sub>
        </m:sSub>
      </m:oMath>
      <w:r w:rsidRPr="005A6AFF">
        <w:rPr>
          <w:rFonts w:hint="eastAsia"/>
          <w:lang w:eastAsia="ko-KR"/>
        </w:rPr>
        <w:t xml:space="preserve"> is the particle mobility </w:t>
      </w:r>
      <w:r w:rsidRPr="005A6AFF">
        <w:rPr>
          <w:lang w:eastAsia="ko-KR"/>
        </w:rPr>
        <w:t>diameter</w:t>
      </w:r>
      <w:r w:rsidRPr="005A6AFF">
        <w:rPr>
          <w:rFonts w:hint="eastAsia"/>
          <w:lang w:eastAsia="ko-KR"/>
        </w:rPr>
        <w:t xml:space="preserve">, </w:t>
      </w:r>
      <m:oMath>
        <m:sSub>
          <m:sSubPr>
            <m:ctrlPr>
              <w:rPr>
                <w:rFonts w:ascii="Cambria Math" w:hAnsi="Cambria Math"/>
                <w:lang w:eastAsia="ko-KR"/>
              </w:rPr>
            </m:ctrlPr>
          </m:sSubPr>
          <m:e>
            <m:r>
              <m:rPr>
                <m:sty m:val="p"/>
              </m:rPr>
              <w:rPr>
                <w:rFonts w:ascii="Cambria Math" w:hAnsi="Cambria Math"/>
                <w:lang w:eastAsia="ko-KR"/>
              </w:rPr>
              <m:t>C</m:t>
            </m:r>
          </m:e>
          <m:sub>
            <m:r>
              <m:rPr>
                <m:sty m:val="p"/>
              </m:rPr>
              <w:rPr>
                <w:rFonts w:ascii="Cambria Math" w:hAnsi="Cambria Math"/>
                <w:lang w:eastAsia="ko-KR"/>
              </w:rPr>
              <m:t>c</m:t>
            </m:r>
          </m:sub>
        </m:sSub>
      </m:oMath>
      <w:r w:rsidRPr="005A6AFF">
        <w:rPr>
          <w:rFonts w:hint="eastAsia"/>
          <w:lang w:eastAsia="ko-KR"/>
        </w:rPr>
        <w:t xml:space="preserve"> is the</w:t>
      </w:r>
      <w:r w:rsidRPr="002A4410">
        <w:rPr>
          <w:rFonts w:hint="eastAsia"/>
          <w:lang w:eastAsia="ko-KR"/>
        </w:rPr>
        <w:t xml:space="preserve"> </w:t>
      </w:r>
      <w:r w:rsidRPr="005A6AFF">
        <w:rPr>
          <w:rFonts w:hint="eastAsia"/>
          <w:lang w:eastAsia="ko-KR"/>
        </w:rPr>
        <w:t xml:space="preserve">Cunningham slip correction factor and </w:t>
      </w:r>
      <m:oMath>
        <m:r>
          <m:rPr>
            <m:sty m:val="p"/>
          </m:rPr>
          <w:rPr>
            <w:rFonts w:ascii="Cambria Math" w:hAnsi="Cambria Math"/>
            <w:lang w:eastAsia="ko-KR"/>
          </w:rPr>
          <m:t>μ</m:t>
        </m:r>
      </m:oMath>
      <w:r w:rsidRPr="005A6AFF">
        <w:rPr>
          <w:rFonts w:hint="eastAsia"/>
          <w:lang w:eastAsia="ko-KR"/>
        </w:rPr>
        <w:t xml:space="preserve"> is the air viscosity (Ns</w:t>
      </w:r>
      <w:r w:rsidRPr="005A6AFF">
        <w:rPr>
          <w:lang w:eastAsia="ko-KR"/>
        </w:rPr>
        <w:t>/</w:t>
      </w:r>
      <w:r w:rsidRPr="005A6AFF">
        <w:rPr>
          <w:rFonts w:hint="eastAsia"/>
          <w:lang w:eastAsia="ko-KR"/>
        </w:rPr>
        <w:t>m</w:t>
      </w:r>
      <w:r w:rsidRPr="005A6AFF">
        <w:rPr>
          <w:vertAlign w:val="superscript"/>
          <w:lang w:eastAsia="ko-KR"/>
        </w:rPr>
        <w:t>2</w:t>
      </w:r>
      <w:r w:rsidRPr="005A6AFF">
        <w:rPr>
          <w:rFonts w:hint="eastAsia"/>
          <w:lang w:eastAsia="ko-KR"/>
        </w:rPr>
        <w:t>)</w:t>
      </w:r>
      <w:r w:rsidRPr="005A6AFF">
        <w:rPr>
          <w:lang w:eastAsia="ko-KR"/>
        </w:rPr>
        <w:t xml:space="preserve"> from </w:t>
      </w:r>
      <w:r w:rsidRPr="005A6AFF">
        <w:rPr>
          <w:rFonts w:hint="eastAsia"/>
          <w:lang w:eastAsia="ko-KR"/>
        </w:rPr>
        <w:t>Wang et al. (2011).</w:t>
      </w:r>
    </w:p>
    <w:p w14:paraId="788B29AC" w14:textId="2EC0E7C1" w:rsidR="002D5BAF" w:rsidRPr="002D5BAF" w:rsidRDefault="002D5BAF" w:rsidP="002D5BAF">
      <w:pPr>
        <w:pStyle w:val="bibcit"/>
        <w:spacing w:line="480" w:lineRule="auto"/>
        <w:ind w:firstLineChars="100" w:firstLine="240"/>
        <w:jc w:val="both"/>
        <w:rPr>
          <w:szCs w:val="24"/>
        </w:rPr>
      </w:pPr>
      <w:r>
        <w:rPr>
          <w:szCs w:val="24"/>
        </w:rPr>
        <w:t>T</w:t>
      </w:r>
      <w:r w:rsidRPr="002D5BAF">
        <w:rPr>
          <w:szCs w:val="24"/>
        </w:rPr>
        <w:t xml:space="preserve">he single </w:t>
      </w:r>
      <w:proofErr w:type="spellStart"/>
      <w:r w:rsidRPr="002D5BAF">
        <w:rPr>
          <w:szCs w:val="24"/>
        </w:rPr>
        <w:t>fiber</w:t>
      </w:r>
      <w:proofErr w:type="spellEnd"/>
      <w:r w:rsidRPr="002D5BAF">
        <w:rPr>
          <w:szCs w:val="24"/>
        </w:rPr>
        <w:t xml:space="preserve"> efficiency </w:t>
      </w:r>
      <w:r>
        <w:rPr>
          <w:szCs w:val="24"/>
        </w:rPr>
        <w:t xml:space="preserve">model </w:t>
      </w:r>
      <w:r w:rsidRPr="002D5BAF">
        <w:rPr>
          <w:szCs w:val="24"/>
        </w:rPr>
        <w:t>with interaction term due to interception and diffusing particles</w:t>
      </w:r>
      <w:r>
        <w:rPr>
          <w:szCs w:val="24"/>
        </w:rPr>
        <w:t xml:space="preserve">, </w:t>
      </w:r>
      <w:r w:rsidRPr="002D5BAF">
        <w:rPr>
          <w:szCs w:val="24"/>
        </w:rPr>
        <w:t>impaction and electrostatic attraction deposition on the tested filter for a fibrous filter</w:t>
      </w:r>
      <w:r>
        <w:rPr>
          <w:szCs w:val="24"/>
        </w:rPr>
        <w:t xml:space="preserve"> </w:t>
      </w:r>
      <w:r w:rsidRPr="002D5BAF">
        <w:rPr>
          <w:szCs w:val="24"/>
        </w:rPr>
        <w:t xml:space="preserve">was carried out as given in </w:t>
      </w:r>
      <w:r w:rsidRPr="002D5BAF">
        <w:rPr>
          <w:color w:val="FF0000"/>
          <w:szCs w:val="24"/>
        </w:rPr>
        <w:t>Eq. (</w:t>
      </w:r>
      <w:r>
        <w:rPr>
          <w:color w:val="FF0000"/>
          <w:szCs w:val="24"/>
        </w:rPr>
        <w:t>S</w:t>
      </w:r>
      <w:r w:rsidR="00A5172C">
        <w:rPr>
          <w:color w:val="FF0000"/>
          <w:szCs w:val="24"/>
        </w:rPr>
        <w:t>6</w:t>
      </w:r>
      <w:r w:rsidRPr="002D5BAF">
        <w:rPr>
          <w:color w:val="FF0000"/>
          <w:szCs w:val="24"/>
        </w:rPr>
        <w:t>)</w:t>
      </w:r>
      <w:r w:rsidRPr="002D5BAF">
        <w:rPr>
          <w:szCs w:val="24"/>
        </w:rPr>
        <w:t>.</w:t>
      </w:r>
    </w:p>
    <w:tbl>
      <w:tblPr>
        <w:tblW w:w="8989" w:type="dxa"/>
        <w:tblBorders>
          <w:top w:val="nil"/>
          <w:left w:val="nil"/>
          <w:bottom w:val="nil"/>
          <w:right w:val="nil"/>
          <w:insideH w:val="nil"/>
          <w:insideV w:val="nil"/>
        </w:tblBorders>
        <w:tblLayout w:type="fixed"/>
        <w:tblCellMar>
          <w:left w:w="0" w:type="dxa"/>
          <w:right w:w="0" w:type="dxa"/>
        </w:tblCellMar>
        <w:tblLook w:val="0400" w:firstRow="0" w:lastRow="0" w:firstColumn="0" w:lastColumn="0" w:noHBand="0" w:noVBand="1"/>
      </w:tblPr>
      <w:tblGrid>
        <w:gridCol w:w="8364"/>
        <w:gridCol w:w="625"/>
      </w:tblGrid>
      <w:tr w:rsidR="002D5BAF" w:rsidRPr="002D5BAF" w14:paraId="001B07B6" w14:textId="77777777" w:rsidTr="002D5BAF">
        <w:tc>
          <w:tcPr>
            <w:tcW w:w="8364" w:type="dxa"/>
            <w:shd w:val="clear" w:color="auto" w:fill="auto"/>
            <w:vAlign w:val="center"/>
          </w:tcPr>
          <w:p w14:paraId="0DCAB428" w14:textId="379206EB" w:rsidR="002D5BAF" w:rsidRPr="002D5BAF" w:rsidRDefault="002D5BAF" w:rsidP="002D5BAF">
            <w:pPr>
              <w:rPr>
                <w:rFonts w:ascii="Times New Roman" w:eastAsia="Calibri" w:hAnsi="Times New Roman" w:cs="Times New Roman"/>
                <w:iCs/>
                <w:sz w:val="24"/>
                <w:szCs w:val="24"/>
              </w:rPr>
            </w:pPr>
            <w:r w:rsidRPr="002D5BAF">
              <w:rPr>
                <w:rFonts w:ascii="Times New Roman" w:eastAsia="Calibri" w:hAnsi="Times New Roman" w:cs="Times New Roman"/>
                <w:color w:val="000000"/>
                <w:sz w:val="24"/>
                <w:szCs w:val="24"/>
              </w:rPr>
              <w:fldChar w:fldCharType="begin"/>
            </w:r>
            <w:r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eastAsia="Calibri" w:hAnsi="Times New Roman" w:cs="Times New Roman"/>
                <w:color w:val="000000"/>
                <w:sz w:val="24"/>
                <w:szCs w:val="24"/>
              </w:rPr>
              <w:instrText xml:space="preserve"> </w:instrText>
            </w:r>
            <w:r w:rsidRPr="002D5BAF">
              <w:rPr>
                <w:rFonts w:ascii="Times New Roman" w:eastAsia="Calibri" w:hAnsi="Times New Roman" w:cs="Times New Roman"/>
                <w:color w:val="000000"/>
                <w:sz w:val="24"/>
                <w:szCs w:val="24"/>
              </w:rPr>
              <w:fldChar w:fldCharType="separate"/>
            </w:r>
            <w:r w:rsidRPr="002D5BAF">
              <w:rPr>
                <w:rFonts w:ascii="Times New Roman" w:hAnsi="Times New Roman" w:cs="Times New Roman"/>
                <w:position w:val="-9"/>
                <w:sz w:val="24"/>
                <w:szCs w:val="24"/>
              </w:rPr>
              <w:fldChar w:fldCharType="begin"/>
            </w:r>
            <w:r w:rsidRPr="002D5BAF">
              <w:rPr>
                <w:rFonts w:ascii="Times New Roman" w:hAnsi="Times New Roman" w:cs="Times New Roman"/>
                <w:position w:val="-9"/>
                <w:sz w:val="24"/>
                <w:szCs w:val="24"/>
              </w:rPr>
              <w:instrText xml:space="preserve"> QUOTE </w:instrTex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hAnsi="Times New Roman" w:cs="Times New Roman"/>
                <w:position w:val="-9"/>
                <w:sz w:val="24"/>
                <w:szCs w:val="24"/>
              </w:rPr>
              <w:instrText xml:space="preserve"> </w:instrText>
            </w:r>
            <w:r w:rsidRPr="002D5BAF">
              <w:rPr>
                <w:rFonts w:ascii="Times New Roman" w:hAnsi="Times New Roman" w:cs="Times New Roman"/>
                <w:position w:val="-9"/>
                <w:sz w:val="24"/>
                <w:szCs w:val="24"/>
              </w:rPr>
              <w:fldChar w:fldCharType="separate"/>
            </w:r>
            <w:r w:rsidRPr="002D5BAF">
              <w:rPr>
                <w:rFonts w:ascii="Times New Roman" w:hAnsi="Times New Roman" w:cs="Times New Roman"/>
                <w:position w:val="-9"/>
                <w:sz w:val="24"/>
                <w:szCs w:val="24"/>
              </w:rPr>
              <w:fldChar w:fldCharType="begin"/>
            </w:r>
            <w:r w:rsidRPr="002D5BAF">
              <w:rPr>
                <w:rFonts w:ascii="Times New Roman" w:hAnsi="Times New Roman" w:cs="Times New Roman"/>
                <w:position w:val="-9"/>
                <w:sz w:val="24"/>
                <w:szCs w:val="24"/>
              </w:rPr>
              <w:instrText xml:space="preserve"> QUOTE </w:instrTex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=1-η</m:t>
              </m:r>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hAnsi="Times New Roman" w:cs="Times New Roman"/>
                <w:position w:val="-9"/>
                <w:sz w:val="24"/>
                <w:szCs w:val="24"/>
              </w:rPr>
              <w:instrText xml:space="preserve"> </w:instrText>
            </w:r>
            <w:r w:rsidRPr="002D5BAF">
              <w:rPr>
                <w:rFonts w:ascii="Times New Roman" w:hAnsi="Times New Roman" w:cs="Times New Roman"/>
                <w:position w:val="-9"/>
                <w:sz w:val="24"/>
                <w:szCs w:val="24"/>
              </w:rPr>
              <w:fldChar w:fldCharType="separate"/>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=1-(1-η)</m:t>
              </m:r>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dr</m:t>
                      </m:r>
                    </m:sub>
                  </m:sSub>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hAnsi="Times New Roman" w:cs="Times New Roman"/>
                <w:position w:val="-9"/>
                <w:sz w:val="24"/>
                <w:szCs w:val="24"/>
              </w:rPr>
              <w:fldChar w:fldCharType="end"/>
            </w:r>
            <w:r w:rsidRPr="002D5BAF">
              <w:rPr>
                <w:rFonts w:ascii="Times New Roman" w:hAnsi="Times New Roman" w:cs="Times New Roman"/>
                <w:position w:val="-9"/>
                <w:sz w:val="24"/>
                <w:szCs w:val="24"/>
              </w:rPr>
              <w:fldChar w:fldCharType="end"/>
            </w:r>
            <w:r w:rsidRPr="002D5BAF">
              <w:rPr>
                <w:rFonts w:ascii="Times New Roman" w:eastAsia="Calibri" w:hAnsi="Times New Roman" w:cs="Times New Roman"/>
                <w:color w:val="000000"/>
                <w:sz w:val="24"/>
                <w:szCs w:val="24"/>
              </w:rPr>
              <w:fldChar w:fldCharType="end"/>
            </w:r>
            <w:r w:rsidRPr="002D5BAF">
              <w:rPr>
                <w:rFonts w:ascii="Times New Roman" w:eastAsia="Calibri" w:hAnsi="Times New Roman" w:cs="Times New Roman"/>
                <w:color w:val="000000"/>
                <w:sz w:val="24"/>
                <w:szCs w:val="24"/>
              </w:rPr>
              <w:t>,</w:t>
            </w:r>
            <w:r w:rsidRPr="002D5BAF">
              <w:rPr>
                <w:rFonts w:ascii="Times New Roman" w:eastAsia="Calibri" w:hAnsi="Times New Roman" w:cs="Times New Roman"/>
                <w:color w:val="000000"/>
                <w:sz w:val="24"/>
                <w:szCs w:val="24"/>
              </w:rPr>
              <w:fldChar w:fldCharType="begin"/>
            </w:r>
            <w:r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i/>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eastAsia="Calibri" w:hAnsi="Times New Roman" w:cs="Times New Roman"/>
                <w:color w:val="000000"/>
                <w:sz w:val="24"/>
                <w:szCs w:val="24"/>
              </w:rPr>
              <w:instrText xml:space="preserve"> </w:instrText>
            </w:r>
            <w:r w:rsidRPr="002D5BAF">
              <w:rPr>
                <w:rFonts w:ascii="Times New Roman" w:eastAsia="Calibri" w:hAnsi="Times New Roman" w:cs="Times New Roman"/>
                <w:color w:val="000000"/>
                <w:sz w:val="24"/>
                <w:szCs w:val="24"/>
              </w:rPr>
              <w:fldChar w:fldCharType="end"/>
            </w:r>
          </w:p>
        </w:tc>
        <w:tc>
          <w:tcPr>
            <w:tcW w:w="625" w:type="dxa"/>
            <w:shd w:val="clear" w:color="auto" w:fill="auto"/>
            <w:vAlign w:val="center"/>
          </w:tcPr>
          <w:p w14:paraId="346E21FF" w14:textId="4023E830" w:rsidR="002D5BAF" w:rsidRPr="002D5BAF" w:rsidRDefault="002D5BAF" w:rsidP="002D5BAF">
            <w:pPr>
              <w:spacing w:line="480" w:lineRule="auto"/>
              <w:ind w:hanging="3"/>
              <w:jc w:val="right"/>
              <w:rPr>
                <w:rFonts w:ascii="Times New Roman" w:eastAsia="Times New Roman" w:hAnsi="Times New Roman" w:cs="Times New Roman"/>
                <w:sz w:val="24"/>
                <w:szCs w:val="24"/>
              </w:rPr>
            </w:pPr>
            <w:r w:rsidRPr="002D5BAF">
              <w:rPr>
                <w:rFonts w:ascii="Times New Roman" w:eastAsia="Times New Roman" w:hAnsi="Times New Roman" w:cs="Times New Roman"/>
                <w:sz w:val="24"/>
                <w:szCs w:val="24"/>
              </w:rPr>
              <w:t>(</w:t>
            </w:r>
            <w:r>
              <w:rPr>
                <w:rFonts w:ascii="Times New Roman" w:eastAsia="Tinos" w:hAnsi="Times New Roman" w:cs="Times New Roman"/>
                <w:sz w:val="24"/>
                <w:szCs w:val="24"/>
              </w:rPr>
              <w:t>S</w:t>
            </w:r>
            <w:r w:rsidR="00A5172C">
              <w:rPr>
                <w:rFonts w:ascii="Times New Roman" w:eastAsia="Tinos" w:hAnsi="Times New Roman" w:cs="Times New Roman"/>
                <w:sz w:val="24"/>
                <w:szCs w:val="24"/>
              </w:rPr>
              <w:t>6</w:t>
            </w:r>
            <w:r w:rsidRPr="002D5BAF">
              <w:rPr>
                <w:rFonts w:ascii="Times New Roman" w:eastAsia="Times New Roman" w:hAnsi="Times New Roman" w:cs="Times New Roman"/>
                <w:sz w:val="24"/>
                <w:szCs w:val="24"/>
              </w:rPr>
              <w:t>)</w:t>
            </w:r>
          </w:p>
        </w:tc>
      </w:tr>
    </w:tbl>
    <w:p w14:paraId="28037CF4" w14:textId="77777777" w:rsidR="002D5BAF" w:rsidRPr="002D5BAF" w:rsidRDefault="002D5BAF" w:rsidP="002D5BAF">
      <w:pPr>
        <w:pStyle w:val="bibcit"/>
        <w:spacing w:line="480" w:lineRule="auto"/>
        <w:ind w:firstLineChars="100" w:firstLine="240"/>
        <w:jc w:val="both"/>
        <w:rPr>
          <w:szCs w:val="24"/>
        </w:rPr>
      </w:pPr>
    </w:p>
    <w:p w14:paraId="28DD5A16" w14:textId="06753B9D" w:rsidR="002D5BAF" w:rsidRDefault="002D5BAF" w:rsidP="002D5BAF">
      <w:pPr>
        <w:spacing w:line="480" w:lineRule="auto"/>
        <w:jc w:val="both"/>
        <w:rPr>
          <w:rFonts w:ascii="Times New Roman" w:hAnsi="Times New Roman" w:cs="Times New Roman"/>
          <w:sz w:val="24"/>
          <w:szCs w:val="24"/>
        </w:rPr>
      </w:pPr>
      <w:r w:rsidRPr="002D5BAF">
        <w:rPr>
          <w:rFonts w:ascii="Times New Roman" w:hAnsi="Times New Roman" w:cs="Times New Roman"/>
          <w:sz w:val="24"/>
          <w:szCs w:val="24"/>
        </w:rPr>
        <w:lastRenderedPageBreak/>
        <w:t>Where E</w:t>
      </w:r>
      <w:r w:rsidRPr="002D5BAF">
        <w:rPr>
          <w:rFonts w:ascii="Times New Roman" w:hAnsi="Times New Roman" w:cs="Times New Roman"/>
          <w:sz w:val="24"/>
          <w:szCs w:val="24"/>
          <w:vertAlign w:val="subscript"/>
        </w:rPr>
        <w:t>T</w:t>
      </w:r>
      <w:r w:rsidRPr="002D5BAF">
        <w:rPr>
          <w:rFonts w:ascii="Times New Roman" w:hAnsi="Times New Roman" w:cs="Times New Roman"/>
          <w:sz w:val="24"/>
          <w:szCs w:val="24"/>
        </w:rPr>
        <w:t xml:space="preserve"> is the total single-</w:t>
      </w:r>
      <w:proofErr w:type="spellStart"/>
      <w:r w:rsidRPr="002D5BAF">
        <w:rPr>
          <w:rFonts w:ascii="Times New Roman" w:hAnsi="Times New Roman" w:cs="Times New Roman"/>
          <w:sz w:val="24"/>
          <w:szCs w:val="24"/>
        </w:rPr>
        <w:t>fiber</w:t>
      </w:r>
      <w:proofErr w:type="spellEnd"/>
      <w:r w:rsidRPr="002D5BAF">
        <w:rPr>
          <w:rFonts w:ascii="Times New Roman" w:hAnsi="Times New Roman" w:cs="Times New Roman"/>
          <w:sz w:val="24"/>
          <w:szCs w:val="24"/>
        </w:rPr>
        <w:t xml:space="preserve"> efficiency, η is the efficiency due to diffusion and interception, </w:t>
      </w:r>
      <w:proofErr w:type="spellStart"/>
      <w:r w:rsidRPr="002D5BAF">
        <w:rPr>
          <w:rFonts w:ascii="Times New Roman" w:hAnsi="Times New Roman" w:cs="Times New Roman"/>
          <w:sz w:val="24"/>
          <w:szCs w:val="24"/>
        </w:rPr>
        <w:t>η</w:t>
      </w:r>
      <w:r w:rsidRPr="002D5BAF">
        <w:rPr>
          <w:rFonts w:ascii="Times New Roman" w:hAnsi="Times New Roman" w:cs="Times New Roman"/>
          <w:sz w:val="24"/>
          <w:szCs w:val="24"/>
          <w:vertAlign w:val="subscript"/>
        </w:rPr>
        <w:t>dr</w:t>
      </w:r>
      <w:proofErr w:type="spellEnd"/>
      <w:r w:rsidRPr="002D5BAF">
        <w:rPr>
          <w:rFonts w:ascii="Times New Roman" w:hAnsi="Times New Roman" w:cs="Times New Roman"/>
          <w:sz w:val="24"/>
          <w:szCs w:val="24"/>
        </w:rPr>
        <w:t xml:space="preserve"> is the interaction term due to interception and diffusing particles</w:t>
      </w:r>
      <w:r>
        <w:rPr>
          <w:rFonts w:ascii="Times New Roman" w:hAnsi="Times New Roman" w:cs="Times New Roman"/>
          <w:sz w:val="24"/>
          <w:szCs w:val="24"/>
        </w:rPr>
        <w:t xml:space="preserve"> as given in Eq. (S</w:t>
      </w:r>
      <w:r w:rsidR="00A5172C">
        <w:rPr>
          <w:rFonts w:ascii="Times New Roman" w:hAnsi="Times New Roman" w:cs="Times New Roman"/>
          <w:sz w:val="24"/>
          <w:szCs w:val="24"/>
        </w:rPr>
        <w:t>7</w:t>
      </w:r>
      <w:r>
        <w:rPr>
          <w:rFonts w:ascii="Times New Roman" w:hAnsi="Times New Roman" w:cs="Times New Roman"/>
          <w:sz w:val="24"/>
          <w:szCs w:val="24"/>
        </w:rPr>
        <w:t>).</w:t>
      </w:r>
    </w:p>
    <w:tbl>
      <w:tblPr>
        <w:tblW w:w="8989" w:type="dxa"/>
        <w:tblBorders>
          <w:top w:val="nil"/>
          <w:left w:val="nil"/>
          <w:bottom w:val="nil"/>
          <w:right w:val="nil"/>
          <w:insideH w:val="nil"/>
          <w:insideV w:val="nil"/>
        </w:tblBorders>
        <w:tblLayout w:type="fixed"/>
        <w:tblCellMar>
          <w:left w:w="0" w:type="dxa"/>
          <w:right w:w="0" w:type="dxa"/>
        </w:tblCellMar>
        <w:tblLook w:val="0400" w:firstRow="0" w:lastRow="0" w:firstColumn="0" w:lastColumn="0" w:noHBand="0" w:noVBand="1"/>
      </w:tblPr>
      <w:tblGrid>
        <w:gridCol w:w="8364"/>
        <w:gridCol w:w="625"/>
      </w:tblGrid>
      <w:tr w:rsidR="002D5BAF" w:rsidRPr="002D5BAF" w14:paraId="2CBA1261" w14:textId="77777777" w:rsidTr="002D5BAF">
        <w:tc>
          <w:tcPr>
            <w:tcW w:w="8364" w:type="dxa"/>
            <w:shd w:val="clear" w:color="auto" w:fill="auto"/>
            <w:vAlign w:val="center"/>
          </w:tcPr>
          <w:p w14:paraId="2E4645CF" w14:textId="206E7BD0" w:rsidR="002D5BAF" w:rsidRPr="002D5BAF" w:rsidRDefault="001148FF" w:rsidP="002D5BAF">
            <w:pPr>
              <w:rPr>
                <w:rFonts w:ascii="Times New Roman" w:eastAsia="Calibri" w:hAnsi="Times New Roman" w:cs="Times New Roman"/>
                <w:iCs/>
                <w:sz w:val="24"/>
                <w:szCs w:val="24"/>
              </w:rPr>
            </w:p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dr</m:t>
                  </m:r>
                </m:sub>
              </m:sSub>
              <m:r>
                <m:rPr>
                  <m:sty m:val="p"/>
                </m:rPr>
                <w:rPr>
                  <w:rFonts w:ascii="Cambria Math" w:hAnsi="Cambria Math" w:cs="Times New Roman"/>
                  <w:sz w:val="24"/>
                  <w:szCs w:val="24"/>
                </w:rPr>
                <m:t>=</m:t>
              </m:r>
              <m:f>
                <m:fPr>
                  <m:ctrlPr>
                    <w:rPr>
                      <w:rFonts w:ascii="Cambria Math" w:eastAsia="Calibri" w:hAnsi="Cambria Math" w:cs="Times New Roman"/>
                      <w:iCs/>
                      <w:sz w:val="24"/>
                      <w:szCs w:val="24"/>
                    </w:rPr>
                  </m:ctrlPr>
                </m:fPr>
                <m:num>
                  <m:sSup>
                    <m:sSupPr>
                      <m:ctrlPr>
                        <w:rPr>
                          <w:rFonts w:ascii="Cambria Math" w:eastAsia="Calibri" w:hAnsi="Cambria Math" w:cs="Times New Roman"/>
                          <w:iCs/>
                          <w:sz w:val="24"/>
                          <w:szCs w:val="24"/>
                        </w:rPr>
                      </m:ctrlPr>
                    </m:sSupPr>
                    <m:e>
                      <m:r>
                        <m:rPr>
                          <m:sty m:val="p"/>
                        </m:rPr>
                        <w:rPr>
                          <w:rFonts w:ascii="Cambria Math" w:hAnsi="Cambria Math" w:cs="Times New Roman"/>
                          <w:sz w:val="24"/>
                          <w:szCs w:val="24"/>
                        </w:rPr>
                        <m:t>1.24 R</m:t>
                      </m:r>
                    </m:e>
                    <m:sup>
                      <m:r>
                        <m:rPr>
                          <m:sty m:val="p"/>
                        </m:rPr>
                        <w:rPr>
                          <w:rFonts w:ascii="Cambria Math" w:hAnsi="Cambria Math" w:cs="Times New Roman"/>
                          <w:sz w:val="24"/>
                          <w:szCs w:val="24"/>
                        </w:rPr>
                        <m:t>2/3</m:t>
                      </m:r>
                    </m:sup>
                  </m:sSup>
                </m:num>
                <m:den>
                  <m:sSup>
                    <m:sSupPr>
                      <m:ctrlPr>
                        <w:rPr>
                          <w:rFonts w:ascii="Cambria Math" w:eastAsia="Calibri" w:hAnsi="Cambria Math" w:cs="Times New Roman"/>
                          <w:iCs/>
                          <w:sz w:val="24"/>
                          <w:szCs w:val="24"/>
                        </w:rPr>
                      </m:ctrlPr>
                    </m:sSupPr>
                    <m:e>
                      <m:r>
                        <m:rPr>
                          <m:sty m:val="p"/>
                        </m:rPr>
                        <w:rPr>
                          <w:rFonts w:ascii="Cambria Math" w:hAnsi="Cambria Math" w:cs="Times New Roman"/>
                          <w:sz w:val="24"/>
                          <w:szCs w:val="24"/>
                        </w:rPr>
                        <m:t>(K×Pe)</m:t>
                      </m:r>
                    </m:e>
                    <m:sup>
                      <m:r>
                        <m:rPr>
                          <m:sty m:val="p"/>
                        </m:rPr>
                        <w:rPr>
                          <w:rFonts w:ascii="Cambria Math" w:hAnsi="Cambria Math" w:cs="Times New Roman"/>
                          <w:sz w:val="24"/>
                          <w:szCs w:val="24"/>
                        </w:rPr>
                        <m:t>1/2</m:t>
                      </m:r>
                    </m:sup>
                  </m:sSup>
                </m:den>
              </m:f>
            </m:oMath>
            <w:r w:rsidR="002D5BAF" w:rsidRPr="002D5BAF">
              <w:rPr>
                <w:rFonts w:ascii="Times New Roman" w:eastAsia="Calibri" w:hAnsi="Times New Roman" w:cs="Times New Roman"/>
                <w:color w:val="000000"/>
                <w:sz w:val="24"/>
                <w:szCs w:val="24"/>
              </w:rPr>
              <w:t>,</w:t>
            </w:r>
            <w:r w:rsidR="002D5BAF" w:rsidRPr="002D5BAF">
              <w:rPr>
                <w:rFonts w:ascii="Times New Roman" w:eastAsia="Calibri" w:hAnsi="Times New Roman" w:cs="Times New Roman"/>
                <w:color w:val="000000"/>
                <w:sz w:val="24"/>
                <w:szCs w:val="24"/>
              </w:rPr>
              <w:fldChar w:fldCharType="begin"/>
            </w:r>
            <w:r w:rsidR="002D5BAF"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i/>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002D5BAF" w:rsidRPr="002D5BAF">
              <w:rPr>
                <w:rFonts w:ascii="Times New Roman" w:eastAsia="Calibri" w:hAnsi="Times New Roman" w:cs="Times New Roman"/>
                <w:color w:val="000000"/>
                <w:sz w:val="24"/>
                <w:szCs w:val="24"/>
              </w:rPr>
              <w:instrText xml:space="preserve"> </w:instrText>
            </w:r>
            <w:r w:rsidR="002D5BAF" w:rsidRPr="002D5BAF">
              <w:rPr>
                <w:rFonts w:ascii="Times New Roman" w:eastAsia="Calibri" w:hAnsi="Times New Roman" w:cs="Times New Roman"/>
                <w:color w:val="000000"/>
                <w:sz w:val="24"/>
                <w:szCs w:val="24"/>
              </w:rPr>
              <w:fldChar w:fldCharType="end"/>
            </w:r>
          </w:p>
        </w:tc>
        <w:tc>
          <w:tcPr>
            <w:tcW w:w="625" w:type="dxa"/>
            <w:shd w:val="clear" w:color="auto" w:fill="auto"/>
            <w:vAlign w:val="center"/>
          </w:tcPr>
          <w:p w14:paraId="58F0E626" w14:textId="6BC3B9AD" w:rsidR="002D5BAF" w:rsidRPr="002D5BAF" w:rsidRDefault="002D5BAF" w:rsidP="002D5BAF">
            <w:pPr>
              <w:spacing w:line="480" w:lineRule="auto"/>
              <w:ind w:hanging="3"/>
              <w:jc w:val="right"/>
              <w:rPr>
                <w:rFonts w:ascii="Times New Roman" w:eastAsia="Times New Roman" w:hAnsi="Times New Roman" w:cs="Times New Roman"/>
                <w:sz w:val="24"/>
                <w:szCs w:val="24"/>
              </w:rPr>
            </w:pPr>
            <w:r w:rsidRPr="002D5BAF">
              <w:rPr>
                <w:rFonts w:ascii="Times New Roman" w:eastAsia="Times New Roman" w:hAnsi="Times New Roman" w:cs="Times New Roman"/>
                <w:sz w:val="24"/>
                <w:szCs w:val="24"/>
              </w:rPr>
              <w:t>(</w:t>
            </w:r>
            <w:r>
              <w:rPr>
                <w:rFonts w:ascii="Times New Roman" w:eastAsia="Tinos" w:hAnsi="Times New Roman" w:cs="Times New Roman"/>
                <w:sz w:val="24"/>
                <w:szCs w:val="24"/>
              </w:rPr>
              <w:t>S</w:t>
            </w:r>
            <w:r w:rsidR="00A5172C">
              <w:rPr>
                <w:rFonts w:ascii="Times New Roman" w:eastAsia="Tinos" w:hAnsi="Times New Roman" w:cs="Times New Roman"/>
                <w:sz w:val="24"/>
                <w:szCs w:val="24"/>
              </w:rPr>
              <w:t>7</w:t>
            </w:r>
            <w:r w:rsidRPr="002D5BAF">
              <w:rPr>
                <w:rFonts w:ascii="Times New Roman" w:eastAsia="Times New Roman" w:hAnsi="Times New Roman" w:cs="Times New Roman"/>
                <w:sz w:val="24"/>
                <w:szCs w:val="24"/>
              </w:rPr>
              <w:t>)</w:t>
            </w:r>
          </w:p>
        </w:tc>
      </w:tr>
    </w:tbl>
    <w:p w14:paraId="66E8BBF2" w14:textId="5B7C3457" w:rsidR="002D5BAF" w:rsidRDefault="002D5BAF" w:rsidP="002D5BAF">
      <w:pPr>
        <w:spacing w:line="480" w:lineRule="auto"/>
        <w:jc w:val="both"/>
        <w:rPr>
          <w:rFonts w:ascii="Times New Roman" w:hAnsi="Times New Roman" w:cs="Times New Roman"/>
          <w:sz w:val="24"/>
          <w:szCs w:val="24"/>
        </w:rPr>
      </w:pPr>
    </w:p>
    <w:p w14:paraId="46F0CDF7" w14:textId="6BA7BBB7" w:rsidR="002D5BAF" w:rsidRDefault="002D5BAF" w:rsidP="002D5BAF">
      <w:pPr>
        <w:spacing w:line="480" w:lineRule="auto"/>
        <w:jc w:val="both"/>
        <w:rPr>
          <w:rFonts w:ascii="Times New Roman" w:hAnsi="Times New Roman" w:cs="Times New Roman"/>
          <w:sz w:val="24"/>
          <w:szCs w:val="24"/>
        </w:rPr>
      </w:pPr>
      <w:proofErr w:type="spellStart"/>
      <w:r w:rsidRPr="002D5BAF">
        <w:rPr>
          <w:rFonts w:ascii="Times New Roman" w:hAnsi="Times New Roman" w:cs="Times New Roman"/>
          <w:sz w:val="24"/>
          <w:szCs w:val="24"/>
        </w:rPr>
        <w:t>η</w:t>
      </w:r>
      <w:r w:rsidRPr="002D5BAF">
        <w:rPr>
          <w:rFonts w:ascii="Times New Roman" w:hAnsi="Times New Roman" w:cs="Times New Roman"/>
          <w:sz w:val="24"/>
          <w:szCs w:val="24"/>
          <w:vertAlign w:val="subscript"/>
        </w:rPr>
        <w:t>i</w:t>
      </w:r>
      <w:proofErr w:type="spellEnd"/>
      <w:r w:rsidRPr="002D5BAF">
        <w:rPr>
          <w:rFonts w:ascii="Times New Roman" w:hAnsi="Times New Roman" w:cs="Times New Roman"/>
          <w:sz w:val="24"/>
          <w:szCs w:val="24"/>
        </w:rPr>
        <w:t xml:space="preserve"> is the efficiency due to particle impaction on the </w:t>
      </w:r>
      <w:proofErr w:type="spellStart"/>
      <w:r w:rsidRPr="002D5BAF">
        <w:rPr>
          <w:rFonts w:ascii="Times New Roman" w:hAnsi="Times New Roman" w:cs="Times New Roman"/>
          <w:sz w:val="24"/>
          <w:szCs w:val="24"/>
        </w:rPr>
        <w:t>fiber</w:t>
      </w:r>
      <w:proofErr w:type="spellEnd"/>
      <w:r w:rsidRPr="002D5BAF">
        <w:rPr>
          <w:rFonts w:ascii="Times New Roman" w:hAnsi="Times New Roman" w:cs="Times New Roman"/>
          <w:sz w:val="24"/>
          <w:szCs w:val="24"/>
        </w:rPr>
        <w:t xml:space="preserve"> media</w:t>
      </w:r>
      <w:r w:rsidR="00A5172C">
        <w:rPr>
          <w:rFonts w:ascii="Times New Roman" w:hAnsi="Times New Roman" w:cs="Times New Roman"/>
          <w:sz w:val="24"/>
          <w:szCs w:val="24"/>
        </w:rPr>
        <w:t xml:space="preserve"> as given in Eq. (S8).</w:t>
      </w:r>
    </w:p>
    <w:tbl>
      <w:tblPr>
        <w:tblW w:w="8989" w:type="dxa"/>
        <w:tblBorders>
          <w:top w:val="nil"/>
          <w:left w:val="nil"/>
          <w:bottom w:val="nil"/>
          <w:right w:val="nil"/>
          <w:insideH w:val="nil"/>
          <w:insideV w:val="nil"/>
        </w:tblBorders>
        <w:tblLayout w:type="fixed"/>
        <w:tblCellMar>
          <w:left w:w="0" w:type="dxa"/>
          <w:right w:w="0" w:type="dxa"/>
        </w:tblCellMar>
        <w:tblLook w:val="0400" w:firstRow="0" w:lastRow="0" w:firstColumn="0" w:lastColumn="0" w:noHBand="0" w:noVBand="1"/>
      </w:tblPr>
      <w:tblGrid>
        <w:gridCol w:w="8364"/>
        <w:gridCol w:w="625"/>
      </w:tblGrid>
      <w:tr w:rsidR="002D5BAF" w:rsidRPr="002D5BAF" w14:paraId="75ABA4E1" w14:textId="77777777" w:rsidTr="002D5BAF">
        <w:tc>
          <w:tcPr>
            <w:tcW w:w="8364" w:type="dxa"/>
            <w:shd w:val="clear" w:color="auto" w:fill="auto"/>
            <w:vAlign w:val="center"/>
          </w:tcPr>
          <w:bookmarkStart w:id="5" w:name="_Hlk211242533"/>
          <w:p w14:paraId="1363358B" w14:textId="7BA2E8FC" w:rsidR="002D5BAF" w:rsidRPr="002D5BAF" w:rsidRDefault="001148FF" w:rsidP="002D5BAF">
            <w:pPr>
              <w:rPr>
                <w:rFonts w:ascii="Times New Roman" w:eastAsia="Calibri" w:hAnsi="Times New Roman" w:cs="Times New Roman"/>
                <w:iCs/>
                <w:sz w:val="24"/>
                <w:szCs w:val="24"/>
              </w:rPr>
            </w:p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iCs/>
                          <w:sz w:val="24"/>
                          <w:szCs w:val="24"/>
                        </w:rPr>
                      </m:ctrlPr>
                    </m:sSupPr>
                    <m:e>
                      <m:d>
                        <m:dPr>
                          <m:ctrlPr>
                            <w:rPr>
                              <w:rFonts w:ascii="Cambria Math" w:hAnsi="Cambria Math" w:cs="Times New Roman"/>
                              <w:iCs/>
                              <w:sz w:val="24"/>
                              <w:szCs w:val="24"/>
                            </w:rPr>
                          </m:ctrlPr>
                        </m:dPr>
                        <m:e>
                          <m:r>
                            <m:rPr>
                              <m:sty m:val="p"/>
                            </m:rPr>
                            <w:rPr>
                              <w:rFonts w:ascii="Cambria Math" w:hAnsi="Cambria Math" w:cs="Times New Roman"/>
                              <w:sz w:val="24"/>
                              <w:szCs w:val="24"/>
                            </w:rPr>
                            <m:t>2K</m:t>
                          </m:r>
                        </m:e>
                      </m:d>
                    </m:e>
                    <m:sup>
                      <m:r>
                        <m:rPr>
                          <m:sty m:val="p"/>
                        </m:rPr>
                        <w:rPr>
                          <w:rFonts w:ascii="Cambria Math" w:hAnsi="Cambria Math" w:cs="Times New Roman"/>
                          <w:sz w:val="24"/>
                          <w:szCs w:val="24"/>
                        </w:rPr>
                        <m:t>2</m:t>
                      </m:r>
                    </m:sup>
                  </m:sSup>
                </m:den>
              </m:f>
              <m:d>
                <m:dPr>
                  <m:begChr m:val="["/>
                  <m:endChr m:val="]"/>
                  <m:ctrlPr>
                    <w:rPr>
                      <w:rFonts w:ascii="Cambria Math" w:hAnsi="Cambria Math" w:cs="Times New Roman"/>
                      <w:iCs/>
                      <w:sz w:val="24"/>
                      <w:szCs w:val="24"/>
                    </w:rPr>
                  </m:ctrlPr>
                </m:dPr>
                <m:e>
                  <m:d>
                    <m:dPr>
                      <m:ctrlPr>
                        <w:rPr>
                          <w:rFonts w:ascii="Cambria Math" w:hAnsi="Cambria Math" w:cs="Times New Roman"/>
                          <w:iCs/>
                          <w:sz w:val="24"/>
                          <w:szCs w:val="24"/>
                        </w:rPr>
                      </m:ctrlPr>
                    </m:dPr>
                    <m:e>
                      <m:r>
                        <m:rPr>
                          <m:sty m:val="p"/>
                        </m:rPr>
                        <w:rPr>
                          <w:rFonts w:ascii="Cambria Math" w:hAnsi="Cambria Math" w:cs="Times New Roman"/>
                          <w:sz w:val="24"/>
                          <w:szCs w:val="24"/>
                        </w:rPr>
                        <m:t>29.6-28</m:t>
                      </m:r>
                      <m:sSup>
                        <m:sSupPr>
                          <m:ctrlPr>
                            <w:rPr>
                              <w:rFonts w:ascii="Cambria Math" w:hAnsi="Cambria Math" w:cs="Times New Roman"/>
                              <w:iCs/>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0.62</m:t>
                          </m:r>
                        </m:sup>
                      </m:sSup>
                    </m:e>
                  </m:d>
                  <m:sSup>
                    <m:sSupPr>
                      <m:ctrlPr>
                        <w:rPr>
                          <w:rFonts w:ascii="Cambria Math" w:hAnsi="Cambria Math" w:cs="Times New Roman"/>
                          <w:iCs/>
                          <w:sz w:val="24"/>
                          <w:szCs w:val="24"/>
                        </w:rPr>
                      </m:ctrlPr>
                    </m:sSupPr>
                    <m:e>
                      <m:r>
                        <m:rPr>
                          <m:sty m:val="p"/>
                        </m:rPr>
                        <w:rPr>
                          <w:rFonts w:ascii="Cambria Math" w:hAnsi="Cambria Math" w:cs="Times New Roman"/>
                          <w:sz w:val="24"/>
                          <w:szCs w:val="24"/>
                        </w:rPr>
                        <m:t>R</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-27.5</m:t>
                  </m:r>
                  <m:sSup>
                    <m:sSupPr>
                      <m:ctrlPr>
                        <w:rPr>
                          <w:rFonts w:ascii="Cambria Math" w:hAnsi="Cambria Math" w:cs="Times New Roman"/>
                          <w:iCs/>
                          <w:sz w:val="24"/>
                          <w:szCs w:val="24"/>
                        </w:rPr>
                      </m:ctrlPr>
                    </m:sSupPr>
                    <m:e>
                      <m:r>
                        <m:rPr>
                          <m:sty m:val="p"/>
                        </m:rPr>
                        <w:rPr>
                          <w:rFonts w:ascii="Cambria Math" w:hAnsi="Cambria Math" w:cs="Times New Roman"/>
                          <w:sz w:val="24"/>
                          <w:szCs w:val="24"/>
                        </w:rPr>
                        <m:t>R</m:t>
                      </m:r>
                    </m:e>
                    <m:sup>
                      <m:r>
                        <m:rPr>
                          <m:sty m:val="p"/>
                        </m:rPr>
                        <w:rPr>
                          <w:rFonts w:ascii="Cambria Math" w:hAnsi="Cambria Math" w:cs="Times New Roman"/>
                          <w:sz w:val="24"/>
                          <w:szCs w:val="24"/>
                        </w:rPr>
                        <m:t>2.8</m:t>
                      </m:r>
                    </m:sup>
                  </m:sSup>
                </m:e>
              </m:d>
              <m:r>
                <m:rPr>
                  <m:sty m:val="p"/>
                </m:rPr>
                <w:rPr>
                  <w:rFonts w:ascii="Cambria Math" w:hAnsi="Cambria Math" w:cs="Times New Roman"/>
                  <w:sz w:val="24"/>
                  <w:szCs w:val="24"/>
                </w:rPr>
                <m:t>Stk</m:t>
              </m:r>
            </m:oMath>
            <w:bookmarkEnd w:id="5"/>
            <w:r w:rsidR="002D5BAF" w:rsidRPr="002D5BAF">
              <w:rPr>
                <w:rFonts w:ascii="Times New Roman" w:eastAsia="Calibri" w:hAnsi="Times New Roman" w:cs="Times New Roman"/>
                <w:color w:val="000000"/>
                <w:sz w:val="24"/>
                <w:szCs w:val="24"/>
              </w:rPr>
              <w:t>,</w:t>
            </w:r>
            <w:r w:rsidR="002D5BAF" w:rsidRPr="002D5BAF">
              <w:rPr>
                <w:rFonts w:ascii="Times New Roman" w:eastAsia="Calibri" w:hAnsi="Times New Roman" w:cs="Times New Roman"/>
                <w:color w:val="000000"/>
                <w:sz w:val="24"/>
                <w:szCs w:val="24"/>
              </w:rPr>
              <w:fldChar w:fldCharType="begin"/>
            </w:r>
            <w:r w:rsidR="002D5BAF"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i/>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002D5BAF" w:rsidRPr="002D5BAF">
              <w:rPr>
                <w:rFonts w:ascii="Times New Roman" w:eastAsia="Calibri" w:hAnsi="Times New Roman" w:cs="Times New Roman"/>
                <w:color w:val="000000"/>
                <w:sz w:val="24"/>
                <w:szCs w:val="24"/>
              </w:rPr>
              <w:instrText xml:space="preserve"> </w:instrText>
            </w:r>
            <w:r w:rsidR="002D5BAF" w:rsidRPr="002D5BAF">
              <w:rPr>
                <w:rFonts w:ascii="Times New Roman" w:eastAsia="Calibri" w:hAnsi="Times New Roman" w:cs="Times New Roman"/>
                <w:color w:val="000000"/>
                <w:sz w:val="24"/>
                <w:szCs w:val="24"/>
              </w:rPr>
              <w:fldChar w:fldCharType="end"/>
            </w:r>
          </w:p>
        </w:tc>
        <w:tc>
          <w:tcPr>
            <w:tcW w:w="625" w:type="dxa"/>
            <w:shd w:val="clear" w:color="auto" w:fill="auto"/>
            <w:vAlign w:val="center"/>
          </w:tcPr>
          <w:p w14:paraId="6009DE8D" w14:textId="397556C0" w:rsidR="002D5BAF" w:rsidRPr="002D5BAF" w:rsidRDefault="002D5BAF" w:rsidP="002D5BAF">
            <w:pPr>
              <w:spacing w:line="480" w:lineRule="auto"/>
              <w:ind w:hanging="3"/>
              <w:jc w:val="right"/>
              <w:rPr>
                <w:rFonts w:ascii="Times New Roman" w:eastAsia="Times New Roman" w:hAnsi="Times New Roman" w:cs="Times New Roman"/>
                <w:sz w:val="24"/>
                <w:szCs w:val="24"/>
              </w:rPr>
            </w:pPr>
            <w:r w:rsidRPr="002D5BAF">
              <w:rPr>
                <w:rFonts w:ascii="Times New Roman" w:eastAsia="Times New Roman" w:hAnsi="Times New Roman" w:cs="Times New Roman"/>
                <w:sz w:val="24"/>
                <w:szCs w:val="24"/>
              </w:rPr>
              <w:t>(</w:t>
            </w:r>
            <w:r>
              <w:rPr>
                <w:rFonts w:ascii="Times New Roman" w:eastAsia="Tinos" w:hAnsi="Times New Roman" w:cs="Times New Roman"/>
                <w:sz w:val="24"/>
                <w:szCs w:val="24"/>
              </w:rPr>
              <w:t>S</w:t>
            </w:r>
            <w:r w:rsidR="00A5172C">
              <w:rPr>
                <w:rFonts w:ascii="Times New Roman" w:eastAsia="Tinos" w:hAnsi="Times New Roman" w:cs="Times New Roman"/>
                <w:sz w:val="24"/>
                <w:szCs w:val="24"/>
              </w:rPr>
              <w:t>8</w:t>
            </w:r>
            <w:r w:rsidRPr="002D5BAF">
              <w:rPr>
                <w:rFonts w:ascii="Times New Roman" w:eastAsia="Times New Roman" w:hAnsi="Times New Roman" w:cs="Times New Roman"/>
                <w:sz w:val="24"/>
                <w:szCs w:val="24"/>
              </w:rPr>
              <w:t>)</w:t>
            </w:r>
          </w:p>
        </w:tc>
      </w:tr>
    </w:tbl>
    <w:p w14:paraId="5DE3B27E" w14:textId="5D0468EE" w:rsidR="002D5BAF" w:rsidRDefault="002D5BAF" w:rsidP="002D5BAF">
      <w:pPr>
        <w:spacing w:line="480" w:lineRule="auto"/>
        <w:jc w:val="both"/>
        <w:rPr>
          <w:rFonts w:ascii="Times New Roman" w:hAnsi="Times New Roman" w:cs="Times New Roman"/>
          <w:sz w:val="24"/>
          <w:szCs w:val="24"/>
        </w:rPr>
      </w:pPr>
    </w:p>
    <w:p w14:paraId="0D3A6B79" w14:textId="5BB4582D" w:rsidR="002D5BAF" w:rsidRPr="002D5BAF" w:rsidRDefault="002D5BAF" w:rsidP="002D5BAF">
      <w:pPr>
        <w:spacing w:line="480" w:lineRule="auto"/>
        <w:jc w:val="both"/>
        <w:rPr>
          <w:rFonts w:ascii="Times New Roman" w:hAnsi="Times New Roman" w:cs="Times New Roman"/>
          <w:sz w:val="24"/>
          <w:szCs w:val="24"/>
        </w:rPr>
      </w:pPr>
      <w:proofErr w:type="spellStart"/>
      <w:r w:rsidRPr="002D5BAF">
        <w:rPr>
          <w:rFonts w:ascii="Times New Roman" w:hAnsi="Times New Roman" w:cs="Times New Roman"/>
          <w:sz w:val="24"/>
          <w:szCs w:val="24"/>
        </w:rPr>
        <w:t>Stk</w:t>
      </w:r>
      <w:proofErr w:type="spellEnd"/>
      <w:r w:rsidRPr="002D5BAF">
        <w:rPr>
          <w:rFonts w:ascii="Times New Roman" w:hAnsi="Times New Roman" w:cs="Times New Roman"/>
          <w:sz w:val="24"/>
          <w:szCs w:val="24"/>
        </w:rPr>
        <w:t xml:space="preserve"> is the stokes number; </w:t>
      </w:r>
      <m:oMath>
        <m:r>
          <m:rPr>
            <m:sty m:val="p"/>
          </m:rPr>
          <w:rPr>
            <w:rFonts w:ascii="Cambria Math" w:hAnsi="Cambria Math" w:cs="Times New Roman"/>
            <w:sz w:val="24"/>
            <w:szCs w:val="24"/>
          </w:rPr>
          <m:t>Stk=</m:t>
        </m:r>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w:rPr>
                    <w:rFonts w:ascii="Cambria Math" w:hAnsi="Cambria Math" w:cs="Times New Roman"/>
                    <w:sz w:val="24"/>
                    <w:szCs w:val="24"/>
                  </w:rPr>
                  <m:t>ρ</m:t>
                </m:r>
              </m:e>
              <m:sub>
                <m:r>
                  <w:rPr>
                    <w:rFonts w:ascii="Cambria Math" w:hAnsi="Cambria Math" w:cs="Times New Roman"/>
                    <w:sz w:val="24"/>
                    <w:szCs w:val="24"/>
                  </w:rPr>
                  <m:t>p</m:t>
                </m:r>
              </m:sub>
            </m:sSub>
            <m:sSubSup>
              <m:sSubSupPr>
                <m:ctrlPr>
                  <w:rPr>
                    <w:rFonts w:ascii="Cambria Math" w:hAnsi="Cambria Math" w:cs="Times New Roman"/>
                    <w:iCs/>
                    <w:sz w:val="24"/>
                    <w:szCs w:val="24"/>
                  </w:rPr>
                </m:ctrlPr>
              </m:sSubSupPr>
              <m:e>
                <m:r>
                  <w:rPr>
                    <w:rFonts w:ascii="Cambria Math" w:hAnsi="Cambria Math" w:cs="Times New Roman"/>
                    <w:sz w:val="24"/>
                    <w:szCs w:val="24"/>
                  </w:rPr>
                  <m:t>d</m:t>
                </m:r>
              </m:e>
              <m:sub>
                <m:r>
                  <w:rPr>
                    <w:rFonts w:ascii="Cambria Math" w:hAnsi="Cambria Math" w:cs="Times New Roman"/>
                    <w:sz w:val="24"/>
                    <w:szCs w:val="24"/>
                  </w:rPr>
                  <m:t>p</m:t>
                </m:r>
              </m:sub>
              <m:sup>
                <m:r>
                  <w:rPr>
                    <w:rFonts w:ascii="Cambria Math" w:hAnsi="Cambria Math" w:cs="Times New Roman"/>
                    <w:sz w:val="24"/>
                    <w:szCs w:val="24"/>
                  </w:rPr>
                  <m:t>2</m:t>
                </m:r>
              </m:sup>
            </m:sSubSup>
            <m:sSub>
              <m:sSubPr>
                <m:ctrlPr>
                  <w:rPr>
                    <w:rFonts w:ascii="Cambria Math" w:hAnsi="Cambria Math" w:cs="Times New Roman"/>
                    <w:iCs/>
                    <w:sz w:val="24"/>
                    <w:szCs w:val="24"/>
                  </w:rPr>
                </m:ctrlPr>
              </m:sSubPr>
              <m:e>
                <m:r>
                  <w:rPr>
                    <w:rFonts w:ascii="Cambria Math" w:hAnsi="Cambria Math" w:cs="Times New Roman"/>
                    <w:sz w:val="24"/>
                    <w:szCs w:val="24"/>
                  </w:rPr>
                  <m:t>C</m:t>
                </m:r>
              </m:e>
              <m:sub>
                <m:r>
                  <w:rPr>
                    <w:rFonts w:ascii="Cambria Math" w:hAnsi="Cambria Math" w:cs="Times New Roman"/>
                    <w:sz w:val="24"/>
                    <w:szCs w:val="24"/>
                  </w:rPr>
                  <m:t>c</m:t>
                </m:r>
              </m:sub>
            </m:sSub>
            <m:r>
              <m:rPr>
                <m:sty m:val="p"/>
              </m:rPr>
              <w:rPr>
                <w:rFonts w:ascii="Cambria Math" w:hAnsi="Cambria Math" w:cs="Times New Roman"/>
                <w:sz w:val="24"/>
                <w:szCs w:val="24"/>
              </w:rPr>
              <m:t>u</m:t>
            </m:r>
          </m:num>
          <m:den>
            <m:r>
              <w:rPr>
                <w:rFonts w:ascii="Cambria Math" w:hAnsi="Cambria Math" w:cs="Times New Roman"/>
                <w:sz w:val="24"/>
                <w:szCs w:val="24"/>
              </w:rPr>
              <m:t>18μ</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f</m:t>
                </m:r>
              </m:sub>
            </m:sSub>
          </m:den>
        </m:f>
      </m:oMath>
      <w:r w:rsidRPr="002D5BAF">
        <w:rPr>
          <w:rFonts w:ascii="Times New Roman" w:hAnsi="Times New Roman" w:cs="Times New Roman"/>
          <w:sz w:val="24"/>
          <w:szCs w:val="24"/>
        </w:rPr>
        <w:t xml:space="preserve">, </w:t>
      </w:r>
      <w:proofErr w:type="spellStart"/>
      <w:r w:rsidRPr="002D5BAF">
        <w:rPr>
          <w:rFonts w:ascii="Times New Roman" w:hAnsi="Times New Roman" w:cs="Times New Roman"/>
          <w:sz w:val="24"/>
          <w:szCs w:val="24"/>
        </w:rPr>
        <w:t>ρ</w:t>
      </w:r>
      <w:r w:rsidRPr="002D5BAF">
        <w:rPr>
          <w:rFonts w:ascii="Times New Roman" w:hAnsi="Times New Roman" w:cs="Times New Roman"/>
          <w:sz w:val="24"/>
          <w:szCs w:val="24"/>
          <w:vertAlign w:val="subscript"/>
        </w:rPr>
        <w:t>p</w:t>
      </w:r>
      <w:proofErr w:type="spellEnd"/>
      <w:r w:rsidRPr="002D5BAF">
        <w:rPr>
          <w:rFonts w:ascii="Times New Roman" w:hAnsi="Times New Roman" w:cs="Times New Roman"/>
          <w:sz w:val="24"/>
          <w:szCs w:val="24"/>
        </w:rPr>
        <w:t xml:space="preserve"> is the particle density; </w:t>
      </w:r>
      <w:proofErr w:type="spellStart"/>
      <w:r w:rsidRPr="002D5BAF">
        <w:rPr>
          <w:rFonts w:ascii="Times New Roman" w:hAnsi="Times New Roman" w:cs="Times New Roman"/>
          <w:sz w:val="24"/>
          <w:szCs w:val="24"/>
        </w:rPr>
        <w:t>ρ</w:t>
      </w:r>
      <w:r w:rsidRPr="002D5BAF">
        <w:rPr>
          <w:rFonts w:ascii="Times New Roman" w:hAnsi="Times New Roman" w:cs="Times New Roman"/>
          <w:sz w:val="24"/>
          <w:szCs w:val="24"/>
          <w:vertAlign w:val="subscript"/>
        </w:rPr>
        <w:t>p</w:t>
      </w:r>
      <w:proofErr w:type="spellEnd"/>
      <w:r w:rsidRPr="002D5BAF">
        <w:rPr>
          <w:rFonts w:ascii="Times New Roman" w:hAnsi="Times New Roman" w:cs="Times New Roman"/>
          <w:sz w:val="24"/>
          <w:szCs w:val="24"/>
        </w:rPr>
        <w:t xml:space="preserve"> =1.98 g/cc for </w:t>
      </w:r>
      <w:proofErr w:type="spellStart"/>
      <w:r w:rsidRPr="002D5BAF">
        <w:rPr>
          <w:rFonts w:ascii="Times New Roman" w:hAnsi="Times New Roman" w:cs="Times New Roman"/>
          <w:sz w:val="24"/>
          <w:szCs w:val="24"/>
        </w:rPr>
        <w:t>KCl</w:t>
      </w:r>
      <w:proofErr w:type="spellEnd"/>
      <w:r w:rsidRPr="002D5BAF">
        <w:rPr>
          <w:rFonts w:ascii="Times New Roman" w:hAnsi="Times New Roman" w:cs="Times New Roman"/>
          <w:sz w:val="24"/>
          <w:szCs w:val="24"/>
        </w:rPr>
        <w:t xml:space="preserve">, and </w:t>
      </w:r>
      <w:proofErr w:type="spellStart"/>
      <w:r w:rsidRPr="002D5BAF">
        <w:rPr>
          <w:rFonts w:ascii="Times New Roman" w:hAnsi="Times New Roman" w:cs="Times New Roman"/>
          <w:sz w:val="24"/>
          <w:szCs w:val="24"/>
        </w:rPr>
        <w:t>η</w:t>
      </w:r>
      <w:r w:rsidRPr="002D5BAF">
        <w:rPr>
          <w:rFonts w:ascii="Times New Roman" w:hAnsi="Times New Roman" w:cs="Times New Roman"/>
          <w:sz w:val="24"/>
          <w:szCs w:val="24"/>
          <w:vertAlign w:val="subscript"/>
        </w:rPr>
        <w:t>q</w:t>
      </w:r>
      <w:proofErr w:type="spellEnd"/>
      <w:r w:rsidRPr="002D5BAF">
        <w:rPr>
          <w:rFonts w:ascii="Times New Roman" w:hAnsi="Times New Roman" w:cs="Times New Roman"/>
          <w:sz w:val="24"/>
          <w:szCs w:val="24"/>
        </w:rPr>
        <w:t xml:space="preserve"> is the efficiency due to electrostatic attraction deposition for neutralized particles is given in </w:t>
      </w:r>
      <w:proofErr w:type="spellStart"/>
      <w:r w:rsidRPr="002D5BAF">
        <w:rPr>
          <w:rFonts w:ascii="Times New Roman" w:hAnsi="Times New Roman" w:cs="Times New Roman"/>
          <w:color w:val="FF0000"/>
          <w:sz w:val="24"/>
          <w:szCs w:val="24"/>
        </w:rPr>
        <w:t>Eq</w:t>
      </w:r>
      <w:proofErr w:type="spellEnd"/>
      <w:r w:rsidRPr="002D5BAF">
        <w:rPr>
          <w:rFonts w:ascii="Times New Roman" w:hAnsi="Times New Roman" w:cs="Times New Roman"/>
          <w:color w:val="FF0000"/>
          <w:sz w:val="24"/>
          <w:szCs w:val="24"/>
        </w:rPr>
        <w:t xml:space="preserve"> (</w:t>
      </w:r>
      <w:r>
        <w:rPr>
          <w:rFonts w:ascii="Times New Roman" w:hAnsi="Times New Roman" w:cs="Times New Roman"/>
          <w:color w:val="FF0000"/>
          <w:sz w:val="24"/>
          <w:szCs w:val="24"/>
        </w:rPr>
        <w:t>S8</w:t>
      </w:r>
      <w:r w:rsidRPr="002D5BAF">
        <w:rPr>
          <w:rFonts w:ascii="Times New Roman" w:hAnsi="Times New Roman" w:cs="Times New Roman"/>
          <w:color w:val="FF0000"/>
          <w:sz w:val="24"/>
          <w:szCs w:val="24"/>
        </w:rPr>
        <w:t>)</w:t>
      </w:r>
      <w:r w:rsidRPr="002D5BAF">
        <w:rPr>
          <w:rFonts w:ascii="Times New Roman" w:hAnsi="Times New Roman" w:cs="Times New Roman"/>
          <w:sz w:val="24"/>
          <w:szCs w:val="24"/>
        </w:rPr>
        <w:t>.</w:t>
      </w:r>
    </w:p>
    <w:p w14:paraId="4ED5BDC1" w14:textId="5591397D" w:rsidR="002D5BAF" w:rsidRPr="002D5BAF" w:rsidRDefault="002D5BAF" w:rsidP="002D5BAF">
      <w:pPr>
        <w:pStyle w:val="bibcit"/>
        <w:spacing w:line="480" w:lineRule="auto"/>
        <w:ind w:firstLineChars="100" w:firstLine="240"/>
        <w:jc w:val="both"/>
        <w:rPr>
          <w:szCs w:val="24"/>
        </w:rPr>
      </w:pPr>
      <w:r w:rsidRPr="002D5BAF">
        <w:rPr>
          <w:szCs w:val="24"/>
        </w:rPr>
        <w:t xml:space="preserve">For uncharged particles passing through bipolarly charged </w:t>
      </w:r>
      <w:proofErr w:type="spellStart"/>
      <w:r w:rsidRPr="002D5BAF">
        <w:rPr>
          <w:szCs w:val="24"/>
        </w:rPr>
        <w:t>fibers</w:t>
      </w:r>
      <w:proofErr w:type="spellEnd"/>
      <w:r w:rsidRPr="002D5BAF">
        <w:rPr>
          <w:szCs w:val="24"/>
        </w:rPr>
        <w:t xml:space="preserve">, deposition is primarily governed by the dielectrophoretic effect, particularly for larger particle sizes. Since the particles are electrically neutral, Coulombic interactions are negligible, and the dielectrophoretic mechanism dominates particle capture. The dielectrophoretic deposition efficiency, </w:t>
      </w:r>
      <w:proofErr w:type="spellStart"/>
      <w:r w:rsidRPr="002D5BAF">
        <w:rPr>
          <w:szCs w:val="24"/>
        </w:rPr>
        <w:t>η</w:t>
      </w:r>
      <w:r w:rsidRPr="002D5BAF">
        <w:rPr>
          <w:szCs w:val="24"/>
          <w:vertAlign w:val="subscript"/>
        </w:rPr>
        <w:t>q</w:t>
      </w:r>
      <w:proofErr w:type="spellEnd"/>
      <w:r w:rsidRPr="002D5BAF">
        <w:rPr>
          <w:szCs w:val="24"/>
          <w:vertAlign w:val="subscript"/>
        </w:rPr>
        <w:t>,</w:t>
      </w:r>
      <w:r w:rsidRPr="002D5BAF">
        <w:rPr>
          <w:szCs w:val="24"/>
        </w:rPr>
        <w:t xml:space="preserve"> was calculated as given in </w:t>
      </w:r>
      <w:r w:rsidRPr="002D5BAF">
        <w:rPr>
          <w:color w:val="FF0000"/>
          <w:szCs w:val="24"/>
        </w:rPr>
        <w:t>Eq. (</w:t>
      </w:r>
      <w:r>
        <w:rPr>
          <w:color w:val="FF0000"/>
          <w:szCs w:val="24"/>
        </w:rPr>
        <w:t>S8</w:t>
      </w:r>
      <w:r w:rsidRPr="002D5BAF">
        <w:rPr>
          <w:color w:val="FF0000"/>
          <w:szCs w:val="24"/>
        </w:rPr>
        <w:t>)</w:t>
      </w:r>
      <w:r w:rsidRPr="002D5BAF">
        <w:rPr>
          <w:szCs w:val="24"/>
        </w:rPr>
        <w:t>:</w:t>
      </w:r>
    </w:p>
    <w:tbl>
      <w:tblPr>
        <w:tblW w:w="8989" w:type="dxa"/>
        <w:tblBorders>
          <w:top w:val="nil"/>
          <w:left w:val="nil"/>
          <w:bottom w:val="nil"/>
          <w:right w:val="nil"/>
          <w:insideH w:val="nil"/>
          <w:insideV w:val="nil"/>
        </w:tblBorders>
        <w:tblLayout w:type="fixed"/>
        <w:tblCellMar>
          <w:left w:w="0" w:type="dxa"/>
          <w:right w:w="0" w:type="dxa"/>
        </w:tblCellMar>
        <w:tblLook w:val="0400" w:firstRow="0" w:lastRow="0" w:firstColumn="0" w:lastColumn="0" w:noHBand="0" w:noVBand="1"/>
      </w:tblPr>
      <w:tblGrid>
        <w:gridCol w:w="8364"/>
        <w:gridCol w:w="625"/>
      </w:tblGrid>
      <w:tr w:rsidR="002D5BAF" w:rsidRPr="002D5BAF" w14:paraId="55CAD446" w14:textId="77777777" w:rsidTr="002D5BAF">
        <w:tc>
          <w:tcPr>
            <w:tcW w:w="8364" w:type="dxa"/>
            <w:shd w:val="clear" w:color="auto" w:fill="auto"/>
            <w:vAlign w:val="center"/>
          </w:tcPr>
          <w:p w14:paraId="78DD850E" w14:textId="1E37BF2F" w:rsidR="002D5BAF" w:rsidRPr="002D5BAF" w:rsidRDefault="002D5BAF" w:rsidP="002D5BAF">
            <w:pPr>
              <w:rPr>
                <w:rFonts w:ascii="Times New Roman" w:eastAsia="Calibri" w:hAnsi="Times New Roman" w:cs="Times New Roman"/>
                <w:iCs/>
                <w:sz w:val="24"/>
                <w:szCs w:val="24"/>
              </w:rPr>
            </w:pPr>
            <w:r w:rsidRPr="002D5BAF">
              <w:rPr>
                <w:rFonts w:ascii="Times New Roman" w:eastAsia="Calibri" w:hAnsi="Times New Roman" w:cs="Times New Roman"/>
                <w:color w:val="000000"/>
                <w:sz w:val="24"/>
                <w:szCs w:val="24"/>
              </w:rPr>
              <w:fldChar w:fldCharType="begin"/>
            </w:r>
            <w:r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eastAsia="Calibri" w:hAnsi="Times New Roman" w:cs="Times New Roman"/>
                <w:color w:val="000000"/>
                <w:sz w:val="24"/>
                <w:szCs w:val="24"/>
              </w:rPr>
              <w:instrText xml:space="preserve"> </w:instrText>
            </w:r>
            <w:r w:rsidRPr="002D5BAF">
              <w:rPr>
                <w:rFonts w:ascii="Times New Roman" w:eastAsia="Calibri" w:hAnsi="Times New Roman" w:cs="Times New Roman"/>
                <w:color w:val="000000"/>
                <w:sz w:val="24"/>
                <w:szCs w:val="24"/>
              </w:rPr>
              <w:fldChar w:fldCharType="separate"/>
            </w:r>
            <w:r w:rsidRPr="002D5BAF">
              <w:rPr>
                <w:rFonts w:ascii="Times New Roman" w:hAnsi="Times New Roman" w:cs="Times New Roman"/>
                <w:position w:val="-9"/>
                <w:sz w:val="24"/>
                <w:szCs w:val="24"/>
              </w:rPr>
              <w:fldChar w:fldCharType="begin"/>
            </w:r>
            <w:r w:rsidRPr="002D5BAF">
              <w:rPr>
                <w:rFonts w:ascii="Times New Roman" w:hAnsi="Times New Roman" w:cs="Times New Roman"/>
                <w:position w:val="-9"/>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qC</m:t>
                  </m:r>
                </m:sub>
              </m:sSub>
              <m:r>
                <m:rPr>
                  <m:sty m:val="p"/>
                </m:rP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Ku</m:t>
                          </m:r>
                        </m:den>
                      </m:f>
                    </m:e>
                  </m:d>
                </m:e>
                <m:sup>
                  <m:r>
                    <m:rPr>
                      <m:sty m:val="p"/>
                    </m:rPr>
                    <w:rPr>
                      <w:rFonts w:ascii="Cambria Math" w:hAnsi="Cambria Math" w:cs="Times New Roman"/>
                      <w:sz w:val="24"/>
                      <w:szCs w:val="24"/>
                    </w:rPr>
                    <m:t>1/8</m:t>
                  </m:r>
                </m:sup>
              </m:sSup>
              <m:f>
                <m:fPr>
                  <m:ctrlPr>
                    <w:rPr>
                      <w:rFonts w:ascii="Cambria Math" w:hAnsi="Cambria Math" w:cs="Times New Roman"/>
                      <w:i/>
                      <w:sz w:val="24"/>
                      <w:szCs w:val="24"/>
                    </w:rPr>
                  </m:ctrlPr>
                </m:fPr>
                <m:num>
                  <m:r>
                    <m:rPr>
                      <m:sty m:val="p"/>
                    </m:rPr>
                    <w:rPr>
                      <w:rFonts w:ascii="Cambria Math" w:hAnsi="Cambria Math" w:cs="Times New Roman"/>
                      <w:sz w:val="24"/>
                      <w:szCs w:val="24"/>
                    </w:rPr>
                    <m:t>π</m:t>
                  </m:r>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CD</m:t>
                      </m:r>
                    </m:sub>
                  </m:sSub>
                </m:num>
                <m:den>
                  <m:r>
                    <m:rPr>
                      <m:sty m:val="p"/>
                    </m:rPr>
                    <w:rPr>
                      <w:rFonts w:ascii="Cambria Math" w:hAnsi="Cambria Math" w:cs="Times New Roman"/>
                      <w:sz w:val="24"/>
                      <w:szCs w:val="24"/>
                    </w:rPr>
                    <m:t>1+2π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CD</m:t>
                          </m:r>
                        </m:sub>
                      </m:sSub>
                    </m:e>
                    <m:sup>
                      <m:r>
                        <m:rPr>
                          <m:sty m:val="p"/>
                        </m:rPr>
                        <w:rPr>
                          <w:rFonts w:ascii="Cambria Math" w:hAnsi="Cambria Math" w:cs="Times New Roman"/>
                          <w:sz w:val="24"/>
                          <w:szCs w:val="24"/>
                        </w:rPr>
                        <m:t>1/4</m:t>
                      </m:r>
                    </m:sup>
                  </m:sSup>
                </m:den>
              </m:f>
            </m:oMath>
            <w:r w:rsidRPr="002D5BAF">
              <w:rPr>
                <w:rFonts w:ascii="Times New Roman" w:hAnsi="Times New Roman" w:cs="Times New Roman"/>
                <w:position w:val="-9"/>
                <w:sz w:val="24"/>
                <w:szCs w:val="24"/>
              </w:rPr>
              <w:instrText xml:space="preserve"> </w:instrText>
            </w:r>
            <w:r w:rsidRPr="002D5BAF">
              <w:rPr>
                <w:rFonts w:ascii="Times New Roman" w:hAnsi="Times New Roman" w:cs="Times New Roman"/>
                <w:position w:val="-9"/>
                <w:sz w:val="24"/>
                <w:szCs w:val="24"/>
              </w:rPr>
              <w:fldChar w:fldCharType="separate"/>
            </w:r>
            <w:r w:rsidRPr="002D5BAF">
              <w:rPr>
                <w:rFonts w:ascii="Times New Roman" w:hAnsi="Times New Roman" w:cs="Times New Roman"/>
                <w:position w:val="-9"/>
                <w:sz w:val="24"/>
                <w:szCs w:val="24"/>
              </w:rPr>
              <w:fldChar w:fldCharType="begin"/>
            </w:r>
            <w:r w:rsidRPr="002D5BAF">
              <w:rPr>
                <w:rFonts w:ascii="Times New Roman" w:hAnsi="Times New Roman" w:cs="Times New Roman"/>
                <w:position w:val="-9"/>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qC</m:t>
                  </m:r>
                </m:sub>
              </m:sSub>
              <m:r>
                <m:rPr>
                  <m:sty m:val="p"/>
                </m:rP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Ku</m:t>
                          </m:r>
                        </m:den>
                      </m:f>
                    </m:e>
                  </m:d>
                </m:e>
                <m:sup>
                  <m:r>
                    <m:rPr>
                      <m:sty m:val="p"/>
                    </m:rPr>
                    <w:rPr>
                      <w:rFonts w:ascii="Cambria Math" w:hAnsi="Cambria Math" w:cs="Times New Roman"/>
                      <w:sz w:val="24"/>
                      <w:szCs w:val="24"/>
                    </w:rPr>
                    <m:t>1/8</m:t>
                  </m:r>
                </m:sup>
              </m:sSup>
              <m:f>
                <m:fPr>
                  <m:ctrlPr>
                    <w:rPr>
                      <w:rFonts w:ascii="Cambria Math" w:hAnsi="Cambria Math" w:cs="Times New Roman"/>
                      <w:i/>
                      <w:sz w:val="24"/>
                      <w:szCs w:val="24"/>
                    </w:rPr>
                  </m:ctrlPr>
                </m:fPr>
                <m:num>
                  <m:r>
                    <m:rPr>
                      <m:sty m:val="p"/>
                    </m:rPr>
                    <w:rPr>
                      <w:rFonts w:ascii="Cambria Math" w:hAnsi="Cambria Math" w:cs="Times New Roman"/>
                      <w:sz w:val="24"/>
                      <w:szCs w:val="24"/>
                    </w:rPr>
                    <m:t>π</m:t>
                  </m:r>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m:t>
                      </m:r>
                    </m:sub>
                  </m:sSub>
                </m:num>
                <m:den>
                  <m:r>
                    <m:rPr>
                      <m:sty m:val="p"/>
                    </m:rPr>
                    <w:rPr>
                      <w:rFonts w:ascii="Cambria Math" w:hAnsi="Cambria Math" w:cs="Times New Roman"/>
                      <w:sz w:val="24"/>
                      <w:szCs w:val="24"/>
                    </w:rPr>
                    <m:t>1+2π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m:t>
                          </m:r>
                        </m:sub>
                      </m:sSub>
                    </m:e>
                    <m:sup>
                      <m:r>
                        <m:rPr>
                          <m:sty m:val="p"/>
                        </m:rPr>
                        <w:rPr>
                          <w:rFonts w:ascii="Cambria Math" w:hAnsi="Cambria Math" w:cs="Times New Roman"/>
                          <w:sz w:val="24"/>
                          <w:szCs w:val="24"/>
                        </w:rPr>
                        <m:t>1/4</m:t>
                      </m:r>
                    </m:sup>
                  </m:sSup>
                </m:den>
              </m:f>
            </m:oMath>
            <w:r w:rsidRPr="002D5BAF">
              <w:rPr>
                <w:rFonts w:ascii="Times New Roman" w:hAnsi="Times New Roman" w:cs="Times New Roman"/>
                <w:position w:val="-9"/>
                <w:sz w:val="24"/>
                <w:szCs w:val="24"/>
              </w:rPr>
              <w:instrText xml:space="preserve"> </w:instrText>
            </w:r>
            <w:r w:rsidRPr="002D5BAF">
              <w:rPr>
                <w:rFonts w:ascii="Times New Roman" w:hAnsi="Times New Roman" w:cs="Times New Roman"/>
                <w:position w:val="-9"/>
                <w:sz w:val="24"/>
                <w:szCs w:val="24"/>
              </w:rPr>
              <w:fldChar w:fldCharType="separate"/>
            </w:r>
            <w:r w:rsidRPr="002D5BAF">
              <w:rPr>
                <w:rFonts w:ascii="Times New Roman" w:hAnsi="Times New Roman" w:cs="Times New Roman"/>
                <w:position w:val="-17"/>
                <w:sz w:val="24"/>
                <w:szCs w:val="24"/>
              </w:rPr>
              <w:fldChar w:fldCharType="begin"/>
            </w:r>
            <w:r w:rsidRPr="002D5BAF">
              <w:rPr>
                <w:rFonts w:ascii="Times New Roman" w:hAnsi="Times New Roman" w:cs="Times New Roman"/>
                <w:position w:val="-17"/>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σq</m:t>
                  </m:r>
                </m:num>
                <m:den>
                  <m:r>
                    <m:rPr>
                      <m:sty m:val="p"/>
                    </m:rPr>
                    <w:rPr>
                      <w:rFonts w:ascii="Cambria Math" w:hAnsi="Cambria Math" w:cs="Times New Roman"/>
                      <w:sz w:val="24"/>
                      <w:szCs w:val="24"/>
                    </w:rPr>
                    <m:t>3πμ</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d>
                    <m:dPr>
                      <m:ctrlPr>
                        <w:rPr>
                          <w:rFonts w:ascii="Cambria Math"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f</m:t>
                          </m:r>
                        </m:sub>
                      </m:sSub>
                    </m:e>
                  </m:d>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p</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U</m:t>
                      </m:r>
                    </m:e>
                    <m:sub>
                      <m:r>
                        <m:rPr>
                          <m:sty m:val="p"/>
                        </m:rPr>
                        <w:rPr>
                          <w:rFonts w:ascii="Cambria Math" w:hAnsi="Cambria Math" w:cs="Times New Roman"/>
                          <w:sz w:val="24"/>
                          <w:szCs w:val="24"/>
                        </w:rPr>
                        <m:t>0</m:t>
                      </m:r>
                    </m:sub>
                  </m:sSub>
                </m:den>
              </m:f>
            </m:oMath>
            <w:r w:rsidRPr="002D5BAF">
              <w:rPr>
                <w:rFonts w:ascii="Times New Roman" w:hAnsi="Times New Roman" w:cs="Times New Roman"/>
                <w:position w:val="-17"/>
                <w:sz w:val="24"/>
                <w:szCs w:val="24"/>
              </w:rPr>
              <w:instrText xml:space="preserve"> </w:instrText>
            </w:r>
            <w:r w:rsidRPr="002D5BAF">
              <w:rPr>
                <w:rFonts w:ascii="Times New Roman" w:hAnsi="Times New Roman" w:cs="Times New Roman"/>
                <w:position w:val="-17"/>
                <w:sz w:val="24"/>
                <w:szCs w:val="24"/>
              </w:rPr>
              <w:fldChar w:fldCharType="separate"/>
            </w:r>
            <w:r w:rsidRPr="002D5BAF">
              <w:rPr>
                <w:rFonts w:ascii="Times New Roman" w:hAnsi="Times New Roman" w:cs="Times New Roman"/>
                <w:position w:val="-17"/>
                <w:sz w:val="24"/>
                <w:szCs w:val="24"/>
              </w:rPr>
              <w:fldChar w:fldCharType="begin"/>
            </w:r>
            <w:r w:rsidRPr="002D5BAF">
              <w:rPr>
                <w:rFonts w:ascii="Times New Roman" w:hAnsi="Times New Roman" w:cs="Times New Roman"/>
                <w:position w:val="-17"/>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qD</m:t>
                  </m:r>
                </m:sub>
              </m:sSub>
              <m:r>
                <m:rPr>
                  <m:sty m:val="p"/>
                </m:rP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Ku</m:t>
                          </m:r>
                        </m:den>
                      </m:f>
                    </m:e>
                  </m:d>
                </m:e>
                <m:sup>
                  <m:r>
                    <m:rPr>
                      <m:sty m:val="p"/>
                    </m:rPr>
                    <w:rPr>
                      <w:rFonts w:ascii="Cambria Math" w:hAnsi="Cambria Math" w:cs="Times New Roman"/>
                      <w:sz w:val="24"/>
                      <w:szCs w:val="24"/>
                    </w:rPr>
                    <m:t>2/5</m:t>
                  </m:r>
                </m:sup>
              </m:sSup>
              <m:f>
                <m:fPr>
                  <m:ctrlPr>
                    <w:rPr>
                      <w:rFonts w:ascii="Cambria Math" w:hAnsi="Cambria Math" w:cs="Times New Roman"/>
                      <w:i/>
                      <w:sz w:val="24"/>
                      <w:szCs w:val="24"/>
                    </w:rPr>
                  </m:ctrlPr>
                </m:fPr>
                <m:num>
                  <m:r>
                    <m:rPr>
                      <m:sty m:val="p"/>
                    </m:rPr>
                    <w:rPr>
                      <w:rFonts w:ascii="Cambria Math" w:hAnsi="Cambria Math" w:cs="Times New Roman"/>
                      <w:sz w:val="24"/>
                      <w:szCs w:val="24"/>
                    </w:rPr>
                    <m:t>π</m:t>
                  </m:r>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num>
                <m:den>
                  <m:r>
                    <m:rPr>
                      <m:sty m:val="p"/>
                    </m:rPr>
                    <w:rPr>
                      <w:rFonts w:ascii="Cambria Math" w:hAnsi="Cambria Math" w:cs="Times New Roman"/>
                      <w:sz w:val="24"/>
                      <w:szCs w:val="24"/>
                    </w:rPr>
                    <m:t>1+2π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e>
                    <m:sup>
                      <m:r>
                        <m:rPr>
                          <m:sty m:val="p"/>
                        </m:rPr>
                        <w:rPr>
                          <w:rFonts w:ascii="Cambria Math" w:hAnsi="Cambria Math" w:cs="Times New Roman"/>
                          <w:sz w:val="24"/>
                          <w:szCs w:val="24"/>
                        </w:rPr>
                        <m:t>2/3</m:t>
                      </m:r>
                    </m:sup>
                  </m:sSup>
                </m:den>
              </m:f>
            </m:oMath>
            <w:r w:rsidRPr="002D5BAF">
              <w:rPr>
                <w:rFonts w:ascii="Times New Roman" w:hAnsi="Times New Roman" w:cs="Times New Roman"/>
                <w:position w:val="-17"/>
                <w:sz w:val="24"/>
                <w:szCs w:val="24"/>
              </w:rPr>
              <w:instrText xml:space="preserve"> </w:instrText>
            </w:r>
            <w:r w:rsidRPr="002D5BAF">
              <w:rPr>
                <w:rFonts w:ascii="Times New Roman" w:hAnsi="Times New Roman" w:cs="Times New Roman"/>
                <w:position w:val="-17"/>
                <w:sz w:val="24"/>
                <w:szCs w:val="24"/>
              </w:rPr>
              <w:fldChar w:fldCharType="separate"/>
            </w:r>
            <w:r w:rsidRPr="002D5BAF">
              <w:rPr>
                <w:rFonts w:ascii="Times New Roman" w:hAnsi="Times New Roman" w:cs="Times New Roman"/>
                <w:position w:val="-17"/>
                <w:sz w:val="24"/>
                <w:szCs w:val="24"/>
              </w:rPr>
              <w:fldChar w:fldCharType="begin"/>
            </w:r>
            <w:r w:rsidRPr="002D5BAF">
              <w:rPr>
                <w:rFonts w:ascii="Times New Roman" w:hAnsi="Times New Roman" w:cs="Times New Roman"/>
                <w:position w:val="-17"/>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Ku</m:t>
                          </m:r>
                        </m:den>
                      </m:f>
                    </m:e>
                  </m:d>
                </m:e>
                <m:sup>
                  <m:r>
                    <m:rPr>
                      <m:sty m:val="p"/>
                    </m:rPr>
                    <w:rPr>
                      <w:rFonts w:ascii="Cambria Math" w:hAnsi="Cambria Math" w:cs="Times New Roman"/>
                      <w:sz w:val="24"/>
                      <w:szCs w:val="24"/>
                    </w:rPr>
                    <m:t>2/5</m:t>
                  </m:r>
                </m:sup>
              </m:sSup>
              <m:f>
                <m:fPr>
                  <m:ctrlPr>
                    <w:rPr>
                      <w:rFonts w:ascii="Cambria Math" w:hAnsi="Cambria Math" w:cs="Times New Roman"/>
                      <w:i/>
                      <w:sz w:val="24"/>
                      <w:szCs w:val="24"/>
                    </w:rPr>
                  </m:ctrlPr>
                </m:fPr>
                <m:num>
                  <m:r>
                    <m:rPr>
                      <m:sty m:val="p"/>
                    </m:rPr>
                    <w:rPr>
                      <w:rFonts w:ascii="Cambria Math" w:hAnsi="Cambria Math" w:cs="Times New Roman"/>
                      <w:sz w:val="24"/>
                      <w:szCs w:val="24"/>
                    </w:rPr>
                    <m:t>π</m:t>
                  </m:r>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num>
                <m:den>
                  <m:r>
                    <m:rPr>
                      <m:sty m:val="p"/>
                    </m:rPr>
                    <w:rPr>
                      <w:rFonts w:ascii="Cambria Math" w:hAnsi="Cambria Math" w:cs="Times New Roman"/>
                      <w:sz w:val="24"/>
                      <w:szCs w:val="24"/>
                    </w:rPr>
                    <m:t>1+2π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e>
                    <m:sup>
                      <m:r>
                        <m:rPr>
                          <m:sty m:val="p"/>
                        </m:rPr>
                        <w:rPr>
                          <w:rFonts w:ascii="Cambria Math" w:hAnsi="Cambria Math" w:cs="Times New Roman"/>
                          <w:sz w:val="24"/>
                          <w:szCs w:val="24"/>
                        </w:rPr>
                        <m:t>2/3</m:t>
                      </m:r>
                    </m:sup>
                  </m:sSup>
                </m:den>
              </m:f>
            </m:oMath>
            <w:r w:rsidRPr="002D5BAF">
              <w:rPr>
                <w:rFonts w:ascii="Times New Roman" w:hAnsi="Times New Roman" w:cs="Times New Roman"/>
                <w:position w:val="-17"/>
                <w:sz w:val="24"/>
                <w:szCs w:val="24"/>
              </w:rPr>
              <w:instrText xml:space="preserve"> </w:instrText>
            </w:r>
            <w:r w:rsidRPr="002D5BAF">
              <w:rPr>
                <w:rFonts w:ascii="Times New Roman" w:hAnsi="Times New Roman" w:cs="Times New Roman"/>
                <w:position w:val="-17"/>
                <w:sz w:val="24"/>
                <w:szCs w:val="24"/>
              </w:rPr>
              <w:fldChar w:fldCharType="separate"/>
            </w:r>
            <w:r w:rsidRPr="002D5BAF">
              <w:rPr>
                <w:rFonts w:ascii="Times New Roman" w:hAnsi="Times New Roman" w:cs="Times New Roman"/>
                <w:position w:val="-17"/>
                <w:sz w:val="24"/>
                <w:szCs w:val="24"/>
              </w:rPr>
              <w:fldChar w:fldCharType="begin"/>
            </w:r>
            <w:r w:rsidRPr="002D5BAF">
              <w:rPr>
                <w:rFonts w:ascii="Times New Roman" w:hAnsi="Times New Roman" w:cs="Times New Roman"/>
                <w:position w:val="-17"/>
                <w:sz w:val="24"/>
                <w:szCs w:val="24"/>
              </w:rPr>
              <w:instrText xml:space="preserve"> QUOTE </w:instrText>
            </w:r>
            <m:oMath>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Ku</m:t>
                          </m:r>
                        </m:den>
                      </m:f>
                    </m:e>
                  </m:d>
                </m:e>
                <m:sup>
                  <m:r>
                    <m:rPr>
                      <m:sty m:val="p"/>
                    </m:rPr>
                    <w:rPr>
                      <w:rFonts w:ascii="Cambria Math" w:hAnsi="Cambria Math" w:cs="Times New Roman"/>
                      <w:sz w:val="24"/>
                      <w:szCs w:val="24"/>
                    </w:rPr>
                    <m:t>2/5</m:t>
                  </m:r>
                </m:sup>
              </m:sSup>
              <m:f>
                <m:fPr>
                  <m:ctrlPr>
                    <w:rPr>
                      <w:rFonts w:ascii="Cambria Math" w:hAnsi="Cambria Math" w:cs="Times New Roman"/>
                      <w:sz w:val="24"/>
                      <w:szCs w:val="24"/>
                    </w:rPr>
                  </m:ctrlPr>
                </m:fPr>
                <m:num>
                  <m:r>
                    <m:rPr>
                      <m:sty m:val="p"/>
                    </m:rPr>
                    <w:rPr>
                      <w:rFonts w:ascii="Cambria Math" w:hAnsi="Cambria Math" w:cs="Times New Roman"/>
                      <w:sz w:val="24"/>
                      <w:szCs w:val="24"/>
                    </w:rPr>
                    <m:t>π</m:t>
                  </m:r>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num>
                <m:den>
                  <m:r>
                    <m:rPr>
                      <m:sty m:val="p"/>
                    </m:rPr>
                    <w:rPr>
                      <w:rFonts w:ascii="Cambria Math" w:hAnsi="Cambria Math" w:cs="Times New Roman"/>
                      <w:sz w:val="24"/>
                      <w:szCs w:val="24"/>
                    </w:rPr>
                    <m:t>1+2π</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e>
                    <m:sup>
                      <m:r>
                        <m:rPr>
                          <m:sty m:val="p"/>
                        </m:rPr>
                        <w:rPr>
                          <w:rFonts w:ascii="Cambria Math" w:hAnsi="Cambria Math" w:cs="Times New Roman"/>
                          <w:sz w:val="24"/>
                          <w:szCs w:val="24"/>
                        </w:rPr>
                        <m:t>2/3</m:t>
                      </m:r>
                    </m:sup>
                  </m:sSup>
                </m:den>
              </m:f>
            </m:oMath>
            <w:r w:rsidRPr="002D5BAF">
              <w:rPr>
                <w:rFonts w:ascii="Times New Roman" w:hAnsi="Times New Roman" w:cs="Times New Roman"/>
                <w:position w:val="-17"/>
                <w:sz w:val="24"/>
                <w:szCs w:val="24"/>
              </w:rPr>
              <w:instrText xml:space="preserve"> </w:instrText>
            </w:r>
            <w:r w:rsidRPr="002D5BAF">
              <w:rPr>
                <w:rFonts w:ascii="Times New Roman" w:hAnsi="Times New Roman" w:cs="Times New Roman"/>
                <w:position w:val="-17"/>
                <w:sz w:val="24"/>
                <w:szCs w:val="24"/>
              </w:rPr>
              <w:fldChar w:fldCharType="separate"/>
            </w:r>
            <m:oMath>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m:t>
                          </m:r>
                        </m:den>
                      </m:f>
                    </m:e>
                  </m:d>
                </m:e>
                <m:sup>
                  <m:r>
                    <m:rPr>
                      <m:sty m:val="p"/>
                    </m:rPr>
                    <w:rPr>
                      <w:rFonts w:ascii="Cambria Math" w:hAnsi="Cambria Math" w:cs="Times New Roman"/>
                      <w:sz w:val="24"/>
                      <w:szCs w:val="24"/>
                    </w:rPr>
                    <m:t>2/5</m:t>
                  </m:r>
                </m:sup>
              </m:sSup>
              <m:f>
                <m:fPr>
                  <m:ctrlPr>
                    <w:rPr>
                      <w:rFonts w:ascii="Cambria Math" w:hAnsi="Cambria Math" w:cs="Times New Roman"/>
                      <w:sz w:val="24"/>
                      <w:szCs w:val="24"/>
                    </w:rPr>
                  </m:ctrlPr>
                </m:fPr>
                <m:num>
                  <m:r>
                    <m:rPr>
                      <m:sty m:val="p"/>
                    </m:rPr>
                    <w:rPr>
                      <w:rFonts w:ascii="Cambria Math" w:hAnsi="Cambria Math" w:cs="Times New Roman"/>
                      <w:sz w:val="24"/>
                      <w:szCs w:val="24"/>
                    </w:rPr>
                    <m:t>π</m:t>
                  </m:r>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num>
                <m:den>
                  <m:r>
                    <m:rPr>
                      <m:sty m:val="p"/>
                    </m:rPr>
                    <w:rPr>
                      <w:rFonts w:ascii="Cambria Math" w:hAnsi="Cambria Math" w:cs="Times New Roman"/>
                      <w:sz w:val="24"/>
                      <w:szCs w:val="24"/>
                    </w:rPr>
                    <m:t>1+2π</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e>
                    <m:sup>
                      <m:r>
                        <m:rPr>
                          <m:sty m:val="p"/>
                        </m:rPr>
                        <w:rPr>
                          <w:rFonts w:ascii="Cambria Math" w:hAnsi="Cambria Math" w:cs="Times New Roman"/>
                          <w:sz w:val="24"/>
                          <w:szCs w:val="24"/>
                        </w:rPr>
                        <m:t>2/3</m:t>
                      </m:r>
                    </m:sup>
                  </m:sSup>
                </m:den>
              </m:f>
            </m:oMath>
            <w:r w:rsidRPr="002D5BAF">
              <w:rPr>
                <w:rFonts w:ascii="Times New Roman" w:hAnsi="Times New Roman" w:cs="Times New Roman"/>
                <w:position w:val="-17"/>
                <w:sz w:val="24"/>
                <w:szCs w:val="24"/>
              </w:rPr>
              <w:fldChar w:fldCharType="end"/>
            </w:r>
            <w:r w:rsidRPr="002D5BAF">
              <w:rPr>
                <w:rFonts w:ascii="Times New Roman" w:hAnsi="Times New Roman" w:cs="Times New Roman"/>
                <w:position w:val="-17"/>
                <w:sz w:val="24"/>
                <w:szCs w:val="24"/>
              </w:rPr>
              <w:fldChar w:fldCharType="end"/>
            </w:r>
            <w:r w:rsidRPr="002D5BAF">
              <w:rPr>
                <w:rFonts w:ascii="Times New Roman" w:hAnsi="Times New Roman" w:cs="Times New Roman"/>
                <w:position w:val="-17"/>
                <w:sz w:val="24"/>
                <w:szCs w:val="24"/>
              </w:rPr>
              <w:fldChar w:fldCharType="end"/>
            </w:r>
            <w:r w:rsidRPr="002D5BAF">
              <w:rPr>
                <w:rFonts w:ascii="Times New Roman" w:hAnsi="Times New Roman" w:cs="Times New Roman"/>
                <w:position w:val="-17"/>
                <w:sz w:val="24"/>
                <w:szCs w:val="24"/>
              </w:rPr>
              <w:fldChar w:fldCharType="end"/>
            </w:r>
            <w:r w:rsidRPr="002D5BAF">
              <w:rPr>
                <w:rFonts w:ascii="Times New Roman" w:hAnsi="Times New Roman" w:cs="Times New Roman"/>
                <w:position w:val="-9"/>
                <w:sz w:val="24"/>
                <w:szCs w:val="24"/>
              </w:rPr>
              <w:fldChar w:fldCharType="end"/>
            </w:r>
            <w:r w:rsidRPr="002D5BAF">
              <w:rPr>
                <w:rFonts w:ascii="Times New Roman" w:hAnsi="Times New Roman" w:cs="Times New Roman"/>
                <w:position w:val="-9"/>
                <w:sz w:val="24"/>
                <w:szCs w:val="24"/>
              </w:rPr>
              <w:fldChar w:fldCharType="end"/>
            </w:r>
            <w:r w:rsidRPr="002D5BAF">
              <w:rPr>
                <w:rFonts w:ascii="Times New Roman" w:eastAsia="Calibri" w:hAnsi="Times New Roman" w:cs="Times New Roman"/>
                <w:color w:val="000000"/>
                <w:sz w:val="24"/>
                <w:szCs w:val="24"/>
              </w:rPr>
              <w:fldChar w:fldCharType="end"/>
            </w:r>
            <w:r w:rsidRPr="002D5BAF">
              <w:rPr>
                <w:rFonts w:ascii="Times New Roman" w:eastAsia="Calibri" w:hAnsi="Times New Roman" w:cs="Times New Roman"/>
                <w:color w:val="000000"/>
                <w:sz w:val="24"/>
                <w:szCs w:val="24"/>
              </w:rPr>
              <w:t>,</w:t>
            </w:r>
            <w:r w:rsidRPr="002D5BAF">
              <w:rPr>
                <w:rFonts w:ascii="Times New Roman" w:eastAsia="Calibri" w:hAnsi="Times New Roman" w:cs="Times New Roman"/>
                <w:color w:val="000000"/>
                <w:sz w:val="24"/>
                <w:szCs w:val="24"/>
              </w:rPr>
              <w:fldChar w:fldCharType="begin"/>
            </w:r>
            <w:r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σq</m:t>
                  </m:r>
                </m:num>
                <m:den>
                  <m:r>
                    <m:rPr>
                      <m:sty m:val="p"/>
                    </m:rPr>
                    <w:rPr>
                      <w:rFonts w:ascii="Cambria Math" w:hAnsi="Cambria Math" w:cs="Times New Roman"/>
                      <w:sz w:val="24"/>
                      <w:szCs w:val="24"/>
                    </w:rPr>
                    <m:t>3πμ</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d>
                    <m:dPr>
                      <m:ctrlPr>
                        <w:rPr>
                          <w:rFonts w:ascii="Cambria Math"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f</m:t>
                          </m:r>
                        </m:sub>
                      </m:sSub>
                    </m:e>
                  </m:d>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p</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U</m:t>
                      </m:r>
                    </m:e>
                    <m:sub>
                      <m:r>
                        <m:rPr>
                          <m:sty m:val="p"/>
                        </m:rPr>
                        <w:rPr>
                          <w:rFonts w:ascii="Cambria Math" w:hAnsi="Cambria Math" w:cs="Times New Roman"/>
                          <w:sz w:val="24"/>
                          <w:szCs w:val="24"/>
                        </w:rPr>
                        <m:t>0</m:t>
                      </m:r>
                    </m:sub>
                  </m:sSub>
                </m:den>
              </m:f>
            </m:oMath>
            <w:r w:rsidRPr="002D5BAF">
              <w:rPr>
                <w:rFonts w:ascii="Times New Roman" w:eastAsia="Calibri" w:hAnsi="Times New Roman" w:cs="Times New Roman"/>
                <w:color w:val="000000"/>
                <w:sz w:val="24"/>
                <w:szCs w:val="24"/>
              </w:rPr>
              <w:instrText xml:space="preserve"> </w:instrText>
            </w:r>
            <w:r w:rsidRPr="002D5BAF">
              <w:rPr>
                <w:rFonts w:ascii="Times New Roman" w:eastAsia="Calibri" w:hAnsi="Times New Roman" w:cs="Times New Roman"/>
                <w:color w:val="000000"/>
                <w:sz w:val="24"/>
                <w:szCs w:val="24"/>
              </w:rPr>
              <w:fldChar w:fldCharType="end"/>
            </w:r>
            <w:r w:rsidRPr="002D5BAF">
              <w:rPr>
                <w:rFonts w:ascii="Times New Roman" w:eastAsia="Calibri" w:hAnsi="Times New Roman" w:cs="Times New Roman"/>
                <w:color w:val="000000"/>
                <w:sz w:val="24"/>
                <w:szCs w:val="24"/>
              </w:rPr>
              <w:fldChar w:fldCharType="begin"/>
            </w:r>
            <w:r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i/>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eastAsia="Calibri" w:hAnsi="Times New Roman" w:cs="Times New Roman"/>
                <w:color w:val="000000"/>
                <w:sz w:val="24"/>
                <w:szCs w:val="24"/>
              </w:rPr>
              <w:instrText xml:space="preserve"> </w:instrText>
            </w:r>
            <w:r w:rsidRPr="002D5BAF">
              <w:rPr>
                <w:rFonts w:ascii="Times New Roman" w:eastAsia="Calibri" w:hAnsi="Times New Roman" w:cs="Times New Roman"/>
                <w:color w:val="000000"/>
                <w:sz w:val="24"/>
                <w:szCs w:val="24"/>
              </w:rPr>
              <w:fldChar w:fldCharType="end"/>
            </w:r>
          </w:p>
        </w:tc>
        <w:tc>
          <w:tcPr>
            <w:tcW w:w="625" w:type="dxa"/>
            <w:shd w:val="clear" w:color="auto" w:fill="auto"/>
            <w:vAlign w:val="center"/>
          </w:tcPr>
          <w:p w14:paraId="65465229" w14:textId="130BBE9F" w:rsidR="002D5BAF" w:rsidRPr="002D5BAF" w:rsidRDefault="002D5BAF" w:rsidP="002D5BAF">
            <w:pPr>
              <w:spacing w:line="480" w:lineRule="auto"/>
              <w:ind w:hanging="3"/>
              <w:jc w:val="right"/>
              <w:rPr>
                <w:rFonts w:ascii="Times New Roman" w:eastAsia="Times New Roman" w:hAnsi="Times New Roman" w:cs="Times New Roman"/>
                <w:sz w:val="24"/>
                <w:szCs w:val="24"/>
              </w:rPr>
            </w:pPr>
            <w:r w:rsidRPr="002D5BAF">
              <w:rPr>
                <w:rFonts w:ascii="Times New Roman" w:eastAsia="Times New Roman" w:hAnsi="Times New Roman" w:cs="Times New Roman"/>
                <w:sz w:val="24"/>
                <w:szCs w:val="24"/>
              </w:rPr>
              <w:t>(</w:t>
            </w:r>
            <w:r w:rsidR="00C81A0C">
              <w:rPr>
                <w:rFonts w:ascii="Times New Roman" w:eastAsia="Times New Roman" w:hAnsi="Times New Roman" w:cs="Times New Roman"/>
                <w:sz w:val="24"/>
                <w:szCs w:val="24"/>
              </w:rPr>
              <w:t>S8</w:t>
            </w:r>
            <w:r w:rsidRPr="002D5BAF">
              <w:rPr>
                <w:rFonts w:ascii="Times New Roman" w:eastAsia="Times New Roman" w:hAnsi="Times New Roman" w:cs="Times New Roman"/>
                <w:sz w:val="24"/>
                <w:szCs w:val="24"/>
              </w:rPr>
              <w:t>)</w:t>
            </w:r>
          </w:p>
        </w:tc>
      </w:tr>
    </w:tbl>
    <w:p w14:paraId="613E520D" w14:textId="77777777" w:rsidR="002D5BAF" w:rsidRPr="002D5BAF" w:rsidRDefault="002D5BAF" w:rsidP="002D5BAF">
      <w:pPr>
        <w:pStyle w:val="bibcit"/>
        <w:spacing w:line="480" w:lineRule="auto"/>
        <w:ind w:firstLineChars="100" w:firstLine="240"/>
        <w:jc w:val="both"/>
        <w:rPr>
          <w:szCs w:val="24"/>
        </w:rPr>
      </w:pPr>
    </w:p>
    <w:p w14:paraId="2EDEA7A6" w14:textId="03177DE1" w:rsidR="002D5BAF" w:rsidRPr="002D5BAF" w:rsidRDefault="002D5BAF" w:rsidP="002D5BAF">
      <w:pPr>
        <w:pStyle w:val="bibcit"/>
        <w:spacing w:line="480" w:lineRule="auto"/>
        <w:ind w:firstLineChars="100" w:firstLine="240"/>
        <w:jc w:val="both"/>
        <w:rPr>
          <w:szCs w:val="24"/>
        </w:rPr>
      </w:pPr>
      <w:r w:rsidRPr="002D5BAF">
        <w:rPr>
          <w:szCs w:val="24"/>
        </w:rPr>
        <w:t>Where N</w:t>
      </w:r>
      <w:r w:rsidRPr="002D5BAF">
        <w:rPr>
          <w:szCs w:val="24"/>
          <w:vertAlign w:val="subscript"/>
        </w:rPr>
        <w:t>D</w:t>
      </w:r>
      <w:r w:rsidRPr="002D5BAF">
        <w:rPr>
          <w:szCs w:val="24"/>
        </w:rPr>
        <w:t xml:space="preserve"> is a dimensionless parameter for uncharged particles through a bipolarly charged fibrous filter can be calculated as given in </w:t>
      </w:r>
      <w:r w:rsidRPr="002D5BAF">
        <w:rPr>
          <w:color w:val="FF0000"/>
          <w:szCs w:val="24"/>
        </w:rPr>
        <w:t>Eq. (</w:t>
      </w:r>
      <w:r w:rsidR="00C81A0C">
        <w:rPr>
          <w:color w:val="FF0000"/>
          <w:szCs w:val="24"/>
        </w:rPr>
        <w:t>S9</w:t>
      </w:r>
      <w:r w:rsidRPr="002D5BAF">
        <w:rPr>
          <w:color w:val="FF0000"/>
          <w:szCs w:val="24"/>
        </w:rPr>
        <w:t>)</w:t>
      </w:r>
      <w:r w:rsidRPr="002D5BAF">
        <w:rPr>
          <w:szCs w:val="24"/>
        </w:rPr>
        <w:t xml:space="preserve">:  </w:t>
      </w:r>
    </w:p>
    <w:tbl>
      <w:tblPr>
        <w:tblW w:w="8989" w:type="dxa"/>
        <w:tblBorders>
          <w:top w:val="nil"/>
          <w:left w:val="nil"/>
          <w:bottom w:val="nil"/>
          <w:right w:val="nil"/>
          <w:insideH w:val="nil"/>
          <w:insideV w:val="nil"/>
        </w:tblBorders>
        <w:tblLayout w:type="fixed"/>
        <w:tblCellMar>
          <w:left w:w="0" w:type="dxa"/>
          <w:right w:w="0" w:type="dxa"/>
        </w:tblCellMar>
        <w:tblLook w:val="0400" w:firstRow="0" w:lastRow="0" w:firstColumn="0" w:lastColumn="0" w:noHBand="0" w:noVBand="1"/>
      </w:tblPr>
      <w:tblGrid>
        <w:gridCol w:w="8364"/>
        <w:gridCol w:w="625"/>
      </w:tblGrid>
      <w:tr w:rsidR="002D5BAF" w:rsidRPr="002D5BAF" w14:paraId="6ECE1AA4" w14:textId="77777777" w:rsidTr="002D5BAF">
        <w:tc>
          <w:tcPr>
            <w:tcW w:w="8364" w:type="dxa"/>
            <w:shd w:val="clear" w:color="auto" w:fill="auto"/>
            <w:vAlign w:val="center"/>
          </w:tcPr>
          <w:p w14:paraId="2ED24680" w14:textId="59552989" w:rsidR="002D5BAF" w:rsidRPr="002D5BAF" w:rsidRDefault="002D5BAF" w:rsidP="002D5BAF">
            <w:pPr>
              <w:rPr>
                <w:rFonts w:ascii="Times New Roman" w:eastAsia="Calibri" w:hAnsi="Times New Roman" w:cs="Times New Roman"/>
                <w:iCs/>
                <w:sz w:val="24"/>
                <w:szCs w:val="24"/>
              </w:rPr>
            </w:pPr>
            <w:r w:rsidRPr="002D5BAF">
              <w:rPr>
                <w:rFonts w:ascii="Times New Roman" w:eastAsia="Calibri" w:hAnsi="Times New Roman" w:cs="Times New Roman"/>
                <w:color w:val="000000"/>
                <w:sz w:val="24"/>
                <w:szCs w:val="24"/>
              </w:rPr>
              <w:fldChar w:fldCharType="begin"/>
            </w:r>
            <w:r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eastAsia="Calibri" w:hAnsi="Times New Roman" w:cs="Times New Roman"/>
                <w:color w:val="000000"/>
                <w:sz w:val="24"/>
                <w:szCs w:val="24"/>
              </w:rPr>
              <w:instrText xml:space="preserve"> </w:instrText>
            </w:r>
            <w:r w:rsidRPr="002D5BAF">
              <w:rPr>
                <w:rFonts w:ascii="Times New Roman" w:eastAsia="Calibri" w:hAnsi="Times New Roman" w:cs="Times New Roman"/>
                <w:color w:val="000000"/>
                <w:sz w:val="24"/>
                <w:szCs w:val="24"/>
              </w:rPr>
              <w:fldChar w:fldCharType="separate"/>
            </w:r>
            <w:r w:rsidRPr="002D5BAF">
              <w:rPr>
                <w:rFonts w:ascii="Times New Roman" w:hAnsi="Times New Roman" w:cs="Times New Roman"/>
                <w:position w:val="-9"/>
                <w:sz w:val="24"/>
                <w:szCs w:val="24"/>
              </w:rPr>
              <w:fldChar w:fldCharType="begin"/>
            </w:r>
            <w:r w:rsidRPr="002D5BAF">
              <w:rPr>
                <w:rFonts w:ascii="Times New Roman" w:hAnsi="Times New Roman" w:cs="Times New Roman"/>
                <w:position w:val="-9"/>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qC</m:t>
                  </m:r>
                </m:sub>
              </m:sSub>
              <m:r>
                <m:rPr>
                  <m:sty m:val="p"/>
                </m:rP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Ku</m:t>
                          </m:r>
                        </m:den>
                      </m:f>
                    </m:e>
                  </m:d>
                </m:e>
                <m:sup>
                  <m:r>
                    <m:rPr>
                      <m:sty m:val="p"/>
                    </m:rPr>
                    <w:rPr>
                      <w:rFonts w:ascii="Cambria Math" w:hAnsi="Cambria Math" w:cs="Times New Roman"/>
                      <w:sz w:val="24"/>
                      <w:szCs w:val="24"/>
                    </w:rPr>
                    <m:t>1/8</m:t>
                  </m:r>
                </m:sup>
              </m:sSup>
              <m:f>
                <m:fPr>
                  <m:ctrlPr>
                    <w:rPr>
                      <w:rFonts w:ascii="Cambria Math" w:hAnsi="Cambria Math" w:cs="Times New Roman"/>
                      <w:i/>
                      <w:sz w:val="24"/>
                      <w:szCs w:val="24"/>
                    </w:rPr>
                  </m:ctrlPr>
                </m:fPr>
                <m:num>
                  <m:r>
                    <m:rPr>
                      <m:sty m:val="p"/>
                    </m:rPr>
                    <w:rPr>
                      <w:rFonts w:ascii="Cambria Math" w:hAnsi="Cambria Math" w:cs="Times New Roman"/>
                      <w:sz w:val="24"/>
                      <w:szCs w:val="24"/>
                    </w:rPr>
                    <m:t>π</m:t>
                  </m:r>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CD</m:t>
                      </m:r>
                    </m:sub>
                  </m:sSub>
                </m:num>
                <m:den>
                  <m:r>
                    <m:rPr>
                      <m:sty m:val="p"/>
                    </m:rPr>
                    <w:rPr>
                      <w:rFonts w:ascii="Cambria Math" w:hAnsi="Cambria Math" w:cs="Times New Roman"/>
                      <w:sz w:val="24"/>
                      <w:szCs w:val="24"/>
                    </w:rPr>
                    <m:t>1+2π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CD</m:t>
                          </m:r>
                        </m:sub>
                      </m:sSub>
                    </m:e>
                    <m:sup>
                      <m:r>
                        <m:rPr>
                          <m:sty m:val="p"/>
                        </m:rPr>
                        <w:rPr>
                          <w:rFonts w:ascii="Cambria Math" w:hAnsi="Cambria Math" w:cs="Times New Roman"/>
                          <w:sz w:val="24"/>
                          <w:szCs w:val="24"/>
                        </w:rPr>
                        <m:t>1/4</m:t>
                      </m:r>
                    </m:sup>
                  </m:sSup>
                </m:den>
              </m:f>
            </m:oMath>
            <w:r w:rsidRPr="002D5BAF">
              <w:rPr>
                <w:rFonts w:ascii="Times New Roman" w:hAnsi="Times New Roman" w:cs="Times New Roman"/>
                <w:position w:val="-9"/>
                <w:sz w:val="24"/>
                <w:szCs w:val="24"/>
              </w:rPr>
              <w:instrText xml:space="preserve"> </w:instrText>
            </w:r>
            <w:r w:rsidRPr="002D5BAF">
              <w:rPr>
                <w:rFonts w:ascii="Times New Roman" w:hAnsi="Times New Roman" w:cs="Times New Roman"/>
                <w:position w:val="-9"/>
                <w:sz w:val="24"/>
                <w:szCs w:val="24"/>
              </w:rPr>
              <w:fldChar w:fldCharType="separate"/>
            </w:r>
            <w:r w:rsidRPr="002D5BAF">
              <w:rPr>
                <w:rFonts w:ascii="Times New Roman" w:hAnsi="Times New Roman" w:cs="Times New Roman"/>
                <w:position w:val="-9"/>
                <w:sz w:val="24"/>
                <w:szCs w:val="24"/>
              </w:rPr>
              <w:fldChar w:fldCharType="begin"/>
            </w:r>
            <w:r w:rsidRPr="002D5BAF">
              <w:rPr>
                <w:rFonts w:ascii="Times New Roman" w:hAnsi="Times New Roman" w:cs="Times New Roman"/>
                <w:position w:val="-9"/>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qC</m:t>
                  </m:r>
                </m:sub>
              </m:sSub>
              <m:r>
                <m:rPr>
                  <m:sty m:val="p"/>
                </m:rP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Ku</m:t>
                          </m:r>
                        </m:den>
                      </m:f>
                    </m:e>
                  </m:d>
                </m:e>
                <m:sup>
                  <m:r>
                    <m:rPr>
                      <m:sty m:val="p"/>
                    </m:rPr>
                    <w:rPr>
                      <w:rFonts w:ascii="Cambria Math" w:hAnsi="Cambria Math" w:cs="Times New Roman"/>
                      <w:sz w:val="24"/>
                      <w:szCs w:val="24"/>
                    </w:rPr>
                    <m:t>1/8</m:t>
                  </m:r>
                </m:sup>
              </m:sSup>
              <m:f>
                <m:fPr>
                  <m:ctrlPr>
                    <w:rPr>
                      <w:rFonts w:ascii="Cambria Math" w:hAnsi="Cambria Math" w:cs="Times New Roman"/>
                      <w:i/>
                      <w:sz w:val="24"/>
                      <w:szCs w:val="24"/>
                    </w:rPr>
                  </m:ctrlPr>
                </m:fPr>
                <m:num>
                  <m:r>
                    <m:rPr>
                      <m:sty m:val="p"/>
                    </m:rPr>
                    <w:rPr>
                      <w:rFonts w:ascii="Cambria Math" w:hAnsi="Cambria Math" w:cs="Times New Roman"/>
                      <w:sz w:val="24"/>
                      <w:szCs w:val="24"/>
                    </w:rPr>
                    <m:t>π</m:t>
                  </m:r>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m:t>
                      </m:r>
                    </m:sub>
                  </m:sSub>
                </m:num>
                <m:den>
                  <m:r>
                    <m:rPr>
                      <m:sty m:val="p"/>
                    </m:rPr>
                    <w:rPr>
                      <w:rFonts w:ascii="Cambria Math" w:hAnsi="Cambria Math" w:cs="Times New Roman"/>
                      <w:sz w:val="24"/>
                      <w:szCs w:val="24"/>
                    </w:rPr>
                    <m:t>1+2π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m:t>
                          </m:r>
                        </m:sub>
                      </m:sSub>
                    </m:e>
                    <m:sup>
                      <m:r>
                        <m:rPr>
                          <m:sty m:val="p"/>
                        </m:rPr>
                        <w:rPr>
                          <w:rFonts w:ascii="Cambria Math" w:hAnsi="Cambria Math" w:cs="Times New Roman"/>
                          <w:sz w:val="24"/>
                          <w:szCs w:val="24"/>
                        </w:rPr>
                        <m:t>1/4</m:t>
                      </m:r>
                    </m:sup>
                  </m:sSup>
                </m:den>
              </m:f>
            </m:oMath>
            <w:r w:rsidRPr="002D5BAF">
              <w:rPr>
                <w:rFonts w:ascii="Times New Roman" w:hAnsi="Times New Roman" w:cs="Times New Roman"/>
                <w:position w:val="-9"/>
                <w:sz w:val="24"/>
                <w:szCs w:val="24"/>
              </w:rPr>
              <w:instrText xml:space="preserve"> </w:instrText>
            </w:r>
            <w:r w:rsidRPr="002D5BAF">
              <w:rPr>
                <w:rFonts w:ascii="Times New Roman" w:hAnsi="Times New Roman" w:cs="Times New Roman"/>
                <w:position w:val="-9"/>
                <w:sz w:val="24"/>
                <w:szCs w:val="24"/>
              </w:rPr>
              <w:fldChar w:fldCharType="separate"/>
            </w:r>
            <w:r w:rsidRPr="002D5BAF">
              <w:rPr>
                <w:rFonts w:ascii="Times New Roman" w:hAnsi="Times New Roman" w:cs="Times New Roman"/>
                <w:position w:val="-17"/>
                <w:sz w:val="24"/>
                <w:szCs w:val="24"/>
              </w:rPr>
              <w:fldChar w:fldCharType="begin"/>
            </w:r>
            <w:r w:rsidRPr="002D5BAF">
              <w:rPr>
                <w:rFonts w:ascii="Times New Roman" w:hAnsi="Times New Roman" w:cs="Times New Roman"/>
                <w:position w:val="-17"/>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σq</m:t>
                  </m:r>
                </m:num>
                <m:den>
                  <m:r>
                    <m:rPr>
                      <m:sty m:val="p"/>
                    </m:rPr>
                    <w:rPr>
                      <w:rFonts w:ascii="Cambria Math" w:hAnsi="Cambria Math" w:cs="Times New Roman"/>
                      <w:sz w:val="24"/>
                      <w:szCs w:val="24"/>
                    </w:rPr>
                    <m:t>3πμ</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d>
                    <m:dPr>
                      <m:ctrlPr>
                        <w:rPr>
                          <w:rFonts w:ascii="Cambria Math"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f</m:t>
                          </m:r>
                        </m:sub>
                      </m:sSub>
                    </m:e>
                  </m:d>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p</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U</m:t>
                      </m:r>
                    </m:e>
                    <m:sub>
                      <m:r>
                        <m:rPr>
                          <m:sty m:val="p"/>
                        </m:rPr>
                        <w:rPr>
                          <w:rFonts w:ascii="Cambria Math" w:hAnsi="Cambria Math" w:cs="Times New Roman"/>
                          <w:sz w:val="24"/>
                          <w:szCs w:val="24"/>
                        </w:rPr>
                        <m:t>0</m:t>
                      </m:r>
                    </m:sub>
                  </m:sSub>
                </m:den>
              </m:f>
            </m:oMath>
            <w:r w:rsidRPr="002D5BAF">
              <w:rPr>
                <w:rFonts w:ascii="Times New Roman" w:hAnsi="Times New Roman" w:cs="Times New Roman"/>
                <w:position w:val="-17"/>
                <w:sz w:val="24"/>
                <w:szCs w:val="24"/>
              </w:rPr>
              <w:instrText xml:space="preserve"> </w:instrText>
            </w:r>
            <w:r w:rsidRPr="002D5BAF">
              <w:rPr>
                <w:rFonts w:ascii="Times New Roman" w:hAnsi="Times New Roman" w:cs="Times New Roman"/>
                <w:position w:val="-17"/>
                <w:sz w:val="24"/>
                <w:szCs w:val="24"/>
              </w:rPr>
              <w:fldChar w:fldCharType="separate"/>
            </w:r>
            <w:r w:rsidRPr="002D5BAF">
              <w:rPr>
                <w:rFonts w:ascii="Times New Roman" w:hAnsi="Times New Roman" w:cs="Times New Roman"/>
                <w:position w:val="-17"/>
                <w:sz w:val="24"/>
                <w:szCs w:val="24"/>
              </w:rPr>
              <w:fldChar w:fldCharType="begin"/>
            </w:r>
            <w:r w:rsidRPr="002D5BAF">
              <w:rPr>
                <w:rFonts w:ascii="Times New Roman" w:hAnsi="Times New Roman" w:cs="Times New Roman"/>
                <w:position w:val="-17"/>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qD</m:t>
                  </m:r>
                </m:sub>
              </m:sSub>
              <m:r>
                <m:rPr>
                  <m:sty m:val="p"/>
                </m:rP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1-α</m:t>
                          </m:r>
                        </m:num>
                        <m:den>
                          <m:r>
                            <m:rPr>
                              <m:sty m:val="p"/>
                            </m:rPr>
                            <w:rPr>
                              <w:rFonts w:ascii="Cambria Math" w:hAnsi="Cambria Math" w:cs="Times New Roman"/>
                              <w:sz w:val="24"/>
                              <w:szCs w:val="24"/>
                            </w:rPr>
                            <m:t>Ku</m:t>
                          </m:r>
                        </m:den>
                      </m:f>
                    </m:e>
                  </m:d>
                </m:e>
                <m:sup>
                  <m:r>
                    <m:rPr>
                      <m:sty m:val="p"/>
                    </m:rPr>
                    <w:rPr>
                      <w:rFonts w:ascii="Cambria Math" w:hAnsi="Cambria Math" w:cs="Times New Roman"/>
                      <w:sz w:val="24"/>
                      <w:szCs w:val="24"/>
                    </w:rPr>
                    <m:t>2/5</m:t>
                  </m:r>
                </m:sup>
              </m:sSup>
              <m:f>
                <m:fPr>
                  <m:ctrlPr>
                    <w:rPr>
                      <w:rFonts w:ascii="Cambria Math" w:hAnsi="Cambria Math" w:cs="Times New Roman"/>
                      <w:i/>
                      <w:sz w:val="24"/>
                      <w:szCs w:val="24"/>
                    </w:rPr>
                  </m:ctrlPr>
                </m:fPr>
                <m:num>
                  <m:r>
                    <m:rPr>
                      <m:sty m:val="p"/>
                    </m:rPr>
                    <w:rPr>
                      <w:rFonts w:ascii="Cambria Math" w:hAnsi="Cambria Math" w:cs="Times New Roman"/>
                      <w:sz w:val="24"/>
                      <w:szCs w:val="24"/>
                    </w:rPr>
                    <m:t>π</m:t>
                  </m:r>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num>
                <m:den>
                  <m:r>
                    <m:rPr>
                      <m:sty m:val="p"/>
                    </m:rPr>
                    <w:rPr>
                      <w:rFonts w:ascii="Cambria Math" w:hAnsi="Cambria Math" w:cs="Times New Roman"/>
                      <w:sz w:val="24"/>
                      <w:szCs w:val="24"/>
                    </w:rPr>
                    <m:t>1+2π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e>
                    <m:sup>
                      <m:r>
                        <m:rPr>
                          <m:sty m:val="p"/>
                        </m:rPr>
                        <w:rPr>
                          <w:rFonts w:ascii="Cambria Math" w:hAnsi="Cambria Math" w:cs="Times New Roman"/>
                          <w:sz w:val="24"/>
                          <w:szCs w:val="24"/>
                        </w:rPr>
                        <m:t>2/3</m:t>
                      </m:r>
                    </m:sup>
                  </m:sSup>
                </m:den>
              </m:f>
            </m:oMath>
            <w:r w:rsidRPr="002D5BAF">
              <w:rPr>
                <w:rFonts w:ascii="Times New Roman" w:hAnsi="Times New Roman" w:cs="Times New Roman"/>
                <w:position w:val="-17"/>
                <w:sz w:val="24"/>
                <w:szCs w:val="24"/>
              </w:rPr>
              <w:instrText xml:space="preserve"> </w:instrText>
            </w:r>
            <w:r w:rsidRPr="002D5BAF">
              <w:rPr>
                <w:rFonts w:ascii="Times New Roman" w:hAnsi="Times New Roman" w:cs="Times New Roman"/>
                <w:position w:val="-17"/>
                <w:sz w:val="24"/>
                <w:szCs w:val="24"/>
              </w:rPr>
              <w:fldChar w:fldCharType="separate"/>
            </w:r>
            <w:r w:rsidRPr="002D5BAF">
              <w:rPr>
                <w:rFonts w:ascii="Times New Roman" w:hAnsi="Times New Roman" w:cs="Times New Roman"/>
                <w:position w:val="-17"/>
                <w:sz w:val="24"/>
                <w:szCs w:val="24"/>
              </w:rPr>
              <w:fldChar w:fldCharType="begin"/>
            </w:r>
            <w:r w:rsidRPr="002D5BAF">
              <w:rPr>
                <w:rFonts w:ascii="Times New Roman" w:hAnsi="Times New Roman" w:cs="Times New Roman"/>
                <w:position w:val="-17"/>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r>
                <m:rPr>
                  <m:sty m:val="p"/>
                </m:rP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2</m:t>
                  </m:r>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c</m:t>
                      </m:r>
                    </m:sub>
                  </m:sSub>
                  <m:sSup>
                    <m:sSupPr>
                      <m:ctrlPr>
                        <w:rPr>
                          <w:rFonts w:ascii="Cambria Math" w:hAnsi="Cambria Math" w:cs="Times New Roman"/>
                          <w:i/>
                          <w:sz w:val="24"/>
                          <w:szCs w:val="24"/>
                        </w:rPr>
                      </m:ctrlPr>
                    </m:sSupPr>
                    <m:e>
                      <m:r>
                        <m:rPr>
                          <m:sty m:val="p"/>
                        </m:rPr>
                        <w:rPr>
                          <w:rFonts w:ascii="Cambria Math" w:hAnsi="Cambria Math" w:cs="Times New Roman"/>
                          <w:sz w:val="24"/>
                          <w:szCs w:val="24"/>
                        </w:rPr>
                        <m:t>σ</m:t>
                      </m:r>
                    </m:e>
                    <m:sup>
                      <m:r>
                        <m:rPr>
                          <m:sty m:val="p"/>
                        </m:rPr>
                        <w:rPr>
                          <w:rFonts w:ascii="Cambria Math" w:hAnsi="Cambria Math" w:cs="Times New Roman"/>
                          <w:sz w:val="24"/>
                          <w:szCs w:val="24"/>
                        </w:rPr>
                        <m:t>2</m:t>
                      </m:r>
                    </m:sup>
                  </m:sSup>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p</m:t>
                          </m:r>
                        </m:sub>
                      </m:sSub>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3μ</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f</m:t>
                              </m:r>
                            </m:sub>
                          </m:sSub>
                        </m:e>
                      </m:d>
                    </m:e>
                    <m:sup>
                      <m:r>
                        <m:rPr>
                          <m:sty m:val="p"/>
                        </m:rPr>
                        <w:rPr>
                          <w:rFonts w:ascii="Cambria Math" w:hAnsi="Cambria Math" w:cs="Times New Roman"/>
                          <w:sz w:val="24"/>
                          <w:szCs w:val="24"/>
                        </w:rPr>
                        <m:t>2</m:t>
                      </m:r>
                    </m:sup>
                  </m:sSup>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f</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U</m:t>
                      </m:r>
                    </m:e>
                    <m:sub>
                      <m:r>
                        <m:rPr>
                          <m:sty m:val="p"/>
                        </m:rPr>
                        <w:rPr>
                          <w:rFonts w:ascii="Cambria Math" w:hAnsi="Cambria Math" w:cs="Times New Roman"/>
                          <w:sz w:val="24"/>
                          <w:szCs w:val="24"/>
                        </w:rPr>
                        <m:t>0</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-1</m:t>
                      </m:r>
                    </m:num>
                    <m:den>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+2</m:t>
                      </m:r>
                    </m:den>
                  </m:f>
                </m:e>
              </m:d>
            </m:oMath>
            <w:r w:rsidRPr="002D5BAF">
              <w:rPr>
                <w:rFonts w:ascii="Times New Roman" w:hAnsi="Times New Roman" w:cs="Times New Roman"/>
                <w:position w:val="-17"/>
                <w:sz w:val="24"/>
                <w:szCs w:val="24"/>
              </w:rPr>
              <w:instrText xml:space="preserve"> </w:instrText>
            </w:r>
            <w:r w:rsidRPr="002D5BAF">
              <w:rPr>
                <w:rFonts w:ascii="Times New Roman" w:hAnsi="Times New Roman" w:cs="Times New Roman"/>
                <w:position w:val="-17"/>
                <w:sz w:val="24"/>
                <w:szCs w:val="24"/>
              </w:rPr>
              <w:fldChar w:fldCharType="separate"/>
            </w:r>
            <w:r w:rsidRPr="002D5BAF">
              <w:rPr>
                <w:rFonts w:ascii="Times New Roman" w:hAnsi="Times New Roman" w:cs="Times New Roman"/>
                <w:position w:val="-23"/>
                <w:sz w:val="24"/>
                <w:szCs w:val="24"/>
              </w:rPr>
              <w:fldChar w:fldCharType="begin"/>
            </w:r>
            <w:r w:rsidRPr="002D5BAF">
              <w:rPr>
                <w:rFonts w:ascii="Times New Roman" w:hAnsi="Times New Roman" w:cs="Times New Roman"/>
                <w:position w:val="-23"/>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r>
                <m:rPr>
                  <m:sty m:val="p"/>
                </m:rP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2</m:t>
                  </m:r>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c</m:t>
                      </m:r>
                    </m:sub>
                  </m:sSub>
                  <m:sSup>
                    <m:sSupPr>
                      <m:ctrlPr>
                        <w:rPr>
                          <w:rFonts w:ascii="Cambria Math" w:hAnsi="Cambria Math" w:cs="Times New Roman"/>
                          <w:i/>
                          <w:sz w:val="24"/>
                          <w:szCs w:val="24"/>
                        </w:rPr>
                      </m:ctrlPr>
                    </m:sSupPr>
                    <m:e>
                      <m:r>
                        <m:rPr>
                          <m:sty m:val="p"/>
                        </m:rPr>
                        <w:rPr>
                          <w:rFonts w:ascii="Cambria Math" w:hAnsi="Cambria Math" w:cs="Times New Roman"/>
                          <w:sz w:val="24"/>
                          <w:szCs w:val="24"/>
                        </w:rPr>
                        <m:t>σ</m:t>
                      </m:r>
                    </m:e>
                    <m:sup>
                      <m:r>
                        <m:rPr>
                          <m:sty m:val="p"/>
                        </m:rPr>
                        <w:rPr>
                          <w:rFonts w:ascii="Cambria Math" w:hAnsi="Cambria Math" w:cs="Times New Roman"/>
                          <w:sz w:val="24"/>
                          <w:szCs w:val="24"/>
                        </w:rPr>
                        <m:t>2</m:t>
                      </m:r>
                    </m:sup>
                  </m:sSup>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p</m:t>
                          </m:r>
                        </m:sub>
                      </m:sSub>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3μ</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f</m:t>
                              </m:r>
                            </m:sub>
                          </m:sSub>
                        </m:e>
                      </m:d>
                    </m:e>
                    <m:sup>
                      <m:r>
                        <m:rPr>
                          <m:sty m:val="p"/>
                        </m:rPr>
                        <w:rPr>
                          <w:rFonts w:ascii="Cambria Math" w:hAnsi="Cambria Math" w:cs="Times New Roman"/>
                          <w:sz w:val="24"/>
                          <w:szCs w:val="24"/>
                        </w:rPr>
                        <m:t>2</m:t>
                      </m:r>
                    </m:sup>
                  </m:sSup>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f</m:t>
                      </m:r>
                    </m:sub>
                  </m:sSub>
                  <m:r>
                    <m:rPr>
                      <m:sty m:val="p"/>
                    </m:rPr>
                    <w:rPr>
                      <w:rFonts w:ascii="Cambria Math" w:hAnsi="Cambria Math" w:cs="Times New Roman"/>
                      <w:sz w:val="24"/>
                      <w:szCs w:val="24"/>
                    </w:rPr>
                    <m:t>u</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-1</m:t>
                      </m:r>
                    </m:num>
                    <m:den>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+2</m:t>
                      </m:r>
                    </m:den>
                  </m:f>
                </m:e>
              </m:d>
            </m:oMath>
            <w:r w:rsidRPr="002D5BAF">
              <w:rPr>
                <w:rFonts w:ascii="Times New Roman" w:hAnsi="Times New Roman" w:cs="Times New Roman"/>
                <w:position w:val="-23"/>
                <w:sz w:val="24"/>
                <w:szCs w:val="24"/>
              </w:rPr>
              <w:instrText xml:space="preserve"> </w:instrText>
            </w:r>
            <w:r w:rsidRPr="002D5BAF">
              <w:rPr>
                <w:rFonts w:ascii="Times New Roman" w:hAnsi="Times New Roman" w:cs="Times New Roman"/>
                <w:position w:val="-23"/>
                <w:sz w:val="24"/>
                <w:szCs w:val="24"/>
              </w:rPr>
              <w:fldChar w:fldCharType="separate"/>
            </w:r>
            <m:oMath>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D</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2</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c</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σ</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p</m:t>
                          </m:r>
                        </m:sub>
                      </m:sSub>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3μ</m:t>
                  </m:r>
                  <m:sSub>
                    <m:sSubPr>
                      <m:ctrlPr>
                        <w:rPr>
                          <w:rFonts w:ascii="Cambria Math" w:hAnsi="Cambria Math" w:cs="Times New Roman"/>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f</m:t>
                              </m:r>
                            </m:sub>
                          </m:sSub>
                        </m:e>
                      </m:d>
                    </m:e>
                    <m:sup>
                      <m:r>
                        <m:rPr>
                          <m:sty m:val="p"/>
                        </m:rPr>
                        <w:rPr>
                          <w:rFonts w:ascii="Cambria Math" w:hAnsi="Cambria Math" w:cs="Times New Roman"/>
                          <w:sz w:val="24"/>
                          <w:szCs w:val="24"/>
                        </w:rPr>
                        <m:t>2</m:t>
                      </m:r>
                    </m:sup>
                  </m:sSup>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f</m:t>
                      </m:r>
                    </m:sub>
                  </m:sSub>
                  <m:r>
                    <m:rPr>
                      <m:sty m:val="p"/>
                    </m:rPr>
                    <w:rPr>
                      <w:rFonts w:ascii="Cambria Math" w:hAnsi="Cambria Math" w:cs="Times New Roman"/>
                      <w:sz w:val="24"/>
                      <w:szCs w:val="24"/>
                    </w:rPr>
                    <m:t>u</m:t>
                  </m:r>
                </m:den>
              </m:f>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+2</m:t>
                      </m:r>
                    </m:den>
                  </m:f>
                </m:e>
              </m:d>
            </m:oMath>
            <w:r w:rsidRPr="002D5BAF">
              <w:rPr>
                <w:rFonts w:ascii="Times New Roman" w:hAnsi="Times New Roman" w:cs="Times New Roman"/>
                <w:position w:val="-23"/>
                <w:sz w:val="24"/>
                <w:szCs w:val="24"/>
              </w:rPr>
              <w:fldChar w:fldCharType="end"/>
            </w:r>
            <w:r w:rsidRPr="002D5BAF">
              <w:rPr>
                <w:rFonts w:ascii="Times New Roman" w:hAnsi="Times New Roman" w:cs="Times New Roman"/>
                <w:position w:val="-17"/>
                <w:sz w:val="24"/>
                <w:szCs w:val="24"/>
              </w:rPr>
              <w:fldChar w:fldCharType="end"/>
            </w:r>
            <w:r w:rsidRPr="002D5BAF">
              <w:rPr>
                <w:rFonts w:ascii="Times New Roman" w:hAnsi="Times New Roman" w:cs="Times New Roman"/>
                <w:position w:val="-17"/>
                <w:sz w:val="24"/>
                <w:szCs w:val="24"/>
              </w:rPr>
              <w:fldChar w:fldCharType="end"/>
            </w:r>
            <w:r w:rsidRPr="002D5BAF">
              <w:rPr>
                <w:rFonts w:ascii="Times New Roman" w:hAnsi="Times New Roman" w:cs="Times New Roman"/>
                <w:position w:val="-17"/>
                <w:sz w:val="24"/>
                <w:szCs w:val="24"/>
              </w:rPr>
              <w:fldChar w:fldCharType="end"/>
            </w:r>
            <w:r w:rsidRPr="002D5BAF">
              <w:rPr>
                <w:rFonts w:ascii="Times New Roman" w:hAnsi="Times New Roman" w:cs="Times New Roman"/>
                <w:position w:val="-9"/>
                <w:sz w:val="24"/>
                <w:szCs w:val="24"/>
              </w:rPr>
              <w:fldChar w:fldCharType="end"/>
            </w:r>
            <w:r w:rsidRPr="002D5BAF">
              <w:rPr>
                <w:rFonts w:ascii="Times New Roman" w:hAnsi="Times New Roman" w:cs="Times New Roman"/>
                <w:position w:val="-9"/>
                <w:sz w:val="24"/>
                <w:szCs w:val="24"/>
              </w:rPr>
              <w:fldChar w:fldCharType="end"/>
            </w:r>
            <w:r w:rsidRPr="002D5BAF">
              <w:rPr>
                <w:rFonts w:ascii="Times New Roman" w:eastAsia="Calibri" w:hAnsi="Times New Roman" w:cs="Times New Roman"/>
                <w:color w:val="000000"/>
                <w:sz w:val="24"/>
                <w:szCs w:val="24"/>
              </w:rPr>
              <w:fldChar w:fldCharType="end"/>
            </w:r>
            <w:r w:rsidRPr="002D5BAF">
              <w:rPr>
                <w:rFonts w:ascii="Times New Roman" w:eastAsia="Calibri" w:hAnsi="Times New Roman" w:cs="Times New Roman"/>
                <w:color w:val="000000"/>
                <w:sz w:val="24"/>
                <w:szCs w:val="24"/>
              </w:rPr>
              <w:t>,</w:t>
            </w:r>
            <w:r w:rsidRPr="002D5BAF">
              <w:rPr>
                <w:rFonts w:ascii="Times New Roman" w:eastAsia="Calibri" w:hAnsi="Times New Roman" w:cs="Times New Roman"/>
                <w:color w:val="000000"/>
                <w:sz w:val="24"/>
                <w:szCs w:val="24"/>
              </w:rPr>
              <w:fldChar w:fldCharType="begin"/>
            </w:r>
            <w:r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c</m:t>
                      </m:r>
                    </m:sub>
                  </m:sSub>
                  <m:r>
                    <m:rPr>
                      <m:sty m:val="p"/>
                    </m:rPr>
                    <w:rPr>
                      <w:rFonts w:ascii="Cambria Math" w:hAnsi="Cambria Math" w:cs="Times New Roman"/>
                      <w:sz w:val="24"/>
                      <w:szCs w:val="24"/>
                    </w:rPr>
                    <m:t>σq</m:t>
                  </m:r>
                </m:num>
                <m:den>
                  <m:r>
                    <m:rPr>
                      <m:sty m:val="p"/>
                    </m:rPr>
                    <w:rPr>
                      <w:rFonts w:ascii="Cambria Math" w:hAnsi="Cambria Math" w:cs="Times New Roman"/>
                      <w:sz w:val="24"/>
                      <w:szCs w:val="24"/>
                    </w:rPr>
                    <m:t>3πμ</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0</m:t>
                      </m:r>
                    </m:sub>
                  </m:sSub>
                  <m:d>
                    <m:dPr>
                      <m:ctrlPr>
                        <w:rPr>
                          <w:rFonts w:ascii="Cambria Math"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ε</m:t>
                          </m:r>
                        </m:e>
                        <m:sub>
                          <m:r>
                            <m:rPr>
                              <m:sty m:val="p"/>
                            </m:rPr>
                            <w:rPr>
                              <w:rFonts w:ascii="Cambria Math" w:hAnsi="Cambria Math" w:cs="Times New Roman"/>
                              <w:sz w:val="24"/>
                              <w:szCs w:val="24"/>
                            </w:rPr>
                            <m:t>f</m:t>
                          </m:r>
                        </m:sub>
                      </m:sSub>
                    </m:e>
                  </m:d>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p</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U</m:t>
                      </m:r>
                    </m:e>
                    <m:sub>
                      <m:r>
                        <m:rPr>
                          <m:sty m:val="p"/>
                        </m:rPr>
                        <w:rPr>
                          <w:rFonts w:ascii="Cambria Math" w:hAnsi="Cambria Math" w:cs="Times New Roman"/>
                          <w:sz w:val="24"/>
                          <w:szCs w:val="24"/>
                        </w:rPr>
                        <m:t>0</m:t>
                      </m:r>
                    </m:sub>
                  </m:sSub>
                </m:den>
              </m:f>
            </m:oMath>
            <w:r w:rsidRPr="002D5BAF">
              <w:rPr>
                <w:rFonts w:ascii="Times New Roman" w:eastAsia="Calibri" w:hAnsi="Times New Roman" w:cs="Times New Roman"/>
                <w:color w:val="000000"/>
                <w:sz w:val="24"/>
                <w:szCs w:val="24"/>
              </w:rPr>
              <w:instrText xml:space="preserve"> </w:instrText>
            </w:r>
            <w:r w:rsidRPr="002D5BAF">
              <w:rPr>
                <w:rFonts w:ascii="Times New Roman" w:eastAsia="Calibri" w:hAnsi="Times New Roman" w:cs="Times New Roman"/>
                <w:color w:val="000000"/>
                <w:sz w:val="24"/>
                <w:szCs w:val="24"/>
              </w:rPr>
              <w:fldChar w:fldCharType="end"/>
            </w:r>
            <w:r w:rsidRPr="002D5BAF">
              <w:rPr>
                <w:rFonts w:ascii="Times New Roman" w:eastAsia="Calibri" w:hAnsi="Times New Roman" w:cs="Times New Roman"/>
                <w:color w:val="000000"/>
                <w:sz w:val="24"/>
                <w:szCs w:val="24"/>
              </w:rPr>
              <w:fldChar w:fldCharType="begin"/>
            </w:r>
            <w:r w:rsidRPr="002D5BAF">
              <w:rPr>
                <w:rFonts w:ascii="Times New Roman" w:eastAsia="Calibri" w:hAnsi="Times New Roman" w:cs="Times New Roman"/>
                <w:color w:val="000000"/>
                <w:sz w:val="24"/>
                <w:szCs w:val="24"/>
              </w:rPr>
              <w:instrText xml:space="preserve"> QUOTE </w:instrTex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=1-</m:t>
              </m:r>
              <m:d>
                <m:dPr>
                  <m:ctrlPr>
                    <w:rPr>
                      <w:rFonts w:ascii="Cambria Math" w:hAnsi="Cambria Math" w:cs="Times New Roman"/>
                      <w:i/>
                      <w:sz w:val="24"/>
                      <w:szCs w:val="24"/>
                    </w:rPr>
                  </m:ctrlPr>
                </m:dPr>
                <m:e>
                  <m:r>
                    <m:rPr>
                      <m:sty m:val="p"/>
                    </m:rPr>
                    <w:rPr>
                      <w:rFonts w:ascii="Cambria Math" w:hAnsi="Cambria Math" w:cs="Times New Roman"/>
                      <w:sz w:val="24"/>
                      <w:szCs w:val="24"/>
                    </w:rPr>
                    <m:t>1-η</m:t>
                  </m:r>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I</m:t>
                      </m:r>
                    </m:sub>
                  </m:sSub>
                </m:e>
              </m:d>
              <m:d>
                <m:dPr>
                  <m:ctrlPr>
                    <w:rPr>
                      <w:rFonts w:ascii="Cambria Math" w:eastAsia="Times New Roman" w:hAnsi="Cambria Math" w:cs="Times New Roman"/>
                      <w:i/>
                      <w:sz w:val="24"/>
                      <w:szCs w:val="24"/>
                    </w:rPr>
                  </m:ctrlPr>
                </m:dPr>
                <m:e>
                  <m:r>
                    <m:rPr>
                      <m:sty m:val="p"/>
                    </m:rPr>
                    <w:rPr>
                      <w:rFonts w:ascii="Cambria Math" w:hAnsi="Cambria Math" w:cs="Times New Roman"/>
                      <w:sz w:val="24"/>
                      <w:szCs w:val="24"/>
                    </w:rPr>
                    <m:t>1-</m:t>
                  </m:r>
                  <m:sSub>
                    <m:sSubPr>
                      <m:ctrlPr>
                        <w:rPr>
                          <w:rFonts w:ascii="Cambria Math" w:hAnsi="Cambria Math" w:cs="Times New Roman"/>
                          <w:i/>
                          <w:sz w:val="24"/>
                          <w:szCs w:val="24"/>
                        </w:rPr>
                      </m:ctrlPr>
                    </m:sSubPr>
                    <m:e>
                      <m:r>
                        <m:rPr>
                          <m:sty m:val="p"/>
                        </m:rPr>
                        <w:rPr>
                          <w:rFonts w:ascii="Cambria Math" w:hAnsi="Cambria Math" w:cs="Times New Roman"/>
                          <w:sz w:val="24"/>
                          <w:szCs w:val="24"/>
                        </w:rPr>
                        <m:t>η</m:t>
                      </m:r>
                    </m:e>
                    <m:sub>
                      <m:r>
                        <m:rPr>
                          <m:sty m:val="p"/>
                        </m:rPr>
                        <w:rPr>
                          <w:rFonts w:ascii="Cambria Math" w:hAnsi="Cambria Math" w:cs="Times New Roman"/>
                          <w:sz w:val="24"/>
                          <w:szCs w:val="24"/>
                        </w:rPr>
                        <m:t>q</m:t>
                      </m:r>
                    </m:sub>
                  </m:sSub>
                </m:e>
              </m:d>
            </m:oMath>
            <w:r w:rsidRPr="002D5BAF">
              <w:rPr>
                <w:rFonts w:ascii="Times New Roman" w:eastAsia="Calibri" w:hAnsi="Times New Roman" w:cs="Times New Roman"/>
                <w:color w:val="000000"/>
                <w:sz w:val="24"/>
                <w:szCs w:val="24"/>
              </w:rPr>
              <w:instrText xml:space="preserve"> </w:instrText>
            </w:r>
            <w:r w:rsidRPr="002D5BAF">
              <w:rPr>
                <w:rFonts w:ascii="Times New Roman" w:eastAsia="Calibri" w:hAnsi="Times New Roman" w:cs="Times New Roman"/>
                <w:color w:val="000000"/>
                <w:sz w:val="24"/>
                <w:szCs w:val="24"/>
              </w:rPr>
              <w:fldChar w:fldCharType="end"/>
            </w:r>
          </w:p>
        </w:tc>
        <w:tc>
          <w:tcPr>
            <w:tcW w:w="625" w:type="dxa"/>
            <w:shd w:val="clear" w:color="auto" w:fill="auto"/>
            <w:vAlign w:val="center"/>
          </w:tcPr>
          <w:p w14:paraId="53E76302" w14:textId="70C6F32E" w:rsidR="002D5BAF" w:rsidRPr="002D5BAF" w:rsidRDefault="002D5BAF" w:rsidP="002D5BAF">
            <w:pPr>
              <w:spacing w:line="480" w:lineRule="auto"/>
              <w:ind w:hanging="3"/>
              <w:jc w:val="right"/>
              <w:rPr>
                <w:rFonts w:ascii="Times New Roman" w:eastAsia="Times New Roman" w:hAnsi="Times New Roman" w:cs="Times New Roman"/>
                <w:sz w:val="24"/>
                <w:szCs w:val="24"/>
              </w:rPr>
            </w:pPr>
            <w:r w:rsidRPr="002D5BAF">
              <w:rPr>
                <w:rFonts w:ascii="Times New Roman" w:eastAsia="Times New Roman" w:hAnsi="Times New Roman" w:cs="Times New Roman"/>
                <w:sz w:val="24"/>
                <w:szCs w:val="24"/>
              </w:rPr>
              <w:t>(</w:t>
            </w:r>
            <w:r w:rsidR="00C81A0C">
              <w:rPr>
                <w:rFonts w:ascii="Times New Roman" w:eastAsia="Times New Roman" w:hAnsi="Times New Roman" w:cs="Times New Roman"/>
                <w:sz w:val="24"/>
                <w:szCs w:val="24"/>
              </w:rPr>
              <w:t>S9</w:t>
            </w:r>
            <w:r w:rsidRPr="002D5BAF">
              <w:rPr>
                <w:rFonts w:ascii="Times New Roman" w:eastAsia="Times New Roman" w:hAnsi="Times New Roman" w:cs="Times New Roman"/>
                <w:sz w:val="24"/>
                <w:szCs w:val="24"/>
              </w:rPr>
              <w:t>)</w:t>
            </w:r>
          </w:p>
        </w:tc>
      </w:tr>
    </w:tbl>
    <w:p w14:paraId="73E0FA63" w14:textId="77777777" w:rsidR="002D5BAF" w:rsidRPr="002D5BAF" w:rsidRDefault="002D5BAF" w:rsidP="002D5BAF">
      <w:pPr>
        <w:pStyle w:val="bibcit"/>
        <w:spacing w:line="480" w:lineRule="auto"/>
        <w:ind w:firstLineChars="100" w:firstLine="240"/>
        <w:jc w:val="both"/>
        <w:rPr>
          <w:szCs w:val="24"/>
        </w:rPr>
      </w:pPr>
    </w:p>
    <w:p w14:paraId="18F2AF10" w14:textId="77777777" w:rsidR="002D5BAF" w:rsidRPr="002D5BAF" w:rsidRDefault="002D5BAF" w:rsidP="002D5BAF">
      <w:pPr>
        <w:pStyle w:val="bibcit"/>
        <w:spacing w:line="480" w:lineRule="auto"/>
        <w:ind w:firstLineChars="100" w:firstLine="240"/>
        <w:jc w:val="both"/>
        <w:rPr>
          <w:szCs w:val="24"/>
        </w:rPr>
      </w:pPr>
      <w:r w:rsidRPr="002D5BAF">
        <w:rPr>
          <w:szCs w:val="24"/>
        </w:rPr>
        <w:t>Where σ is the charge density (C/m</w:t>
      </w:r>
      <w:r w:rsidRPr="002D5BAF">
        <w:rPr>
          <w:szCs w:val="24"/>
          <w:vertAlign w:val="superscript"/>
        </w:rPr>
        <w:t>2</w:t>
      </w:r>
      <w:r w:rsidRPr="002D5BAF">
        <w:rPr>
          <w:szCs w:val="24"/>
        </w:rPr>
        <w:t xml:space="preserve">), </w:t>
      </w:r>
      <w:proofErr w:type="spellStart"/>
      <w:r w:rsidRPr="002D5BAF">
        <w:rPr>
          <w:szCs w:val="24"/>
        </w:rPr>
        <w:t>ε</w:t>
      </w:r>
      <w:r w:rsidRPr="002D5BAF">
        <w:rPr>
          <w:szCs w:val="24"/>
          <w:vertAlign w:val="subscript"/>
        </w:rPr>
        <w:t>f</w:t>
      </w:r>
      <w:proofErr w:type="spellEnd"/>
      <w:r w:rsidRPr="002D5BAF">
        <w:rPr>
          <w:szCs w:val="24"/>
        </w:rPr>
        <w:t xml:space="preserve"> is the fabric dielectric constant (1.5 for the polypropylene of current media) and ε</w:t>
      </w:r>
      <w:r w:rsidRPr="002D5BAF">
        <w:rPr>
          <w:szCs w:val="24"/>
          <w:vertAlign w:val="subscript"/>
        </w:rPr>
        <w:t>0</w:t>
      </w:r>
      <w:r w:rsidRPr="002D5BAF">
        <w:rPr>
          <w:szCs w:val="24"/>
        </w:rPr>
        <w:t xml:space="preserve"> is the permittivity of the vacuum (8.85×10</w:t>
      </w:r>
      <w:r w:rsidRPr="002D5BAF">
        <w:rPr>
          <w:szCs w:val="24"/>
          <w:vertAlign w:val="superscript"/>
        </w:rPr>
        <w:t>-12</w:t>
      </w:r>
      <w:r w:rsidRPr="002D5BAF">
        <w:rPr>
          <w:szCs w:val="24"/>
        </w:rPr>
        <w:t xml:space="preserve"> C</w:t>
      </w:r>
      <w:r w:rsidRPr="002D5BAF">
        <w:rPr>
          <w:szCs w:val="24"/>
          <w:vertAlign w:val="superscript"/>
        </w:rPr>
        <w:t>2</w:t>
      </w:r>
      <w:r w:rsidRPr="002D5BAF">
        <w:rPr>
          <w:szCs w:val="24"/>
        </w:rPr>
        <w:t>/Nm</w:t>
      </w:r>
      <w:r w:rsidRPr="002D5BAF">
        <w:rPr>
          <w:szCs w:val="24"/>
          <w:vertAlign w:val="superscript"/>
        </w:rPr>
        <w:t>2</w:t>
      </w:r>
      <w:r w:rsidRPr="002D5BAF">
        <w:rPr>
          <w:szCs w:val="24"/>
        </w:rPr>
        <w:t xml:space="preserve">). and </w:t>
      </w:r>
      <w:proofErr w:type="spellStart"/>
      <w:r w:rsidRPr="002D5BAF">
        <w:rPr>
          <w:szCs w:val="24"/>
        </w:rPr>
        <w:t>ε</w:t>
      </w:r>
      <w:r w:rsidRPr="002D5BAF">
        <w:rPr>
          <w:szCs w:val="24"/>
          <w:vertAlign w:val="subscript"/>
        </w:rPr>
        <w:t>p</w:t>
      </w:r>
      <w:proofErr w:type="spellEnd"/>
      <w:r w:rsidRPr="002D5BAF">
        <w:rPr>
          <w:szCs w:val="24"/>
        </w:rPr>
        <w:t xml:space="preserve"> is the relative permittivity of the particle, which is 4.81 for </w:t>
      </w:r>
      <w:proofErr w:type="spellStart"/>
      <w:r w:rsidRPr="002D5BAF">
        <w:rPr>
          <w:szCs w:val="24"/>
        </w:rPr>
        <w:t>KCl</w:t>
      </w:r>
      <w:proofErr w:type="spellEnd"/>
      <w:r w:rsidRPr="002D5BAF">
        <w:rPr>
          <w:szCs w:val="24"/>
        </w:rPr>
        <w:t xml:space="preserve"> in current study. In the model, the </w:t>
      </w:r>
      <w:proofErr w:type="spellStart"/>
      <w:r w:rsidRPr="002D5BAF">
        <w:rPr>
          <w:szCs w:val="24"/>
        </w:rPr>
        <w:t>KCl</w:t>
      </w:r>
      <w:proofErr w:type="spellEnd"/>
      <w:r w:rsidRPr="002D5BAF">
        <w:rPr>
          <w:szCs w:val="24"/>
        </w:rPr>
        <w:t xml:space="preserve"> salt particles were considered as spherical particles. </w:t>
      </w:r>
    </w:p>
    <w:p w14:paraId="61B5409E" w14:textId="46D59BB2" w:rsidR="00004269" w:rsidRDefault="00004269" w:rsidP="00B70275">
      <w:pPr>
        <w:pStyle w:val="bibcit"/>
        <w:spacing w:after="0" w:line="480" w:lineRule="auto"/>
        <w:ind w:firstLineChars="100" w:firstLine="240"/>
        <w:jc w:val="both"/>
        <w:rPr>
          <w:lang w:eastAsia="ko-KR"/>
        </w:rPr>
      </w:pPr>
    </w:p>
    <w:p w14:paraId="19521125" w14:textId="3142B18F" w:rsidR="00B05B39" w:rsidRPr="00B70275" w:rsidRDefault="001148FF" w:rsidP="001148FF">
      <w:pPr>
        <w:pStyle w:val="Heading2"/>
        <w:keepLines w:val="0"/>
        <w:tabs>
          <w:tab w:val="left" w:pos="432"/>
        </w:tabs>
        <w:suppressAutoHyphens/>
        <w:spacing w:before="120" w:after="60" w:line="240" w:lineRule="auto"/>
        <w:jc w:val="both"/>
        <w:rPr>
          <w:b/>
          <w:color w:val="auto"/>
        </w:rPr>
      </w:pPr>
      <w:r>
        <w:rPr>
          <w:b/>
          <w:color w:val="auto"/>
        </w:rPr>
        <w:t xml:space="preserve">3.1. </w:t>
      </w:r>
      <w:r w:rsidR="00B05B39" w:rsidRPr="00B70275">
        <w:rPr>
          <w:b/>
          <w:color w:val="auto"/>
        </w:rPr>
        <w:t>Preparation of salt solutions</w:t>
      </w:r>
    </w:p>
    <w:p w14:paraId="7C68786D" w14:textId="2F56B83F" w:rsidR="00B05B39" w:rsidRPr="00045609" w:rsidRDefault="00B05B39" w:rsidP="00B70275">
      <w:pPr>
        <w:pStyle w:val="bibcit"/>
        <w:spacing w:after="0" w:line="480" w:lineRule="auto"/>
        <w:ind w:firstLineChars="100" w:firstLine="240"/>
        <w:jc w:val="both"/>
        <w:rPr>
          <w:lang w:eastAsia="ko-KR"/>
        </w:rPr>
      </w:pPr>
      <w:r w:rsidRPr="00D34460">
        <w:rPr>
          <w:lang w:eastAsia="ko-KR"/>
        </w:rPr>
        <w:t xml:space="preserve">The De-Ionized (DI) water (Model: </w:t>
      </w:r>
      <w:proofErr w:type="spellStart"/>
      <w:r w:rsidRPr="00D34460">
        <w:rPr>
          <w:lang w:eastAsia="ko-KR"/>
        </w:rPr>
        <w:t>Indion</w:t>
      </w:r>
      <w:proofErr w:type="spellEnd"/>
      <w:r w:rsidRPr="00D34460">
        <w:rPr>
          <w:lang w:eastAsia="ko-KR"/>
        </w:rPr>
        <w:t xml:space="preserve"> lab Q ultra) with an electrical resistivity of 18 Mho was used </w:t>
      </w:r>
      <w:r>
        <w:rPr>
          <w:lang w:eastAsia="ko-KR"/>
        </w:rPr>
        <w:t>to prepare</w:t>
      </w:r>
      <w:r w:rsidRPr="00D34460">
        <w:rPr>
          <w:lang w:eastAsia="ko-KR"/>
        </w:rPr>
        <w:t xml:space="preserve"> various </w:t>
      </w:r>
      <w:r>
        <w:rPr>
          <w:lang w:eastAsia="ko-KR"/>
        </w:rPr>
        <w:t xml:space="preserve">inorganic </w:t>
      </w:r>
      <w:r w:rsidRPr="00D34460">
        <w:rPr>
          <w:lang w:eastAsia="ko-KR"/>
        </w:rPr>
        <w:t xml:space="preserve">salt solutions. Common </w:t>
      </w:r>
      <w:r>
        <w:rPr>
          <w:lang w:eastAsia="ko-KR"/>
        </w:rPr>
        <w:t xml:space="preserve">inorganic </w:t>
      </w:r>
      <w:r w:rsidRPr="00D34460">
        <w:rPr>
          <w:lang w:eastAsia="ko-KR"/>
        </w:rPr>
        <w:t>salts for filter testing were used such as sodium chloride (NaCl), potassium chloride (</w:t>
      </w:r>
      <w:proofErr w:type="spellStart"/>
      <w:r w:rsidRPr="00D34460">
        <w:rPr>
          <w:lang w:eastAsia="ko-KR"/>
        </w:rPr>
        <w:t>KCl</w:t>
      </w:r>
      <w:proofErr w:type="spellEnd"/>
      <w:r w:rsidRPr="00D34460">
        <w:rPr>
          <w:lang w:eastAsia="ko-KR"/>
        </w:rPr>
        <w:t>), and calcium chloride (CaCl</w:t>
      </w:r>
      <w:r w:rsidRPr="00B70275">
        <w:rPr>
          <w:vertAlign w:val="subscript"/>
          <w:lang w:eastAsia="ko-KR"/>
        </w:rPr>
        <w:t>2</w:t>
      </w:r>
      <w:r w:rsidRPr="00D34460">
        <w:rPr>
          <w:lang w:eastAsia="ko-KR"/>
        </w:rPr>
        <w:t>) having molar mass of 58, 75 and 111 g.mol</w:t>
      </w:r>
      <w:r w:rsidRPr="00B70275">
        <w:rPr>
          <w:vertAlign w:val="superscript"/>
          <w:lang w:eastAsia="ko-KR"/>
        </w:rPr>
        <w:t>-1</w:t>
      </w:r>
      <w:r w:rsidRPr="00D34460">
        <w:rPr>
          <w:lang w:eastAsia="ko-KR"/>
        </w:rPr>
        <w:t>, density of 2.2, 2.0 and 2.2 g</w:t>
      </w:r>
      <w:r>
        <w:rPr>
          <w:lang w:eastAsia="ko-KR"/>
        </w:rPr>
        <w:t>/c</w:t>
      </w:r>
      <w:r w:rsidRPr="00D34460">
        <w:rPr>
          <w:lang w:eastAsia="ko-KR"/>
        </w:rPr>
        <w:t>c and water solubility of 359, 344 and 745 g.L</w:t>
      </w:r>
      <w:r w:rsidRPr="00B70275">
        <w:rPr>
          <w:vertAlign w:val="superscript"/>
          <w:lang w:eastAsia="ko-KR"/>
        </w:rPr>
        <w:t>-1</w:t>
      </w:r>
      <w:r w:rsidRPr="00D34460">
        <w:rPr>
          <w:lang w:eastAsia="ko-KR"/>
        </w:rPr>
        <w:t xml:space="preserve">, respectively. These salt solutions of various concentrations (0.02, 0.2, and 1 Molar) were prepared by weighing salts using a laboratory weighing balance (Model: CY 224C, Make: ACZET </w:t>
      </w:r>
      <w:proofErr w:type="spellStart"/>
      <w:r w:rsidRPr="00D34460">
        <w:rPr>
          <w:lang w:eastAsia="ko-KR"/>
        </w:rPr>
        <w:t>Pvt.</w:t>
      </w:r>
      <w:proofErr w:type="spellEnd"/>
      <w:r w:rsidRPr="00D34460">
        <w:rPr>
          <w:lang w:eastAsia="ko-KR"/>
        </w:rPr>
        <w:t xml:space="preserve"> Ltd., Mumbai, Maharashtra, India). The </w:t>
      </w:r>
      <w:proofErr w:type="gramStart"/>
      <w:r w:rsidRPr="00D34460">
        <w:rPr>
          <w:lang w:eastAsia="ko-KR"/>
        </w:rPr>
        <w:t xml:space="preserve">NaCl,  </w:t>
      </w:r>
      <w:proofErr w:type="spellStart"/>
      <w:r w:rsidRPr="00D34460">
        <w:rPr>
          <w:lang w:eastAsia="ko-KR"/>
        </w:rPr>
        <w:t>KCl</w:t>
      </w:r>
      <w:proofErr w:type="spellEnd"/>
      <w:proofErr w:type="gramEnd"/>
      <w:r w:rsidRPr="00D34460">
        <w:rPr>
          <w:lang w:eastAsia="ko-KR"/>
        </w:rPr>
        <w:t xml:space="preserve"> and CaCl</w:t>
      </w:r>
      <w:r w:rsidRPr="00E30B7E">
        <w:rPr>
          <w:vertAlign w:val="subscript"/>
          <w:lang w:eastAsia="ko-KR"/>
        </w:rPr>
        <w:t>2</w:t>
      </w:r>
      <w:r w:rsidRPr="00D34460">
        <w:rPr>
          <w:lang w:eastAsia="ko-KR"/>
        </w:rPr>
        <w:t xml:space="preserve"> test solutions mass concentrations at 0.02 M are 1.16, 1.48 and 2.22 gsalt.L</w:t>
      </w:r>
      <w:r w:rsidRPr="00B70275">
        <w:rPr>
          <w:vertAlign w:val="superscript"/>
          <w:lang w:eastAsia="ko-KR"/>
        </w:rPr>
        <w:t>-1</w:t>
      </w:r>
      <w:r w:rsidRPr="00D34460">
        <w:rPr>
          <w:lang w:eastAsia="ko-KR"/>
        </w:rPr>
        <w:t>, at 0.2 M are 11.6, 14.8 and 22.2 gsalt.L</w:t>
      </w:r>
      <w:r w:rsidRPr="00B70275">
        <w:rPr>
          <w:vertAlign w:val="superscript"/>
          <w:lang w:eastAsia="ko-KR"/>
        </w:rPr>
        <w:t>-1</w:t>
      </w:r>
      <w:r w:rsidRPr="00D34460">
        <w:rPr>
          <w:lang w:eastAsia="ko-KR"/>
        </w:rPr>
        <w:t>, and at 1 M are 58 and 74 and 111 gsalt.L</w:t>
      </w:r>
      <w:r w:rsidRPr="00B70275">
        <w:rPr>
          <w:vertAlign w:val="superscript"/>
          <w:lang w:eastAsia="ko-KR"/>
        </w:rPr>
        <w:t>-1</w:t>
      </w:r>
      <w:r w:rsidRPr="00D34460">
        <w:rPr>
          <w:lang w:eastAsia="ko-KR"/>
        </w:rPr>
        <w:t xml:space="preserve"> respectively.</w:t>
      </w:r>
      <w:r w:rsidR="007E5366">
        <w:rPr>
          <w:lang w:eastAsia="ko-KR"/>
        </w:rPr>
        <w:t xml:space="preserve"> Similarly, the </w:t>
      </w:r>
      <w:proofErr w:type="gramStart"/>
      <w:r w:rsidR="007E5366" w:rsidRPr="00D34460">
        <w:rPr>
          <w:lang w:eastAsia="ko-KR"/>
        </w:rPr>
        <w:t xml:space="preserve">NaCl,  </w:t>
      </w:r>
      <w:proofErr w:type="spellStart"/>
      <w:r w:rsidR="007E5366" w:rsidRPr="00D34460">
        <w:rPr>
          <w:lang w:eastAsia="ko-KR"/>
        </w:rPr>
        <w:t>KCl</w:t>
      </w:r>
      <w:proofErr w:type="spellEnd"/>
      <w:proofErr w:type="gramEnd"/>
      <w:r w:rsidR="007E5366" w:rsidRPr="00D34460">
        <w:rPr>
          <w:lang w:eastAsia="ko-KR"/>
        </w:rPr>
        <w:t xml:space="preserve"> and CaCl</w:t>
      </w:r>
      <w:r w:rsidR="007E5366" w:rsidRPr="00B70275">
        <w:rPr>
          <w:vertAlign w:val="subscript"/>
          <w:lang w:eastAsia="ko-KR"/>
        </w:rPr>
        <w:t>2</w:t>
      </w:r>
      <w:r w:rsidR="007E5366" w:rsidRPr="00D34460">
        <w:rPr>
          <w:lang w:eastAsia="ko-KR"/>
        </w:rPr>
        <w:t xml:space="preserve"> test solutions </w:t>
      </w:r>
      <w:r w:rsidR="007E5366" w:rsidRPr="00B70275">
        <w:rPr>
          <w:lang w:eastAsia="ko-KR"/>
        </w:rPr>
        <w:t xml:space="preserve">mass percentage (w/w%) </w:t>
      </w:r>
      <w:r w:rsidR="007E5366" w:rsidRPr="00D34460">
        <w:rPr>
          <w:lang w:eastAsia="ko-KR"/>
        </w:rPr>
        <w:t xml:space="preserve">at 0.02 M are </w:t>
      </w:r>
      <w:r w:rsidR="007E5366">
        <w:rPr>
          <w:lang w:eastAsia="ko-KR"/>
        </w:rPr>
        <w:t>0.</w:t>
      </w:r>
      <w:r w:rsidR="007E5366" w:rsidRPr="00D34460">
        <w:rPr>
          <w:lang w:eastAsia="ko-KR"/>
        </w:rPr>
        <w:t xml:space="preserve">116, </w:t>
      </w:r>
      <w:r w:rsidR="007E5366">
        <w:rPr>
          <w:lang w:eastAsia="ko-KR"/>
        </w:rPr>
        <w:t>0.</w:t>
      </w:r>
      <w:r w:rsidR="007E5366" w:rsidRPr="00D34460">
        <w:rPr>
          <w:lang w:eastAsia="ko-KR"/>
        </w:rPr>
        <w:t xml:space="preserve">148 and </w:t>
      </w:r>
      <w:r w:rsidR="007E5366">
        <w:rPr>
          <w:lang w:eastAsia="ko-KR"/>
        </w:rPr>
        <w:t>0.</w:t>
      </w:r>
      <w:r w:rsidR="007E5366" w:rsidRPr="00D34460">
        <w:rPr>
          <w:lang w:eastAsia="ko-KR"/>
        </w:rPr>
        <w:t xml:space="preserve">222 </w:t>
      </w:r>
      <w:r w:rsidR="007E5366">
        <w:rPr>
          <w:lang w:eastAsia="ko-KR"/>
        </w:rPr>
        <w:t>%</w:t>
      </w:r>
      <w:r w:rsidR="007E5366" w:rsidRPr="00D34460">
        <w:rPr>
          <w:lang w:eastAsia="ko-KR"/>
        </w:rPr>
        <w:t>, at 0.2 M are 1</w:t>
      </w:r>
      <w:r w:rsidR="007E5366">
        <w:rPr>
          <w:lang w:eastAsia="ko-KR"/>
        </w:rPr>
        <w:t>.</w:t>
      </w:r>
      <w:r w:rsidR="007E5366" w:rsidRPr="00D34460">
        <w:rPr>
          <w:lang w:eastAsia="ko-KR"/>
        </w:rPr>
        <w:t>16, 1</w:t>
      </w:r>
      <w:r w:rsidR="007E5366">
        <w:rPr>
          <w:lang w:eastAsia="ko-KR"/>
        </w:rPr>
        <w:t>.</w:t>
      </w:r>
      <w:r w:rsidR="007E5366" w:rsidRPr="00D34460">
        <w:rPr>
          <w:lang w:eastAsia="ko-KR"/>
        </w:rPr>
        <w:t>48 and 2</w:t>
      </w:r>
      <w:r w:rsidR="007E5366">
        <w:rPr>
          <w:lang w:eastAsia="ko-KR"/>
        </w:rPr>
        <w:t>.</w:t>
      </w:r>
      <w:r w:rsidR="007E5366" w:rsidRPr="00D34460">
        <w:rPr>
          <w:lang w:eastAsia="ko-KR"/>
        </w:rPr>
        <w:t xml:space="preserve">22 </w:t>
      </w:r>
      <w:r w:rsidR="007E5366">
        <w:rPr>
          <w:lang w:eastAsia="ko-KR"/>
        </w:rPr>
        <w:t>%</w:t>
      </w:r>
      <w:r w:rsidR="007E5366" w:rsidRPr="00D34460">
        <w:rPr>
          <w:lang w:eastAsia="ko-KR"/>
        </w:rPr>
        <w:t>, and at 1 M are 5</w:t>
      </w:r>
      <w:r w:rsidR="007E5366">
        <w:rPr>
          <w:lang w:eastAsia="ko-KR"/>
        </w:rPr>
        <w:t>.</w:t>
      </w:r>
      <w:r w:rsidR="007E5366" w:rsidRPr="00D34460">
        <w:rPr>
          <w:lang w:eastAsia="ko-KR"/>
        </w:rPr>
        <w:t>8 and 7</w:t>
      </w:r>
      <w:r w:rsidR="007E5366">
        <w:rPr>
          <w:lang w:eastAsia="ko-KR"/>
        </w:rPr>
        <w:t>.</w:t>
      </w:r>
      <w:r w:rsidR="007E5366" w:rsidRPr="00D34460">
        <w:rPr>
          <w:lang w:eastAsia="ko-KR"/>
        </w:rPr>
        <w:t>4 and 11</w:t>
      </w:r>
      <w:r w:rsidR="007E5366">
        <w:rPr>
          <w:lang w:eastAsia="ko-KR"/>
        </w:rPr>
        <w:t>.</w:t>
      </w:r>
      <w:r w:rsidR="007E5366" w:rsidRPr="00D34460">
        <w:rPr>
          <w:lang w:eastAsia="ko-KR"/>
        </w:rPr>
        <w:t xml:space="preserve">1 </w:t>
      </w:r>
      <w:r w:rsidR="007E5366">
        <w:rPr>
          <w:lang w:eastAsia="ko-KR"/>
        </w:rPr>
        <w:t>%</w:t>
      </w:r>
      <w:r w:rsidR="007E5366" w:rsidRPr="00D34460">
        <w:rPr>
          <w:lang w:eastAsia="ko-KR"/>
        </w:rPr>
        <w:t xml:space="preserve"> respectively.</w:t>
      </w:r>
    </w:p>
    <w:p w14:paraId="0BC2C6D2" w14:textId="77777777" w:rsidR="00B05B39" w:rsidRPr="002A4410" w:rsidRDefault="00B05B39" w:rsidP="00B70275">
      <w:pPr>
        <w:pStyle w:val="bibcit"/>
        <w:spacing w:after="0" w:line="480" w:lineRule="auto"/>
        <w:ind w:firstLineChars="100" w:firstLine="240"/>
        <w:jc w:val="both"/>
        <w:rPr>
          <w:lang w:eastAsia="ko-KR"/>
        </w:rPr>
      </w:pPr>
    </w:p>
    <w:p w14:paraId="2B899D83" w14:textId="2E26B27C" w:rsidR="00004269" w:rsidRPr="001148FF" w:rsidRDefault="001148FF" w:rsidP="001148FF">
      <w:pPr>
        <w:spacing w:line="240" w:lineRule="auto"/>
        <w:jc w:val="both"/>
        <w:rPr>
          <w:rFonts w:ascii="Times New Roman" w:hAnsi="Times New Roman" w:cs="Times New Roman"/>
          <w:b/>
          <w:sz w:val="24"/>
        </w:rPr>
      </w:pPr>
      <w:r w:rsidRPr="001148FF">
        <w:rPr>
          <w:rFonts w:ascii="Times New Roman" w:hAnsi="Times New Roman" w:cs="Times New Roman"/>
          <w:b/>
          <w:sz w:val="24"/>
        </w:rPr>
        <w:t xml:space="preserve">3.1.1. </w:t>
      </w:r>
      <w:r w:rsidR="00004269" w:rsidRPr="001148FF">
        <w:rPr>
          <w:rFonts w:ascii="Times New Roman" w:hAnsi="Times New Roman" w:cs="Times New Roman"/>
          <w:b/>
          <w:sz w:val="24"/>
        </w:rPr>
        <w:t>Effect of flow rates and salt concentration on particle size distribution</w:t>
      </w:r>
    </w:p>
    <w:p w14:paraId="596C778A" w14:textId="30F07680" w:rsidR="00004269" w:rsidRDefault="00004269" w:rsidP="00B70275">
      <w:pPr>
        <w:pStyle w:val="bibcit"/>
        <w:spacing w:after="0" w:line="480" w:lineRule="auto"/>
        <w:ind w:firstLineChars="100" w:firstLine="240"/>
        <w:jc w:val="both"/>
        <w:rPr>
          <w:lang w:eastAsia="ko-KR"/>
        </w:rPr>
      </w:pPr>
      <w:r w:rsidRPr="00004269">
        <w:rPr>
          <w:lang w:eastAsia="ko-KR"/>
        </w:rPr>
        <w:t>The CaCl</w:t>
      </w:r>
      <w:r w:rsidRPr="00B70275">
        <w:rPr>
          <w:vertAlign w:val="subscript"/>
          <w:lang w:eastAsia="ko-KR"/>
        </w:rPr>
        <w:t>2</w:t>
      </w:r>
      <w:r w:rsidRPr="00004269">
        <w:rPr>
          <w:lang w:eastAsia="ko-KR"/>
        </w:rPr>
        <w:t xml:space="preserve">, NaCl, and </w:t>
      </w:r>
      <w:proofErr w:type="spellStart"/>
      <w:r w:rsidRPr="00004269">
        <w:rPr>
          <w:lang w:eastAsia="ko-KR"/>
        </w:rPr>
        <w:t>KCl</w:t>
      </w:r>
      <w:proofErr w:type="spellEnd"/>
      <w:r w:rsidRPr="00004269">
        <w:rPr>
          <w:lang w:eastAsia="ko-KR"/>
        </w:rPr>
        <w:t xml:space="preserve"> salts were compared for selecting a representative salt to challenge air filter media with varying molar concentrations.</w:t>
      </w:r>
    </w:p>
    <w:p w14:paraId="13FEC8F8" w14:textId="3C559601" w:rsidR="00E30B7E" w:rsidRDefault="00E30B7E" w:rsidP="00B70275">
      <w:pPr>
        <w:pStyle w:val="bibcit"/>
        <w:spacing w:after="0" w:line="480" w:lineRule="auto"/>
        <w:ind w:firstLineChars="100" w:firstLine="240"/>
        <w:jc w:val="both"/>
        <w:rPr>
          <w:lang w:eastAsia="ko-KR"/>
        </w:rPr>
      </w:pPr>
    </w:p>
    <w:p w14:paraId="3A686EEB" w14:textId="6E6DC091" w:rsidR="00E30B7E" w:rsidRPr="00004269" w:rsidRDefault="00E30B7E" w:rsidP="00B70275">
      <w:pPr>
        <w:pStyle w:val="bibcit"/>
        <w:spacing w:after="0" w:line="480" w:lineRule="auto"/>
        <w:ind w:firstLineChars="100" w:firstLine="240"/>
        <w:jc w:val="both"/>
        <w:rPr>
          <w:lang w:eastAsia="ko-KR"/>
        </w:rPr>
      </w:pPr>
      <w:r>
        <w:rPr>
          <w:noProof/>
          <w:lang w:eastAsia="ko-KR"/>
        </w:rPr>
        <w:lastRenderedPageBreak/>
        <w:drawing>
          <wp:inline distT="0" distB="0" distL="0" distR="0" wp14:anchorId="13CCA961" wp14:editId="36DD9A1B">
            <wp:extent cx="5681980" cy="4364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1980" cy="4364990"/>
                    </a:xfrm>
                    <a:prstGeom prst="rect">
                      <a:avLst/>
                    </a:prstGeom>
                    <a:noFill/>
                  </pic:spPr>
                </pic:pic>
              </a:graphicData>
            </a:graphic>
          </wp:inline>
        </w:drawing>
      </w:r>
    </w:p>
    <w:p w14:paraId="6BE3FB08" w14:textId="759FDDE4" w:rsidR="00004269" w:rsidRPr="00004269" w:rsidRDefault="00004269" w:rsidP="00B70275">
      <w:pPr>
        <w:pStyle w:val="Caption"/>
        <w:spacing w:line="480" w:lineRule="auto"/>
        <w:rPr>
          <w:rFonts w:ascii="Times New Roman" w:hAnsi="Times New Roman" w:cs="Times New Roman"/>
          <w:i w:val="0"/>
          <w:color w:val="000000" w:themeColor="text1"/>
          <w:sz w:val="22"/>
        </w:rPr>
      </w:pPr>
      <w:bookmarkStart w:id="6" w:name="_Ref173171201"/>
      <w:r w:rsidRPr="00B70275">
        <w:rPr>
          <w:rFonts w:ascii="Times New Roman" w:hAnsi="Times New Roman" w:cs="Times New Roman"/>
          <w:b/>
          <w:i w:val="0"/>
          <w:color w:val="000000" w:themeColor="text1"/>
          <w:sz w:val="22"/>
        </w:rPr>
        <w:t>Fig</w:t>
      </w:r>
      <w:r w:rsidR="00B70275" w:rsidRPr="00B70275">
        <w:rPr>
          <w:rFonts w:ascii="Times New Roman" w:hAnsi="Times New Roman" w:cs="Times New Roman"/>
          <w:b/>
          <w:i w:val="0"/>
          <w:color w:val="000000" w:themeColor="text1"/>
          <w:sz w:val="22"/>
        </w:rPr>
        <w:t>.</w:t>
      </w:r>
      <w:r w:rsidRPr="00B70275">
        <w:rPr>
          <w:rFonts w:ascii="Times New Roman" w:hAnsi="Times New Roman" w:cs="Times New Roman"/>
          <w:b/>
          <w:i w:val="0"/>
          <w:color w:val="000000" w:themeColor="text1"/>
          <w:sz w:val="22"/>
        </w:rPr>
        <w:t xml:space="preserve"> </w:t>
      </w:r>
      <w:r w:rsidR="00342A48">
        <w:rPr>
          <w:rFonts w:ascii="Times New Roman" w:hAnsi="Times New Roman" w:cs="Times New Roman"/>
          <w:b/>
          <w:i w:val="0"/>
          <w:color w:val="000000" w:themeColor="text1"/>
          <w:sz w:val="22"/>
        </w:rPr>
        <w:t>S</w:t>
      </w:r>
      <w:r w:rsidR="00E06EB8">
        <w:rPr>
          <w:rFonts w:ascii="Times New Roman" w:hAnsi="Times New Roman" w:cs="Times New Roman"/>
          <w:b/>
          <w:i w:val="0"/>
          <w:color w:val="000000" w:themeColor="text1"/>
          <w:sz w:val="22"/>
        </w:rPr>
        <w:t>4</w:t>
      </w:r>
      <w:bookmarkEnd w:id="6"/>
      <w:r w:rsidRPr="00B70275">
        <w:rPr>
          <w:rFonts w:ascii="Times New Roman" w:hAnsi="Times New Roman" w:cs="Times New Roman"/>
          <w:b/>
          <w:i w:val="0"/>
          <w:color w:val="000000" w:themeColor="text1"/>
          <w:sz w:val="22"/>
        </w:rPr>
        <w:t>.</w:t>
      </w:r>
      <w:r w:rsidRPr="00004269">
        <w:rPr>
          <w:rFonts w:ascii="Times New Roman" w:hAnsi="Times New Roman" w:cs="Times New Roman"/>
          <w:i w:val="0"/>
          <w:color w:val="000000" w:themeColor="text1"/>
          <w:sz w:val="22"/>
        </w:rPr>
        <w:t xml:space="preserve"> Particle number concentration (µg/m</w:t>
      </w:r>
      <w:r w:rsidRPr="00004269">
        <w:rPr>
          <w:rFonts w:ascii="Times New Roman" w:hAnsi="Times New Roman" w:cs="Times New Roman"/>
          <w:i w:val="0"/>
          <w:color w:val="000000" w:themeColor="text1"/>
          <w:sz w:val="22"/>
          <w:vertAlign w:val="superscript"/>
        </w:rPr>
        <w:t>3</w:t>
      </w:r>
      <w:r w:rsidRPr="00004269">
        <w:rPr>
          <w:rFonts w:ascii="Times New Roman" w:hAnsi="Times New Roman" w:cs="Times New Roman"/>
          <w:i w:val="0"/>
          <w:color w:val="000000" w:themeColor="text1"/>
          <w:sz w:val="22"/>
        </w:rPr>
        <w:t>) with mobility diameter (nm) using SMPS for various salts at flow rate (a) 7, (b) 17.2 and (c) 27.5 LPM</w:t>
      </w:r>
    </w:p>
    <w:p w14:paraId="714302DB" w14:textId="6E5CE8F7" w:rsidR="007E5366" w:rsidRDefault="007E5366" w:rsidP="00B70275">
      <w:pPr>
        <w:pStyle w:val="bibcit"/>
        <w:spacing w:after="0" w:line="480" w:lineRule="auto"/>
        <w:ind w:firstLineChars="100" w:firstLine="240"/>
        <w:jc w:val="both"/>
        <w:rPr>
          <w:lang w:eastAsia="ko-KR"/>
        </w:rPr>
      </w:pPr>
      <w:r w:rsidRPr="00004269">
        <w:rPr>
          <w:lang w:eastAsia="ko-KR"/>
        </w:rPr>
        <w:t xml:space="preserve">To determine the inlet concentration for the testing, these three salts were tested at three molar concentrations (1, 0.2 and 0.02 M) with varying flow rates as shown in </w:t>
      </w:r>
      <w:r w:rsidR="00AE50DB">
        <w:rPr>
          <w:lang w:eastAsia="ko-KR"/>
        </w:rPr>
        <w:t>Fig. S</w:t>
      </w:r>
      <w:r w:rsidR="00E06EB8">
        <w:rPr>
          <w:lang w:eastAsia="ko-KR"/>
        </w:rPr>
        <w:t>4</w:t>
      </w:r>
      <w:r w:rsidRPr="00004269">
        <w:rPr>
          <w:lang w:eastAsia="ko-KR"/>
        </w:rPr>
        <w:t xml:space="preserve">, for the particle mobility diameter of 30 to 700, 12 to 400 and 10 to 300 nm at flow rates of 7, 17.2 and 27.5 LPM respectively. </w:t>
      </w:r>
      <w:r>
        <w:rPr>
          <w:lang w:eastAsia="ko-KR"/>
        </w:rPr>
        <w:t xml:space="preserve">These flow rates </w:t>
      </w:r>
      <w:proofErr w:type="gramStart"/>
      <w:r>
        <w:rPr>
          <w:lang w:eastAsia="ko-KR"/>
        </w:rPr>
        <w:t>corresponds</w:t>
      </w:r>
      <w:proofErr w:type="gramEnd"/>
      <w:r>
        <w:rPr>
          <w:lang w:eastAsia="ko-KR"/>
        </w:rPr>
        <w:t xml:space="preserve"> to 0.2, 0.5 and 0.8 m/s respectively. T</w:t>
      </w:r>
      <w:r w:rsidRPr="00004269">
        <w:rPr>
          <w:lang w:eastAsia="ko-KR"/>
        </w:rPr>
        <w:t>he results obtained from SMPS were plotted with the particle number concentration (#/c</w:t>
      </w:r>
      <w:r>
        <w:rPr>
          <w:lang w:eastAsia="ko-KR"/>
        </w:rPr>
        <w:t>c</w:t>
      </w:r>
      <w:r w:rsidRPr="00004269">
        <w:rPr>
          <w:lang w:eastAsia="ko-KR"/>
        </w:rPr>
        <w:t xml:space="preserve">) on Y- axis and the mobility diameter (nm) in X-axis. The measurements were obtained using the SMPS instrument. As shown in </w:t>
      </w:r>
      <w:r w:rsidR="00AE50DB">
        <w:rPr>
          <w:lang w:eastAsia="ko-KR"/>
        </w:rPr>
        <w:t>Fig. S</w:t>
      </w:r>
      <w:r w:rsidR="00E06EB8">
        <w:rPr>
          <w:lang w:eastAsia="ko-KR"/>
        </w:rPr>
        <w:t>4</w:t>
      </w:r>
      <w:r w:rsidR="00AE50DB">
        <w:rPr>
          <w:lang w:eastAsia="ko-KR"/>
        </w:rPr>
        <w:t xml:space="preserve"> </w:t>
      </w:r>
      <w:r w:rsidRPr="00004269">
        <w:rPr>
          <w:lang w:eastAsia="ko-KR"/>
        </w:rPr>
        <w:t>it is observed for a 7 LPM flow rate, the particle number concentration lies within 10,000 #/c</w:t>
      </w:r>
      <w:r>
        <w:rPr>
          <w:lang w:eastAsia="ko-KR"/>
        </w:rPr>
        <w:t>c</w:t>
      </w:r>
      <w:r w:rsidRPr="00004269">
        <w:rPr>
          <w:lang w:eastAsia="ko-KR"/>
        </w:rPr>
        <w:t>. As the concentration increases, the particle concentration also increases, as the salt solution contains more particles.</w:t>
      </w:r>
    </w:p>
    <w:p w14:paraId="24226302" w14:textId="4830BA3F" w:rsidR="00004269" w:rsidRPr="00004269" w:rsidRDefault="00004269" w:rsidP="00B70275">
      <w:pPr>
        <w:pStyle w:val="bibcit"/>
        <w:spacing w:after="0" w:line="480" w:lineRule="auto"/>
        <w:ind w:firstLineChars="100" w:firstLine="240"/>
        <w:jc w:val="both"/>
        <w:rPr>
          <w:lang w:eastAsia="ko-KR"/>
        </w:rPr>
      </w:pPr>
      <w:r w:rsidRPr="00004269">
        <w:rPr>
          <w:lang w:eastAsia="ko-KR"/>
        </w:rPr>
        <w:lastRenderedPageBreak/>
        <w:t xml:space="preserve">As shown in </w:t>
      </w:r>
      <w:r w:rsidR="00342A48">
        <w:rPr>
          <w:lang w:eastAsia="ko-KR"/>
        </w:rPr>
        <w:t>Fig. S</w:t>
      </w:r>
      <w:r w:rsidR="00E06EB8">
        <w:rPr>
          <w:lang w:eastAsia="ko-KR"/>
        </w:rPr>
        <w:t>4</w:t>
      </w:r>
      <w:r w:rsidRPr="00004269">
        <w:rPr>
          <w:lang w:eastAsia="ko-KR"/>
        </w:rPr>
        <w:t>(a), for a flow rate of 7 LPM and at 1M concentration, CaCl</w:t>
      </w:r>
      <w:r w:rsidRPr="00B70275">
        <w:rPr>
          <w:vertAlign w:val="subscript"/>
          <w:lang w:eastAsia="ko-KR"/>
        </w:rPr>
        <w:t>2</w:t>
      </w:r>
      <w:r w:rsidRPr="00004269">
        <w:rPr>
          <w:lang w:eastAsia="ko-KR"/>
        </w:rPr>
        <w:t xml:space="preserve"> exhibits the highest particle number concentration with mode at 193.93</w:t>
      </w:r>
      <w:r w:rsidRPr="00004269">
        <w:rPr>
          <w:lang w:eastAsia="ko-KR"/>
        </w:rPr>
        <w:sym w:font="Symbol" w:char="F0B1"/>
      </w:r>
      <w:r w:rsidRPr="00004269">
        <w:rPr>
          <w:lang w:eastAsia="ko-KR"/>
        </w:rPr>
        <w:t xml:space="preserve">44.20 nm. NaCl and </w:t>
      </w:r>
      <w:proofErr w:type="spellStart"/>
      <w:r w:rsidRPr="00004269">
        <w:rPr>
          <w:lang w:eastAsia="ko-KR"/>
        </w:rPr>
        <w:t>KCl</w:t>
      </w:r>
      <w:proofErr w:type="spellEnd"/>
      <w:r w:rsidRPr="00004269">
        <w:rPr>
          <w:lang w:eastAsia="ko-KR"/>
        </w:rPr>
        <w:t xml:space="preserve"> show lower concentrations, with a mode at 123.48</w:t>
      </w:r>
      <w:r w:rsidRPr="00004269">
        <w:rPr>
          <w:lang w:eastAsia="ko-KR"/>
        </w:rPr>
        <w:sym w:font="Symbol" w:char="F0B1"/>
      </w:r>
      <w:r w:rsidRPr="00004269">
        <w:rPr>
          <w:lang w:eastAsia="ko-KR"/>
        </w:rPr>
        <w:t>21.46 and 118.76</w:t>
      </w:r>
      <w:r w:rsidRPr="00004269">
        <w:rPr>
          <w:lang w:eastAsia="ko-KR"/>
        </w:rPr>
        <w:sym w:font="Symbol" w:char="F0B1"/>
      </w:r>
      <w:r w:rsidRPr="00004269">
        <w:rPr>
          <w:lang w:eastAsia="ko-KR"/>
        </w:rPr>
        <w:t>19.43 nm respectively. While, 0.2M concentration, all three salts demonstrate reduced particle concentrations compared to 1M, with CaCl</w:t>
      </w:r>
      <w:r w:rsidRPr="00B70275">
        <w:rPr>
          <w:vertAlign w:val="subscript"/>
          <w:lang w:eastAsia="ko-KR"/>
        </w:rPr>
        <w:t>2</w:t>
      </w:r>
      <w:r w:rsidRPr="00004269">
        <w:rPr>
          <w:lang w:eastAsia="ko-KR"/>
        </w:rPr>
        <w:t xml:space="preserve"> maintaining the highest concentration 12,000 #/c</w:t>
      </w:r>
      <w:r w:rsidR="00920445">
        <w:rPr>
          <w:lang w:eastAsia="ko-KR"/>
        </w:rPr>
        <w:t>c</w:t>
      </w:r>
      <w:r w:rsidRPr="00004269">
        <w:rPr>
          <w:lang w:eastAsia="ko-KR"/>
        </w:rPr>
        <w:t xml:space="preserve">, followed by NaCl and </w:t>
      </w:r>
      <w:proofErr w:type="spellStart"/>
      <w:r w:rsidRPr="00004269">
        <w:rPr>
          <w:lang w:eastAsia="ko-KR"/>
        </w:rPr>
        <w:t>KCl</w:t>
      </w:r>
      <w:proofErr w:type="spellEnd"/>
      <w:r w:rsidRPr="00004269">
        <w:rPr>
          <w:lang w:eastAsia="ko-KR"/>
        </w:rPr>
        <w:t>. At a 0.02M concentration, there is a further reduction in particle number concentrations for all salts, with a CaCl</w:t>
      </w:r>
      <w:r w:rsidRPr="00B70275">
        <w:rPr>
          <w:vertAlign w:val="subscript"/>
          <w:lang w:eastAsia="ko-KR"/>
        </w:rPr>
        <w:t>2</w:t>
      </w:r>
      <w:r w:rsidRPr="00004269">
        <w:rPr>
          <w:lang w:eastAsia="ko-KR"/>
        </w:rPr>
        <w:t xml:space="preserve"> particle concentration of 8000 #/c</w:t>
      </w:r>
      <w:r w:rsidR="00920445">
        <w:rPr>
          <w:lang w:eastAsia="ko-KR"/>
        </w:rPr>
        <w:t xml:space="preserve">c </w:t>
      </w:r>
      <w:r w:rsidRPr="00004269">
        <w:rPr>
          <w:lang w:eastAsia="ko-KR"/>
        </w:rPr>
        <w:t xml:space="preserve">exhibiting a higher concentration than NaCl and </w:t>
      </w:r>
      <w:proofErr w:type="spellStart"/>
      <w:r w:rsidRPr="00004269">
        <w:rPr>
          <w:lang w:eastAsia="ko-KR"/>
        </w:rPr>
        <w:t>KCl</w:t>
      </w:r>
      <w:proofErr w:type="spellEnd"/>
      <w:r w:rsidRPr="00004269">
        <w:rPr>
          <w:lang w:eastAsia="ko-KR"/>
        </w:rPr>
        <w:t>, which have relatively similar concentrations. This shows that higher molar concentrations of the salts result in higher particle number concentrations, with CaCl</w:t>
      </w:r>
      <w:r w:rsidRPr="007712F6">
        <w:rPr>
          <w:vertAlign w:val="subscript"/>
          <w:lang w:eastAsia="ko-KR"/>
        </w:rPr>
        <w:t>2</w:t>
      </w:r>
      <w:r w:rsidRPr="00004269">
        <w:rPr>
          <w:lang w:eastAsia="ko-KR"/>
        </w:rPr>
        <w:t xml:space="preserve"> consistently showing the highest concentrations across all particle sizes and concentrations, followed by NaCl and </w:t>
      </w:r>
      <w:proofErr w:type="spellStart"/>
      <w:r w:rsidRPr="00004269">
        <w:rPr>
          <w:lang w:eastAsia="ko-KR"/>
        </w:rPr>
        <w:t>KCl</w:t>
      </w:r>
      <w:proofErr w:type="spellEnd"/>
      <w:r w:rsidRPr="00004269">
        <w:rPr>
          <w:lang w:eastAsia="ko-KR"/>
        </w:rPr>
        <w:t>. This indicates the typical particle concentrations formed by each salt solution under the specified molar concentrations.</w:t>
      </w:r>
    </w:p>
    <w:p w14:paraId="563D1C5E" w14:textId="616FE1E5" w:rsidR="00004269" w:rsidRPr="00004269" w:rsidRDefault="00004269" w:rsidP="00B70275">
      <w:pPr>
        <w:pStyle w:val="bibcit"/>
        <w:spacing w:after="0" w:line="480" w:lineRule="auto"/>
        <w:ind w:firstLineChars="100" w:firstLine="240"/>
        <w:jc w:val="both"/>
        <w:rPr>
          <w:lang w:eastAsia="ko-KR"/>
        </w:rPr>
      </w:pPr>
      <w:r w:rsidRPr="00004269">
        <w:rPr>
          <w:lang w:eastAsia="ko-KR"/>
        </w:rPr>
        <w:t xml:space="preserve">In </w:t>
      </w:r>
      <w:r w:rsidR="00342A48">
        <w:rPr>
          <w:lang w:eastAsia="ko-KR"/>
        </w:rPr>
        <w:t xml:space="preserve">Fig. </w:t>
      </w:r>
      <w:r w:rsidR="00AE50DB">
        <w:rPr>
          <w:lang w:eastAsia="ko-KR"/>
        </w:rPr>
        <w:t>S</w:t>
      </w:r>
      <w:r w:rsidR="00E06EB8">
        <w:rPr>
          <w:lang w:eastAsia="ko-KR"/>
        </w:rPr>
        <w:t>4</w:t>
      </w:r>
      <w:r w:rsidRPr="00004269">
        <w:rPr>
          <w:lang w:eastAsia="ko-KR"/>
        </w:rPr>
        <w:t xml:space="preserve">(b), a similar trend has been observed as compared to </w:t>
      </w:r>
      <w:r w:rsidR="00342A48">
        <w:rPr>
          <w:lang w:eastAsia="ko-KR"/>
        </w:rPr>
        <w:t xml:space="preserve">Fig. </w:t>
      </w:r>
      <w:r w:rsidR="00AE50DB">
        <w:rPr>
          <w:lang w:eastAsia="ko-KR"/>
        </w:rPr>
        <w:t>S</w:t>
      </w:r>
      <w:r w:rsidR="00E06EB8">
        <w:rPr>
          <w:lang w:eastAsia="ko-KR"/>
        </w:rPr>
        <w:t>4</w:t>
      </w:r>
      <w:r w:rsidRPr="00004269">
        <w:rPr>
          <w:lang w:eastAsia="ko-KR"/>
        </w:rPr>
        <w:t xml:space="preserve">(a) with an increase in particle concentrations. As shown in </w:t>
      </w:r>
      <w:r w:rsidR="00342A48">
        <w:rPr>
          <w:lang w:eastAsia="ko-KR"/>
        </w:rPr>
        <w:t xml:space="preserve">Fig. </w:t>
      </w:r>
      <w:r w:rsidR="00AE50DB">
        <w:rPr>
          <w:lang w:eastAsia="ko-KR"/>
        </w:rPr>
        <w:t>S</w:t>
      </w:r>
      <w:r w:rsidR="00E06EB8">
        <w:rPr>
          <w:lang w:eastAsia="ko-KR"/>
        </w:rPr>
        <w:t>4</w:t>
      </w:r>
      <w:r w:rsidRPr="00004269">
        <w:rPr>
          <w:lang w:eastAsia="ko-KR"/>
        </w:rPr>
        <w:t>(b), the data was acquired using SMPS at a face velocity of 0.5 m/s and 17.2 LPM flow rate. At a 1M salt solution, CaCl</w:t>
      </w:r>
      <w:r w:rsidRPr="007712F6">
        <w:rPr>
          <w:vertAlign w:val="subscript"/>
          <w:lang w:eastAsia="ko-KR"/>
        </w:rPr>
        <w:t>2</w:t>
      </w:r>
      <w:r w:rsidRPr="00004269">
        <w:rPr>
          <w:lang w:eastAsia="ko-KR"/>
        </w:rPr>
        <w:t xml:space="preserve"> gives the highest particle number concentration of 11</w:t>
      </w:r>
      <w:r w:rsidRPr="00004269">
        <w:rPr>
          <w:lang w:eastAsia="ko-KR"/>
        </w:rPr>
        <w:sym w:font="Symbol" w:char="F0B4"/>
      </w:r>
      <w:r w:rsidRPr="00004269">
        <w:rPr>
          <w:lang w:eastAsia="ko-KR"/>
        </w:rPr>
        <w:t>10</w:t>
      </w:r>
      <w:r w:rsidRPr="007712F6">
        <w:rPr>
          <w:vertAlign w:val="superscript"/>
          <w:lang w:eastAsia="ko-KR"/>
        </w:rPr>
        <w:t>6</w:t>
      </w:r>
      <w:r w:rsidRPr="00004269">
        <w:rPr>
          <w:lang w:eastAsia="ko-KR"/>
        </w:rPr>
        <w:t xml:space="preserve"> #/c</w:t>
      </w:r>
      <w:r w:rsidR="00920445">
        <w:rPr>
          <w:lang w:eastAsia="ko-KR"/>
        </w:rPr>
        <w:t>c</w:t>
      </w:r>
      <w:r w:rsidRPr="00004269">
        <w:rPr>
          <w:lang w:eastAsia="ko-KR"/>
        </w:rPr>
        <w:t>, for mode at 69.53</w:t>
      </w:r>
      <w:r w:rsidRPr="00004269">
        <w:rPr>
          <w:lang w:eastAsia="ko-KR"/>
        </w:rPr>
        <w:sym w:font="Symbol" w:char="F0B1"/>
      </w:r>
      <w:r w:rsidRPr="00004269">
        <w:rPr>
          <w:lang w:eastAsia="ko-KR"/>
        </w:rPr>
        <w:t xml:space="preserve">10.77 nm. NaCl and </w:t>
      </w:r>
      <w:proofErr w:type="spellStart"/>
      <w:r w:rsidRPr="00004269">
        <w:rPr>
          <w:lang w:eastAsia="ko-KR"/>
        </w:rPr>
        <w:t>KCl</w:t>
      </w:r>
      <w:proofErr w:type="spellEnd"/>
      <w:r w:rsidRPr="00004269">
        <w:rPr>
          <w:lang w:eastAsia="ko-KR"/>
        </w:rPr>
        <w:t xml:space="preserve"> show lower concentrations, with mode of 46.52</w:t>
      </w:r>
      <w:r w:rsidRPr="00004269">
        <w:rPr>
          <w:lang w:eastAsia="ko-KR"/>
        </w:rPr>
        <w:sym w:font="Symbol" w:char="F0B1"/>
      </w:r>
      <w:r w:rsidRPr="00004269">
        <w:rPr>
          <w:lang w:eastAsia="ko-KR"/>
        </w:rPr>
        <w:t>3.72 and 50.05</w:t>
      </w:r>
      <w:r w:rsidRPr="00004269">
        <w:rPr>
          <w:lang w:eastAsia="ko-KR"/>
        </w:rPr>
        <w:sym w:font="Symbol" w:char="F0B1"/>
      </w:r>
      <w:r w:rsidRPr="00004269">
        <w:rPr>
          <w:lang w:eastAsia="ko-KR"/>
        </w:rPr>
        <w:t>0.90 nm respectively. For the 0.2M concentration, all three salts demonstrate reduced particle concentrations compared to their 1M salts, with CaCl</w:t>
      </w:r>
      <w:r w:rsidRPr="00AE50DB">
        <w:rPr>
          <w:vertAlign w:val="subscript"/>
          <w:lang w:eastAsia="ko-KR"/>
        </w:rPr>
        <w:t>2</w:t>
      </w:r>
      <w:r w:rsidRPr="00004269">
        <w:rPr>
          <w:lang w:eastAsia="ko-KR"/>
        </w:rPr>
        <w:t xml:space="preserve"> maintaining the highest concentration of 7</w:t>
      </w:r>
      <w:r w:rsidRPr="00004269">
        <w:rPr>
          <w:lang w:eastAsia="ko-KR"/>
        </w:rPr>
        <w:sym w:font="Symbol" w:char="F0B4"/>
      </w:r>
      <w:r w:rsidRPr="00004269">
        <w:rPr>
          <w:lang w:eastAsia="ko-KR"/>
        </w:rPr>
        <w:t>10</w:t>
      </w:r>
      <w:r w:rsidRPr="007712F6">
        <w:rPr>
          <w:vertAlign w:val="superscript"/>
          <w:lang w:eastAsia="ko-KR"/>
        </w:rPr>
        <w:t>6</w:t>
      </w:r>
      <w:r w:rsidRPr="00004269">
        <w:rPr>
          <w:lang w:eastAsia="ko-KR"/>
        </w:rPr>
        <w:t xml:space="preserve"> #/c</w:t>
      </w:r>
      <w:r w:rsidR="00920445">
        <w:rPr>
          <w:lang w:eastAsia="ko-KR"/>
        </w:rPr>
        <w:t>c</w:t>
      </w:r>
      <w:r w:rsidRPr="00004269">
        <w:rPr>
          <w:lang w:eastAsia="ko-KR"/>
        </w:rPr>
        <w:t xml:space="preserve"> with a mode at 56.6</w:t>
      </w:r>
      <w:r w:rsidRPr="00004269">
        <w:rPr>
          <w:lang w:eastAsia="ko-KR"/>
        </w:rPr>
        <w:sym w:font="Symbol" w:char="F0B1"/>
      </w:r>
      <w:r w:rsidRPr="00004269">
        <w:rPr>
          <w:lang w:eastAsia="ko-KR"/>
        </w:rPr>
        <w:t xml:space="preserve">1.71 nm, followed by NaCl and </w:t>
      </w:r>
      <w:proofErr w:type="spellStart"/>
      <w:r w:rsidRPr="00004269">
        <w:rPr>
          <w:lang w:eastAsia="ko-KR"/>
        </w:rPr>
        <w:t>KCl</w:t>
      </w:r>
      <w:proofErr w:type="spellEnd"/>
      <w:r w:rsidRPr="00004269">
        <w:rPr>
          <w:lang w:eastAsia="ko-KR"/>
        </w:rPr>
        <w:t xml:space="preserve"> are 35.05</w:t>
      </w:r>
      <w:r w:rsidRPr="00004269">
        <w:rPr>
          <w:lang w:eastAsia="ko-KR"/>
        </w:rPr>
        <w:sym w:font="Symbol" w:char="F0B1"/>
      </w:r>
      <w:r w:rsidRPr="00004269">
        <w:rPr>
          <w:lang w:eastAsia="ko-KR"/>
        </w:rPr>
        <w:t>3.17 and 36.64</w:t>
      </w:r>
      <w:r w:rsidRPr="00004269">
        <w:rPr>
          <w:lang w:eastAsia="ko-KR"/>
        </w:rPr>
        <w:sym w:font="Symbol" w:char="F0B1"/>
      </w:r>
      <w:r w:rsidRPr="00004269">
        <w:rPr>
          <w:lang w:eastAsia="ko-KR"/>
        </w:rPr>
        <w:t>1.65 respectively. At a 0.02M concentration, further reduction in particle number concentrations is observed for all salts, with CaCl</w:t>
      </w:r>
      <w:r w:rsidRPr="00342A48">
        <w:rPr>
          <w:vertAlign w:val="subscript"/>
          <w:lang w:eastAsia="ko-KR"/>
        </w:rPr>
        <w:t>2</w:t>
      </w:r>
      <w:r w:rsidRPr="00004269">
        <w:rPr>
          <w:lang w:eastAsia="ko-KR"/>
        </w:rPr>
        <w:t xml:space="preserve"> still exhibiting a higher concentration of 4</w:t>
      </w:r>
      <w:r w:rsidRPr="00004269">
        <w:rPr>
          <w:lang w:eastAsia="ko-KR"/>
        </w:rPr>
        <w:sym w:font="Symbol" w:char="F0B4"/>
      </w:r>
      <w:r w:rsidRPr="00004269">
        <w:rPr>
          <w:lang w:eastAsia="ko-KR"/>
        </w:rPr>
        <w:t>106 #/c</w:t>
      </w:r>
      <w:r w:rsidR="00920445">
        <w:rPr>
          <w:lang w:eastAsia="ko-KR"/>
        </w:rPr>
        <w:t>c</w:t>
      </w:r>
      <w:r w:rsidRPr="00004269">
        <w:rPr>
          <w:lang w:eastAsia="ko-KR"/>
        </w:rPr>
        <w:t xml:space="preserve"> at 40.02</w:t>
      </w:r>
      <w:r w:rsidRPr="00004269">
        <w:rPr>
          <w:lang w:eastAsia="ko-KR"/>
        </w:rPr>
        <w:sym w:font="Symbol" w:char="F0B1"/>
      </w:r>
      <w:r w:rsidRPr="00004269">
        <w:rPr>
          <w:lang w:eastAsia="ko-KR"/>
        </w:rPr>
        <w:t xml:space="preserve">2.63 nm than NaCl and </w:t>
      </w:r>
      <w:proofErr w:type="spellStart"/>
      <w:r w:rsidRPr="00004269">
        <w:rPr>
          <w:lang w:eastAsia="ko-KR"/>
        </w:rPr>
        <w:t>KCl</w:t>
      </w:r>
      <w:proofErr w:type="spellEnd"/>
      <w:r w:rsidRPr="00004269">
        <w:rPr>
          <w:lang w:eastAsia="ko-KR"/>
        </w:rPr>
        <w:t xml:space="preserve"> at 26.65</w:t>
      </w:r>
      <w:r w:rsidRPr="00004269">
        <w:rPr>
          <w:lang w:eastAsia="ko-KR"/>
        </w:rPr>
        <w:sym w:font="Symbol" w:char="F0B1"/>
      </w:r>
      <w:r w:rsidRPr="00004269">
        <w:rPr>
          <w:lang w:eastAsia="ko-KR"/>
        </w:rPr>
        <w:t xml:space="preserve">0.88; </w:t>
      </w:r>
      <w:proofErr w:type="spellStart"/>
      <w:r w:rsidRPr="00004269">
        <w:rPr>
          <w:lang w:eastAsia="ko-KR"/>
        </w:rPr>
        <w:t>KCl</w:t>
      </w:r>
      <w:proofErr w:type="spellEnd"/>
      <w:r w:rsidRPr="00004269">
        <w:rPr>
          <w:lang w:eastAsia="ko-KR"/>
        </w:rPr>
        <w:t>: 31.38</w:t>
      </w:r>
      <w:r w:rsidRPr="00004269">
        <w:rPr>
          <w:lang w:eastAsia="ko-KR"/>
        </w:rPr>
        <w:sym w:font="Symbol" w:char="F0B1"/>
      </w:r>
      <w:r w:rsidRPr="00004269">
        <w:rPr>
          <w:lang w:eastAsia="ko-KR"/>
        </w:rPr>
        <w:t xml:space="preserve">1.43 nm. Hence it clearly shows that the salts resulted </w:t>
      </w:r>
      <w:r w:rsidRPr="00004269">
        <w:rPr>
          <w:lang w:eastAsia="ko-KR"/>
        </w:rPr>
        <w:lastRenderedPageBreak/>
        <w:t>in higher particle number concentrations, with CaCl</w:t>
      </w:r>
      <w:r w:rsidRPr="00342A48">
        <w:rPr>
          <w:vertAlign w:val="subscript"/>
          <w:lang w:eastAsia="ko-KR"/>
        </w:rPr>
        <w:t>2</w:t>
      </w:r>
      <w:r w:rsidRPr="00004269">
        <w:rPr>
          <w:lang w:eastAsia="ko-KR"/>
        </w:rPr>
        <w:t xml:space="preserve"> consistently showing the highest concentrations across all particle sizes and concentrations, followed by NaCl and </w:t>
      </w:r>
      <w:proofErr w:type="spellStart"/>
      <w:r w:rsidRPr="00004269">
        <w:rPr>
          <w:lang w:eastAsia="ko-KR"/>
        </w:rPr>
        <w:t>KCl</w:t>
      </w:r>
      <w:proofErr w:type="spellEnd"/>
      <w:r w:rsidRPr="00004269">
        <w:rPr>
          <w:lang w:eastAsia="ko-KR"/>
        </w:rPr>
        <w:t xml:space="preserve"> salts.</w:t>
      </w:r>
    </w:p>
    <w:p w14:paraId="0176176C" w14:textId="27C36AA9" w:rsidR="00004269" w:rsidRPr="00004269" w:rsidRDefault="00342A48" w:rsidP="00B70275">
      <w:pPr>
        <w:pStyle w:val="bibcit"/>
        <w:spacing w:after="0" w:line="480" w:lineRule="auto"/>
        <w:ind w:firstLineChars="100" w:firstLine="240"/>
        <w:jc w:val="both"/>
        <w:rPr>
          <w:lang w:eastAsia="ko-KR"/>
        </w:rPr>
      </w:pPr>
      <w:r>
        <w:rPr>
          <w:lang w:eastAsia="ko-KR"/>
        </w:rPr>
        <w:t xml:space="preserve">Fig. </w:t>
      </w:r>
      <w:r w:rsidR="00AE50DB">
        <w:rPr>
          <w:lang w:eastAsia="ko-KR"/>
        </w:rPr>
        <w:t>S</w:t>
      </w:r>
      <w:r w:rsidR="00E06EB8">
        <w:rPr>
          <w:lang w:eastAsia="ko-KR"/>
        </w:rPr>
        <w:t>4</w:t>
      </w:r>
      <w:r w:rsidR="00004269" w:rsidRPr="00004269">
        <w:rPr>
          <w:lang w:eastAsia="ko-KR"/>
        </w:rPr>
        <w:t>(c) shows a similar trend for tested salts with lower molarity as shown in</w:t>
      </w:r>
      <w:r>
        <w:rPr>
          <w:lang w:eastAsia="ko-KR"/>
        </w:rPr>
        <w:t xml:space="preserve"> Fig. </w:t>
      </w:r>
      <w:r w:rsidR="00AE50DB">
        <w:rPr>
          <w:lang w:eastAsia="ko-KR"/>
        </w:rPr>
        <w:t>S</w:t>
      </w:r>
      <w:r w:rsidR="00E06EB8">
        <w:rPr>
          <w:lang w:eastAsia="ko-KR"/>
        </w:rPr>
        <w:t>4</w:t>
      </w:r>
      <w:r w:rsidR="00004269" w:rsidRPr="00004269">
        <w:rPr>
          <w:lang w:eastAsia="ko-KR"/>
        </w:rPr>
        <w:t xml:space="preserve">(a) and </w:t>
      </w:r>
      <w:r>
        <w:rPr>
          <w:lang w:eastAsia="ko-KR"/>
        </w:rPr>
        <w:t xml:space="preserve">Fig. </w:t>
      </w:r>
      <w:r w:rsidR="00AE50DB">
        <w:rPr>
          <w:lang w:eastAsia="ko-KR"/>
        </w:rPr>
        <w:t>S</w:t>
      </w:r>
      <w:r w:rsidR="00E06EB8">
        <w:rPr>
          <w:lang w:eastAsia="ko-KR"/>
        </w:rPr>
        <w:t>4</w:t>
      </w:r>
      <w:r w:rsidR="00004269" w:rsidRPr="00004269">
        <w:rPr>
          <w:lang w:eastAsia="ko-KR"/>
        </w:rPr>
        <w:t xml:space="preserve">(b). As given in </w:t>
      </w:r>
      <w:r>
        <w:rPr>
          <w:lang w:eastAsia="ko-KR"/>
        </w:rPr>
        <w:t xml:space="preserve">Fig. </w:t>
      </w:r>
      <w:r w:rsidR="00AE50DB">
        <w:rPr>
          <w:lang w:eastAsia="ko-KR"/>
        </w:rPr>
        <w:t>S</w:t>
      </w:r>
      <w:r w:rsidR="00E06EB8">
        <w:rPr>
          <w:lang w:eastAsia="ko-KR"/>
        </w:rPr>
        <w:t>4</w:t>
      </w:r>
      <w:r w:rsidR="00004269" w:rsidRPr="00004269">
        <w:rPr>
          <w:lang w:eastAsia="ko-KR"/>
        </w:rPr>
        <w:t>(c), at a 1M concentration, CaCl</w:t>
      </w:r>
      <w:r w:rsidR="00004269" w:rsidRPr="00342A48">
        <w:rPr>
          <w:vertAlign w:val="subscript"/>
          <w:lang w:eastAsia="ko-KR"/>
        </w:rPr>
        <w:t>2</w:t>
      </w:r>
      <w:r w:rsidR="00004269" w:rsidRPr="00004269">
        <w:rPr>
          <w:lang w:eastAsia="ko-KR"/>
        </w:rPr>
        <w:t xml:space="preserve"> demonstrates the highest particle number concentration of 16</w:t>
      </w:r>
      <w:r w:rsidR="00004269" w:rsidRPr="00004269">
        <w:rPr>
          <w:lang w:eastAsia="ko-KR"/>
        </w:rPr>
        <w:sym w:font="Symbol" w:char="F0B4"/>
      </w:r>
      <w:r w:rsidR="00004269" w:rsidRPr="00004269">
        <w:rPr>
          <w:lang w:eastAsia="ko-KR"/>
        </w:rPr>
        <w:t>106 #/c</w:t>
      </w:r>
      <w:r w:rsidR="00920445">
        <w:rPr>
          <w:lang w:eastAsia="ko-KR"/>
        </w:rPr>
        <w:t>c</w:t>
      </w:r>
      <w:r w:rsidR="00004269" w:rsidRPr="00004269">
        <w:rPr>
          <w:lang w:eastAsia="ko-KR"/>
        </w:rPr>
        <w:t>, with a mode of 65.75</w:t>
      </w:r>
      <w:r w:rsidR="00004269" w:rsidRPr="00004269">
        <w:rPr>
          <w:lang w:eastAsia="ko-KR"/>
        </w:rPr>
        <w:sym w:font="Symbol" w:char="F0B1"/>
      </w:r>
      <w:r w:rsidR="00004269" w:rsidRPr="00004269">
        <w:rPr>
          <w:lang w:eastAsia="ko-KR"/>
        </w:rPr>
        <w:t xml:space="preserve">6.1 nm. NaCl and </w:t>
      </w:r>
      <w:proofErr w:type="spellStart"/>
      <w:r w:rsidR="00004269" w:rsidRPr="00004269">
        <w:rPr>
          <w:lang w:eastAsia="ko-KR"/>
        </w:rPr>
        <w:t>KCl</w:t>
      </w:r>
      <w:proofErr w:type="spellEnd"/>
      <w:r w:rsidR="00004269" w:rsidRPr="00004269">
        <w:rPr>
          <w:lang w:eastAsia="ko-KR"/>
        </w:rPr>
        <w:t xml:space="preserve"> display lower concentrations with mode at 37.77</w:t>
      </w:r>
      <w:r w:rsidR="00004269" w:rsidRPr="00004269">
        <w:rPr>
          <w:lang w:eastAsia="ko-KR"/>
        </w:rPr>
        <w:sym w:font="Symbol" w:char="F0B1"/>
      </w:r>
      <w:r w:rsidR="00004269" w:rsidRPr="00004269">
        <w:rPr>
          <w:lang w:eastAsia="ko-KR"/>
        </w:rPr>
        <w:t>2.35 and 43.6</w:t>
      </w:r>
      <w:r w:rsidR="00004269" w:rsidRPr="00004269">
        <w:rPr>
          <w:lang w:eastAsia="ko-KR"/>
        </w:rPr>
        <w:sym w:font="Symbol" w:char="F0B1"/>
      </w:r>
      <w:r w:rsidR="00004269" w:rsidRPr="00004269">
        <w:rPr>
          <w:lang w:eastAsia="ko-KR"/>
        </w:rPr>
        <w:t>3.18 nm respectively. For the 0.2M concentration, all three salts show reduced particle concentrations compared to their 1M salts, with CaCl</w:t>
      </w:r>
      <w:r w:rsidR="00004269" w:rsidRPr="00342A48">
        <w:rPr>
          <w:vertAlign w:val="subscript"/>
          <w:lang w:eastAsia="ko-KR"/>
        </w:rPr>
        <w:t>2</w:t>
      </w:r>
      <w:r w:rsidR="00004269" w:rsidRPr="00004269">
        <w:rPr>
          <w:lang w:eastAsia="ko-KR"/>
        </w:rPr>
        <w:t xml:space="preserve"> maintaining the highest concentration of 11.3</w:t>
      </w:r>
      <w:r w:rsidR="00004269" w:rsidRPr="00004269">
        <w:rPr>
          <w:lang w:eastAsia="ko-KR"/>
        </w:rPr>
        <w:sym w:font="Symbol" w:char="F0B4"/>
      </w:r>
      <w:r w:rsidR="00004269" w:rsidRPr="00004269">
        <w:rPr>
          <w:lang w:eastAsia="ko-KR"/>
        </w:rPr>
        <w:t>10</w:t>
      </w:r>
      <w:r w:rsidR="00004269" w:rsidRPr="00342A48">
        <w:rPr>
          <w:vertAlign w:val="superscript"/>
          <w:lang w:eastAsia="ko-KR"/>
        </w:rPr>
        <w:t>6</w:t>
      </w:r>
      <w:r w:rsidR="00004269" w:rsidRPr="00004269">
        <w:rPr>
          <w:lang w:eastAsia="ko-KR"/>
        </w:rPr>
        <w:t xml:space="preserve"> #/c</w:t>
      </w:r>
      <w:r w:rsidR="00920445">
        <w:rPr>
          <w:lang w:eastAsia="ko-KR"/>
        </w:rPr>
        <w:t>c</w:t>
      </w:r>
      <w:r w:rsidR="00004269" w:rsidRPr="00004269">
        <w:rPr>
          <w:lang w:eastAsia="ko-KR"/>
        </w:rPr>
        <w:t xml:space="preserve">, followed by NaCl and </w:t>
      </w:r>
      <w:proofErr w:type="spellStart"/>
      <w:r w:rsidR="00004269" w:rsidRPr="00004269">
        <w:rPr>
          <w:lang w:eastAsia="ko-KR"/>
        </w:rPr>
        <w:t>KCl</w:t>
      </w:r>
      <w:proofErr w:type="spellEnd"/>
      <w:r w:rsidR="00004269" w:rsidRPr="00004269">
        <w:rPr>
          <w:lang w:eastAsia="ko-KR"/>
        </w:rPr>
        <w:t>. At a 0.02M concentration, there is a further reduction in particle number concentrations for all salts, with CaCl</w:t>
      </w:r>
      <w:r w:rsidR="00004269" w:rsidRPr="00342A48">
        <w:rPr>
          <w:vertAlign w:val="subscript"/>
          <w:lang w:eastAsia="ko-KR"/>
        </w:rPr>
        <w:t>2</w:t>
      </w:r>
      <w:r w:rsidR="00004269" w:rsidRPr="00004269">
        <w:rPr>
          <w:lang w:eastAsia="ko-KR"/>
        </w:rPr>
        <w:t xml:space="preserve"> continuing to exhibit higher concentrations than NaCl and </w:t>
      </w:r>
      <w:proofErr w:type="spellStart"/>
      <w:r w:rsidR="00004269" w:rsidRPr="00004269">
        <w:rPr>
          <w:lang w:eastAsia="ko-KR"/>
        </w:rPr>
        <w:t>KCl</w:t>
      </w:r>
      <w:proofErr w:type="spellEnd"/>
      <w:r w:rsidR="00004269" w:rsidRPr="00004269">
        <w:rPr>
          <w:lang w:eastAsia="ko-KR"/>
        </w:rPr>
        <w:t xml:space="preserve"> salts.</w:t>
      </w:r>
    </w:p>
    <w:p w14:paraId="2A6D3279" w14:textId="4F5259D8" w:rsidR="00004269" w:rsidRDefault="00004269" w:rsidP="00B70275">
      <w:pPr>
        <w:pStyle w:val="bibcit"/>
        <w:spacing w:after="0" w:line="480" w:lineRule="auto"/>
        <w:ind w:firstLineChars="100" w:firstLine="240"/>
        <w:jc w:val="both"/>
        <w:rPr>
          <w:lang w:eastAsia="ko-KR"/>
        </w:rPr>
      </w:pPr>
      <w:r w:rsidRPr="00004269">
        <w:rPr>
          <w:lang w:eastAsia="ko-KR"/>
        </w:rPr>
        <w:t>In all conditions of flow rates, CaCl</w:t>
      </w:r>
      <w:r w:rsidRPr="00342A48">
        <w:rPr>
          <w:vertAlign w:val="subscript"/>
          <w:lang w:eastAsia="ko-KR"/>
        </w:rPr>
        <w:t>2</w:t>
      </w:r>
      <w:r w:rsidRPr="00004269">
        <w:rPr>
          <w:lang w:eastAsia="ko-KR"/>
        </w:rPr>
        <w:t xml:space="preserve"> consistently showed the highest particle number concentrations, followed by NaCl and </w:t>
      </w:r>
      <w:proofErr w:type="spellStart"/>
      <w:r w:rsidRPr="00004269">
        <w:rPr>
          <w:lang w:eastAsia="ko-KR"/>
        </w:rPr>
        <w:t>KCl</w:t>
      </w:r>
      <w:proofErr w:type="spellEnd"/>
      <w:r w:rsidRPr="00004269">
        <w:rPr>
          <w:lang w:eastAsia="ko-KR"/>
        </w:rPr>
        <w:t>. As the molar concentration of the salts decreased from 1M to 0.02M, the particle number concentrations also diminished across all flow rates. The PSDs for each salt showed peaks from 30 to 120 nm, with CaCl</w:t>
      </w:r>
      <w:r w:rsidRPr="00342A48">
        <w:rPr>
          <w:vertAlign w:val="subscript"/>
          <w:lang w:eastAsia="ko-KR"/>
        </w:rPr>
        <w:t>2</w:t>
      </w:r>
      <w:r w:rsidRPr="00004269">
        <w:rPr>
          <w:lang w:eastAsia="ko-KR"/>
        </w:rPr>
        <w:t xml:space="preserve"> maintaining a higher concentration compared to NaCl and </w:t>
      </w:r>
      <w:proofErr w:type="spellStart"/>
      <w:r w:rsidRPr="00004269">
        <w:rPr>
          <w:lang w:eastAsia="ko-KR"/>
        </w:rPr>
        <w:t>KCl</w:t>
      </w:r>
      <w:proofErr w:type="spellEnd"/>
      <w:r w:rsidRPr="00004269">
        <w:rPr>
          <w:lang w:eastAsia="ko-KR"/>
        </w:rPr>
        <w:t xml:space="preserve"> at similar particle sizes. The mode values indicated a decreasing trend in particle concentrations with increasing face velocities, highlighting the inverse relationship between face velocity and particle number concentration across different salt concentrations as summarized in </w:t>
      </w:r>
      <w:r w:rsidR="00AE50DB">
        <w:rPr>
          <w:lang w:eastAsia="ko-KR"/>
        </w:rPr>
        <w:t>Table S1</w:t>
      </w:r>
      <w:r w:rsidRPr="00004269">
        <w:rPr>
          <w:lang w:eastAsia="ko-KR"/>
        </w:rPr>
        <w:t>. The solubility in water at 20℃ for CaCl</w:t>
      </w:r>
      <w:r w:rsidRPr="00342A48">
        <w:rPr>
          <w:vertAlign w:val="subscript"/>
          <w:lang w:eastAsia="ko-KR"/>
        </w:rPr>
        <w:t>2</w:t>
      </w:r>
      <w:r w:rsidRPr="00004269">
        <w:rPr>
          <w:lang w:eastAsia="ko-KR"/>
        </w:rPr>
        <w:t xml:space="preserve">, NaCl and </w:t>
      </w:r>
      <w:proofErr w:type="spellStart"/>
      <w:r w:rsidRPr="00004269">
        <w:rPr>
          <w:lang w:eastAsia="ko-KR"/>
        </w:rPr>
        <w:t>KCl</w:t>
      </w:r>
      <w:proofErr w:type="spellEnd"/>
      <w:r w:rsidRPr="00004269">
        <w:rPr>
          <w:lang w:eastAsia="ko-KR"/>
        </w:rPr>
        <w:t xml:space="preserve"> are 745, 359 and 344 g/L respectively were considered as varying their results. These findings underscore the influence of salt type, molar concentration, and flow rate on the PSD and concentration, providing insights into the behaviour of aerosolized salt particles under varying experimental conditions.</w:t>
      </w:r>
    </w:p>
    <w:p w14:paraId="04AD259D" w14:textId="77777777" w:rsidR="007E5366" w:rsidRPr="00004269" w:rsidRDefault="007E5366" w:rsidP="00004269">
      <w:pPr>
        <w:spacing w:line="480" w:lineRule="auto"/>
        <w:jc w:val="both"/>
        <w:rPr>
          <w:rFonts w:ascii="Times New Roman" w:hAnsi="Times New Roman" w:cs="Times New Roman"/>
        </w:rPr>
      </w:pPr>
    </w:p>
    <w:p w14:paraId="3A361431" w14:textId="7C4F7F39" w:rsidR="00004269" w:rsidRPr="00AE50DB" w:rsidRDefault="00004269" w:rsidP="00AE50DB">
      <w:pPr>
        <w:pStyle w:val="Caption"/>
        <w:spacing w:line="480" w:lineRule="auto"/>
        <w:rPr>
          <w:rFonts w:ascii="Times New Roman" w:hAnsi="Times New Roman" w:cs="Times New Roman"/>
          <w:sz w:val="24"/>
          <w:szCs w:val="24"/>
        </w:rPr>
      </w:pPr>
      <w:bookmarkStart w:id="7" w:name="_Ref173174587"/>
      <w:r w:rsidRPr="00AE50DB">
        <w:rPr>
          <w:rFonts w:ascii="Times New Roman" w:hAnsi="Times New Roman" w:cs="Times New Roman"/>
          <w:b/>
          <w:i w:val="0"/>
          <w:color w:val="000000" w:themeColor="text1"/>
          <w:sz w:val="24"/>
          <w:szCs w:val="24"/>
        </w:rPr>
        <w:lastRenderedPageBreak/>
        <w:t xml:space="preserve">Table </w:t>
      </w:r>
      <w:r w:rsidR="00AE50DB">
        <w:rPr>
          <w:rFonts w:ascii="Times New Roman" w:hAnsi="Times New Roman" w:cs="Times New Roman"/>
          <w:b/>
          <w:i w:val="0"/>
          <w:color w:val="000000" w:themeColor="text1"/>
          <w:sz w:val="24"/>
          <w:szCs w:val="24"/>
        </w:rPr>
        <w:t>S</w:t>
      </w:r>
      <w:r w:rsidRPr="00AE50DB">
        <w:rPr>
          <w:b/>
          <w:sz w:val="24"/>
          <w:szCs w:val="24"/>
        </w:rPr>
        <w:fldChar w:fldCharType="begin"/>
      </w:r>
      <w:r w:rsidRPr="00AE50DB">
        <w:rPr>
          <w:rFonts w:ascii="Times New Roman" w:hAnsi="Times New Roman" w:cs="Times New Roman"/>
          <w:b/>
          <w:i w:val="0"/>
          <w:color w:val="000000" w:themeColor="text1"/>
          <w:sz w:val="24"/>
          <w:szCs w:val="24"/>
        </w:rPr>
        <w:instrText xml:space="preserve"> SEQ Table \* ARABIC </w:instrText>
      </w:r>
      <w:r w:rsidRPr="00AE50DB">
        <w:rPr>
          <w:b/>
          <w:sz w:val="24"/>
          <w:szCs w:val="24"/>
        </w:rPr>
        <w:fldChar w:fldCharType="separate"/>
      </w:r>
      <w:r w:rsidRPr="00AE50DB">
        <w:rPr>
          <w:rFonts w:ascii="Times New Roman" w:hAnsi="Times New Roman" w:cs="Times New Roman"/>
          <w:b/>
          <w:i w:val="0"/>
          <w:noProof/>
          <w:color w:val="000000" w:themeColor="text1"/>
          <w:sz w:val="24"/>
          <w:szCs w:val="24"/>
        </w:rPr>
        <w:t>1</w:t>
      </w:r>
      <w:r w:rsidRPr="00AE50DB">
        <w:rPr>
          <w:b/>
          <w:sz w:val="24"/>
          <w:szCs w:val="24"/>
        </w:rPr>
        <w:fldChar w:fldCharType="end"/>
      </w:r>
      <w:bookmarkEnd w:id="7"/>
      <w:r w:rsidR="00AE50DB" w:rsidRPr="00AE50DB">
        <w:rPr>
          <w:b/>
          <w:sz w:val="24"/>
          <w:szCs w:val="24"/>
        </w:rPr>
        <w:t>.</w:t>
      </w:r>
      <w:r w:rsidRPr="00AE50DB">
        <w:rPr>
          <w:rFonts w:ascii="Times New Roman" w:hAnsi="Times New Roman" w:cs="Times New Roman"/>
          <w:i w:val="0"/>
          <w:color w:val="000000" w:themeColor="text1"/>
          <w:sz w:val="24"/>
          <w:szCs w:val="24"/>
        </w:rPr>
        <w:t xml:space="preserve"> Modes in nm for CaCl</w:t>
      </w:r>
      <w:r w:rsidRPr="00AE50DB">
        <w:rPr>
          <w:rFonts w:ascii="Times New Roman" w:hAnsi="Times New Roman" w:cs="Times New Roman"/>
          <w:i w:val="0"/>
          <w:color w:val="000000" w:themeColor="text1"/>
          <w:sz w:val="24"/>
          <w:szCs w:val="24"/>
          <w:vertAlign w:val="subscript"/>
        </w:rPr>
        <w:t>2</w:t>
      </w:r>
      <w:r w:rsidRPr="00AE50DB">
        <w:rPr>
          <w:rFonts w:ascii="Times New Roman" w:hAnsi="Times New Roman" w:cs="Times New Roman"/>
          <w:i w:val="0"/>
          <w:color w:val="000000" w:themeColor="text1"/>
          <w:sz w:val="24"/>
          <w:szCs w:val="24"/>
        </w:rPr>
        <w:t xml:space="preserve">, NaCl, and </w:t>
      </w:r>
      <w:proofErr w:type="spellStart"/>
      <w:r w:rsidRPr="00AE50DB">
        <w:rPr>
          <w:rFonts w:ascii="Times New Roman" w:hAnsi="Times New Roman" w:cs="Times New Roman"/>
          <w:i w:val="0"/>
          <w:color w:val="000000" w:themeColor="text1"/>
          <w:sz w:val="24"/>
          <w:szCs w:val="24"/>
        </w:rPr>
        <w:t>KCl</w:t>
      </w:r>
      <w:proofErr w:type="spellEnd"/>
      <w:r w:rsidRPr="00AE50DB">
        <w:rPr>
          <w:rFonts w:ascii="Times New Roman" w:hAnsi="Times New Roman" w:cs="Times New Roman"/>
          <w:i w:val="0"/>
          <w:color w:val="000000" w:themeColor="text1"/>
          <w:sz w:val="24"/>
          <w:szCs w:val="24"/>
        </w:rPr>
        <w:t xml:space="preserve"> salt solutions (1, 0.2 and 0.02M) at f</w:t>
      </w:r>
      <w:r w:rsidR="00DF52AD" w:rsidRPr="00AE50DB">
        <w:rPr>
          <w:rFonts w:ascii="Times New Roman" w:hAnsi="Times New Roman" w:cs="Times New Roman"/>
          <w:i w:val="0"/>
          <w:color w:val="000000" w:themeColor="text1"/>
          <w:sz w:val="24"/>
          <w:szCs w:val="24"/>
        </w:rPr>
        <w:t xml:space="preserve">ace velocity </w:t>
      </w:r>
      <w:r w:rsidRPr="00AE50DB">
        <w:rPr>
          <w:rFonts w:ascii="Times New Roman" w:hAnsi="Times New Roman" w:cs="Times New Roman"/>
          <w:i w:val="0"/>
          <w:color w:val="000000" w:themeColor="text1"/>
          <w:sz w:val="24"/>
          <w:szCs w:val="24"/>
        </w:rPr>
        <w:t xml:space="preserve">of </w:t>
      </w:r>
      <w:r w:rsidR="00DF52AD" w:rsidRPr="00AE50DB">
        <w:rPr>
          <w:rFonts w:ascii="Times New Roman" w:hAnsi="Times New Roman" w:cs="Times New Roman"/>
          <w:i w:val="0"/>
          <w:color w:val="000000" w:themeColor="text1"/>
          <w:sz w:val="24"/>
          <w:szCs w:val="24"/>
        </w:rPr>
        <w:t>0.2</w:t>
      </w:r>
      <w:r w:rsidRPr="00AE50DB">
        <w:rPr>
          <w:rFonts w:ascii="Times New Roman" w:hAnsi="Times New Roman" w:cs="Times New Roman"/>
          <w:i w:val="0"/>
          <w:color w:val="000000" w:themeColor="text1"/>
          <w:sz w:val="24"/>
          <w:szCs w:val="24"/>
        </w:rPr>
        <w:t xml:space="preserve">, </w:t>
      </w:r>
      <w:r w:rsidR="00DF52AD" w:rsidRPr="00AE50DB">
        <w:rPr>
          <w:rFonts w:ascii="Times New Roman" w:hAnsi="Times New Roman" w:cs="Times New Roman"/>
          <w:i w:val="0"/>
          <w:color w:val="000000" w:themeColor="text1"/>
          <w:sz w:val="24"/>
          <w:szCs w:val="24"/>
        </w:rPr>
        <w:t>0.5</w:t>
      </w:r>
      <w:r w:rsidRPr="00AE50DB">
        <w:rPr>
          <w:rFonts w:ascii="Times New Roman" w:hAnsi="Times New Roman" w:cs="Times New Roman"/>
          <w:i w:val="0"/>
          <w:color w:val="000000" w:themeColor="text1"/>
          <w:sz w:val="24"/>
          <w:szCs w:val="24"/>
        </w:rPr>
        <w:t xml:space="preserve"> and </w:t>
      </w:r>
      <w:r w:rsidR="00DF52AD" w:rsidRPr="00AE50DB">
        <w:rPr>
          <w:rFonts w:ascii="Times New Roman" w:hAnsi="Times New Roman" w:cs="Times New Roman"/>
          <w:i w:val="0"/>
          <w:color w:val="000000" w:themeColor="text1"/>
          <w:sz w:val="24"/>
          <w:szCs w:val="24"/>
        </w:rPr>
        <w:t>0.8 m/s</w:t>
      </w:r>
      <w:r w:rsidRPr="00AE50DB">
        <w:rPr>
          <w:rFonts w:ascii="Times New Roman" w:hAnsi="Times New Roman" w:cs="Times New Roman"/>
          <w:i w:val="0"/>
          <w:color w:val="000000" w:themeColor="text1"/>
          <w:sz w:val="24"/>
          <w:szCs w:val="24"/>
        </w:rPr>
        <w:t>.</w:t>
      </w:r>
    </w:p>
    <w:tbl>
      <w:tblPr>
        <w:tblW w:w="7935" w:type="dxa"/>
        <w:jc w:val="center"/>
        <w:tblLayout w:type="fixed"/>
        <w:tblCellMar>
          <w:left w:w="0" w:type="dxa"/>
          <w:right w:w="0" w:type="dxa"/>
        </w:tblCellMar>
        <w:tblLook w:val="0420" w:firstRow="1" w:lastRow="0" w:firstColumn="0" w:lastColumn="0" w:noHBand="0" w:noVBand="1"/>
      </w:tblPr>
      <w:tblGrid>
        <w:gridCol w:w="1416"/>
        <w:gridCol w:w="1416"/>
        <w:gridCol w:w="1701"/>
        <w:gridCol w:w="1701"/>
        <w:gridCol w:w="1701"/>
      </w:tblGrid>
      <w:tr w:rsidR="00004269" w:rsidRPr="00004269" w14:paraId="472182F7" w14:textId="77777777" w:rsidTr="00AE50DB">
        <w:trPr>
          <w:trHeight w:val="20"/>
          <w:jc w:val="center"/>
        </w:trPr>
        <w:tc>
          <w:tcPr>
            <w:tcW w:w="1417" w:type="dxa"/>
            <w:tcBorders>
              <w:top w:val="single" w:sz="4" w:space="0" w:color="auto"/>
              <w:left w:val="nil"/>
              <w:bottom w:val="nil"/>
              <w:right w:val="nil"/>
            </w:tcBorders>
            <w:vAlign w:val="center"/>
            <w:hideMark/>
          </w:tcPr>
          <w:p w14:paraId="47B15EAD" w14:textId="77777777" w:rsidR="00004269" w:rsidRPr="00AE50DB" w:rsidRDefault="00004269">
            <w:pPr>
              <w:spacing w:after="0" w:line="276" w:lineRule="auto"/>
              <w:ind w:left="-143" w:right="-183"/>
              <w:jc w:val="center"/>
              <w:rPr>
                <w:rFonts w:ascii="Times New Roman" w:hAnsi="Times New Roman" w:cs="Times New Roman"/>
                <w:b/>
                <w:bCs/>
                <w:sz w:val="24"/>
                <w:szCs w:val="24"/>
                <w:lang w:val="en-US"/>
              </w:rPr>
            </w:pPr>
            <w:r w:rsidRPr="00AE50DB">
              <w:rPr>
                <w:rFonts w:ascii="Times New Roman" w:hAnsi="Times New Roman" w:cs="Times New Roman"/>
                <w:b/>
                <w:bCs/>
                <w:sz w:val="24"/>
                <w:szCs w:val="24"/>
                <w:lang w:val="en-US"/>
              </w:rPr>
              <w:t>Concentration</w:t>
            </w:r>
          </w:p>
          <w:p w14:paraId="7A89DDEC" w14:textId="77777777" w:rsidR="00004269" w:rsidRPr="00AE50DB" w:rsidRDefault="00004269">
            <w:pPr>
              <w:spacing w:after="0" w:line="276" w:lineRule="auto"/>
              <w:ind w:left="-143" w:right="-183"/>
              <w:jc w:val="center"/>
              <w:rPr>
                <w:rFonts w:ascii="Times New Roman" w:hAnsi="Times New Roman" w:cs="Times New Roman"/>
                <w:b/>
                <w:bCs/>
                <w:sz w:val="24"/>
                <w:szCs w:val="24"/>
                <w:lang w:val="en-US"/>
              </w:rPr>
            </w:pPr>
            <w:r w:rsidRPr="00AE50DB">
              <w:rPr>
                <w:rFonts w:ascii="Times New Roman" w:hAnsi="Times New Roman" w:cs="Times New Roman"/>
                <w:b/>
                <w:bCs/>
                <w:sz w:val="24"/>
                <w:szCs w:val="24"/>
                <w:lang w:val="en-US"/>
              </w:rPr>
              <w:t>(Molar)</w:t>
            </w:r>
          </w:p>
        </w:tc>
        <w:tc>
          <w:tcPr>
            <w:tcW w:w="1417" w:type="dxa"/>
            <w:vMerge w:val="restart"/>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1613A717" w14:textId="77777777" w:rsidR="00004269" w:rsidRPr="00AE50DB" w:rsidRDefault="00004269">
            <w:pPr>
              <w:spacing w:after="0" w:line="276" w:lineRule="auto"/>
              <w:ind w:left="-143" w:right="-183"/>
              <w:jc w:val="center"/>
              <w:rPr>
                <w:rFonts w:ascii="Times New Roman" w:hAnsi="Times New Roman" w:cs="Times New Roman"/>
                <w:b/>
                <w:bCs/>
                <w:sz w:val="24"/>
                <w:szCs w:val="24"/>
                <w:lang w:val="en-US"/>
              </w:rPr>
            </w:pPr>
            <w:r w:rsidRPr="00AE50DB">
              <w:rPr>
                <w:rFonts w:ascii="Times New Roman" w:hAnsi="Times New Roman" w:cs="Times New Roman"/>
                <w:b/>
                <w:bCs/>
                <w:sz w:val="24"/>
                <w:szCs w:val="24"/>
                <w:lang w:val="en-US"/>
              </w:rPr>
              <w:t>Salts</w:t>
            </w:r>
          </w:p>
        </w:tc>
        <w:tc>
          <w:tcPr>
            <w:tcW w:w="5103" w:type="dxa"/>
            <w:gridSpan w:val="3"/>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AFDD6AE" w14:textId="03FDC619" w:rsidR="00004269" w:rsidRPr="00AE50DB" w:rsidRDefault="00004269">
            <w:pPr>
              <w:spacing w:after="0" w:line="276" w:lineRule="auto"/>
              <w:ind w:left="-143" w:right="-183"/>
              <w:jc w:val="center"/>
              <w:rPr>
                <w:rFonts w:ascii="Times New Roman" w:hAnsi="Times New Roman" w:cs="Times New Roman"/>
                <w:b/>
                <w:bCs/>
                <w:sz w:val="24"/>
                <w:szCs w:val="24"/>
                <w:lang w:val="en-US"/>
              </w:rPr>
            </w:pPr>
            <w:r w:rsidRPr="00AE50DB">
              <w:rPr>
                <w:rFonts w:ascii="Times New Roman" w:hAnsi="Times New Roman" w:cs="Times New Roman"/>
                <w:b/>
                <w:bCs/>
                <w:sz w:val="24"/>
                <w:szCs w:val="24"/>
                <w:lang w:val="en-US"/>
              </w:rPr>
              <w:t>F</w:t>
            </w:r>
            <w:r w:rsidR="00DF52AD" w:rsidRPr="00AE50DB">
              <w:rPr>
                <w:rFonts w:ascii="Times New Roman" w:hAnsi="Times New Roman" w:cs="Times New Roman"/>
                <w:b/>
                <w:bCs/>
                <w:sz w:val="24"/>
                <w:szCs w:val="24"/>
                <w:lang w:val="en-US"/>
              </w:rPr>
              <w:t xml:space="preserve">ace Velocity </w:t>
            </w:r>
            <w:r w:rsidRPr="00AE50DB">
              <w:rPr>
                <w:rFonts w:ascii="Times New Roman" w:hAnsi="Times New Roman" w:cs="Times New Roman"/>
                <w:b/>
                <w:bCs/>
                <w:sz w:val="24"/>
                <w:szCs w:val="24"/>
                <w:lang w:val="en-US"/>
              </w:rPr>
              <w:t>(</w:t>
            </w:r>
            <w:r w:rsidR="00DF52AD" w:rsidRPr="00AE50DB">
              <w:rPr>
                <w:rFonts w:ascii="Times New Roman" w:hAnsi="Times New Roman" w:cs="Times New Roman"/>
                <w:b/>
                <w:bCs/>
                <w:sz w:val="24"/>
                <w:szCs w:val="24"/>
                <w:lang w:val="en-US"/>
              </w:rPr>
              <w:t>m/s</w:t>
            </w:r>
            <w:r w:rsidRPr="00AE50DB">
              <w:rPr>
                <w:rFonts w:ascii="Times New Roman" w:hAnsi="Times New Roman" w:cs="Times New Roman"/>
                <w:b/>
                <w:bCs/>
                <w:sz w:val="24"/>
                <w:szCs w:val="24"/>
                <w:lang w:val="en-US"/>
              </w:rPr>
              <w:t>)</w:t>
            </w:r>
          </w:p>
        </w:tc>
      </w:tr>
      <w:tr w:rsidR="00004269" w:rsidRPr="00004269" w14:paraId="6F59C42D" w14:textId="77777777" w:rsidTr="00AE50DB">
        <w:trPr>
          <w:trHeight w:val="20"/>
          <w:jc w:val="center"/>
        </w:trPr>
        <w:tc>
          <w:tcPr>
            <w:tcW w:w="1417" w:type="dxa"/>
            <w:tcBorders>
              <w:top w:val="nil"/>
              <w:left w:val="nil"/>
              <w:bottom w:val="single" w:sz="4" w:space="0" w:color="auto"/>
              <w:right w:val="nil"/>
            </w:tcBorders>
            <w:vAlign w:val="center"/>
          </w:tcPr>
          <w:p w14:paraId="6BAA0895" w14:textId="77777777" w:rsidR="00004269" w:rsidRPr="00AE50DB" w:rsidRDefault="00004269">
            <w:pPr>
              <w:spacing w:after="0" w:line="276" w:lineRule="auto"/>
              <w:ind w:left="-143" w:right="-183"/>
              <w:jc w:val="center"/>
              <w:rPr>
                <w:rFonts w:ascii="Times New Roman" w:hAnsi="Times New Roman" w:cs="Times New Roman"/>
                <w:b/>
                <w:bCs/>
                <w:sz w:val="24"/>
                <w:szCs w:val="24"/>
                <w:lang w:val="en-US"/>
              </w:rPr>
            </w:pPr>
          </w:p>
        </w:tc>
        <w:tc>
          <w:tcPr>
            <w:tcW w:w="1417" w:type="dxa"/>
            <w:vMerge/>
            <w:tcBorders>
              <w:top w:val="single" w:sz="4" w:space="0" w:color="auto"/>
              <w:left w:val="nil"/>
              <w:bottom w:val="single" w:sz="4" w:space="0" w:color="auto"/>
              <w:right w:val="nil"/>
            </w:tcBorders>
            <w:vAlign w:val="center"/>
            <w:hideMark/>
          </w:tcPr>
          <w:p w14:paraId="75182793" w14:textId="77777777" w:rsidR="00004269" w:rsidRPr="00AE50DB" w:rsidRDefault="00004269">
            <w:pPr>
              <w:spacing w:after="0"/>
              <w:rPr>
                <w:rFonts w:ascii="Times New Roman" w:hAnsi="Times New Roman" w:cs="Times New Roman"/>
                <w:b/>
                <w:bCs/>
                <w:sz w:val="24"/>
                <w:szCs w:val="24"/>
                <w:lang w:val="en-US"/>
              </w:rPr>
            </w:pPr>
          </w:p>
        </w:tc>
        <w:tc>
          <w:tcPr>
            <w:tcW w:w="1701"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3AB31E86" w14:textId="5B16759E" w:rsidR="00004269" w:rsidRPr="00AE50DB" w:rsidRDefault="00DF52AD">
            <w:pPr>
              <w:spacing w:after="0" w:line="276" w:lineRule="auto"/>
              <w:ind w:left="-143" w:right="-183"/>
              <w:jc w:val="center"/>
              <w:rPr>
                <w:rFonts w:ascii="Times New Roman" w:hAnsi="Times New Roman" w:cs="Times New Roman"/>
                <w:b/>
                <w:bCs/>
                <w:sz w:val="24"/>
                <w:szCs w:val="24"/>
                <w:lang w:val="en-US"/>
              </w:rPr>
            </w:pPr>
            <w:r w:rsidRPr="00AE50DB">
              <w:rPr>
                <w:rFonts w:ascii="Times New Roman" w:hAnsi="Times New Roman" w:cs="Times New Roman"/>
                <w:b/>
                <w:bCs/>
                <w:sz w:val="24"/>
                <w:szCs w:val="24"/>
                <w:lang w:val="en-US"/>
              </w:rPr>
              <w:t>0.2</w:t>
            </w:r>
          </w:p>
        </w:tc>
        <w:tc>
          <w:tcPr>
            <w:tcW w:w="1701"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4A6D8B8" w14:textId="36E7C71B" w:rsidR="00004269" w:rsidRPr="00AE50DB" w:rsidRDefault="00DF52AD">
            <w:pPr>
              <w:spacing w:after="0" w:line="276" w:lineRule="auto"/>
              <w:ind w:left="-143" w:right="-183"/>
              <w:jc w:val="center"/>
              <w:rPr>
                <w:rFonts w:ascii="Times New Roman" w:hAnsi="Times New Roman" w:cs="Times New Roman"/>
                <w:b/>
                <w:bCs/>
                <w:sz w:val="24"/>
                <w:szCs w:val="24"/>
                <w:lang w:val="en-US"/>
              </w:rPr>
            </w:pPr>
            <w:r w:rsidRPr="00AE50DB">
              <w:rPr>
                <w:rFonts w:ascii="Times New Roman" w:hAnsi="Times New Roman" w:cs="Times New Roman"/>
                <w:b/>
                <w:bCs/>
                <w:sz w:val="24"/>
                <w:szCs w:val="24"/>
                <w:lang w:val="en-US"/>
              </w:rPr>
              <w:t>0.5</w:t>
            </w:r>
          </w:p>
        </w:tc>
        <w:tc>
          <w:tcPr>
            <w:tcW w:w="1701" w:type="dxa"/>
            <w:tcBorders>
              <w:top w:val="single" w:sz="4" w:space="0" w:color="auto"/>
              <w:left w:val="nil"/>
              <w:bottom w:val="single" w:sz="4" w:space="0" w:color="auto"/>
              <w:right w:val="nil"/>
            </w:tcBorders>
            <w:tcMar>
              <w:top w:w="72" w:type="dxa"/>
              <w:left w:w="144" w:type="dxa"/>
              <w:bottom w:w="72" w:type="dxa"/>
              <w:right w:w="144" w:type="dxa"/>
            </w:tcMar>
            <w:vAlign w:val="center"/>
            <w:hideMark/>
          </w:tcPr>
          <w:p w14:paraId="0FD4BCC0" w14:textId="7A08B97D" w:rsidR="00004269" w:rsidRPr="00AE50DB" w:rsidRDefault="00DF52AD">
            <w:pPr>
              <w:spacing w:after="0" w:line="276" w:lineRule="auto"/>
              <w:ind w:left="-143" w:right="-183"/>
              <w:jc w:val="center"/>
              <w:rPr>
                <w:rFonts w:ascii="Times New Roman" w:hAnsi="Times New Roman" w:cs="Times New Roman"/>
                <w:b/>
                <w:bCs/>
                <w:sz w:val="24"/>
                <w:szCs w:val="24"/>
                <w:lang w:val="en-US"/>
              </w:rPr>
            </w:pPr>
            <w:r w:rsidRPr="00AE50DB">
              <w:rPr>
                <w:rFonts w:ascii="Times New Roman" w:hAnsi="Times New Roman" w:cs="Times New Roman"/>
                <w:b/>
                <w:bCs/>
                <w:sz w:val="24"/>
                <w:szCs w:val="24"/>
                <w:lang w:val="en-US"/>
              </w:rPr>
              <w:t>0.8</w:t>
            </w:r>
          </w:p>
        </w:tc>
      </w:tr>
      <w:tr w:rsidR="00004269" w:rsidRPr="00004269" w14:paraId="6FD5E8BF" w14:textId="77777777" w:rsidTr="00004269">
        <w:trPr>
          <w:trHeight w:val="20"/>
          <w:jc w:val="center"/>
        </w:trPr>
        <w:tc>
          <w:tcPr>
            <w:tcW w:w="1417" w:type="dxa"/>
            <w:vMerge w:val="restart"/>
            <w:tcBorders>
              <w:top w:val="single" w:sz="4" w:space="0" w:color="auto"/>
              <w:left w:val="nil"/>
              <w:bottom w:val="single" w:sz="4" w:space="0" w:color="auto"/>
              <w:right w:val="nil"/>
            </w:tcBorders>
            <w:vAlign w:val="center"/>
            <w:hideMark/>
          </w:tcPr>
          <w:p w14:paraId="61C7D58D"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1</w:t>
            </w:r>
          </w:p>
        </w:tc>
        <w:tc>
          <w:tcPr>
            <w:tcW w:w="1417" w:type="dxa"/>
            <w:tcBorders>
              <w:top w:val="single" w:sz="4" w:space="0" w:color="auto"/>
              <w:left w:val="nil"/>
              <w:bottom w:val="nil"/>
              <w:right w:val="nil"/>
            </w:tcBorders>
            <w:tcMar>
              <w:top w:w="72" w:type="dxa"/>
              <w:left w:w="144" w:type="dxa"/>
              <w:bottom w:w="72" w:type="dxa"/>
              <w:right w:w="144" w:type="dxa"/>
            </w:tcMar>
            <w:vAlign w:val="center"/>
            <w:hideMark/>
          </w:tcPr>
          <w:p w14:paraId="4A586EF1"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CaCl</w:t>
            </w:r>
            <w:r w:rsidRPr="00AE50DB">
              <w:rPr>
                <w:rFonts w:ascii="Times New Roman" w:hAnsi="Times New Roman" w:cs="Times New Roman"/>
                <w:bCs/>
                <w:sz w:val="24"/>
                <w:szCs w:val="24"/>
                <w:vertAlign w:val="subscript"/>
                <w:lang w:val="en-US"/>
              </w:rPr>
              <w:t>2</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3DA502E5"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193.93</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44.20</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7E6CE1E1"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69.53</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10.77</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32227B03"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65.75</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6.17</w:t>
            </w:r>
          </w:p>
        </w:tc>
      </w:tr>
      <w:tr w:rsidR="00004269" w:rsidRPr="00004269" w14:paraId="692443C7" w14:textId="77777777" w:rsidTr="00004269">
        <w:trPr>
          <w:trHeight w:val="20"/>
          <w:jc w:val="center"/>
        </w:trPr>
        <w:tc>
          <w:tcPr>
            <w:tcW w:w="1417" w:type="dxa"/>
            <w:vMerge/>
            <w:tcBorders>
              <w:top w:val="single" w:sz="4" w:space="0" w:color="auto"/>
              <w:left w:val="nil"/>
              <w:bottom w:val="single" w:sz="4" w:space="0" w:color="auto"/>
              <w:right w:val="nil"/>
            </w:tcBorders>
            <w:vAlign w:val="center"/>
            <w:hideMark/>
          </w:tcPr>
          <w:p w14:paraId="7C4ECC3D" w14:textId="77777777" w:rsidR="00004269" w:rsidRPr="00AE50DB" w:rsidRDefault="00004269">
            <w:pPr>
              <w:spacing w:after="0"/>
              <w:rPr>
                <w:rFonts w:ascii="Times New Roman" w:hAnsi="Times New Roman" w:cs="Times New Roman"/>
                <w:bCs/>
                <w:sz w:val="24"/>
                <w:szCs w:val="24"/>
                <w:lang w:val="en-US"/>
              </w:rPr>
            </w:pPr>
          </w:p>
        </w:tc>
        <w:tc>
          <w:tcPr>
            <w:tcW w:w="1417" w:type="dxa"/>
            <w:tcMar>
              <w:top w:w="72" w:type="dxa"/>
              <w:left w:w="144" w:type="dxa"/>
              <w:bottom w:w="72" w:type="dxa"/>
              <w:right w:w="144" w:type="dxa"/>
            </w:tcMar>
            <w:vAlign w:val="center"/>
            <w:hideMark/>
          </w:tcPr>
          <w:p w14:paraId="75FE2CE1"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NaCl</w:t>
            </w:r>
          </w:p>
        </w:tc>
        <w:tc>
          <w:tcPr>
            <w:tcW w:w="1701" w:type="dxa"/>
            <w:tcMar>
              <w:top w:w="72" w:type="dxa"/>
              <w:left w:w="144" w:type="dxa"/>
              <w:bottom w:w="72" w:type="dxa"/>
              <w:right w:w="144" w:type="dxa"/>
            </w:tcMar>
            <w:vAlign w:val="center"/>
            <w:hideMark/>
          </w:tcPr>
          <w:p w14:paraId="330CA328"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123.48</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21.46</w:t>
            </w:r>
          </w:p>
        </w:tc>
        <w:tc>
          <w:tcPr>
            <w:tcW w:w="1701" w:type="dxa"/>
            <w:tcMar>
              <w:top w:w="72" w:type="dxa"/>
              <w:left w:w="144" w:type="dxa"/>
              <w:bottom w:w="72" w:type="dxa"/>
              <w:right w:w="144" w:type="dxa"/>
            </w:tcMar>
            <w:vAlign w:val="center"/>
            <w:hideMark/>
          </w:tcPr>
          <w:p w14:paraId="06DC1345"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46.52</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3.72</w:t>
            </w:r>
          </w:p>
        </w:tc>
        <w:tc>
          <w:tcPr>
            <w:tcW w:w="1701" w:type="dxa"/>
            <w:tcMar>
              <w:top w:w="72" w:type="dxa"/>
              <w:left w:w="144" w:type="dxa"/>
              <w:bottom w:w="72" w:type="dxa"/>
              <w:right w:w="144" w:type="dxa"/>
            </w:tcMar>
            <w:vAlign w:val="center"/>
            <w:hideMark/>
          </w:tcPr>
          <w:p w14:paraId="43DBFA75"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37.77</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2.35</w:t>
            </w:r>
          </w:p>
        </w:tc>
      </w:tr>
      <w:tr w:rsidR="00004269" w:rsidRPr="00004269" w14:paraId="374E44A9" w14:textId="77777777" w:rsidTr="00004269">
        <w:trPr>
          <w:trHeight w:val="20"/>
          <w:jc w:val="center"/>
        </w:trPr>
        <w:tc>
          <w:tcPr>
            <w:tcW w:w="1417" w:type="dxa"/>
            <w:vMerge/>
            <w:tcBorders>
              <w:top w:val="single" w:sz="4" w:space="0" w:color="auto"/>
              <w:left w:val="nil"/>
              <w:bottom w:val="single" w:sz="4" w:space="0" w:color="auto"/>
              <w:right w:val="nil"/>
            </w:tcBorders>
            <w:vAlign w:val="center"/>
            <w:hideMark/>
          </w:tcPr>
          <w:p w14:paraId="2F490B00" w14:textId="77777777" w:rsidR="00004269" w:rsidRPr="00AE50DB" w:rsidRDefault="00004269">
            <w:pPr>
              <w:spacing w:after="0"/>
              <w:rPr>
                <w:rFonts w:ascii="Times New Roman" w:hAnsi="Times New Roman" w:cs="Times New Roman"/>
                <w:bCs/>
                <w:sz w:val="24"/>
                <w:szCs w:val="24"/>
                <w:lang w:val="en-US"/>
              </w:rPr>
            </w:pPr>
          </w:p>
        </w:tc>
        <w:tc>
          <w:tcPr>
            <w:tcW w:w="1417" w:type="dxa"/>
            <w:tcBorders>
              <w:top w:val="nil"/>
              <w:left w:val="nil"/>
              <w:bottom w:val="single" w:sz="4" w:space="0" w:color="auto"/>
              <w:right w:val="nil"/>
            </w:tcBorders>
            <w:tcMar>
              <w:top w:w="72" w:type="dxa"/>
              <w:left w:w="144" w:type="dxa"/>
              <w:bottom w:w="72" w:type="dxa"/>
              <w:right w:w="144" w:type="dxa"/>
            </w:tcMar>
            <w:vAlign w:val="center"/>
            <w:hideMark/>
          </w:tcPr>
          <w:p w14:paraId="2037D372"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proofErr w:type="spellStart"/>
            <w:r w:rsidRPr="00AE50DB">
              <w:rPr>
                <w:rFonts w:ascii="Times New Roman" w:hAnsi="Times New Roman" w:cs="Times New Roman"/>
                <w:bCs/>
                <w:sz w:val="24"/>
                <w:szCs w:val="24"/>
                <w:lang w:val="en-US"/>
              </w:rPr>
              <w:t>KCl</w:t>
            </w:r>
            <w:proofErr w:type="spellEnd"/>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18B78B17"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118.76</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19.43</w:t>
            </w:r>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545FC08E"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50.05</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0.90</w:t>
            </w:r>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786AE132"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43.6</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3.18</w:t>
            </w:r>
          </w:p>
        </w:tc>
      </w:tr>
      <w:tr w:rsidR="00004269" w:rsidRPr="00004269" w14:paraId="48FC8A7C" w14:textId="77777777" w:rsidTr="00004269">
        <w:trPr>
          <w:trHeight w:val="20"/>
          <w:jc w:val="center"/>
        </w:trPr>
        <w:tc>
          <w:tcPr>
            <w:tcW w:w="1417" w:type="dxa"/>
            <w:vMerge w:val="restart"/>
            <w:tcBorders>
              <w:top w:val="single" w:sz="4" w:space="0" w:color="auto"/>
              <w:left w:val="nil"/>
              <w:bottom w:val="single" w:sz="4" w:space="0" w:color="auto"/>
              <w:right w:val="nil"/>
            </w:tcBorders>
            <w:vAlign w:val="center"/>
            <w:hideMark/>
          </w:tcPr>
          <w:p w14:paraId="50ACC6DC"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0.2</w:t>
            </w:r>
          </w:p>
        </w:tc>
        <w:tc>
          <w:tcPr>
            <w:tcW w:w="1417" w:type="dxa"/>
            <w:tcBorders>
              <w:top w:val="single" w:sz="4" w:space="0" w:color="auto"/>
              <w:left w:val="nil"/>
              <w:bottom w:val="nil"/>
              <w:right w:val="nil"/>
            </w:tcBorders>
            <w:tcMar>
              <w:top w:w="72" w:type="dxa"/>
              <w:left w:w="144" w:type="dxa"/>
              <w:bottom w:w="72" w:type="dxa"/>
              <w:right w:w="144" w:type="dxa"/>
            </w:tcMar>
            <w:vAlign w:val="center"/>
            <w:hideMark/>
          </w:tcPr>
          <w:p w14:paraId="0F55B9FF"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CaCl</w:t>
            </w:r>
            <w:r w:rsidRPr="00AE50DB">
              <w:rPr>
                <w:rFonts w:ascii="Times New Roman" w:hAnsi="Times New Roman" w:cs="Times New Roman"/>
                <w:bCs/>
                <w:sz w:val="24"/>
                <w:szCs w:val="24"/>
                <w:vertAlign w:val="subscript"/>
                <w:lang w:val="en-US"/>
              </w:rPr>
              <w:t>2</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66CD1778"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112.45</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16.58</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650A3A65"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56.6</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1.71</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546F32CB"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50.63</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4.17</w:t>
            </w:r>
          </w:p>
        </w:tc>
      </w:tr>
      <w:tr w:rsidR="00004269" w:rsidRPr="00004269" w14:paraId="022B4559" w14:textId="77777777" w:rsidTr="00004269">
        <w:trPr>
          <w:trHeight w:val="20"/>
          <w:jc w:val="center"/>
        </w:trPr>
        <w:tc>
          <w:tcPr>
            <w:tcW w:w="1417" w:type="dxa"/>
            <w:vMerge/>
            <w:tcBorders>
              <w:top w:val="single" w:sz="4" w:space="0" w:color="auto"/>
              <w:left w:val="nil"/>
              <w:bottom w:val="single" w:sz="4" w:space="0" w:color="auto"/>
              <w:right w:val="nil"/>
            </w:tcBorders>
            <w:vAlign w:val="center"/>
            <w:hideMark/>
          </w:tcPr>
          <w:p w14:paraId="1B5990BD" w14:textId="77777777" w:rsidR="00004269" w:rsidRPr="00AE50DB" w:rsidRDefault="00004269">
            <w:pPr>
              <w:spacing w:after="0"/>
              <w:rPr>
                <w:rFonts w:ascii="Times New Roman" w:hAnsi="Times New Roman" w:cs="Times New Roman"/>
                <w:bCs/>
                <w:sz w:val="24"/>
                <w:szCs w:val="24"/>
                <w:lang w:val="en-US"/>
              </w:rPr>
            </w:pPr>
          </w:p>
        </w:tc>
        <w:tc>
          <w:tcPr>
            <w:tcW w:w="1417" w:type="dxa"/>
            <w:tcMar>
              <w:top w:w="72" w:type="dxa"/>
              <w:left w:w="144" w:type="dxa"/>
              <w:bottom w:w="72" w:type="dxa"/>
              <w:right w:w="144" w:type="dxa"/>
            </w:tcMar>
            <w:vAlign w:val="center"/>
            <w:hideMark/>
          </w:tcPr>
          <w:p w14:paraId="56126665"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NaCl</w:t>
            </w:r>
          </w:p>
        </w:tc>
        <w:tc>
          <w:tcPr>
            <w:tcW w:w="1701" w:type="dxa"/>
            <w:tcMar>
              <w:top w:w="72" w:type="dxa"/>
              <w:left w:w="144" w:type="dxa"/>
              <w:bottom w:w="72" w:type="dxa"/>
              <w:right w:w="144" w:type="dxa"/>
            </w:tcMar>
            <w:vAlign w:val="center"/>
            <w:hideMark/>
          </w:tcPr>
          <w:p w14:paraId="1AEF1253"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89.7</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30.33</w:t>
            </w:r>
          </w:p>
        </w:tc>
        <w:tc>
          <w:tcPr>
            <w:tcW w:w="1701" w:type="dxa"/>
            <w:tcMar>
              <w:top w:w="72" w:type="dxa"/>
              <w:left w:w="144" w:type="dxa"/>
              <w:bottom w:w="72" w:type="dxa"/>
              <w:right w:w="144" w:type="dxa"/>
            </w:tcMar>
            <w:vAlign w:val="center"/>
            <w:hideMark/>
          </w:tcPr>
          <w:p w14:paraId="609EC7A0"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35.05</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3.17</w:t>
            </w:r>
          </w:p>
        </w:tc>
        <w:tc>
          <w:tcPr>
            <w:tcW w:w="1701" w:type="dxa"/>
            <w:tcMar>
              <w:top w:w="72" w:type="dxa"/>
              <w:left w:w="144" w:type="dxa"/>
              <w:bottom w:w="72" w:type="dxa"/>
              <w:right w:w="144" w:type="dxa"/>
            </w:tcMar>
            <w:vAlign w:val="center"/>
            <w:hideMark/>
          </w:tcPr>
          <w:p w14:paraId="465D3E49"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29.7</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30</w:t>
            </w:r>
          </w:p>
        </w:tc>
      </w:tr>
      <w:tr w:rsidR="00004269" w:rsidRPr="00004269" w14:paraId="6ABE78C6" w14:textId="77777777" w:rsidTr="00004269">
        <w:trPr>
          <w:trHeight w:val="20"/>
          <w:jc w:val="center"/>
        </w:trPr>
        <w:tc>
          <w:tcPr>
            <w:tcW w:w="1417" w:type="dxa"/>
            <w:vMerge/>
            <w:tcBorders>
              <w:top w:val="single" w:sz="4" w:space="0" w:color="auto"/>
              <w:left w:val="nil"/>
              <w:bottom w:val="single" w:sz="4" w:space="0" w:color="auto"/>
              <w:right w:val="nil"/>
            </w:tcBorders>
            <w:vAlign w:val="center"/>
            <w:hideMark/>
          </w:tcPr>
          <w:p w14:paraId="51101E1B" w14:textId="77777777" w:rsidR="00004269" w:rsidRPr="00AE50DB" w:rsidRDefault="00004269">
            <w:pPr>
              <w:spacing w:after="0"/>
              <w:rPr>
                <w:rFonts w:ascii="Times New Roman" w:hAnsi="Times New Roman" w:cs="Times New Roman"/>
                <w:bCs/>
                <w:sz w:val="24"/>
                <w:szCs w:val="24"/>
                <w:lang w:val="en-US"/>
              </w:rPr>
            </w:pPr>
          </w:p>
        </w:tc>
        <w:tc>
          <w:tcPr>
            <w:tcW w:w="1417" w:type="dxa"/>
            <w:tcBorders>
              <w:top w:val="nil"/>
              <w:left w:val="nil"/>
              <w:bottom w:val="single" w:sz="4" w:space="0" w:color="auto"/>
              <w:right w:val="nil"/>
            </w:tcBorders>
            <w:tcMar>
              <w:top w:w="72" w:type="dxa"/>
              <w:left w:w="144" w:type="dxa"/>
              <w:bottom w:w="72" w:type="dxa"/>
              <w:right w:w="144" w:type="dxa"/>
            </w:tcMar>
            <w:vAlign w:val="center"/>
            <w:hideMark/>
          </w:tcPr>
          <w:p w14:paraId="725FC32E"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proofErr w:type="spellStart"/>
            <w:r w:rsidRPr="00AE50DB">
              <w:rPr>
                <w:rFonts w:ascii="Times New Roman" w:hAnsi="Times New Roman" w:cs="Times New Roman"/>
                <w:bCs/>
                <w:sz w:val="24"/>
                <w:szCs w:val="24"/>
                <w:lang w:val="en-US"/>
              </w:rPr>
              <w:t>KCl</w:t>
            </w:r>
            <w:proofErr w:type="spellEnd"/>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5ECFB697"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82</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26.86</w:t>
            </w:r>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619CBADC"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36.64</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1.65</w:t>
            </w:r>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54B97B5D"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33.31</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1.91</w:t>
            </w:r>
          </w:p>
        </w:tc>
      </w:tr>
      <w:tr w:rsidR="00004269" w:rsidRPr="00004269" w14:paraId="7BB8502D" w14:textId="77777777" w:rsidTr="00004269">
        <w:trPr>
          <w:trHeight w:val="20"/>
          <w:jc w:val="center"/>
        </w:trPr>
        <w:tc>
          <w:tcPr>
            <w:tcW w:w="1417" w:type="dxa"/>
            <w:vMerge w:val="restart"/>
            <w:tcBorders>
              <w:top w:val="single" w:sz="4" w:space="0" w:color="auto"/>
              <w:left w:val="nil"/>
              <w:bottom w:val="single" w:sz="4" w:space="0" w:color="auto"/>
              <w:right w:val="nil"/>
            </w:tcBorders>
            <w:vAlign w:val="center"/>
            <w:hideMark/>
          </w:tcPr>
          <w:p w14:paraId="282C238A"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0.02</w:t>
            </w:r>
          </w:p>
        </w:tc>
        <w:tc>
          <w:tcPr>
            <w:tcW w:w="1417" w:type="dxa"/>
            <w:tcBorders>
              <w:top w:val="single" w:sz="4" w:space="0" w:color="auto"/>
              <w:left w:val="nil"/>
              <w:bottom w:val="nil"/>
              <w:right w:val="nil"/>
            </w:tcBorders>
            <w:tcMar>
              <w:top w:w="72" w:type="dxa"/>
              <w:left w:w="144" w:type="dxa"/>
              <w:bottom w:w="72" w:type="dxa"/>
              <w:right w:w="144" w:type="dxa"/>
            </w:tcMar>
            <w:vAlign w:val="center"/>
            <w:hideMark/>
          </w:tcPr>
          <w:p w14:paraId="405C3648"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CaCl</w:t>
            </w:r>
            <w:r w:rsidRPr="00AE50DB">
              <w:rPr>
                <w:rFonts w:ascii="Times New Roman" w:hAnsi="Times New Roman" w:cs="Times New Roman"/>
                <w:bCs/>
                <w:sz w:val="24"/>
                <w:szCs w:val="24"/>
                <w:vertAlign w:val="subscript"/>
                <w:lang w:val="en-US"/>
              </w:rPr>
              <w:t>2</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2C9B3722"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65.03</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8.60</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599ED80F"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40.02</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2.63</w:t>
            </w:r>
          </w:p>
        </w:tc>
        <w:tc>
          <w:tcPr>
            <w:tcW w:w="1701" w:type="dxa"/>
            <w:tcBorders>
              <w:top w:val="single" w:sz="4" w:space="0" w:color="auto"/>
              <w:left w:val="nil"/>
              <w:bottom w:val="nil"/>
              <w:right w:val="nil"/>
            </w:tcBorders>
            <w:tcMar>
              <w:top w:w="72" w:type="dxa"/>
              <w:left w:w="144" w:type="dxa"/>
              <w:bottom w:w="72" w:type="dxa"/>
              <w:right w:w="144" w:type="dxa"/>
            </w:tcMar>
            <w:vAlign w:val="center"/>
            <w:hideMark/>
          </w:tcPr>
          <w:p w14:paraId="3DD3A6F1"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43.72</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1.88</w:t>
            </w:r>
          </w:p>
        </w:tc>
      </w:tr>
      <w:tr w:rsidR="00004269" w:rsidRPr="00004269" w14:paraId="7F17B3DC" w14:textId="77777777" w:rsidTr="00004269">
        <w:trPr>
          <w:trHeight w:val="20"/>
          <w:jc w:val="center"/>
        </w:trPr>
        <w:tc>
          <w:tcPr>
            <w:tcW w:w="1417" w:type="dxa"/>
            <w:vMerge/>
            <w:tcBorders>
              <w:top w:val="single" w:sz="4" w:space="0" w:color="auto"/>
              <w:left w:val="nil"/>
              <w:bottom w:val="single" w:sz="4" w:space="0" w:color="auto"/>
              <w:right w:val="nil"/>
            </w:tcBorders>
            <w:vAlign w:val="center"/>
            <w:hideMark/>
          </w:tcPr>
          <w:p w14:paraId="68E8CC60" w14:textId="77777777" w:rsidR="00004269" w:rsidRPr="00AE50DB" w:rsidRDefault="00004269">
            <w:pPr>
              <w:spacing w:after="0"/>
              <w:rPr>
                <w:rFonts w:ascii="Times New Roman" w:hAnsi="Times New Roman" w:cs="Times New Roman"/>
                <w:bCs/>
                <w:sz w:val="24"/>
                <w:szCs w:val="24"/>
                <w:lang w:val="en-US"/>
              </w:rPr>
            </w:pPr>
          </w:p>
        </w:tc>
        <w:tc>
          <w:tcPr>
            <w:tcW w:w="1417" w:type="dxa"/>
            <w:tcMar>
              <w:top w:w="72" w:type="dxa"/>
              <w:left w:w="144" w:type="dxa"/>
              <w:bottom w:w="72" w:type="dxa"/>
              <w:right w:w="144" w:type="dxa"/>
            </w:tcMar>
            <w:vAlign w:val="center"/>
            <w:hideMark/>
          </w:tcPr>
          <w:p w14:paraId="45F56CCB"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NaCl</w:t>
            </w:r>
          </w:p>
        </w:tc>
        <w:tc>
          <w:tcPr>
            <w:tcW w:w="1701" w:type="dxa"/>
            <w:tcMar>
              <w:top w:w="72" w:type="dxa"/>
              <w:left w:w="144" w:type="dxa"/>
              <w:bottom w:w="72" w:type="dxa"/>
              <w:right w:w="144" w:type="dxa"/>
            </w:tcMar>
            <w:vAlign w:val="center"/>
            <w:hideMark/>
          </w:tcPr>
          <w:p w14:paraId="735B937D"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47.8</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10.99</w:t>
            </w:r>
          </w:p>
        </w:tc>
        <w:tc>
          <w:tcPr>
            <w:tcW w:w="1701" w:type="dxa"/>
            <w:tcMar>
              <w:top w:w="72" w:type="dxa"/>
              <w:left w:w="144" w:type="dxa"/>
              <w:bottom w:w="72" w:type="dxa"/>
              <w:right w:w="144" w:type="dxa"/>
            </w:tcMar>
            <w:vAlign w:val="center"/>
            <w:hideMark/>
          </w:tcPr>
          <w:p w14:paraId="1B362A42"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26.65</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0.88</w:t>
            </w:r>
          </w:p>
        </w:tc>
        <w:tc>
          <w:tcPr>
            <w:tcW w:w="1701" w:type="dxa"/>
            <w:tcMar>
              <w:top w:w="72" w:type="dxa"/>
              <w:left w:w="144" w:type="dxa"/>
              <w:bottom w:w="72" w:type="dxa"/>
              <w:right w:w="144" w:type="dxa"/>
            </w:tcMar>
            <w:vAlign w:val="center"/>
            <w:hideMark/>
          </w:tcPr>
          <w:p w14:paraId="07FFE598"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25.16</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1.46</w:t>
            </w:r>
          </w:p>
        </w:tc>
      </w:tr>
      <w:tr w:rsidR="00004269" w:rsidRPr="00004269" w14:paraId="4A9414D5" w14:textId="77777777" w:rsidTr="00004269">
        <w:trPr>
          <w:trHeight w:val="20"/>
          <w:jc w:val="center"/>
        </w:trPr>
        <w:tc>
          <w:tcPr>
            <w:tcW w:w="1417" w:type="dxa"/>
            <w:vMerge/>
            <w:tcBorders>
              <w:top w:val="single" w:sz="4" w:space="0" w:color="auto"/>
              <w:left w:val="nil"/>
              <w:bottom w:val="single" w:sz="4" w:space="0" w:color="auto"/>
              <w:right w:val="nil"/>
            </w:tcBorders>
            <w:vAlign w:val="center"/>
            <w:hideMark/>
          </w:tcPr>
          <w:p w14:paraId="4B5BEF3D" w14:textId="77777777" w:rsidR="00004269" w:rsidRPr="00AE50DB" w:rsidRDefault="00004269">
            <w:pPr>
              <w:spacing w:after="0"/>
              <w:rPr>
                <w:rFonts w:ascii="Times New Roman" w:hAnsi="Times New Roman" w:cs="Times New Roman"/>
                <w:bCs/>
                <w:sz w:val="24"/>
                <w:szCs w:val="24"/>
                <w:lang w:val="en-US"/>
              </w:rPr>
            </w:pPr>
          </w:p>
        </w:tc>
        <w:tc>
          <w:tcPr>
            <w:tcW w:w="1417" w:type="dxa"/>
            <w:tcBorders>
              <w:top w:val="nil"/>
              <w:left w:val="nil"/>
              <w:bottom w:val="single" w:sz="4" w:space="0" w:color="auto"/>
              <w:right w:val="nil"/>
            </w:tcBorders>
            <w:tcMar>
              <w:top w:w="72" w:type="dxa"/>
              <w:left w:w="144" w:type="dxa"/>
              <w:bottom w:w="72" w:type="dxa"/>
              <w:right w:w="144" w:type="dxa"/>
            </w:tcMar>
            <w:vAlign w:val="center"/>
            <w:hideMark/>
          </w:tcPr>
          <w:p w14:paraId="20F5DBCB"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proofErr w:type="spellStart"/>
            <w:r w:rsidRPr="00AE50DB">
              <w:rPr>
                <w:rFonts w:ascii="Times New Roman" w:hAnsi="Times New Roman" w:cs="Times New Roman"/>
                <w:bCs/>
                <w:sz w:val="24"/>
                <w:szCs w:val="24"/>
                <w:lang w:val="en-US"/>
              </w:rPr>
              <w:t>KCl</w:t>
            </w:r>
            <w:proofErr w:type="spellEnd"/>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12FDAC0D"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51.4</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8.79</w:t>
            </w:r>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28BE3622"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31.38</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1.43</w:t>
            </w:r>
          </w:p>
        </w:tc>
        <w:tc>
          <w:tcPr>
            <w:tcW w:w="1701" w:type="dxa"/>
            <w:tcBorders>
              <w:top w:val="nil"/>
              <w:left w:val="nil"/>
              <w:bottom w:val="single" w:sz="4" w:space="0" w:color="auto"/>
              <w:right w:val="nil"/>
            </w:tcBorders>
            <w:tcMar>
              <w:top w:w="72" w:type="dxa"/>
              <w:left w:w="144" w:type="dxa"/>
              <w:bottom w:w="72" w:type="dxa"/>
              <w:right w:w="144" w:type="dxa"/>
            </w:tcMar>
            <w:vAlign w:val="center"/>
            <w:hideMark/>
          </w:tcPr>
          <w:p w14:paraId="242F6DCD" w14:textId="77777777" w:rsidR="00004269" w:rsidRPr="00AE50DB" w:rsidRDefault="00004269">
            <w:pPr>
              <w:spacing w:after="0" w:line="276" w:lineRule="auto"/>
              <w:ind w:left="-143" w:right="-183"/>
              <w:jc w:val="center"/>
              <w:rPr>
                <w:rFonts w:ascii="Times New Roman" w:hAnsi="Times New Roman" w:cs="Times New Roman"/>
                <w:bCs/>
                <w:sz w:val="24"/>
                <w:szCs w:val="24"/>
                <w:lang w:val="en-US"/>
              </w:rPr>
            </w:pPr>
            <w:r w:rsidRPr="00AE50DB">
              <w:rPr>
                <w:rFonts w:ascii="Times New Roman" w:hAnsi="Times New Roman" w:cs="Times New Roman"/>
                <w:bCs/>
                <w:sz w:val="24"/>
                <w:szCs w:val="24"/>
                <w:lang w:val="en-US"/>
              </w:rPr>
              <w:t>27.07</w:t>
            </w:r>
            <w:r w:rsidRPr="00AE50DB">
              <w:rPr>
                <w:rFonts w:ascii="Times New Roman" w:hAnsi="Times New Roman" w:cs="Times New Roman"/>
                <w:bCs/>
                <w:sz w:val="24"/>
                <w:szCs w:val="24"/>
                <w:lang w:val="en-US"/>
              </w:rPr>
              <w:sym w:font="Symbol" w:char="F0B1"/>
            </w:r>
            <w:r w:rsidRPr="00AE50DB">
              <w:rPr>
                <w:rFonts w:ascii="Times New Roman" w:hAnsi="Times New Roman" w:cs="Times New Roman"/>
                <w:bCs/>
                <w:sz w:val="24"/>
                <w:szCs w:val="24"/>
                <w:lang w:val="en-US"/>
              </w:rPr>
              <w:t>2.02</w:t>
            </w:r>
          </w:p>
        </w:tc>
      </w:tr>
    </w:tbl>
    <w:p w14:paraId="2DF01489" w14:textId="77777777" w:rsidR="00004269" w:rsidRDefault="00004269" w:rsidP="00AE50DB">
      <w:pPr>
        <w:spacing w:before="240" w:line="480" w:lineRule="auto"/>
        <w:rPr>
          <w:rFonts w:ascii="Times New Roman" w:hAnsi="Times New Roman" w:cs="Times New Roman"/>
        </w:rPr>
      </w:pPr>
    </w:p>
    <w:p w14:paraId="6E50877C" w14:textId="77777777" w:rsidR="00004269" w:rsidRPr="00004269" w:rsidRDefault="00004269" w:rsidP="00342A48">
      <w:pPr>
        <w:pStyle w:val="bibcit"/>
        <w:spacing w:after="0" w:line="480" w:lineRule="auto"/>
        <w:ind w:firstLineChars="100" w:firstLine="240"/>
        <w:jc w:val="both"/>
        <w:rPr>
          <w:lang w:eastAsia="ko-KR"/>
        </w:rPr>
      </w:pPr>
      <w:r w:rsidRPr="00004269">
        <w:rPr>
          <w:lang w:eastAsia="ko-KR"/>
        </w:rPr>
        <w:t>The results showed that different salts and molar concentrations led to variations in particle number concentrations and distributions, with CaCl</w:t>
      </w:r>
      <w:r w:rsidRPr="00342A48">
        <w:rPr>
          <w:vertAlign w:val="subscript"/>
          <w:lang w:eastAsia="ko-KR"/>
        </w:rPr>
        <w:t>2</w:t>
      </w:r>
      <w:r w:rsidRPr="00004269">
        <w:rPr>
          <w:lang w:eastAsia="ko-KR"/>
        </w:rPr>
        <w:t xml:space="preserve"> and NaCl salts providing higher concentrations than </w:t>
      </w:r>
      <w:proofErr w:type="spellStart"/>
      <w:r w:rsidRPr="00004269">
        <w:rPr>
          <w:lang w:eastAsia="ko-KR"/>
        </w:rPr>
        <w:t>KCl</w:t>
      </w:r>
      <w:proofErr w:type="spellEnd"/>
      <w:r w:rsidRPr="00004269">
        <w:rPr>
          <w:lang w:eastAsia="ko-KR"/>
        </w:rPr>
        <w:t xml:space="preserve"> salt. The highest mode is observed for CaCl</w:t>
      </w:r>
      <w:r w:rsidRPr="00342A48">
        <w:rPr>
          <w:vertAlign w:val="subscript"/>
          <w:lang w:eastAsia="ko-KR"/>
        </w:rPr>
        <w:t>2</w:t>
      </w:r>
      <w:r w:rsidRPr="00004269">
        <w:rPr>
          <w:lang w:eastAsia="ko-KR"/>
        </w:rPr>
        <w:t xml:space="preserve"> followed by NaCl and </w:t>
      </w:r>
      <w:proofErr w:type="spellStart"/>
      <w:r w:rsidRPr="00004269">
        <w:rPr>
          <w:lang w:eastAsia="ko-KR"/>
        </w:rPr>
        <w:t>KCl</w:t>
      </w:r>
      <w:proofErr w:type="spellEnd"/>
      <w:r w:rsidRPr="00004269">
        <w:rPr>
          <w:lang w:eastAsia="ko-KR"/>
        </w:rPr>
        <w:t xml:space="preserve"> for all concentrations within 20% uncertainties. The performance of air filter media under representative concentrations in microenvironments was assessed using </w:t>
      </w:r>
      <w:proofErr w:type="spellStart"/>
      <w:r w:rsidRPr="00004269">
        <w:rPr>
          <w:lang w:eastAsia="ko-KR"/>
        </w:rPr>
        <w:t>KCl</w:t>
      </w:r>
      <w:proofErr w:type="spellEnd"/>
      <w:r w:rsidRPr="00004269">
        <w:rPr>
          <w:lang w:eastAsia="ko-KR"/>
        </w:rPr>
        <w:t xml:space="preserve"> rather than the other two salts, which exhibited lower mode and higher particle number size distributions. The CaCl</w:t>
      </w:r>
      <w:r w:rsidRPr="00530173">
        <w:rPr>
          <w:vertAlign w:val="subscript"/>
          <w:lang w:eastAsia="ko-KR"/>
        </w:rPr>
        <w:t>2</w:t>
      </w:r>
      <w:r w:rsidRPr="00004269">
        <w:rPr>
          <w:lang w:eastAsia="ko-KR"/>
        </w:rPr>
        <w:t xml:space="preserve"> and NaCl salts were found to provide higher number concentrations at low diameter ranges compared to </w:t>
      </w:r>
      <w:proofErr w:type="spellStart"/>
      <w:r w:rsidRPr="00004269">
        <w:rPr>
          <w:lang w:eastAsia="ko-KR"/>
        </w:rPr>
        <w:t>KCl</w:t>
      </w:r>
      <w:proofErr w:type="spellEnd"/>
      <w:r w:rsidRPr="00004269">
        <w:rPr>
          <w:lang w:eastAsia="ko-KR"/>
        </w:rPr>
        <w:t xml:space="preserve"> salt.</w:t>
      </w:r>
    </w:p>
    <w:p w14:paraId="145AC33E" w14:textId="31479BEA" w:rsidR="00004269" w:rsidRDefault="00004269" w:rsidP="00342A48">
      <w:pPr>
        <w:pStyle w:val="bibcit"/>
        <w:spacing w:after="0" w:line="480" w:lineRule="auto"/>
        <w:ind w:firstLineChars="100" w:firstLine="240"/>
        <w:jc w:val="both"/>
        <w:rPr>
          <w:lang w:eastAsia="ko-KR"/>
        </w:rPr>
      </w:pPr>
      <w:r w:rsidRPr="00004269">
        <w:rPr>
          <w:lang w:eastAsia="ko-KR"/>
        </w:rPr>
        <w:t xml:space="preserve">As concentration increases the mode values also increases for the tested salts. As velocity increases the mode decrement has been observed. Particle number concentrations were measured for different salt and molar concentrations of the solution, showing a decrease in </w:t>
      </w:r>
      <w:r w:rsidRPr="00004269">
        <w:rPr>
          <w:lang w:eastAsia="ko-KR"/>
        </w:rPr>
        <w:lastRenderedPageBreak/>
        <w:t xml:space="preserve">concentration with more diluted solutions. The evaporation of water resulted in a larger volume of salt precipitating in more concentrated solutions, leading to a decrease in particle number concentration. The comparison for mode values between NaCl and </w:t>
      </w:r>
      <w:proofErr w:type="spellStart"/>
      <w:r w:rsidRPr="00004269">
        <w:rPr>
          <w:lang w:eastAsia="ko-KR"/>
        </w:rPr>
        <w:t>KCl</w:t>
      </w:r>
      <w:proofErr w:type="spellEnd"/>
      <w:r w:rsidRPr="00004269">
        <w:rPr>
          <w:lang w:eastAsia="ko-KR"/>
        </w:rPr>
        <w:t xml:space="preserve"> salts are within 5% uncertainties and 2 standard deviations where </w:t>
      </w:r>
      <w:proofErr w:type="spellStart"/>
      <w:r w:rsidRPr="00004269">
        <w:rPr>
          <w:lang w:eastAsia="ko-KR"/>
        </w:rPr>
        <w:t>KCl</w:t>
      </w:r>
      <w:proofErr w:type="spellEnd"/>
      <w:r w:rsidRPr="00004269">
        <w:rPr>
          <w:lang w:eastAsia="ko-KR"/>
        </w:rPr>
        <w:t xml:space="preserve"> tends to lower side representing the usual particles present in the microenvironments. Considering this to generate </w:t>
      </w:r>
      <w:proofErr w:type="spellStart"/>
      <w:r w:rsidRPr="00004269">
        <w:rPr>
          <w:lang w:eastAsia="ko-KR"/>
        </w:rPr>
        <w:t>nano</w:t>
      </w:r>
      <w:proofErr w:type="spellEnd"/>
      <w:r w:rsidRPr="00004269">
        <w:rPr>
          <w:lang w:eastAsia="ko-KR"/>
        </w:rPr>
        <w:t xml:space="preserve">-particles for commercial residential air cleaners filter media testing, unhazardous to human health, </w:t>
      </w:r>
      <w:proofErr w:type="spellStart"/>
      <w:r w:rsidRPr="00004269">
        <w:rPr>
          <w:lang w:eastAsia="ko-KR"/>
        </w:rPr>
        <w:t>KCl</w:t>
      </w:r>
      <w:proofErr w:type="spellEnd"/>
      <w:r w:rsidRPr="00004269">
        <w:rPr>
          <w:lang w:eastAsia="ko-KR"/>
        </w:rPr>
        <w:t xml:space="preserve"> particles has been used inline suggestion from the ISO-16890 (</w:t>
      </w:r>
      <w:proofErr w:type="spellStart"/>
      <w:r w:rsidRPr="00004269">
        <w:rPr>
          <w:lang w:eastAsia="ko-KR"/>
        </w:rPr>
        <w:t>Yit</w:t>
      </w:r>
      <w:proofErr w:type="spellEnd"/>
      <w:r w:rsidRPr="00004269">
        <w:rPr>
          <w:lang w:eastAsia="ko-KR"/>
        </w:rPr>
        <w:t xml:space="preserve"> et al., 2020).</w:t>
      </w:r>
    </w:p>
    <w:p w14:paraId="2335361A" w14:textId="77777777" w:rsidR="007E5366" w:rsidRPr="007E5366" w:rsidRDefault="007E5366" w:rsidP="00342A48">
      <w:pPr>
        <w:pStyle w:val="bibcit"/>
        <w:spacing w:after="0" w:line="480" w:lineRule="auto"/>
        <w:ind w:firstLineChars="100" w:firstLine="240"/>
        <w:jc w:val="both"/>
        <w:rPr>
          <w:lang w:eastAsia="ko-KR"/>
        </w:rPr>
      </w:pPr>
    </w:p>
    <w:p w14:paraId="39F6982E" w14:textId="77777777" w:rsidR="00AE50DB" w:rsidRPr="00AE50DB" w:rsidRDefault="00AE50DB" w:rsidP="00AE50DB">
      <w:pPr>
        <w:spacing w:after="0" w:line="240" w:lineRule="auto"/>
        <w:outlineLvl w:val="0"/>
        <w:rPr>
          <w:rFonts w:ascii="Times New Roman" w:eastAsia="Batang" w:hAnsi="Times New Roman" w:cs="Times New Roman"/>
          <w:b/>
          <w:sz w:val="28"/>
          <w:szCs w:val="24"/>
          <w:lang w:val="en-GB"/>
        </w:rPr>
      </w:pPr>
      <w:r w:rsidRPr="00AE50DB">
        <w:rPr>
          <w:rFonts w:ascii="Times New Roman" w:eastAsia="Batang" w:hAnsi="Times New Roman" w:cs="Times New Roman" w:hint="eastAsia"/>
          <w:b/>
          <w:sz w:val="28"/>
          <w:szCs w:val="24"/>
          <w:lang w:val="en-GB"/>
        </w:rPr>
        <w:t>R</w:t>
      </w:r>
      <w:r w:rsidRPr="00AE50DB">
        <w:rPr>
          <w:rFonts w:ascii="Times New Roman" w:eastAsia="Batang" w:hAnsi="Times New Roman" w:cs="Times New Roman" w:hint="eastAsia"/>
          <w:b/>
          <w:sz w:val="28"/>
          <w:szCs w:val="24"/>
          <w:lang w:val="en-GB" w:eastAsia="zh-TW"/>
        </w:rPr>
        <w:t>EFERENCES</w:t>
      </w:r>
    </w:p>
    <w:p w14:paraId="2204837E" w14:textId="77777777" w:rsidR="00AE50DB" w:rsidRDefault="00AE50DB" w:rsidP="00AE50DB">
      <w:pPr>
        <w:pStyle w:val="bibcit"/>
        <w:widowControl w:val="0"/>
        <w:spacing w:line="480" w:lineRule="auto"/>
        <w:ind w:left="240" w:hangingChars="100" w:hanging="240"/>
        <w:jc w:val="both"/>
        <w:rPr>
          <w:szCs w:val="24"/>
        </w:rPr>
      </w:pPr>
    </w:p>
    <w:p w14:paraId="7A4F5D05" w14:textId="67A0E1D4" w:rsidR="00AE50DB" w:rsidRPr="00223985" w:rsidRDefault="00AE50DB" w:rsidP="00AE50DB">
      <w:pPr>
        <w:pStyle w:val="bibcit"/>
        <w:widowControl w:val="0"/>
        <w:spacing w:line="480" w:lineRule="auto"/>
        <w:ind w:left="240" w:hangingChars="100" w:hanging="240"/>
        <w:jc w:val="both"/>
        <w:rPr>
          <w:szCs w:val="24"/>
        </w:rPr>
      </w:pPr>
      <w:r w:rsidRPr="00223985">
        <w:rPr>
          <w:szCs w:val="24"/>
        </w:rPr>
        <w:t>Berry, G., Beckman, I. and Cho, H. (2023). A comprehensive review of particle loading models of fibrous air filters. J</w:t>
      </w:r>
      <w:r>
        <w:rPr>
          <w:szCs w:val="24"/>
        </w:rPr>
        <w:t>.</w:t>
      </w:r>
      <w:r w:rsidRPr="00223985">
        <w:rPr>
          <w:szCs w:val="24"/>
        </w:rPr>
        <w:t xml:space="preserve"> Aerosol Sci</w:t>
      </w:r>
      <w:r>
        <w:rPr>
          <w:szCs w:val="24"/>
        </w:rPr>
        <w:t>.</w:t>
      </w:r>
      <w:r w:rsidRPr="00223985">
        <w:rPr>
          <w:szCs w:val="24"/>
        </w:rPr>
        <w:t>, 167, p.106078. https://doi.org/10.1016/j.jaerosci.2022.106078</w:t>
      </w:r>
    </w:p>
    <w:p w14:paraId="14657E62" w14:textId="36D109F5" w:rsidR="00D61847" w:rsidRDefault="00D61847" w:rsidP="00D61847">
      <w:pPr>
        <w:spacing w:after="240" w:line="360" w:lineRule="auto"/>
        <w:jc w:val="both"/>
        <w:rPr>
          <w:rFonts w:ascii="Times New Roman" w:eastAsia="Times New Roman" w:hAnsi="Times New Roman" w:cs="Times New Roman"/>
          <w:lang w:eastAsia="en-IN"/>
        </w:rPr>
      </w:pPr>
      <w:proofErr w:type="spellStart"/>
      <w:r w:rsidRPr="00D61847">
        <w:rPr>
          <w:rFonts w:ascii="Times New Roman" w:eastAsia="Times New Roman" w:hAnsi="Times New Roman" w:cs="Times New Roman"/>
          <w:lang w:eastAsia="en-IN"/>
        </w:rPr>
        <w:t>Çengel</w:t>
      </w:r>
      <w:proofErr w:type="spellEnd"/>
      <w:r w:rsidRPr="00D61847">
        <w:rPr>
          <w:rFonts w:ascii="Times New Roman" w:eastAsia="Times New Roman" w:hAnsi="Times New Roman" w:cs="Times New Roman"/>
          <w:lang w:eastAsia="en-IN"/>
        </w:rPr>
        <w:t>, Y.A. (2007). Heat and Mass Transfer.</w:t>
      </w:r>
    </w:p>
    <w:p w14:paraId="0C77D9BE" w14:textId="02E4A752" w:rsidR="00D61847" w:rsidRPr="00AE50DB" w:rsidRDefault="00D61847" w:rsidP="00AE50DB">
      <w:pPr>
        <w:pStyle w:val="bibcit"/>
        <w:widowControl w:val="0"/>
        <w:spacing w:line="480" w:lineRule="auto"/>
        <w:ind w:left="240" w:hangingChars="100" w:hanging="240"/>
        <w:jc w:val="both"/>
        <w:rPr>
          <w:szCs w:val="24"/>
        </w:rPr>
      </w:pPr>
      <w:r w:rsidRPr="00AE50DB">
        <w:rPr>
          <w:szCs w:val="24"/>
        </w:rPr>
        <w:t xml:space="preserve">Dang, A.J., </w:t>
      </w:r>
      <w:proofErr w:type="spellStart"/>
      <w:r w:rsidRPr="00AE50DB">
        <w:rPr>
          <w:szCs w:val="24"/>
        </w:rPr>
        <w:t>Kumfer</w:t>
      </w:r>
      <w:proofErr w:type="spellEnd"/>
      <w:r w:rsidRPr="00AE50DB">
        <w:rPr>
          <w:szCs w:val="24"/>
        </w:rPr>
        <w:t xml:space="preserve">, B.M., </w:t>
      </w:r>
      <w:proofErr w:type="spellStart"/>
      <w:r w:rsidRPr="00AE50DB">
        <w:rPr>
          <w:szCs w:val="24"/>
        </w:rPr>
        <w:t>Bertroche</w:t>
      </w:r>
      <w:proofErr w:type="spellEnd"/>
      <w:r w:rsidRPr="00AE50DB">
        <w:rPr>
          <w:szCs w:val="24"/>
        </w:rPr>
        <w:t xml:space="preserve">, J.T., Glidden, J.O., Oxford, C.R., </w:t>
      </w:r>
      <w:proofErr w:type="spellStart"/>
      <w:r w:rsidRPr="00AE50DB">
        <w:rPr>
          <w:szCs w:val="24"/>
        </w:rPr>
        <w:t>Jammalamadaka</w:t>
      </w:r>
      <w:proofErr w:type="spellEnd"/>
      <w:r w:rsidRPr="00AE50DB">
        <w:rPr>
          <w:szCs w:val="24"/>
        </w:rPr>
        <w:t xml:space="preserve">, U., </w:t>
      </w:r>
      <w:proofErr w:type="spellStart"/>
      <w:r w:rsidRPr="00AE50DB">
        <w:rPr>
          <w:szCs w:val="24"/>
        </w:rPr>
        <w:t>Ruppert-Stroescu</w:t>
      </w:r>
      <w:proofErr w:type="spellEnd"/>
      <w:r w:rsidRPr="00AE50DB">
        <w:rPr>
          <w:szCs w:val="24"/>
        </w:rPr>
        <w:t xml:space="preserve">, M., Scott, A.R., Morris, J.A., Gan, C., Hu, J., King, B., Dhanraj, D.I.A., Choudhary, S., Biswas, P., </w:t>
      </w:r>
      <w:proofErr w:type="spellStart"/>
      <w:r w:rsidRPr="00AE50DB">
        <w:rPr>
          <w:szCs w:val="24"/>
        </w:rPr>
        <w:t>Axelbaum</w:t>
      </w:r>
      <w:proofErr w:type="spellEnd"/>
      <w:r w:rsidRPr="00AE50DB">
        <w:rPr>
          <w:szCs w:val="24"/>
        </w:rPr>
        <w:t xml:space="preserve">, R.L., Meacham, K.W. and Williams, B.J. (2021). Challenges in Predicting the Filtration Performance of a Novel Sewn Mask: Scale-up from Filter Holder to Mannequin Measurements. </w:t>
      </w:r>
      <w:r w:rsidR="00AE50DB" w:rsidRPr="00AE50DB">
        <w:rPr>
          <w:szCs w:val="24"/>
        </w:rPr>
        <w:t>Aerosol Air Qual. Res.</w:t>
      </w:r>
      <w:r w:rsidRPr="00AE50DB">
        <w:rPr>
          <w:szCs w:val="24"/>
        </w:rPr>
        <w:t>, 21(6), p.200629. https://doi.org/10.4209/aaqr.200629</w:t>
      </w:r>
    </w:p>
    <w:p w14:paraId="6AEDF377" w14:textId="4B63D3C9" w:rsidR="00D71A65" w:rsidRPr="00AE50DB" w:rsidRDefault="00D71A65" w:rsidP="00AE50DB">
      <w:pPr>
        <w:pStyle w:val="bibcit"/>
        <w:widowControl w:val="0"/>
        <w:spacing w:line="480" w:lineRule="auto"/>
        <w:ind w:left="240" w:hangingChars="100" w:hanging="240"/>
        <w:jc w:val="both"/>
        <w:rPr>
          <w:szCs w:val="24"/>
        </w:rPr>
      </w:pPr>
      <w:r w:rsidRPr="00AE50DB">
        <w:rPr>
          <w:szCs w:val="24"/>
        </w:rPr>
        <w:t xml:space="preserve">Lee, K.W. and Liu, B.Y.H. (1980). On the Minimum Efficiency and the Most Penetrating Particle Size for Fibrous Filters. </w:t>
      </w:r>
      <w:r w:rsidR="00AE50DB" w:rsidRPr="00AE50DB">
        <w:rPr>
          <w:szCs w:val="24"/>
        </w:rPr>
        <w:t xml:space="preserve">J. Air </w:t>
      </w:r>
      <w:proofErr w:type="spellStart"/>
      <w:r w:rsidR="00AE50DB" w:rsidRPr="00AE50DB">
        <w:rPr>
          <w:szCs w:val="24"/>
        </w:rPr>
        <w:t>Pollut</w:t>
      </w:r>
      <w:proofErr w:type="spellEnd"/>
      <w:r w:rsidR="00AE50DB" w:rsidRPr="00AE50DB">
        <w:rPr>
          <w:szCs w:val="24"/>
        </w:rPr>
        <w:t>. Control Assoc</w:t>
      </w:r>
      <w:r w:rsidR="00AE50DB">
        <w:rPr>
          <w:szCs w:val="24"/>
        </w:rPr>
        <w:t>.</w:t>
      </w:r>
      <w:r w:rsidRPr="00AE50DB">
        <w:rPr>
          <w:szCs w:val="24"/>
        </w:rPr>
        <w:t xml:space="preserve">, 30(4), pp.377–381. </w:t>
      </w:r>
      <w:proofErr w:type="spellStart"/>
      <w:proofErr w:type="gramStart"/>
      <w:r w:rsidRPr="00AE50DB">
        <w:rPr>
          <w:szCs w:val="24"/>
        </w:rPr>
        <w:t>doi:https</w:t>
      </w:r>
      <w:proofErr w:type="spellEnd"/>
      <w:r w:rsidRPr="00AE50DB">
        <w:rPr>
          <w:szCs w:val="24"/>
        </w:rPr>
        <w:t>://doi.org/10.1080/00022470.1980.10464592</w:t>
      </w:r>
      <w:proofErr w:type="gramEnd"/>
    </w:p>
    <w:p w14:paraId="54560ED4" w14:textId="473F2069" w:rsidR="00D61847" w:rsidRDefault="00D61847" w:rsidP="00AE50DB">
      <w:pPr>
        <w:pStyle w:val="bibcit"/>
        <w:widowControl w:val="0"/>
        <w:spacing w:line="480" w:lineRule="auto"/>
        <w:ind w:left="240" w:hangingChars="100" w:hanging="240"/>
        <w:jc w:val="both"/>
        <w:rPr>
          <w:szCs w:val="24"/>
        </w:rPr>
      </w:pPr>
      <w:r w:rsidRPr="00AE50DB">
        <w:rPr>
          <w:szCs w:val="24"/>
        </w:rPr>
        <w:t xml:space="preserve">Shi, H., </w:t>
      </w:r>
      <w:proofErr w:type="spellStart"/>
      <w:r w:rsidRPr="00AE50DB">
        <w:rPr>
          <w:szCs w:val="24"/>
        </w:rPr>
        <w:t>Kondragunta</w:t>
      </w:r>
      <w:proofErr w:type="spellEnd"/>
      <w:r w:rsidRPr="00AE50DB">
        <w:rPr>
          <w:szCs w:val="24"/>
        </w:rPr>
        <w:t xml:space="preserve">, S., &amp; Li, J. (2013). Impact of nanoparticles on filtration performance of </w:t>
      </w:r>
      <w:r w:rsidRPr="00AE50DB">
        <w:rPr>
          <w:szCs w:val="24"/>
        </w:rPr>
        <w:lastRenderedPageBreak/>
        <w:t>fibrous filters. J</w:t>
      </w:r>
      <w:r w:rsidR="00AE50DB">
        <w:rPr>
          <w:szCs w:val="24"/>
        </w:rPr>
        <w:t xml:space="preserve">. </w:t>
      </w:r>
      <w:proofErr w:type="spellStart"/>
      <w:r w:rsidRPr="00AE50DB">
        <w:rPr>
          <w:szCs w:val="24"/>
        </w:rPr>
        <w:t>Nanopart</w:t>
      </w:r>
      <w:proofErr w:type="spellEnd"/>
      <w:r w:rsidR="00AE50DB">
        <w:rPr>
          <w:szCs w:val="24"/>
        </w:rPr>
        <w:t>.</w:t>
      </w:r>
      <w:r w:rsidRPr="00AE50DB">
        <w:rPr>
          <w:szCs w:val="24"/>
        </w:rPr>
        <w:t xml:space="preserve"> Res</w:t>
      </w:r>
      <w:r w:rsidR="00AE50DB">
        <w:rPr>
          <w:szCs w:val="24"/>
        </w:rPr>
        <w:t>.</w:t>
      </w:r>
      <w:r w:rsidRPr="00AE50DB">
        <w:rPr>
          <w:szCs w:val="24"/>
        </w:rPr>
        <w:t>, 15(11), 2069</w:t>
      </w:r>
    </w:p>
    <w:p w14:paraId="684BEB41" w14:textId="77777777" w:rsidR="00E06EB8" w:rsidRPr="00223985" w:rsidRDefault="00E06EB8" w:rsidP="00E06EB8">
      <w:pPr>
        <w:pStyle w:val="bibcit"/>
        <w:widowControl w:val="0"/>
        <w:spacing w:line="480" w:lineRule="auto"/>
        <w:ind w:left="240" w:hangingChars="100" w:hanging="240"/>
        <w:jc w:val="both"/>
        <w:rPr>
          <w:szCs w:val="24"/>
        </w:rPr>
      </w:pPr>
      <w:r w:rsidRPr="00223985">
        <w:rPr>
          <w:szCs w:val="24"/>
        </w:rPr>
        <w:t xml:space="preserve">Stabile, L., </w:t>
      </w:r>
      <w:proofErr w:type="spellStart"/>
      <w:r w:rsidRPr="00223985">
        <w:rPr>
          <w:szCs w:val="24"/>
        </w:rPr>
        <w:t>Trassierra</w:t>
      </w:r>
      <w:proofErr w:type="spellEnd"/>
      <w:r w:rsidRPr="00223985">
        <w:rPr>
          <w:szCs w:val="24"/>
        </w:rPr>
        <w:t xml:space="preserve">, C. V., </w:t>
      </w:r>
      <w:proofErr w:type="spellStart"/>
      <w:r w:rsidRPr="00223985">
        <w:rPr>
          <w:szCs w:val="24"/>
        </w:rPr>
        <w:t>Dell’Agli</w:t>
      </w:r>
      <w:proofErr w:type="spellEnd"/>
      <w:r w:rsidRPr="00223985">
        <w:rPr>
          <w:szCs w:val="24"/>
        </w:rPr>
        <w:t xml:space="preserve">, G., &amp; </w:t>
      </w:r>
      <w:proofErr w:type="spellStart"/>
      <w:r w:rsidRPr="00223985">
        <w:rPr>
          <w:szCs w:val="24"/>
        </w:rPr>
        <w:t>Buonanno</w:t>
      </w:r>
      <w:proofErr w:type="spellEnd"/>
      <w:r w:rsidRPr="00223985">
        <w:rPr>
          <w:szCs w:val="24"/>
        </w:rPr>
        <w:t>, G. (2013). Ultrafine Particle Generation through Atomization Technique: The Influence of the Solution. Aerosol Air Qual</w:t>
      </w:r>
      <w:r>
        <w:rPr>
          <w:szCs w:val="24"/>
        </w:rPr>
        <w:t xml:space="preserve">. </w:t>
      </w:r>
      <w:r w:rsidRPr="00223985">
        <w:rPr>
          <w:szCs w:val="24"/>
        </w:rPr>
        <w:t>Res</w:t>
      </w:r>
      <w:r>
        <w:rPr>
          <w:szCs w:val="24"/>
        </w:rPr>
        <w:t>.</w:t>
      </w:r>
      <w:r w:rsidRPr="00223985">
        <w:rPr>
          <w:szCs w:val="24"/>
        </w:rPr>
        <w:t>, 13(6), 1667–1677. https://doi.org/10.4209/aaqr.2013.03.0085</w:t>
      </w:r>
    </w:p>
    <w:p w14:paraId="29FA6F2B" w14:textId="58DB2557" w:rsidR="00D71A65" w:rsidRPr="00AE50DB" w:rsidRDefault="00664FF9" w:rsidP="00AE50DB">
      <w:pPr>
        <w:pStyle w:val="bibcit"/>
        <w:widowControl w:val="0"/>
        <w:spacing w:line="480" w:lineRule="auto"/>
        <w:ind w:left="240" w:hangingChars="100" w:hanging="240"/>
        <w:jc w:val="both"/>
        <w:rPr>
          <w:szCs w:val="24"/>
        </w:rPr>
      </w:pPr>
      <w:bookmarkStart w:id="8" w:name="_GoBack"/>
      <w:bookmarkEnd w:id="8"/>
      <w:r w:rsidRPr="00AE50DB">
        <w:rPr>
          <w:szCs w:val="24"/>
        </w:rPr>
        <w:t xml:space="preserve">Wang, J., Kim, S. C., &amp; </w:t>
      </w:r>
      <w:proofErr w:type="spellStart"/>
      <w:r w:rsidRPr="00AE50DB">
        <w:rPr>
          <w:szCs w:val="24"/>
        </w:rPr>
        <w:t>Pui</w:t>
      </w:r>
      <w:proofErr w:type="spellEnd"/>
      <w:r w:rsidRPr="00AE50DB">
        <w:rPr>
          <w:szCs w:val="24"/>
        </w:rPr>
        <w:t>, D. Y. H. (2011). Measurement of multi-wall carbon nanotube penetration through a screen filter and single-</w:t>
      </w:r>
      <w:proofErr w:type="spellStart"/>
      <w:r w:rsidRPr="00AE50DB">
        <w:rPr>
          <w:szCs w:val="24"/>
        </w:rPr>
        <w:t>fiber</w:t>
      </w:r>
      <w:proofErr w:type="spellEnd"/>
      <w:r w:rsidRPr="00AE50DB">
        <w:rPr>
          <w:szCs w:val="24"/>
        </w:rPr>
        <w:t xml:space="preserve"> analysis. </w:t>
      </w:r>
      <w:r w:rsidR="00AE50DB" w:rsidRPr="00AE50DB">
        <w:rPr>
          <w:szCs w:val="24"/>
        </w:rPr>
        <w:t>J</w:t>
      </w:r>
      <w:r w:rsidR="00AE50DB">
        <w:rPr>
          <w:szCs w:val="24"/>
        </w:rPr>
        <w:t xml:space="preserve">. </w:t>
      </w:r>
      <w:proofErr w:type="spellStart"/>
      <w:r w:rsidR="00AE50DB" w:rsidRPr="00AE50DB">
        <w:rPr>
          <w:szCs w:val="24"/>
        </w:rPr>
        <w:t>Nanopart</w:t>
      </w:r>
      <w:proofErr w:type="spellEnd"/>
      <w:r w:rsidR="00AE50DB">
        <w:rPr>
          <w:szCs w:val="24"/>
        </w:rPr>
        <w:t>.</w:t>
      </w:r>
      <w:r w:rsidR="00AE50DB" w:rsidRPr="00AE50DB">
        <w:rPr>
          <w:szCs w:val="24"/>
        </w:rPr>
        <w:t xml:space="preserve"> Res</w:t>
      </w:r>
      <w:r w:rsidR="00AE50DB">
        <w:rPr>
          <w:szCs w:val="24"/>
        </w:rPr>
        <w:t>.</w:t>
      </w:r>
      <w:r w:rsidRPr="00AE50DB">
        <w:rPr>
          <w:szCs w:val="24"/>
        </w:rPr>
        <w:t>, 13(10), 4565–4573. https://doi.org/10.1007/s11051-011-0415-y</w:t>
      </w:r>
    </w:p>
    <w:sectPr w:rsidR="00D71A65" w:rsidRPr="00AE50DB" w:rsidSect="000F3DC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43C90" w14:textId="77777777" w:rsidR="004E7CC1" w:rsidRDefault="004E7CC1" w:rsidP="00791085">
      <w:pPr>
        <w:spacing w:after="0" w:line="240" w:lineRule="auto"/>
      </w:pPr>
      <w:r>
        <w:separator/>
      </w:r>
    </w:p>
  </w:endnote>
  <w:endnote w:type="continuationSeparator" w:id="0">
    <w:p w14:paraId="08F6151F" w14:textId="77777777" w:rsidR="004E7CC1" w:rsidRDefault="004E7CC1" w:rsidP="0079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Batang"/>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8080000" w:usb2="00000010" w:usb3="00000000" w:csb0="00100001" w:csb1="00000000"/>
  </w:font>
  <w:font w:name="Tinos">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466BE" w14:textId="77777777" w:rsidR="001148FF" w:rsidRDefault="001148FF">
    <w:pPr>
      <w:pStyle w:val="Footer"/>
    </w:pPr>
  </w:p>
  <w:p w14:paraId="2AF4457A" w14:textId="77777777" w:rsidR="001148FF" w:rsidRDefault="001148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6341732"/>
      <w:docPartObj>
        <w:docPartGallery w:val="Page Numbers (Bottom of Page)"/>
        <w:docPartUnique/>
      </w:docPartObj>
    </w:sdtPr>
    <w:sdtEndPr>
      <w:rPr>
        <w:noProof/>
        <w:sz w:val="24"/>
      </w:rPr>
    </w:sdtEndPr>
    <w:sdtContent>
      <w:p w14:paraId="288BB251" w14:textId="6B8A5323" w:rsidR="001148FF" w:rsidRPr="00791085" w:rsidRDefault="001148FF">
        <w:pPr>
          <w:pStyle w:val="Footer"/>
          <w:jc w:val="center"/>
          <w:rPr>
            <w:sz w:val="24"/>
          </w:rPr>
        </w:pPr>
        <w:r w:rsidRPr="00791085">
          <w:rPr>
            <w:rFonts w:ascii="Times New Roman" w:hAnsi="Times New Roman" w:cs="Times New Roman"/>
            <w:sz w:val="24"/>
          </w:rPr>
          <w:fldChar w:fldCharType="begin"/>
        </w:r>
        <w:r w:rsidRPr="00791085">
          <w:rPr>
            <w:rFonts w:ascii="Times New Roman" w:hAnsi="Times New Roman" w:cs="Times New Roman"/>
            <w:sz w:val="24"/>
          </w:rPr>
          <w:instrText xml:space="preserve"> PAGE   \* MERGEFORMAT </w:instrText>
        </w:r>
        <w:r w:rsidRPr="00791085">
          <w:rPr>
            <w:rFonts w:ascii="Times New Roman" w:hAnsi="Times New Roman" w:cs="Times New Roman"/>
            <w:sz w:val="24"/>
          </w:rPr>
          <w:fldChar w:fldCharType="separate"/>
        </w:r>
        <w:r w:rsidRPr="00791085">
          <w:rPr>
            <w:rFonts w:ascii="Times New Roman" w:hAnsi="Times New Roman" w:cs="Times New Roman"/>
            <w:noProof/>
            <w:sz w:val="24"/>
          </w:rPr>
          <w:t>2</w:t>
        </w:r>
        <w:r w:rsidRPr="00791085">
          <w:rPr>
            <w:rFonts w:ascii="Times New Roman" w:hAnsi="Times New Roman" w:cs="Times New Roman"/>
            <w:noProof/>
            <w:sz w:val="24"/>
          </w:rPr>
          <w:fldChar w:fldCharType="end"/>
        </w:r>
      </w:p>
    </w:sdtContent>
  </w:sdt>
  <w:p w14:paraId="23EFEE13" w14:textId="77777777" w:rsidR="001148FF" w:rsidRDefault="001148FF">
    <w:pPr>
      <w:pStyle w:val="Footer"/>
    </w:pPr>
  </w:p>
  <w:p w14:paraId="50AFA67F" w14:textId="77777777" w:rsidR="001148FF" w:rsidRDefault="001148F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46716" w14:textId="77777777" w:rsidR="001148FF" w:rsidRDefault="00114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B1564" w14:textId="77777777" w:rsidR="004E7CC1" w:rsidRDefault="004E7CC1" w:rsidP="00791085">
      <w:pPr>
        <w:spacing w:after="0" w:line="240" w:lineRule="auto"/>
      </w:pPr>
      <w:r>
        <w:separator/>
      </w:r>
    </w:p>
  </w:footnote>
  <w:footnote w:type="continuationSeparator" w:id="0">
    <w:p w14:paraId="64999C68" w14:textId="77777777" w:rsidR="004E7CC1" w:rsidRDefault="004E7CC1" w:rsidP="00791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0B28" w14:textId="77777777" w:rsidR="001148FF" w:rsidRDefault="001148FF">
    <w:pPr>
      <w:pStyle w:val="Header"/>
    </w:pPr>
  </w:p>
  <w:p w14:paraId="06B38C93" w14:textId="77777777" w:rsidR="001148FF" w:rsidRDefault="001148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C0F87" w14:textId="77777777" w:rsidR="001148FF" w:rsidRDefault="001148FF">
    <w:pPr>
      <w:pStyle w:val="Header"/>
    </w:pPr>
  </w:p>
  <w:p w14:paraId="6176AECA" w14:textId="77777777" w:rsidR="001148FF" w:rsidRDefault="001148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ADD0B" w14:textId="77777777" w:rsidR="001148FF" w:rsidRDefault="00114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6FF4"/>
    <w:multiLevelType w:val="multilevel"/>
    <w:tmpl w:val="757EC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094B47"/>
    <w:multiLevelType w:val="multilevel"/>
    <w:tmpl w:val="E36667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4256B4"/>
    <w:multiLevelType w:val="hybridMultilevel"/>
    <w:tmpl w:val="6112466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276450D0"/>
    <w:multiLevelType w:val="hybridMultilevel"/>
    <w:tmpl w:val="F72848F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13E622B"/>
    <w:multiLevelType w:val="hybridMultilevel"/>
    <w:tmpl w:val="F5067C3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36047278"/>
    <w:multiLevelType w:val="hybridMultilevel"/>
    <w:tmpl w:val="DF28A4B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3C8D24AF"/>
    <w:multiLevelType w:val="multilevel"/>
    <w:tmpl w:val="9112020C"/>
    <w:lvl w:ilvl="0">
      <w:start w:val="1"/>
      <w:numFmt w:val="decimal"/>
      <w:pStyle w:val="Level2"/>
      <w:lvlText w:val="%1"/>
      <w:lvlJc w:val="left"/>
      <w:pPr>
        <w:ind w:left="480" w:hanging="480"/>
      </w:pPr>
      <w:rPr>
        <w:rFonts w:hint="eastAsia"/>
        <w:color w:val="000000"/>
      </w:rPr>
    </w:lvl>
    <w:lvl w:ilvl="1">
      <w:start w:val="1"/>
      <w:numFmt w:val="decimal"/>
      <w:pStyle w:val="Level3"/>
      <w:isLgl/>
      <w:lvlText w:val="%1.%2"/>
      <w:lvlJc w:val="left"/>
      <w:pPr>
        <w:ind w:left="360" w:hanging="360"/>
      </w:pPr>
      <w:rPr>
        <w:rFonts w:eastAsia="Batang" w:hint="default"/>
        <w:color w:val="auto"/>
        <w:sz w:val="24"/>
      </w:rPr>
    </w:lvl>
    <w:lvl w:ilvl="2">
      <w:start w:val="1"/>
      <w:numFmt w:val="decimal"/>
      <w:isLgl/>
      <w:lvlText w:val="%1.%2.%3"/>
      <w:lvlJc w:val="left"/>
      <w:pPr>
        <w:ind w:left="720" w:hanging="720"/>
      </w:pPr>
      <w:rPr>
        <w:rFonts w:eastAsia="Batang" w:hint="default"/>
        <w:color w:val="auto"/>
        <w:sz w:val="24"/>
      </w:rPr>
    </w:lvl>
    <w:lvl w:ilvl="3">
      <w:start w:val="1"/>
      <w:numFmt w:val="decimal"/>
      <w:isLgl/>
      <w:lvlText w:val="%1.%2.%3.%4"/>
      <w:lvlJc w:val="left"/>
      <w:pPr>
        <w:ind w:left="1080" w:hanging="1080"/>
      </w:pPr>
      <w:rPr>
        <w:rFonts w:eastAsia="Batang" w:hint="default"/>
        <w:color w:val="auto"/>
        <w:sz w:val="24"/>
      </w:rPr>
    </w:lvl>
    <w:lvl w:ilvl="4">
      <w:start w:val="1"/>
      <w:numFmt w:val="decimal"/>
      <w:isLgl/>
      <w:lvlText w:val="%1.%2.%3.%4.%5"/>
      <w:lvlJc w:val="left"/>
      <w:pPr>
        <w:ind w:left="1080" w:hanging="1080"/>
      </w:pPr>
      <w:rPr>
        <w:rFonts w:eastAsia="Batang" w:hint="default"/>
        <w:color w:val="auto"/>
        <w:sz w:val="24"/>
      </w:rPr>
    </w:lvl>
    <w:lvl w:ilvl="5">
      <w:start w:val="1"/>
      <w:numFmt w:val="decimal"/>
      <w:isLgl/>
      <w:lvlText w:val="%1.%2.%3.%4.%5.%6"/>
      <w:lvlJc w:val="left"/>
      <w:pPr>
        <w:ind w:left="1440" w:hanging="1440"/>
      </w:pPr>
      <w:rPr>
        <w:rFonts w:eastAsia="Batang" w:hint="default"/>
        <w:color w:val="auto"/>
        <w:sz w:val="24"/>
      </w:rPr>
    </w:lvl>
    <w:lvl w:ilvl="6">
      <w:start w:val="1"/>
      <w:numFmt w:val="decimal"/>
      <w:isLgl/>
      <w:lvlText w:val="%1.%2.%3.%4.%5.%6.%7"/>
      <w:lvlJc w:val="left"/>
      <w:pPr>
        <w:ind w:left="1440" w:hanging="1440"/>
      </w:pPr>
      <w:rPr>
        <w:rFonts w:eastAsia="Batang" w:hint="default"/>
        <w:color w:val="auto"/>
        <w:sz w:val="24"/>
      </w:rPr>
    </w:lvl>
    <w:lvl w:ilvl="7">
      <w:start w:val="1"/>
      <w:numFmt w:val="decimal"/>
      <w:isLgl/>
      <w:lvlText w:val="%1.%2.%3.%4.%5.%6.%7.%8"/>
      <w:lvlJc w:val="left"/>
      <w:pPr>
        <w:ind w:left="1800" w:hanging="1800"/>
      </w:pPr>
      <w:rPr>
        <w:rFonts w:eastAsia="Batang" w:hint="default"/>
        <w:color w:val="auto"/>
        <w:sz w:val="24"/>
      </w:rPr>
    </w:lvl>
    <w:lvl w:ilvl="8">
      <w:start w:val="1"/>
      <w:numFmt w:val="decimal"/>
      <w:isLgl/>
      <w:lvlText w:val="%1.%2.%3.%4.%5.%6.%7.%8.%9"/>
      <w:lvlJc w:val="left"/>
      <w:pPr>
        <w:ind w:left="2160" w:hanging="2160"/>
      </w:pPr>
      <w:rPr>
        <w:rFonts w:eastAsia="Batang" w:hint="default"/>
        <w:color w:val="auto"/>
        <w:sz w:val="24"/>
      </w:rPr>
    </w:lvl>
  </w:abstractNum>
  <w:abstractNum w:abstractNumId="7" w15:restartNumberingAfterBreak="0">
    <w:nsid w:val="3D7501B9"/>
    <w:multiLevelType w:val="hybridMultilevel"/>
    <w:tmpl w:val="9514AD42"/>
    <w:lvl w:ilvl="0" w:tplc="7254624C">
      <w:start w:val="1"/>
      <w:numFmt w:val="decimal"/>
      <w:lvlText w:val="%1."/>
      <w:lvlJc w:val="left"/>
      <w:pPr>
        <w:ind w:left="720" w:hanging="360"/>
      </w:pPr>
      <w:rPr>
        <w:rFonts w:ascii="TimesNewRomanPSMT" w:hAnsi="TimesNewRomanPSMT" w:cs="TimesNewRomanPSMT"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292514"/>
    <w:multiLevelType w:val="hybridMultilevel"/>
    <w:tmpl w:val="E8A0C278"/>
    <w:lvl w:ilvl="0" w:tplc="F49221F6">
      <w:start w:val="1"/>
      <w:numFmt w:val="decimal"/>
      <w:pStyle w:val="NoSpacing"/>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5A351E9"/>
    <w:multiLevelType w:val="hybridMultilevel"/>
    <w:tmpl w:val="FE769A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70D03E3"/>
    <w:multiLevelType w:val="hybridMultilevel"/>
    <w:tmpl w:val="78444F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CA94404"/>
    <w:multiLevelType w:val="hybridMultilevel"/>
    <w:tmpl w:val="1C3A5298"/>
    <w:lvl w:ilvl="0" w:tplc="4009000F">
      <w:start w:val="1"/>
      <w:numFmt w:val="decimal"/>
      <w:pStyle w:val="Level1"/>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0115C12"/>
    <w:multiLevelType w:val="multilevel"/>
    <w:tmpl w:val="F2704B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E367DF4"/>
    <w:multiLevelType w:val="hybridMultilevel"/>
    <w:tmpl w:val="836413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37B216B"/>
    <w:multiLevelType w:val="hybridMultilevel"/>
    <w:tmpl w:val="1C3A52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8D334B1"/>
    <w:multiLevelType w:val="hybridMultilevel"/>
    <w:tmpl w:val="57BC20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5"/>
  </w:num>
  <w:num w:numId="3">
    <w:abstractNumId w:val="10"/>
  </w:num>
  <w:num w:numId="4">
    <w:abstractNumId w:val="9"/>
  </w:num>
  <w:num w:numId="5">
    <w:abstractNumId w:val="11"/>
  </w:num>
  <w:num w:numId="6">
    <w:abstractNumId w:val="7"/>
  </w:num>
  <w:num w:numId="7">
    <w:abstractNumId w:val="8"/>
  </w:num>
  <w:num w:numId="8">
    <w:abstractNumId w:val="13"/>
  </w:num>
  <w:num w:numId="9">
    <w:abstractNumId w:val="5"/>
  </w:num>
  <w:num w:numId="10">
    <w:abstractNumId w:val="2"/>
  </w:num>
  <w:num w:numId="11">
    <w:abstractNumId w:val="4"/>
  </w:num>
  <w:num w:numId="12">
    <w:abstractNumId w:val="14"/>
  </w:num>
  <w:num w:numId="13">
    <w:abstractNumId w:val="1"/>
  </w:num>
  <w:num w:numId="14">
    <w:abstractNumId w:val="11"/>
  </w:num>
  <w:num w:numId="15">
    <w:abstractNumId w:val="12"/>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3NDKwMDO1tDA1MDVT0lEKTi0uzszPAykwMq0FAJhU7ZQtAAAA"/>
  </w:docVars>
  <w:rsids>
    <w:rsidRoot w:val="00051244"/>
    <w:rsid w:val="0000331F"/>
    <w:rsid w:val="00004269"/>
    <w:rsid w:val="00016A8F"/>
    <w:rsid w:val="00026850"/>
    <w:rsid w:val="00030B6B"/>
    <w:rsid w:val="0004096D"/>
    <w:rsid w:val="00043DE3"/>
    <w:rsid w:val="00051244"/>
    <w:rsid w:val="000564D6"/>
    <w:rsid w:val="0007106F"/>
    <w:rsid w:val="000B4CD2"/>
    <w:rsid w:val="000B50B6"/>
    <w:rsid w:val="000C400B"/>
    <w:rsid w:val="000C7E0C"/>
    <w:rsid w:val="000D55CD"/>
    <w:rsid w:val="000E64DC"/>
    <w:rsid w:val="000F3DC4"/>
    <w:rsid w:val="00100356"/>
    <w:rsid w:val="0010421D"/>
    <w:rsid w:val="001057D9"/>
    <w:rsid w:val="001148FF"/>
    <w:rsid w:val="00122008"/>
    <w:rsid w:val="0012592B"/>
    <w:rsid w:val="0013642C"/>
    <w:rsid w:val="00136EF7"/>
    <w:rsid w:val="00161B1B"/>
    <w:rsid w:val="00195BEA"/>
    <w:rsid w:val="001B6DA9"/>
    <w:rsid w:val="001B6EAD"/>
    <w:rsid w:val="001C48C5"/>
    <w:rsid w:val="001D609F"/>
    <w:rsid w:val="001D7B57"/>
    <w:rsid w:val="00206816"/>
    <w:rsid w:val="002106AD"/>
    <w:rsid w:val="00220DF6"/>
    <w:rsid w:val="00222020"/>
    <w:rsid w:val="00225817"/>
    <w:rsid w:val="00235200"/>
    <w:rsid w:val="002469D6"/>
    <w:rsid w:val="00246D75"/>
    <w:rsid w:val="002567EC"/>
    <w:rsid w:val="00260D7B"/>
    <w:rsid w:val="002812FB"/>
    <w:rsid w:val="002872B3"/>
    <w:rsid w:val="002910D8"/>
    <w:rsid w:val="002916CE"/>
    <w:rsid w:val="002A4410"/>
    <w:rsid w:val="002D1266"/>
    <w:rsid w:val="002D5BAF"/>
    <w:rsid w:val="002D66AD"/>
    <w:rsid w:val="002E7271"/>
    <w:rsid w:val="002F4114"/>
    <w:rsid w:val="002F56E7"/>
    <w:rsid w:val="00312871"/>
    <w:rsid w:val="00316B1A"/>
    <w:rsid w:val="003263D6"/>
    <w:rsid w:val="00342A48"/>
    <w:rsid w:val="00343861"/>
    <w:rsid w:val="00361A8E"/>
    <w:rsid w:val="00370926"/>
    <w:rsid w:val="00384A73"/>
    <w:rsid w:val="00391E89"/>
    <w:rsid w:val="003D3B09"/>
    <w:rsid w:val="003D6915"/>
    <w:rsid w:val="003F1EEC"/>
    <w:rsid w:val="00405E38"/>
    <w:rsid w:val="00414276"/>
    <w:rsid w:val="004142D5"/>
    <w:rsid w:val="004158DB"/>
    <w:rsid w:val="00453EC7"/>
    <w:rsid w:val="004815B4"/>
    <w:rsid w:val="004907AF"/>
    <w:rsid w:val="004B1E80"/>
    <w:rsid w:val="004D3FF8"/>
    <w:rsid w:val="004E7CC1"/>
    <w:rsid w:val="005006DF"/>
    <w:rsid w:val="00504AC6"/>
    <w:rsid w:val="00513AF6"/>
    <w:rsid w:val="00530173"/>
    <w:rsid w:val="00532289"/>
    <w:rsid w:val="005324D2"/>
    <w:rsid w:val="00533A2B"/>
    <w:rsid w:val="0053453B"/>
    <w:rsid w:val="005439B1"/>
    <w:rsid w:val="00544A5A"/>
    <w:rsid w:val="005459E7"/>
    <w:rsid w:val="00561C48"/>
    <w:rsid w:val="005647B2"/>
    <w:rsid w:val="00564D34"/>
    <w:rsid w:val="005A00BD"/>
    <w:rsid w:val="005A094D"/>
    <w:rsid w:val="005A6AFF"/>
    <w:rsid w:val="005B002F"/>
    <w:rsid w:val="005C3A83"/>
    <w:rsid w:val="005D0C5E"/>
    <w:rsid w:val="005E0F79"/>
    <w:rsid w:val="005F2964"/>
    <w:rsid w:val="00615814"/>
    <w:rsid w:val="00637590"/>
    <w:rsid w:val="00642C2F"/>
    <w:rsid w:val="006547F3"/>
    <w:rsid w:val="00657E1D"/>
    <w:rsid w:val="00664FF9"/>
    <w:rsid w:val="00667EB4"/>
    <w:rsid w:val="006B02E2"/>
    <w:rsid w:val="006B3F1A"/>
    <w:rsid w:val="006E718D"/>
    <w:rsid w:val="006F6B58"/>
    <w:rsid w:val="007208EC"/>
    <w:rsid w:val="0073034D"/>
    <w:rsid w:val="007526C1"/>
    <w:rsid w:val="00752A8D"/>
    <w:rsid w:val="00761859"/>
    <w:rsid w:val="007712F6"/>
    <w:rsid w:val="0077131A"/>
    <w:rsid w:val="00791085"/>
    <w:rsid w:val="007D14B5"/>
    <w:rsid w:val="007E2CCB"/>
    <w:rsid w:val="007E5366"/>
    <w:rsid w:val="007F6C68"/>
    <w:rsid w:val="007F79A2"/>
    <w:rsid w:val="008018D4"/>
    <w:rsid w:val="00801F30"/>
    <w:rsid w:val="00815E38"/>
    <w:rsid w:val="008275C4"/>
    <w:rsid w:val="00831F32"/>
    <w:rsid w:val="008374B4"/>
    <w:rsid w:val="008538ED"/>
    <w:rsid w:val="008A3C29"/>
    <w:rsid w:val="008F5B11"/>
    <w:rsid w:val="008F64FE"/>
    <w:rsid w:val="00920445"/>
    <w:rsid w:val="0093716A"/>
    <w:rsid w:val="00947F12"/>
    <w:rsid w:val="009824C0"/>
    <w:rsid w:val="009B4967"/>
    <w:rsid w:val="009E6564"/>
    <w:rsid w:val="00A002F1"/>
    <w:rsid w:val="00A413EF"/>
    <w:rsid w:val="00A5172C"/>
    <w:rsid w:val="00A5373F"/>
    <w:rsid w:val="00A74CB5"/>
    <w:rsid w:val="00A8486C"/>
    <w:rsid w:val="00AA5A30"/>
    <w:rsid w:val="00AA7FCB"/>
    <w:rsid w:val="00AD0730"/>
    <w:rsid w:val="00AE50DB"/>
    <w:rsid w:val="00AE7635"/>
    <w:rsid w:val="00AF4DEC"/>
    <w:rsid w:val="00B05B39"/>
    <w:rsid w:val="00B107ED"/>
    <w:rsid w:val="00B5307B"/>
    <w:rsid w:val="00B70275"/>
    <w:rsid w:val="00B71832"/>
    <w:rsid w:val="00B90A3F"/>
    <w:rsid w:val="00BA75B5"/>
    <w:rsid w:val="00BB0F84"/>
    <w:rsid w:val="00BC0EAD"/>
    <w:rsid w:val="00BC5EB9"/>
    <w:rsid w:val="00BC7501"/>
    <w:rsid w:val="00BE7BC9"/>
    <w:rsid w:val="00C02364"/>
    <w:rsid w:val="00C10A83"/>
    <w:rsid w:val="00C20A1D"/>
    <w:rsid w:val="00C23952"/>
    <w:rsid w:val="00C40D75"/>
    <w:rsid w:val="00C7551A"/>
    <w:rsid w:val="00C81A0C"/>
    <w:rsid w:val="00C97BB9"/>
    <w:rsid w:val="00CC3F57"/>
    <w:rsid w:val="00D0054C"/>
    <w:rsid w:val="00D46496"/>
    <w:rsid w:val="00D61847"/>
    <w:rsid w:val="00D71A65"/>
    <w:rsid w:val="00DA1FE5"/>
    <w:rsid w:val="00DD257F"/>
    <w:rsid w:val="00DE501F"/>
    <w:rsid w:val="00DF36A8"/>
    <w:rsid w:val="00DF52AD"/>
    <w:rsid w:val="00E06EB8"/>
    <w:rsid w:val="00E150E9"/>
    <w:rsid w:val="00E30B7E"/>
    <w:rsid w:val="00E475EE"/>
    <w:rsid w:val="00E5079A"/>
    <w:rsid w:val="00EB321F"/>
    <w:rsid w:val="00EC364B"/>
    <w:rsid w:val="00ED6666"/>
    <w:rsid w:val="00EF0DF9"/>
    <w:rsid w:val="00F0657A"/>
    <w:rsid w:val="00F52C13"/>
    <w:rsid w:val="00F52C7D"/>
    <w:rsid w:val="00F601FE"/>
    <w:rsid w:val="00FB2FB2"/>
    <w:rsid w:val="00FB71A9"/>
    <w:rsid w:val="00FB7D4A"/>
    <w:rsid w:val="00FD1ABE"/>
    <w:rsid w:val="00FE5FF7"/>
    <w:rsid w:val="00FF7C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8C117"/>
  <w15:chartTrackingRefBased/>
  <w15:docId w15:val="{B8406605-545F-4309-80B0-23BA4293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64DC"/>
  </w:style>
  <w:style w:type="paragraph" w:styleId="Heading1">
    <w:name w:val="heading 1"/>
    <w:basedOn w:val="Normal"/>
    <w:next w:val="Normal"/>
    <w:link w:val="Heading1Char"/>
    <w:uiPriority w:val="9"/>
    <w:qFormat/>
    <w:rsid w:val="003D3B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1A65"/>
    <w:pPr>
      <w:keepNext/>
      <w:keepLines/>
      <w:spacing w:before="40" w:after="0"/>
      <w:outlineLvl w:val="1"/>
    </w:pPr>
    <w:rPr>
      <w:rFonts w:ascii="Times New Roman" w:eastAsiaTheme="majorEastAsia" w:hAnsi="Times New Roman" w:cs="Times New Roman"/>
      <w:color w:val="2F5496" w:themeColor="accent1" w:themeShade="BF"/>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42C2F"/>
    <w:pPr>
      <w:spacing w:after="200" w:line="240" w:lineRule="auto"/>
    </w:pPr>
    <w:rPr>
      <w:i/>
      <w:iCs/>
      <w:color w:val="44546A" w:themeColor="text2"/>
      <w:sz w:val="18"/>
      <w:szCs w:val="18"/>
    </w:rPr>
  </w:style>
  <w:style w:type="paragraph" w:styleId="ListParagraph">
    <w:name w:val="List Paragraph"/>
    <w:aliases w:val="Paragraph"/>
    <w:basedOn w:val="Normal"/>
    <w:link w:val="ListParagraphChar"/>
    <w:uiPriority w:val="34"/>
    <w:qFormat/>
    <w:rsid w:val="004907AF"/>
    <w:pPr>
      <w:ind w:left="720"/>
      <w:contextualSpacing/>
    </w:pPr>
  </w:style>
  <w:style w:type="character" w:styleId="CommentReference">
    <w:name w:val="annotation reference"/>
    <w:basedOn w:val="DefaultParagraphFont"/>
    <w:uiPriority w:val="99"/>
    <w:semiHidden/>
    <w:unhideWhenUsed/>
    <w:rsid w:val="00100356"/>
    <w:rPr>
      <w:sz w:val="16"/>
      <w:szCs w:val="16"/>
    </w:rPr>
  </w:style>
  <w:style w:type="paragraph" w:styleId="CommentText">
    <w:name w:val="annotation text"/>
    <w:basedOn w:val="Normal"/>
    <w:link w:val="CommentTextChar"/>
    <w:uiPriority w:val="99"/>
    <w:semiHidden/>
    <w:unhideWhenUsed/>
    <w:rsid w:val="00100356"/>
    <w:pPr>
      <w:spacing w:line="240" w:lineRule="auto"/>
    </w:pPr>
    <w:rPr>
      <w:sz w:val="20"/>
      <w:szCs w:val="20"/>
    </w:rPr>
  </w:style>
  <w:style w:type="character" w:customStyle="1" w:styleId="CommentTextChar">
    <w:name w:val="Comment Text Char"/>
    <w:basedOn w:val="DefaultParagraphFont"/>
    <w:link w:val="CommentText"/>
    <w:uiPriority w:val="99"/>
    <w:semiHidden/>
    <w:rsid w:val="00100356"/>
    <w:rPr>
      <w:sz w:val="20"/>
      <w:szCs w:val="20"/>
    </w:rPr>
  </w:style>
  <w:style w:type="paragraph" w:styleId="CommentSubject">
    <w:name w:val="annotation subject"/>
    <w:basedOn w:val="CommentText"/>
    <w:next w:val="CommentText"/>
    <w:link w:val="CommentSubjectChar"/>
    <w:uiPriority w:val="99"/>
    <w:semiHidden/>
    <w:unhideWhenUsed/>
    <w:rsid w:val="00100356"/>
    <w:rPr>
      <w:b/>
      <w:bCs/>
    </w:rPr>
  </w:style>
  <w:style w:type="character" w:customStyle="1" w:styleId="CommentSubjectChar">
    <w:name w:val="Comment Subject Char"/>
    <w:basedOn w:val="CommentTextChar"/>
    <w:link w:val="CommentSubject"/>
    <w:uiPriority w:val="99"/>
    <w:semiHidden/>
    <w:rsid w:val="00100356"/>
    <w:rPr>
      <w:b/>
      <w:bCs/>
      <w:sz w:val="20"/>
      <w:szCs w:val="20"/>
    </w:rPr>
  </w:style>
  <w:style w:type="paragraph" w:styleId="BalloonText">
    <w:name w:val="Balloon Text"/>
    <w:basedOn w:val="Normal"/>
    <w:link w:val="BalloonTextChar"/>
    <w:uiPriority w:val="99"/>
    <w:semiHidden/>
    <w:unhideWhenUsed/>
    <w:rsid w:val="001003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356"/>
    <w:rPr>
      <w:rFonts w:ascii="Segoe UI" w:hAnsi="Segoe UI" w:cs="Segoe UI"/>
      <w:sz w:val="18"/>
      <w:szCs w:val="18"/>
    </w:rPr>
  </w:style>
  <w:style w:type="paragraph" w:styleId="NormalWeb">
    <w:name w:val="Normal (Web)"/>
    <w:basedOn w:val="Normal"/>
    <w:uiPriority w:val="99"/>
    <w:semiHidden/>
    <w:unhideWhenUsed/>
    <w:rsid w:val="005C3A83"/>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EB3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71A65"/>
    <w:rPr>
      <w:rFonts w:ascii="Times New Roman" w:eastAsiaTheme="majorEastAsia" w:hAnsi="Times New Roman" w:cs="Times New Roman"/>
      <w:color w:val="2F5496" w:themeColor="accent1" w:themeShade="BF"/>
      <w:sz w:val="28"/>
      <w:szCs w:val="26"/>
    </w:rPr>
  </w:style>
  <w:style w:type="paragraph" w:styleId="NoSpacing">
    <w:name w:val="No Spacing"/>
    <w:autoRedefine/>
    <w:uiPriority w:val="1"/>
    <w:qFormat/>
    <w:rsid w:val="00D71A65"/>
    <w:pPr>
      <w:numPr>
        <w:numId w:val="7"/>
      </w:numPr>
      <w:spacing w:after="0" w:line="360" w:lineRule="auto"/>
      <w:ind w:left="0" w:firstLine="414"/>
      <w:jc w:val="both"/>
    </w:pPr>
    <w:rPr>
      <w:rFonts w:ascii="Times New Roman" w:hAnsi="Times New Roman" w:cs="Times New Roman"/>
      <w:color w:val="000000" w:themeColor="text1"/>
      <w:sz w:val="24"/>
      <w:szCs w:val="24"/>
    </w:rPr>
  </w:style>
  <w:style w:type="character" w:customStyle="1" w:styleId="ListParagraphChar">
    <w:name w:val="List Paragraph Char"/>
    <w:aliases w:val="Paragraph Char"/>
    <w:link w:val="ListParagraph"/>
    <w:uiPriority w:val="34"/>
    <w:locked/>
    <w:rsid w:val="00D71A65"/>
  </w:style>
  <w:style w:type="paragraph" w:styleId="Header">
    <w:name w:val="header"/>
    <w:basedOn w:val="Normal"/>
    <w:link w:val="HeaderChar"/>
    <w:uiPriority w:val="99"/>
    <w:unhideWhenUsed/>
    <w:rsid w:val="00791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085"/>
  </w:style>
  <w:style w:type="paragraph" w:styleId="Footer">
    <w:name w:val="footer"/>
    <w:basedOn w:val="Normal"/>
    <w:link w:val="FooterChar"/>
    <w:uiPriority w:val="99"/>
    <w:unhideWhenUsed/>
    <w:rsid w:val="00791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085"/>
  </w:style>
  <w:style w:type="character" w:customStyle="1" w:styleId="Heading1Char">
    <w:name w:val="Heading 1 Char"/>
    <w:basedOn w:val="DefaultParagraphFont"/>
    <w:link w:val="Heading1"/>
    <w:uiPriority w:val="9"/>
    <w:rsid w:val="003D3B09"/>
    <w:rPr>
      <w:rFonts w:asciiTheme="majorHAnsi" w:eastAsiaTheme="majorEastAsia" w:hAnsiTheme="majorHAnsi" w:cstheme="majorBidi"/>
      <w:color w:val="2F5496" w:themeColor="accent1" w:themeShade="BF"/>
      <w:sz w:val="32"/>
      <w:szCs w:val="32"/>
    </w:rPr>
  </w:style>
  <w:style w:type="character" w:styleId="LineNumber">
    <w:name w:val="line number"/>
    <w:basedOn w:val="DefaultParagraphFont"/>
    <w:uiPriority w:val="99"/>
    <w:semiHidden/>
    <w:unhideWhenUsed/>
    <w:rsid w:val="000F3DC4"/>
  </w:style>
  <w:style w:type="character" w:styleId="Hyperlink">
    <w:name w:val="Hyperlink"/>
    <w:basedOn w:val="DefaultParagraphFont"/>
    <w:uiPriority w:val="99"/>
    <w:unhideWhenUsed/>
    <w:rsid w:val="000C400B"/>
    <w:rPr>
      <w:color w:val="0563C1" w:themeColor="hyperlink"/>
      <w:u w:val="single"/>
    </w:rPr>
  </w:style>
  <w:style w:type="character" w:styleId="UnresolvedMention">
    <w:name w:val="Unresolved Mention"/>
    <w:basedOn w:val="DefaultParagraphFont"/>
    <w:uiPriority w:val="99"/>
    <w:semiHidden/>
    <w:unhideWhenUsed/>
    <w:rsid w:val="000C400B"/>
    <w:rPr>
      <w:color w:val="605E5C"/>
      <w:shd w:val="clear" w:color="auto" w:fill="E1DFDD"/>
    </w:rPr>
  </w:style>
  <w:style w:type="paragraph" w:customStyle="1" w:styleId="Level1">
    <w:name w:val="Level 1"/>
    <w:basedOn w:val="Footer"/>
    <w:qFormat/>
    <w:rsid w:val="00EF0DF9"/>
    <w:pPr>
      <w:numPr>
        <w:numId w:val="5"/>
      </w:numPr>
      <w:tabs>
        <w:tab w:val="clear" w:pos="4513"/>
        <w:tab w:val="clear" w:pos="9026"/>
        <w:tab w:val="left" w:pos="302"/>
      </w:tabs>
      <w:snapToGrid w:val="0"/>
      <w:outlineLvl w:val="0"/>
    </w:pPr>
    <w:rPr>
      <w:rFonts w:ascii="Times New Roman" w:eastAsia="Batang" w:hAnsi="Times New Roman" w:cs="Times New Roman"/>
      <w:b/>
      <w:sz w:val="28"/>
      <w:szCs w:val="28"/>
      <w:lang w:val="en-US"/>
    </w:rPr>
  </w:style>
  <w:style w:type="paragraph" w:customStyle="1" w:styleId="bibcit">
    <w:name w:val="bibcit"/>
    <w:basedOn w:val="Normal"/>
    <w:rsid w:val="00122008"/>
    <w:pPr>
      <w:spacing w:after="120" w:line="480" w:lineRule="atLeast"/>
    </w:pPr>
    <w:rPr>
      <w:rFonts w:ascii="Times New Roman" w:eastAsia="Batang" w:hAnsi="Times New Roman" w:cs="Times New Roman"/>
      <w:sz w:val="24"/>
      <w:szCs w:val="20"/>
      <w:lang w:val="en-GB"/>
    </w:rPr>
  </w:style>
  <w:style w:type="paragraph" w:customStyle="1" w:styleId="Level2">
    <w:name w:val="Level 2"/>
    <w:basedOn w:val="Footer"/>
    <w:qFormat/>
    <w:rsid w:val="001148FF"/>
    <w:pPr>
      <w:tabs>
        <w:tab w:val="clear" w:pos="4513"/>
        <w:tab w:val="clear" w:pos="9026"/>
        <w:tab w:val="left" w:pos="426"/>
      </w:tabs>
      <w:ind w:left="360" w:hanging="360"/>
      <w:outlineLvl w:val="1"/>
    </w:pPr>
    <w:rPr>
      <w:rFonts w:ascii="Times New Roman" w:eastAsia="Times New Roman" w:hAnsi="Times New Roman" w:cs="Times New Roman"/>
      <w:b/>
      <w:sz w:val="24"/>
      <w:szCs w:val="24"/>
      <w:lang w:val="en-US"/>
    </w:rPr>
  </w:style>
  <w:style w:type="paragraph" w:customStyle="1" w:styleId="Level3">
    <w:name w:val="Level 3"/>
    <w:basedOn w:val="Level2"/>
    <w:qFormat/>
    <w:rsid w:val="001148FF"/>
    <w:pPr>
      <w:tabs>
        <w:tab w:val="clear" w:pos="426"/>
        <w:tab w:val="left" w:pos="567"/>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17616">
      <w:bodyDiv w:val="1"/>
      <w:marLeft w:val="0"/>
      <w:marRight w:val="0"/>
      <w:marTop w:val="0"/>
      <w:marBottom w:val="0"/>
      <w:divBdr>
        <w:top w:val="none" w:sz="0" w:space="0" w:color="auto"/>
        <w:left w:val="none" w:sz="0" w:space="0" w:color="auto"/>
        <w:bottom w:val="none" w:sz="0" w:space="0" w:color="auto"/>
        <w:right w:val="none" w:sz="0" w:space="0" w:color="auto"/>
      </w:divBdr>
      <w:divsChild>
        <w:div w:id="293953049">
          <w:marLeft w:val="0"/>
          <w:marRight w:val="0"/>
          <w:marTop w:val="0"/>
          <w:marBottom w:val="0"/>
          <w:divBdr>
            <w:top w:val="none" w:sz="0" w:space="0" w:color="auto"/>
            <w:left w:val="none" w:sz="0" w:space="0" w:color="auto"/>
            <w:bottom w:val="none" w:sz="0" w:space="0" w:color="auto"/>
            <w:right w:val="none" w:sz="0" w:space="0" w:color="auto"/>
          </w:divBdr>
        </w:div>
      </w:divsChild>
    </w:div>
    <w:div w:id="319384188">
      <w:bodyDiv w:val="1"/>
      <w:marLeft w:val="0"/>
      <w:marRight w:val="0"/>
      <w:marTop w:val="0"/>
      <w:marBottom w:val="0"/>
      <w:divBdr>
        <w:top w:val="none" w:sz="0" w:space="0" w:color="auto"/>
        <w:left w:val="none" w:sz="0" w:space="0" w:color="auto"/>
        <w:bottom w:val="none" w:sz="0" w:space="0" w:color="auto"/>
        <w:right w:val="none" w:sz="0" w:space="0" w:color="auto"/>
      </w:divBdr>
      <w:divsChild>
        <w:div w:id="1033655546">
          <w:marLeft w:val="0"/>
          <w:marRight w:val="0"/>
          <w:marTop w:val="0"/>
          <w:marBottom w:val="0"/>
          <w:divBdr>
            <w:top w:val="none" w:sz="0" w:space="0" w:color="auto"/>
            <w:left w:val="none" w:sz="0" w:space="0" w:color="auto"/>
            <w:bottom w:val="none" w:sz="0" w:space="0" w:color="auto"/>
            <w:right w:val="none" w:sz="0" w:space="0" w:color="auto"/>
          </w:divBdr>
        </w:div>
      </w:divsChild>
    </w:div>
    <w:div w:id="373819142">
      <w:bodyDiv w:val="1"/>
      <w:marLeft w:val="0"/>
      <w:marRight w:val="0"/>
      <w:marTop w:val="0"/>
      <w:marBottom w:val="0"/>
      <w:divBdr>
        <w:top w:val="none" w:sz="0" w:space="0" w:color="auto"/>
        <w:left w:val="none" w:sz="0" w:space="0" w:color="auto"/>
        <w:bottom w:val="none" w:sz="0" w:space="0" w:color="auto"/>
        <w:right w:val="none" w:sz="0" w:space="0" w:color="auto"/>
      </w:divBdr>
      <w:divsChild>
        <w:div w:id="741827925">
          <w:marLeft w:val="0"/>
          <w:marRight w:val="0"/>
          <w:marTop w:val="0"/>
          <w:marBottom w:val="0"/>
          <w:divBdr>
            <w:top w:val="none" w:sz="0" w:space="0" w:color="auto"/>
            <w:left w:val="none" w:sz="0" w:space="0" w:color="auto"/>
            <w:bottom w:val="none" w:sz="0" w:space="0" w:color="auto"/>
            <w:right w:val="none" w:sz="0" w:space="0" w:color="auto"/>
          </w:divBdr>
        </w:div>
      </w:divsChild>
    </w:div>
    <w:div w:id="375205787">
      <w:bodyDiv w:val="1"/>
      <w:marLeft w:val="0"/>
      <w:marRight w:val="0"/>
      <w:marTop w:val="0"/>
      <w:marBottom w:val="0"/>
      <w:divBdr>
        <w:top w:val="none" w:sz="0" w:space="0" w:color="auto"/>
        <w:left w:val="none" w:sz="0" w:space="0" w:color="auto"/>
        <w:bottom w:val="none" w:sz="0" w:space="0" w:color="auto"/>
        <w:right w:val="none" w:sz="0" w:space="0" w:color="auto"/>
      </w:divBdr>
      <w:divsChild>
        <w:div w:id="107046142">
          <w:marLeft w:val="0"/>
          <w:marRight w:val="0"/>
          <w:marTop w:val="0"/>
          <w:marBottom w:val="0"/>
          <w:divBdr>
            <w:top w:val="none" w:sz="0" w:space="0" w:color="auto"/>
            <w:left w:val="none" w:sz="0" w:space="0" w:color="auto"/>
            <w:bottom w:val="none" w:sz="0" w:space="0" w:color="auto"/>
            <w:right w:val="none" w:sz="0" w:space="0" w:color="auto"/>
          </w:divBdr>
        </w:div>
      </w:divsChild>
    </w:div>
    <w:div w:id="538782620">
      <w:bodyDiv w:val="1"/>
      <w:marLeft w:val="0"/>
      <w:marRight w:val="0"/>
      <w:marTop w:val="0"/>
      <w:marBottom w:val="0"/>
      <w:divBdr>
        <w:top w:val="none" w:sz="0" w:space="0" w:color="auto"/>
        <w:left w:val="none" w:sz="0" w:space="0" w:color="auto"/>
        <w:bottom w:val="none" w:sz="0" w:space="0" w:color="auto"/>
        <w:right w:val="none" w:sz="0" w:space="0" w:color="auto"/>
      </w:divBdr>
      <w:divsChild>
        <w:div w:id="187572254">
          <w:marLeft w:val="0"/>
          <w:marRight w:val="0"/>
          <w:marTop w:val="0"/>
          <w:marBottom w:val="0"/>
          <w:divBdr>
            <w:top w:val="none" w:sz="0" w:space="0" w:color="auto"/>
            <w:left w:val="none" w:sz="0" w:space="0" w:color="auto"/>
            <w:bottom w:val="none" w:sz="0" w:space="0" w:color="auto"/>
            <w:right w:val="none" w:sz="0" w:space="0" w:color="auto"/>
          </w:divBdr>
        </w:div>
      </w:divsChild>
    </w:div>
    <w:div w:id="630522505">
      <w:bodyDiv w:val="1"/>
      <w:marLeft w:val="0"/>
      <w:marRight w:val="0"/>
      <w:marTop w:val="0"/>
      <w:marBottom w:val="0"/>
      <w:divBdr>
        <w:top w:val="none" w:sz="0" w:space="0" w:color="auto"/>
        <w:left w:val="none" w:sz="0" w:space="0" w:color="auto"/>
        <w:bottom w:val="none" w:sz="0" w:space="0" w:color="auto"/>
        <w:right w:val="none" w:sz="0" w:space="0" w:color="auto"/>
      </w:divBdr>
    </w:div>
    <w:div w:id="1037896598">
      <w:bodyDiv w:val="1"/>
      <w:marLeft w:val="0"/>
      <w:marRight w:val="0"/>
      <w:marTop w:val="0"/>
      <w:marBottom w:val="0"/>
      <w:divBdr>
        <w:top w:val="none" w:sz="0" w:space="0" w:color="auto"/>
        <w:left w:val="none" w:sz="0" w:space="0" w:color="auto"/>
        <w:bottom w:val="none" w:sz="0" w:space="0" w:color="auto"/>
        <w:right w:val="none" w:sz="0" w:space="0" w:color="auto"/>
      </w:divBdr>
      <w:divsChild>
        <w:div w:id="1698122846">
          <w:marLeft w:val="0"/>
          <w:marRight w:val="0"/>
          <w:marTop w:val="0"/>
          <w:marBottom w:val="0"/>
          <w:divBdr>
            <w:top w:val="none" w:sz="0" w:space="0" w:color="auto"/>
            <w:left w:val="none" w:sz="0" w:space="0" w:color="auto"/>
            <w:bottom w:val="none" w:sz="0" w:space="0" w:color="auto"/>
            <w:right w:val="none" w:sz="0" w:space="0" w:color="auto"/>
          </w:divBdr>
        </w:div>
      </w:divsChild>
    </w:div>
    <w:div w:id="1489052505">
      <w:bodyDiv w:val="1"/>
      <w:marLeft w:val="0"/>
      <w:marRight w:val="0"/>
      <w:marTop w:val="0"/>
      <w:marBottom w:val="0"/>
      <w:divBdr>
        <w:top w:val="none" w:sz="0" w:space="0" w:color="auto"/>
        <w:left w:val="none" w:sz="0" w:space="0" w:color="auto"/>
        <w:bottom w:val="none" w:sz="0" w:space="0" w:color="auto"/>
        <w:right w:val="none" w:sz="0" w:space="0" w:color="auto"/>
      </w:divBdr>
      <w:divsChild>
        <w:div w:id="1839736383">
          <w:marLeft w:val="0"/>
          <w:marRight w:val="0"/>
          <w:marTop w:val="0"/>
          <w:marBottom w:val="0"/>
          <w:divBdr>
            <w:top w:val="none" w:sz="0" w:space="0" w:color="auto"/>
            <w:left w:val="none" w:sz="0" w:space="0" w:color="auto"/>
            <w:bottom w:val="none" w:sz="0" w:space="0" w:color="auto"/>
            <w:right w:val="none" w:sz="0" w:space="0" w:color="auto"/>
          </w:divBdr>
        </w:div>
      </w:divsChild>
    </w:div>
    <w:div w:id="1508862138">
      <w:bodyDiv w:val="1"/>
      <w:marLeft w:val="0"/>
      <w:marRight w:val="0"/>
      <w:marTop w:val="0"/>
      <w:marBottom w:val="0"/>
      <w:divBdr>
        <w:top w:val="none" w:sz="0" w:space="0" w:color="auto"/>
        <w:left w:val="none" w:sz="0" w:space="0" w:color="auto"/>
        <w:bottom w:val="none" w:sz="0" w:space="0" w:color="auto"/>
        <w:right w:val="none" w:sz="0" w:space="0" w:color="auto"/>
      </w:divBdr>
      <w:divsChild>
        <w:div w:id="32972898">
          <w:marLeft w:val="0"/>
          <w:marRight w:val="0"/>
          <w:marTop w:val="0"/>
          <w:marBottom w:val="0"/>
          <w:divBdr>
            <w:top w:val="none" w:sz="0" w:space="0" w:color="auto"/>
            <w:left w:val="none" w:sz="0" w:space="0" w:color="auto"/>
            <w:bottom w:val="none" w:sz="0" w:space="0" w:color="auto"/>
            <w:right w:val="none" w:sz="0" w:space="0" w:color="auto"/>
          </w:divBdr>
        </w:div>
      </w:divsChild>
    </w:div>
    <w:div w:id="1595017402">
      <w:bodyDiv w:val="1"/>
      <w:marLeft w:val="0"/>
      <w:marRight w:val="0"/>
      <w:marTop w:val="0"/>
      <w:marBottom w:val="0"/>
      <w:divBdr>
        <w:top w:val="none" w:sz="0" w:space="0" w:color="auto"/>
        <w:left w:val="none" w:sz="0" w:space="0" w:color="auto"/>
        <w:bottom w:val="none" w:sz="0" w:space="0" w:color="auto"/>
        <w:right w:val="none" w:sz="0" w:space="0" w:color="auto"/>
      </w:divBdr>
      <w:divsChild>
        <w:div w:id="904997840">
          <w:marLeft w:val="0"/>
          <w:marRight w:val="0"/>
          <w:marTop w:val="0"/>
          <w:marBottom w:val="0"/>
          <w:divBdr>
            <w:top w:val="none" w:sz="0" w:space="0" w:color="auto"/>
            <w:left w:val="none" w:sz="0" w:space="0" w:color="auto"/>
            <w:bottom w:val="none" w:sz="0" w:space="0" w:color="auto"/>
            <w:right w:val="none" w:sz="0" w:space="0" w:color="auto"/>
          </w:divBdr>
        </w:div>
      </w:divsChild>
    </w:div>
    <w:div w:id="1938949316">
      <w:bodyDiv w:val="1"/>
      <w:marLeft w:val="0"/>
      <w:marRight w:val="0"/>
      <w:marTop w:val="0"/>
      <w:marBottom w:val="0"/>
      <w:divBdr>
        <w:top w:val="none" w:sz="0" w:space="0" w:color="auto"/>
        <w:left w:val="none" w:sz="0" w:space="0" w:color="auto"/>
        <w:bottom w:val="none" w:sz="0" w:space="0" w:color="auto"/>
        <w:right w:val="none" w:sz="0" w:space="0" w:color="auto"/>
      </w:divBdr>
    </w:div>
    <w:div w:id="1961256506">
      <w:bodyDiv w:val="1"/>
      <w:marLeft w:val="0"/>
      <w:marRight w:val="0"/>
      <w:marTop w:val="0"/>
      <w:marBottom w:val="0"/>
      <w:divBdr>
        <w:top w:val="none" w:sz="0" w:space="0" w:color="auto"/>
        <w:left w:val="none" w:sz="0" w:space="0" w:color="auto"/>
        <w:bottom w:val="none" w:sz="0" w:space="0" w:color="auto"/>
        <w:right w:val="none" w:sz="0" w:space="0" w:color="auto"/>
      </w:divBdr>
      <w:divsChild>
        <w:div w:id="1637683868">
          <w:marLeft w:val="0"/>
          <w:marRight w:val="0"/>
          <w:marTop w:val="0"/>
          <w:marBottom w:val="0"/>
          <w:divBdr>
            <w:top w:val="none" w:sz="0" w:space="0" w:color="auto"/>
            <w:left w:val="none" w:sz="0" w:space="0" w:color="auto"/>
            <w:bottom w:val="none" w:sz="0" w:space="0" w:color="auto"/>
            <w:right w:val="none" w:sz="0" w:space="0" w:color="auto"/>
          </w:divBdr>
        </w:div>
      </w:divsChild>
    </w:div>
    <w:div w:id="1998456081">
      <w:bodyDiv w:val="1"/>
      <w:marLeft w:val="0"/>
      <w:marRight w:val="0"/>
      <w:marTop w:val="0"/>
      <w:marBottom w:val="0"/>
      <w:divBdr>
        <w:top w:val="none" w:sz="0" w:space="0" w:color="auto"/>
        <w:left w:val="none" w:sz="0" w:space="0" w:color="auto"/>
        <w:bottom w:val="none" w:sz="0" w:space="0" w:color="auto"/>
        <w:right w:val="none" w:sz="0" w:space="0" w:color="auto"/>
      </w:divBdr>
    </w:div>
    <w:div w:id="2108191817">
      <w:bodyDiv w:val="1"/>
      <w:marLeft w:val="0"/>
      <w:marRight w:val="0"/>
      <w:marTop w:val="0"/>
      <w:marBottom w:val="0"/>
      <w:divBdr>
        <w:top w:val="none" w:sz="0" w:space="0" w:color="auto"/>
        <w:left w:val="none" w:sz="0" w:space="0" w:color="auto"/>
        <w:bottom w:val="none" w:sz="0" w:space="0" w:color="auto"/>
        <w:right w:val="none" w:sz="0" w:space="0" w:color="auto"/>
      </w:divBdr>
      <w:divsChild>
        <w:div w:id="452023962">
          <w:marLeft w:val="0"/>
          <w:marRight w:val="0"/>
          <w:marTop w:val="0"/>
          <w:marBottom w:val="0"/>
          <w:divBdr>
            <w:top w:val="none" w:sz="0" w:space="0" w:color="auto"/>
            <w:left w:val="none" w:sz="0" w:space="0" w:color="auto"/>
            <w:bottom w:val="none" w:sz="0" w:space="0" w:color="auto"/>
            <w:right w:val="none" w:sz="0" w:space="0" w:color="auto"/>
          </w:divBdr>
        </w:div>
      </w:divsChild>
    </w:div>
    <w:div w:id="2132433457">
      <w:bodyDiv w:val="1"/>
      <w:marLeft w:val="0"/>
      <w:marRight w:val="0"/>
      <w:marTop w:val="0"/>
      <w:marBottom w:val="0"/>
      <w:divBdr>
        <w:top w:val="none" w:sz="0" w:space="0" w:color="auto"/>
        <w:left w:val="none" w:sz="0" w:space="0" w:color="auto"/>
        <w:bottom w:val="none" w:sz="0" w:space="0" w:color="auto"/>
        <w:right w:val="none" w:sz="0" w:space="0" w:color="auto"/>
      </w:divBdr>
    </w:div>
    <w:div w:id="2144075802">
      <w:bodyDiv w:val="1"/>
      <w:marLeft w:val="0"/>
      <w:marRight w:val="0"/>
      <w:marTop w:val="0"/>
      <w:marBottom w:val="0"/>
      <w:divBdr>
        <w:top w:val="none" w:sz="0" w:space="0" w:color="auto"/>
        <w:left w:val="none" w:sz="0" w:space="0" w:color="auto"/>
        <w:bottom w:val="none" w:sz="0" w:space="0" w:color="auto"/>
        <w:right w:val="none" w:sz="0" w:space="0" w:color="auto"/>
      </w:divBdr>
      <w:divsChild>
        <w:div w:id="18386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4F9E9D-6790-4B73-A50B-4CAF9E0FB701}">
  <we:reference id="f78a3046-9e99-4300-aa2b-5814002b01a2" version="1.55.1.0" store="EXCatalog" storeType="EXCatalog"/>
  <we:alternateReferences>
    <we:reference id="WA104382081" version="1.55.1.0" store="en-IN"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0651A-F982-4D6D-BDA3-11D71A9FA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14</Pages>
  <Words>3288</Words>
  <Characters>17991</Characters>
  <Application>Microsoft Office Word</Application>
  <DocSecurity>0</DocSecurity>
  <Lines>367</Lines>
  <Paragraphs>149</Paragraphs>
  <ScaleCrop>false</ScaleCrop>
  <HeadingPairs>
    <vt:vector size="2" baseType="variant">
      <vt:variant>
        <vt:lpstr>Title</vt:lpstr>
      </vt:variant>
      <vt:variant>
        <vt:i4>1</vt:i4>
      </vt:variant>
    </vt:vector>
  </HeadingPairs>
  <TitlesOfParts>
    <vt:vector size="1" baseType="lpstr">
      <vt:lpstr/>
    </vt:vector>
  </TitlesOfParts>
  <Company>Indian Institute Of Technology Bombay</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Nawale Prashant Rohidas</dc:creator>
  <cp:keywords/>
  <dc:description/>
  <cp:lastModifiedBy>Nawale Prashant Rohidas</cp:lastModifiedBy>
  <cp:revision>34</cp:revision>
  <dcterms:created xsi:type="dcterms:W3CDTF">2025-01-30T07:13:00Z</dcterms:created>
  <dcterms:modified xsi:type="dcterms:W3CDTF">2025-10-13T05:21:00Z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8282c00cac9f1f1b25ed09373593650cff753a01faa3512efdd947211686e240</vt:lpwstr>
  </property>
</Properties>
</file>