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CD90A" w14:textId="0165C3B7" w:rsidR="004C7D40" w:rsidRDefault="004C7D40" w:rsidP="003C264B">
      <w:pPr>
        <w:pStyle w:val="Title"/>
        <w:rPr>
          <w:bCs/>
          <w:lang w:val="en-US"/>
        </w:rPr>
      </w:pPr>
      <w:r>
        <w:rPr>
          <w:bCs/>
          <w:lang w:val="en-US"/>
        </w:rPr>
        <w:t>Supplementary Information</w:t>
      </w:r>
    </w:p>
    <w:p w14:paraId="04532E2D" w14:textId="77777777" w:rsidR="004C7D40" w:rsidRPr="004C7D40" w:rsidRDefault="004C7D40" w:rsidP="004C7D40">
      <w:pPr>
        <w:rPr>
          <w:lang w:val="en-US"/>
        </w:rPr>
      </w:pPr>
    </w:p>
    <w:p w14:paraId="3D747D29" w14:textId="44216A2E" w:rsidR="00744EEA" w:rsidRPr="00C14A0F" w:rsidRDefault="00744EEA" w:rsidP="00744EEA">
      <w:pPr>
        <w:pStyle w:val="Title"/>
      </w:pPr>
      <w:r w:rsidRPr="0006477D">
        <w:rPr>
          <w:bCs/>
          <w:lang w:val="en-US"/>
        </w:rPr>
        <w:t>Exploring Environmental and Temporal Performances of Machine Learning Models for Calibration of a Low-Cos</w:t>
      </w:r>
      <w:r w:rsidRPr="00FD2F7C">
        <w:rPr>
          <w:bCs/>
          <w:lang w:val="en-US"/>
        </w:rPr>
        <w:t>t PM</w:t>
      </w:r>
      <w:r w:rsidR="003C264B" w:rsidRPr="00FD2F7C">
        <w:rPr>
          <w:bCs/>
          <w:vertAlign w:val="subscript"/>
          <w:lang w:val="en-US"/>
        </w:rPr>
        <w:t>2.5</w:t>
      </w:r>
      <w:r w:rsidRPr="0006477D">
        <w:rPr>
          <w:bCs/>
          <w:lang w:val="en-US"/>
        </w:rPr>
        <w:t xml:space="preserve"> Sensor</w:t>
      </w:r>
      <w:r w:rsidRPr="00C14A0F">
        <w:rPr>
          <w:rFonts w:hint="eastAsia"/>
        </w:rPr>
        <w:t xml:space="preserve"> </w:t>
      </w:r>
    </w:p>
    <w:p w14:paraId="38F271DA" w14:textId="77777777" w:rsidR="00744EEA" w:rsidRPr="00E11179" w:rsidRDefault="00744EEA" w:rsidP="00744EEA">
      <w:pPr>
        <w:pStyle w:val="arttitle"/>
        <w:snapToGrid w:val="0"/>
        <w:spacing w:after="0" w:line="240" w:lineRule="auto"/>
        <w:jc w:val="center"/>
        <w:rPr>
          <w:rFonts w:ascii="Times New Roman" w:eastAsia="PMingLiU" w:hAnsi="Times New Roman"/>
          <w:szCs w:val="32"/>
          <w:lang w:eastAsia="zh-TW"/>
        </w:rPr>
      </w:pPr>
    </w:p>
    <w:p w14:paraId="48067782" w14:textId="77777777" w:rsidR="00744EEA" w:rsidRPr="00E11179" w:rsidRDefault="00744EEA" w:rsidP="00744EEA">
      <w:pPr>
        <w:pStyle w:val="arttitle"/>
        <w:snapToGrid w:val="0"/>
        <w:spacing w:after="0" w:line="240" w:lineRule="auto"/>
        <w:jc w:val="center"/>
        <w:rPr>
          <w:rFonts w:ascii="Times New Roman" w:eastAsia="PMingLiU" w:hAnsi="Times New Roman"/>
          <w:color w:val="FF0000"/>
          <w:sz w:val="28"/>
          <w:szCs w:val="28"/>
          <w:lang w:eastAsia="zh-TW"/>
        </w:rPr>
      </w:pPr>
      <w:r w:rsidRPr="00056C73">
        <w:rPr>
          <w:rFonts w:ascii="Times New Roman" w:hAnsi="Times New Roman"/>
          <w:sz w:val="28"/>
          <w:szCs w:val="28"/>
        </w:rPr>
        <w:t>Roshan Wathore</w:t>
      </w:r>
      <w:r w:rsidRPr="00056C73">
        <w:rPr>
          <w:rFonts w:ascii="Times New Roman" w:hAnsi="Times New Roman"/>
          <w:sz w:val="28"/>
          <w:szCs w:val="28"/>
          <w:vertAlign w:val="superscript"/>
        </w:rPr>
        <w:t xml:space="preserve">1,2 *, </w:t>
      </w:r>
      <w:r w:rsidRPr="00056C73">
        <w:rPr>
          <w:rFonts w:ascii="Times New Roman" w:hAnsi="Times New Roman"/>
          <w:sz w:val="28"/>
          <w:szCs w:val="28"/>
        </w:rPr>
        <w:t>Sharvari Wanjari</w:t>
      </w:r>
      <w:r w:rsidRPr="00056C73">
        <w:rPr>
          <w:rFonts w:ascii="Times New Roman" w:hAnsi="Times New Roman"/>
          <w:sz w:val="28"/>
          <w:szCs w:val="28"/>
          <w:vertAlign w:val="superscript"/>
        </w:rPr>
        <w:t>3</w:t>
      </w:r>
      <w:r w:rsidRPr="00056C73">
        <w:rPr>
          <w:rFonts w:ascii="Times New Roman" w:hAnsi="Times New Roman"/>
          <w:sz w:val="28"/>
          <w:szCs w:val="28"/>
        </w:rPr>
        <w:t>, Abhishek Chakraborty</w:t>
      </w:r>
      <w:r w:rsidRPr="00056C73">
        <w:rPr>
          <w:rFonts w:ascii="Times New Roman" w:hAnsi="Times New Roman"/>
          <w:sz w:val="28"/>
          <w:szCs w:val="28"/>
          <w:vertAlign w:val="superscript"/>
        </w:rPr>
        <w:t>4</w:t>
      </w:r>
      <w:r w:rsidRPr="00056C73">
        <w:rPr>
          <w:rFonts w:ascii="Times New Roman" w:hAnsi="Times New Roman"/>
          <w:sz w:val="28"/>
          <w:szCs w:val="28"/>
        </w:rPr>
        <w:t>, Nitin Labhasetwar</w:t>
      </w:r>
      <w:r w:rsidRPr="00056C73">
        <w:rPr>
          <w:rFonts w:ascii="Times New Roman" w:hAnsi="Times New Roman"/>
          <w:sz w:val="28"/>
          <w:szCs w:val="28"/>
          <w:vertAlign w:val="superscript"/>
        </w:rPr>
        <w:t>1,2</w:t>
      </w:r>
      <w:r w:rsidRPr="00056C73">
        <w:rPr>
          <w:rFonts w:ascii="Times New Roman" w:hAnsi="Times New Roman" w:hint="eastAsia"/>
          <w:sz w:val="28"/>
          <w:szCs w:val="28"/>
          <w:vertAlign w:val="superscript"/>
        </w:rPr>
        <w:t xml:space="preserve"> </w:t>
      </w:r>
    </w:p>
    <w:p w14:paraId="3B23A2B9" w14:textId="77777777" w:rsidR="00744EEA" w:rsidRPr="00E11179" w:rsidRDefault="00744EEA" w:rsidP="00744EEA">
      <w:pPr>
        <w:pStyle w:val="arttitle"/>
        <w:spacing w:after="0" w:line="240" w:lineRule="auto"/>
        <w:jc w:val="center"/>
        <w:rPr>
          <w:rFonts w:ascii="Times New Roman" w:eastAsia="PMingLiU" w:hAnsi="Times New Roman"/>
          <w:sz w:val="28"/>
          <w:szCs w:val="28"/>
          <w:lang w:eastAsia="zh-TW"/>
        </w:rPr>
      </w:pPr>
    </w:p>
    <w:p w14:paraId="61266DA5" w14:textId="77777777" w:rsidR="00744EEA" w:rsidRPr="00744EEA" w:rsidRDefault="00744EEA" w:rsidP="00744EEA">
      <w:pPr>
        <w:jc w:val="center"/>
        <w:rPr>
          <w:rFonts w:ascii="Times New Roman" w:hAnsi="Times New Roman" w:cs="Times New Roman"/>
          <w:i/>
          <w:sz w:val="24"/>
          <w:szCs w:val="24"/>
          <w:lang w:eastAsia="ko-KR"/>
        </w:rPr>
      </w:pPr>
      <w:r w:rsidRPr="00744EEA">
        <w:rPr>
          <w:rFonts w:ascii="Times New Roman" w:hAnsi="Times New Roman" w:cs="Times New Roman"/>
          <w:i/>
          <w:sz w:val="24"/>
          <w:szCs w:val="24"/>
          <w:vertAlign w:val="superscript"/>
          <w:lang w:eastAsia="ko-KR"/>
        </w:rPr>
        <w:t>1</w:t>
      </w:r>
      <w:r w:rsidRPr="00744EEA">
        <w:rPr>
          <w:rFonts w:ascii="Times New Roman" w:hAnsi="Times New Roman" w:cs="Times New Roman"/>
          <w:i/>
          <w:sz w:val="24"/>
          <w:szCs w:val="24"/>
          <w:lang w:eastAsia="ko-KR"/>
        </w:rPr>
        <w:t>Academy of Scientific and Innovative Research (AcSIR), Ghaziabad, Uttar Pradesh 201002, India</w:t>
      </w:r>
    </w:p>
    <w:p w14:paraId="1A493600" w14:textId="77777777" w:rsidR="00744EEA" w:rsidRPr="00744EEA" w:rsidRDefault="00744EEA" w:rsidP="00744EEA">
      <w:pPr>
        <w:jc w:val="center"/>
        <w:rPr>
          <w:rFonts w:ascii="Times New Roman" w:hAnsi="Times New Roman" w:cs="Times New Roman"/>
          <w:i/>
          <w:sz w:val="24"/>
          <w:szCs w:val="24"/>
          <w:lang w:eastAsia="ko-KR"/>
        </w:rPr>
      </w:pPr>
      <w:r w:rsidRPr="00744EEA">
        <w:rPr>
          <w:rFonts w:ascii="Times New Roman" w:hAnsi="Times New Roman" w:cs="Times New Roman"/>
          <w:i/>
          <w:sz w:val="24"/>
          <w:szCs w:val="24"/>
          <w:vertAlign w:val="superscript"/>
          <w:lang w:eastAsia="ko-KR"/>
        </w:rPr>
        <w:t>2</w:t>
      </w:r>
      <w:r w:rsidRPr="00744EEA">
        <w:rPr>
          <w:rFonts w:ascii="Times New Roman" w:hAnsi="Times New Roman" w:cs="Times New Roman"/>
          <w:i/>
          <w:sz w:val="24"/>
          <w:szCs w:val="24"/>
          <w:lang w:eastAsia="ko-KR"/>
        </w:rPr>
        <w:t>CSIR-National Environmental Engineering Research Institute, CSIR-NEERI, Nagpur – 440020, India</w:t>
      </w:r>
    </w:p>
    <w:p w14:paraId="05A9566D" w14:textId="77777777" w:rsidR="00744EEA" w:rsidRPr="00744EEA" w:rsidRDefault="00744EEA" w:rsidP="00744EEA">
      <w:pPr>
        <w:jc w:val="center"/>
        <w:rPr>
          <w:rFonts w:ascii="Times New Roman" w:hAnsi="Times New Roman" w:cs="Times New Roman"/>
          <w:i/>
          <w:sz w:val="24"/>
          <w:szCs w:val="24"/>
          <w:lang w:eastAsia="ko-KR"/>
        </w:rPr>
      </w:pPr>
      <w:r w:rsidRPr="00744EEA">
        <w:rPr>
          <w:rFonts w:ascii="Times New Roman" w:hAnsi="Times New Roman" w:cs="Times New Roman"/>
          <w:i/>
          <w:sz w:val="24"/>
          <w:szCs w:val="24"/>
          <w:vertAlign w:val="superscript"/>
          <w:lang w:eastAsia="ko-KR"/>
        </w:rPr>
        <w:t>3</w:t>
      </w:r>
      <w:r w:rsidRPr="00744EEA">
        <w:rPr>
          <w:rFonts w:ascii="Times New Roman" w:hAnsi="Times New Roman" w:cs="Times New Roman"/>
          <w:i/>
          <w:sz w:val="24"/>
          <w:szCs w:val="24"/>
          <w:lang w:eastAsia="ko-KR"/>
        </w:rPr>
        <w:t>Department of Computer Science and Engineering, Indian Institute of Technology Kharagpur, Kharagpur 721302, West Bengal, India</w:t>
      </w:r>
    </w:p>
    <w:p w14:paraId="4C653E75" w14:textId="77777777" w:rsidR="00744EEA" w:rsidRPr="00744EEA" w:rsidRDefault="00744EEA" w:rsidP="00744EEA">
      <w:pPr>
        <w:jc w:val="center"/>
        <w:rPr>
          <w:rFonts w:ascii="Times New Roman" w:eastAsia="PMingLiU" w:hAnsi="Times New Roman" w:cs="Times New Roman"/>
          <w:b/>
          <w:i/>
          <w:color w:val="FF0000"/>
          <w:sz w:val="24"/>
          <w:szCs w:val="24"/>
          <w:lang w:eastAsia="zh-TW"/>
        </w:rPr>
      </w:pPr>
      <w:r w:rsidRPr="00744EEA">
        <w:rPr>
          <w:rFonts w:ascii="Times New Roman" w:hAnsi="Times New Roman" w:cs="Times New Roman"/>
          <w:i/>
          <w:sz w:val="24"/>
          <w:szCs w:val="24"/>
          <w:vertAlign w:val="superscript"/>
          <w:lang w:eastAsia="ko-KR"/>
        </w:rPr>
        <w:t>4</w:t>
      </w:r>
      <w:r w:rsidRPr="00744EEA">
        <w:rPr>
          <w:rFonts w:ascii="Times New Roman" w:hAnsi="Times New Roman" w:cs="Times New Roman"/>
          <w:i/>
          <w:sz w:val="24"/>
          <w:szCs w:val="24"/>
          <w:lang w:eastAsia="ko-KR"/>
        </w:rPr>
        <w:t>Department of Environmental Science &amp; Engineering, Indian Institute of Technology Bombay, Powai, Mumbai 400076, India</w:t>
      </w:r>
      <w:r w:rsidRPr="00744EEA">
        <w:rPr>
          <w:rFonts w:ascii="Times New Roman" w:eastAsia="PMingLiU" w:hAnsi="Times New Roman" w:cs="Times New Roman"/>
          <w:b/>
          <w:i/>
          <w:color w:val="FF0000"/>
          <w:sz w:val="24"/>
          <w:szCs w:val="24"/>
          <w:lang w:eastAsia="ko-KR"/>
        </w:rPr>
        <w:t xml:space="preserve"> </w:t>
      </w:r>
    </w:p>
    <w:p w14:paraId="6319E472" w14:textId="77777777" w:rsidR="00744EEA" w:rsidRPr="00F908CD" w:rsidRDefault="00744EEA" w:rsidP="00744EEA">
      <w:pPr>
        <w:jc w:val="center"/>
        <w:rPr>
          <w:rFonts w:eastAsia="PMingLiU"/>
          <w:i/>
          <w:lang w:eastAsia="zh-TW"/>
        </w:rPr>
      </w:pPr>
    </w:p>
    <w:p w14:paraId="710F6FA7" w14:textId="4B66E6D0" w:rsidR="00744EEA" w:rsidRPr="00CA7591" w:rsidRDefault="00744EEA" w:rsidP="00A31569">
      <w:pPr>
        <w:jc w:val="center"/>
        <w:rPr>
          <w:rFonts w:ascii="Times New Roman" w:eastAsia="PMingLiU" w:hAnsi="Times New Roman" w:cs="Times New Roman"/>
          <w:sz w:val="20"/>
          <w:szCs w:val="20"/>
          <w:lang w:eastAsia="zh-TW"/>
        </w:rPr>
      </w:pPr>
      <w:r w:rsidRPr="00744EEA">
        <w:rPr>
          <w:rStyle w:val="FootnoteReference"/>
          <w:rFonts w:ascii="Times New Roman" w:hAnsi="Times New Roman" w:cs="Times New Roman"/>
          <w:sz w:val="20"/>
          <w:szCs w:val="20"/>
        </w:rPr>
        <w:sym w:font="Symbol" w:char="F02A"/>
      </w:r>
      <w:r w:rsidRPr="00744EEA">
        <w:rPr>
          <w:rFonts w:ascii="Times New Roman" w:hAnsi="Times New Roman" w:cs="Times New Roman"/>
          <w:sz w:val="20"/>
          <w:szCs w:val="20"/>
        </w:rPr>
        <w:t xml:space="preserve"> </w:t>
      </w:r>
      <w:r w:rsidRPr="00A31569">
        <w:rPr>
          <w:rFonts w:ascii="Times New Roman" w:hAnsi="Times New Roman" w:cs="Times New Roman"/>
          <w:sz w:val="20"/>
          <w:szCs w:val="20"/>
        </w:rPr>
        <w:t>Corresponding author</w:t>
      </w:r>
      <w:r w:rsidRPr="00CA7591">
        <w:rPr>
          <w:rFonts w:ascii="Times New Roman" w:hAnsi="Times New Roman" w:cs="Times New Roman"/>
          <w:sz w:val="20"/>
          <w:szCs w:val="20"/>
        </w:rPr>
        <w:t xml:space="preserve">. </w:t>
      </w:r>
      <w:r w:rsidRPr="00CA7591">
        <w:rPr>
          <w:rFonts w:ascii="Times New Roman" w:hAnsi="Times New Roman" w:cs="Times New Roman"/>
        </w:rPr>
        <w:t>E</w:t>
      </w:r>
      <w:r w:rsidRPr="00CA7591">
        <w:rPr>
          <w:rFonts w:ascii="Times New Roman" w:hAnsi="Times New Roman" w:cs="Times New Roman"/>
          <w:i/>
        </w:rPr>
        <w:t>-mail address</w:t>
      </w:r>
      <w:r w:rsidRPr="00CA7591">
        <w:rPr>
          <w:rFonts w:ascii="Times New Roman" w:hAnsi="Times New Roman" w:cs="Times New Roman"/>
        </w:rPr>
        <w:t>: r.wathore@neeri.res.in</w:t>
      </w:r>
    </w:p>
    <w:p w14:paraId="483016D1" w14:textId="77777777" w:rsidR="00E34568" w:rsidRDefault="00E34568" w:rsidP="002464A9">
      <w:pPr>
        <w:pStyle w:val="BodyText"/>
        <w:spacing w:line="480" w:lineRule="auto"/>
        <w:ind w:right="96"/>
        <w:jc w:val="center"/>
        <w:rPr>
          <w:rStyle w:val="Hyperlink"/>
          <w:sz w:val="22"/>
          <w:szCs w:val="22"/>
        </w:rPr>
      </w:pPr>
    </w:p>
    <w:p w14:paraId="5544406B" w14:textId="77777777" w:rsidR="00E34568" w:rsidRDefault="00E34568" w:rsidP="002464A9">
      <w:pPr>
        <w:pStyle w:val="BodyText"/>
        <w:spacing w:line="480" w:lineRule="auto"/>
        <w:ind w:right="96"/>
        <w:jc w:val="center"/>
        <w:rPr>
          <w:rStyle w:val="Hyperlink"/>
          <w:sz w:val="22"/>
          <w:szCs w:val="22"/>
        </w:rPr>
      </w:pPr>
    </w:p>
    <w:p w14:paraId="54D4889B" w14:textId="77777777" w:rsidR="00E34568" w:rsidRDefault="00E34568" w:rsidP="002464A9">
      <w:pPr>
        <w:pStyle w:val="BodyText"/>
        <w:spacing w:line="480" w:lineRule="auto"/>
        <w:ind w:right="96"/>
        <w:jc w:val="center"/>
        <w:rPr>
          <w:rStyle w:val="Hyperlink"/>
          <w:sz w:val="22"/>
          <w:szCs w:val="22"/>
        </w:rPr>
      </w:pPr>
    </w:p>
    <w:p w14:paraId="4F80578D" w14:textId="77777777" w:rsidR="00E34568" w:rsidRDefault="00E34568" w:rsidP="002464A9">
      <w:pPr>
        <w:pStyle w:val="BodyText"/>
        <w:spacing w:line="480" w:lineRule="auto"/>
        <w:ind w:right="96"/>
        <w:jc w:val="center"/>
        <w:rPr>
          <w:rStyle w:val="Hyperlink"/>
          <w:sz w:val="22"/>
          <w:szCs w:val="22"/>
        </w:rPr>
      </w:pPr>
    </w:p>
    <w:p w14:paraId="17552DBA" w14:textId="77777777" w:rsidR="00E34568" w:rsidRDefault="00E34568" w:rsidP="002464A9">
      <w:pPr>
        <w:pStyle w:val="BodyText"/>
        <w:spacing w:line="480" w:lineRule="auto"/>
        <w:ind w:right="96"/>
        <w:jc w:val="center"/>
        <w:rPr>
          <w:rStyle w:val="Hyperlink"/>
          <w:sz w:val="22"/>
          <w:szCs w:val="22"/>
        </w:rPr>
      </w:pPr>
    </w:p>
    <w:p w14:paraId="48D67614" w14:textId="77777777" w:rsidR="00E34568" w:rsidRDefault="00E34568" w:rsidP="002464A9">
      <w:pPr>
        <w:pStyle w:val="BodyText"/>
        <w:spacing w:line="480" w:lineRule="auto"/>
        <w:ind w:right="96"/>
        <w:jc w:val="center"/>
        <w:rPr>
          <w:rStyle w:val="Hyperlink"/>
          <w:sz w:val="22"/>
          <w:szCs w:val="22"/>
        </w:rPr>
      </w:pPr>
    </w:p>
    <w:p w14:paraId="5A415034" w14:textId="77777777" w:rsidR="00E34568" w:rsidRDefault="00E34568" w:rsidP="002464A9">
      <w:pPr>
        <w:pStyle w:val="BodyText"/>
        <w:spacing w:line="480" w:lineRule="auto"/>
        <w:ind w:right="96"/>
        <w:jc w:val="center"/>
        <w:rPr>
          <w:rStyle w:val="Hyperlink"/>
          <w:sz w:val="22"/>
          <w:szCs w:val="22"/>
        </w:rPr>
      </w:pPr>
    </w:p>
    <w:p w14:paraId="47FEF41B" w14:textId="77777777" w:rsidR="00E34568" w:rsidRDefault="00E34568" w:rsidP="002464A9">
      <w:pPr>
        <w:pStyle w:val="BodyText"/>
        <w:spacing w:line="480" w:lineRule="auto"/>
        <w:ind w:right="96"/>
        <w:jc w:val="center"/>
        <w:rPr>
          <w:rStyle w:val="Hyperlink"/>
          <w:sz w:val="22"/>
          <w:szCs w:val="22"/>
        </w:rPr>
      </w:pPr>
    </w:p>
    <w:p w14:paraId="3E340703" w14:textId="77777777" w:rsidR="00E34568" w:rsidRDefault="00E34568" w:rsidP="002464A9">
      <w:pPr>
        <w:pStyle w:val="BodyText"/>
        <w:spacing w:line="480" w:lineRule="auto"/>
        <w:ind w:right="96"/>
        <w:jc w:val="center"/>
        <w:rPr>
          <w:rStyle w:val="Hyperlink"/>
          <w:sz w:val="22"/>
          <w:szCs w:val="22"/>
        </w:rPr>
      </w:pPr>
    </w:p>
    <w:p w14:paraId="715CE743" w14:textId="24AFA6A0" w:rsidR="00752DE4" w:rsidRPr="00EB24DE" w:rsidRDefault="00752DE4" w:rsidP="00752DE4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6917743" wp14:editId="41CF27D6">
            <wp:extent cx="5943600" cy="5280025"/>
            <wp:effectExtent l="0" t="0" r="0" b="0"/>
            <wp:docPr id="8827073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8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24D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Fig. S1. </w:t>
      </w:r>
      <w:r w:rsidR="000F1BC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Correlation matrix of the target variable (caaqms_pm2.5) and model inputs used for this study.</w:t>
      </w:r>
      <w:r w:rsidRPr="00EB24D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</w:p>
    <w:p w14:paraId="6317C2B3" w14:textId="1420DE51" w:rsidR="00E34568" w:rsidRPr="00C15201" w:rsidRDefault="00E34568" w:rsidP="002464A9">
      <w:pPr>
        <w:pStyle w:val="BodyText"/>
        <w:spacing w:line="480" w:lineRule="auto"/>
        <w:ind w:right="96"/>
        <w:jc w:val="center"/>
        <w:rPr>
          <w:sz w:val="22"/>
          <w:szCs w:val="22"/>
        </w:rPr>
      </w:pPr>
    </w:p>
    <w:p w14:paraId="5A244CBE" w14:textId="3FAE1ADA" w:rsidR="002464A9" w:rsidRDefault="00D2332B" w:rsidP="00A66727">
      <w:pPr>
        <w:jc w:val="center"/>
      </w:pPr>
      <w:r w:rsidRPr="00645632">
        <w:rPr>
          <w:b/>
          <w:noProof/>
          <w:sz w:val="24"/>
        </w:rPr>
        <w:lastRenderedPageBreak/>
        <w:drawing>
          <wp:inline distT="0" distB="0" distL="0" distR="0" wp14:anchorId="1548FEAE" wp14:editId="2C5F18C0">
            <wp:extent cx="5731510" cy="4382523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4568" w:rsidRPr="00E34568">
        <w:rPr>
          <w:noProof/>
        </w:rPr>
        <w:drawing>
          <wp:inline distT="0" distB="0" distL="0" distR="0" wp14:anchorId="2EAEBE63" wp14:editId="5BA763D7">
            <wp:extent cx="1489602" cy="1023582"/>
            <wp:effectExtent l="0" t="0" r="0" b="5715"/>
            <wp:docPr id="1756130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3008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3249" cy="103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FAD71" w14:textId="73619E20" w:rsidR="00E34568" w:rsidRDefault="00E34568" w:rsidP="00A66727">
      <w:pPr>
        <w:jc w:val="center"/>
      </w:pPr>
    </w:p>
    <w:p w14:paraId="09A0C890" w14:textId="09144608" w:rsidR="002464A9" w:rsidRPr="00EB24DE" w:rsidRDefault="002464A9" w:rsidP="002464A9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EB24D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Fig</w:t>
      </w:r>
      <w:r w:rsidR="00881DD1" w:rsidRPr="00EB24D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</w:t>
      </w:r>
      <w:r w:rsidRPr="00EB24D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S</w:t>
      </w:r>
      <w:r w:rsidR="00752DE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2</w:t>
      </w:r>
      <w:r w:rsidRPr="00EB24D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. </w:t>
      </w:r>
      <w:r w:rsidR="00847027" w:rsidRPr="0084702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PM</w:t>
      </w:r>
      <w:r w:rsidR="00847027" w:rsidRPr="0084702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bscript"/>
        </w:rPr>
        <w:t>2.5</w:t>
      </w:r>
      <w:r w:rsidR="0084702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EB24D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AQI </w:t>
      </w:r>
      <w:r w:rsidR="0084702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sub-index </w:t>
      </w:r>
      <w:r w:rsidR="00752DE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confusion </w:t>
      </w:r>
      <w:r w:rsidRPr="00EB24D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matrix for the linear baseline </w:t>
      </w:r>
      <w:r w:rsidR="0084702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calibration </w:t>
      </w:r>
      <w:r w:rsidRPr="00EB24D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model</w:t>
      </w:r>
      <w:r w:rsidR="00E34568" w:rsidRPr="00EB24D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  <w:bookmarkStart w:id="0" w:name="_Hlk186887949"/>
      <w:r w:rsidR="00E34568" w:rsidRPr="00EB24D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Appended table shows the</w:t>
      </w:r>
      <w:r w:rsidR="00E2200B" w:rsidRPr="00EB24D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sorted</w:t>
      </w:r>
      <w:r w:rsidR="00E34568" w:rsidRPr="00EB24D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distribution of AQI categories as per the reference data. </w:t>
      </w:r>
      <w:bookmarkEnd w:id="0"/>
    </w:p>
    <w:p w14:paraId="0828DBC7" w14:textId="77777777" w:rsidR="002464A9" w:rsidRDefault="002464A9" w:rsidP="002464A9"/>
    <w:p w14:paraId="3DC1F666" w14:textId="51FF2D9F" w:rsidR="002464A9" w:rsidRPr="002464A9" w:rsidRDefault="00D2332B" w:rsidP="00D2332B">
      <w:r w:rsidRPr="00002FF8">
        <w:rPr>
          <w:noProof/>
        </w:rPr>
        <w:lastRenderedPageBreak/>
        <w:drawing>
          <wp:inline distT="0" distB="0" distL="0" distR="0" wp14:anchorId="4585FDAF" wp14:editId="562D0F58">
            <wp:extent cx="5499100" cy="4145915"/>
            <wp:effectExtent l="0" t="0" r="635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9429" cy="414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200B">
        <w:tab/>
      </w:r>
    </w:p>
    <w:p w14:paraId="3DB1CCD9" w14:textId="6B102F69" w:rsidR="002464A9" w:rsidRPr="00FC3E3E" w:rsidRDefault="002464A9" w:rsidP="002464A9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FC3E3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Fig</w:t>
      </w:r>
      <w:r w:rsidR="00881DD1" w:rsidRPr="00FC3E3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</w:t>
      </w:r>
      <w:r w:rsidRPr="00FC3E3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S</w:t>
      </w:r>
      <w:r w:rsidR="00752DE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3</w:t>
      </w:r>
      <w:r w:rsidRPr="00FC3E3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. </w:t>
      </w:r>
      <w:r w:rsidR="00847027" w:rsidRPr="0084702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PM</w:t>
      </w:r>
      <w:r w:rsidR="00847027" w:rsidRPr="0084702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bscript"/>
        </w:rPr>
        <w:t>2.5</w:t>
      </w:r>
      <w:r w:rsidR="0084702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847027" w:rsidRPr="00EB24D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AQI </w:t>
      </w:r>
      <w:r w:rsidR="0084702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sub-index confusion </w:t>
      </w:r>
      <w:r w:rsidR="00847027" w:rsidRPr="00EB24D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matrix</w:t>
      </w:r>
      <w:r w:rsidRPr="00FC3E3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for the Random Forest 6 parameter month (RF_6PM) </w:t>
      </w:r>
      <w:r w:rsidR="0084702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calibration </w:t>
      </w:r>
      <w:r w:rsidRPr="00FC3E3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model</w:t>
      </w:r>
    </w:p>
    <w:p w14:paraId="4BF1784C" w14:textId="6010BA20" w:rsidR="002464A9" w:rsidRDefault="00D2332B" w:rsidP="00A66727">
      <w:pPr>
        <w:jc w:val="center"/>
      </w:pPr>
      <w:r w:rsidRPr="00416E2C">
        <w:rPr>
          <w:noProof/>
        </w:rPr>
        <w:lastRenderedPageBreak/>
        <w:drawing>
          <wp:inline distT="0" distB="0" distL="0" distR="0" wp14:anchorId="7CC14B05" wp14:editId="1E67F727">
            <wp:extent cx="5731510" cy="4275364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7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309BE" w14:textId="21375C2A" w:rsidR="00A66727" w:rsidRPr="00C65E2C" w:rsidRDefault="00A66727" w:rsidP="00A66727">
      <w:pPr>
        <w:pStyle w:val="Caption"/>
        <w:jc w:val="center"/>
        <w:rPr>
          <w:rFonts w:ascii="Times New Roman" w:hAnsi="Times New Roman" w:cs="Times New Roman"/>
          <w:sz w:val="20"/>
          <w:szCs w:val="20"/>
        </w:rPr>
      </w:pPr>
      <w:r w:rsidRPr="00C65E2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Fig</w:t>
      </w:r>
      <w:r w:rsidR="00881DD1" w:rsidRPr="00C65E2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</w:t>
      </w:r>
      <w:r w:rsidRPr="00C65E2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S</w:t>
      </w:r>
      <w:r w:rsidR="00752DE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4</w:t>
      </w:r>
      <w:r w:rsidRPr="00C65E2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. </w:t>
      </w:r>
      <w:r w:rsidR="00847027" w:rsidRPr="0084702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PM</w:t>
      </w:r>
      <w:r w:rsidR="00847027" w:rsidRPr="0084702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bscript"/>
        </w:rPr>
        <w:t>2.5</w:t>
      </w:r>
      <w:r w:rsidR="0084702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847027" w:rsidRPr="00EB24D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AQI </w:t>
      </w:r>
      <w:r w:rsidR="0084702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sub-index confusion </w:t>
      </w:r>
      <w:r w:rsidR="00847027" w:rsidRPr="00EB24D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matrix</w:t>
      </w:r>
      <w:r w:rsidRPr="00C65E2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for the hybrid</w:t>
      </w:r>
      <w:r w:rsidR="0084702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calibration</w:t>
      </w:r>
      <w:r w:rsidRPr="00C65E2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model</w:t>
      </w:r>
    </w:p>
    <w:sectPr w:rsidR="00A66727" w:rsidRPr="00C65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AxMTYwMzYzNjcyNTRU0lEKTi0uzszPAykwrAUAQturvSwAAAA="/>
  </w:docVars>
  <w:rsids>
    <w:rsidRoot w:val="000B7A51"/>
    <w:rsid w:val="00012FD8"/>
    <w:rsid w:val="00037B4C"/>
    <w:rsid w:val="000B7A51"/>
    <w:rsid w:val="000F1BCE"/>
    <w:rsid w:val="000F72AF"/>
    <w:rsid w:val="0012172C"/>
    <w:rsid w:val="002464A9"/>
    <w:rsid w:val="003B5127"/>
    <w:rsid w:val="003C264B"/>
    <w:rsid w:val="003F4DFC"/>
    <w:rsid w:val="0042686D"/>
    <w:rsid w:val="00484B8D"/>
    <w:rsid w:val="004C7D40"/>
    <w:rsid w:val="005812AA"/>
    <w:rsid w:val="006E1C89"/>
    <w:rsid w:val="00744EEA"/>
    <w:rsid w:val="00752DE4"/>
    <w:rsid w:val="00847027"/>
    <w:rsid w:val="00852637"/>
    <w:rsid w:val="00881DD1"/>
    <w:rsid w:val="0089473B"/>
    <w:rsid w:val="008D1EEF"/>
    <w:rsid w:val="00A31569"/>
    <w:rsid w:val="00A406FB"/>
    <w:rsid w:val="00A66727"/>
    <w:rsid w:val="00AB186B"/>
    <w:rsid w:val="00B4305B"/>
    <w:rsid w:val="00B656D7"/>
    <w:rsid w:val="00C65E2C"/>
    <w:rsid w:val="00CA7591"/>
    <w:rsid w:val="00D2332B"/>
    <w:rsid w:val="00DD53B6"/>
    <w:rsid w:val="00E2200B"/>
    <w:rsid w:val="00E34568"/>
    <w:rsid w:val="00EB24DE"/>
    <w:rsid w:val="00EB6E42"/>
    <w:rsid w:val="00EE12F8"/>
    <w:rsid w:val="00FC3E3E"/>
    <w:rsid w:val="00FD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05BDC"/>
  <w15:chartTrackingRefBased/>
  <w15:docId w15:val="{8084E036-8613-47B1-AA46-3BE5C7ED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4A9"/>
    <w:rPr>
      <w:kern w:val="0"/>
      <w:lang w:val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2464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464A9"/>
    <w:rPr>
      <w:rFonts w:ascii="Times New Roman" w:eastAsia="Times New Roman" w:hAnsi="Times New Roman" w:cs="Times New Roman"/>
      <w:kern w:val="0"/>
      <w:sz w:val="24"/>
      <w:szCs w:val="24"/>
      <w:lang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2464A9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2464A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rsid w:val="00744EEA"/>
    <w:pPr>
      <w:tabs>
        <w:tab w:val="center" w:pos="4320"/>
        <w:tab w:val="right" w:pos="8640"/>
      </w:tabs>
      <w:spacing w:after="0" w:line="240" w:lineRule="auto"/>
    </w:pPr>
    <w:rPr>
      <w:rFonts w:ascii="Times New Roman" w:eastAsia="Batang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744EEA"/>
    <w:rPr>
      <w:rFonts w:ascii="Times New Roman" w:eastAsia="Batang" w:hAnsi="Times New Roman" w:cs="Times New Roman"/>
      <w:kern w:val="0"/>
      <w:sz w:val="20"/>
      <w:szCs w:val="20"/>
      <w14:ligatures w14:val="none"/>
    </w:rPr>
  </w:style>
  <w:style w:type="paragraph" w:customStyle="1" w:styleId="arttitle">
    <w:name w:val="arttitle"/>
    <w:basedOn w:val="Normal"/>
    <w:rsid w:val="00744EEA"/>
    <w:pPr>
      <w:spacing w:after="240" w:line="480" w:lineRule="atLeast"/>
    </w:pPr>
    <w:rPr>
      <w:rFonts w:ascii="Arial" w:eastAsia="Batang" w:hAnsi="Arial" w:cs="Times New Roman"/>
      <w:b/>
      <w:sz w:val="32"/>
      <w:szCs w:val="20"/>
      <w:lang w:val="en-GB"/>
    </w:rPr>
  </w:style>
  <w:style w:type="character" w:styleId="FootnoteReference">
    <w:name w:val="footnote reference"/>
    <w:semiHidden/>
    <w:rsid w:val="00744EEA"/>
    <w:rPr>
      <w:vertAlign w:val="superscript"/>
    </w:rPr>
  </w:style>
  <w:style w:type="paragraph" w:styleId="Title">
    <w:name w:val="Title"/>
    <w:basedOn w:val="arttitle"/>
    <w:next w:val="Normal"/>
    <w:link w:val="TitleChar"/>
    <w:qFormat/>
    <w:rsid w:val="00744EEA"/>
    <w:pPr>
      <w:snapToGrid w:val="0"/>
      <w:spacing w:after="0" w:line="240" w:lineRule="auto"/>
      <w:jc w:val="center"/>
    </w:pPr>
    <w:rPr>
      <w:rFonts w:ascii="Times New Roman" w:hAnsi="Times New Roman"/>
      <w:szCs w:val="32"/>
    </w:rPr>
  </w:style>
  <w:style w:type="character" w:customStyle="1" w:styleId="TitleChar">
    <w:name w:val="Title Char"/>
    <w:basedOn w:val="DefaultParagraphFont"/>
    <w:link w:val="Title"/>
    <w:rsid w:val="00744EEA"/>
    <w:rPr>
      <w:rFonts w:ascii="Times New Roman" w:eastAsia="Batang" w:hAnsi="Times New Roman" w:cs="Times New Roman"/>
      <w:b/>
      <w:kern w:val="0"/>
      <w:sz w:val="32"/>
      <w:szCs w:val="3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163</Words>
  <Characters>1073</Characters>
  <Application>Microsoft Office Word</Application>
  <DocSecurity>0</DocSecurity>
  <Lines>44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 Wathore</dc:creator>
  <cp:keywords/>
  <dc:description/>
  <cp:lastModifiedBy>RW</cp:lastModifiedBy>
  <cp:revision>7</cp:revision>
  <dcterms:created xsi:type="dcterms:W3CDTF">2025-02-28T11:42:00Z</dcterms:created>
  <dcterms:modified xsi:type="dcterms:W3CDTF">2026-01-08T07:54:00Z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70f30c75-1c55-4600-afc8-567788c9716b</vt:lpwstr>
  </property>
</Properties>
</file>