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6418D" w14:textId="2A442123" w:rsidR="00AC043E" w:rsidRDefault="00AC043E" w:rsidP="00AC043E">
      <w:pPr>
        <w:jc w:val="both"/>
        <w:rPr>
          <w:sz w:val="24"/>
          <w:szCs w:val="24"/>
        </w:rPr>
      </w:pPr>
      <w:r>
        <w:rPr>
          <w:sz w:val="24"/>
          <w:szCs w:val="24"/>
        </w:rPr>
        <w:t>MCDM methods:</w:t>
      </w:r>
    </w:p>
    <w:p w14:paraId="702CA073" w14:textId="21E07E9E" w:rsidR="00AC043E" w:rsidRDefault="00AC043E" w:rsidP="00AC043E">
      <w:pPr>
        <w:jc w:val="both"/>
      </w:pPr>
      <w:r w:rsidRPr="357FFC36">
        <w:rPr>
          <w:sz w:val="24"/>
          <w:szCs w:val="24"/>
        </w:rPr>
        <w:t>2.2.1 AHP</w:t>
      </w:r>
    </w:p>
    <w:p w14:paraId="7B143E01" w14:textId="77777777" w:rsidR="00AC043E" w:rsidRPr="00E41B51" w:rsidRDefault="00AC043E" w:rsidP="00AC043E">
      <w:pPr>
        <w:ind w:firstLine="720"/>
        <w:jc w:val="both"/>
        <w:rPr>
          <w:sz w:val="24"/>
          <w:szCs w:val="24"/>
        </w:rPr>
      </w:pPr>
      <w:r w:rsidRPr="00360450">
        <w:rPr>
          <w:sz w:val="24"/>
          <w:szCs w:val="24"/>
        </w:rPr>
        <w:t xml:space="preserve">Finding optimal locations for the installation of wind farms planned to produce electricity and hydrogen is a complicated task, which involves assessing different alternatives with the regard to multiple criteria </w:t>
      </w:r>
      <w:sdt>
        <w:sdtPr>
          <w:rPr>
            <w:color w:val="000000"/>
            <w:sz w:val="24"/>
            <w:szCs w:val="24"/>
          </w:rPr>
          <w:tag w:val="MENDELEY_CITATION_v3_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"/>
          <w:id w:val="1800360228"/>
          <w:placeholder>
            <w:docPart w:val="33506DD2F09947D8BA7B99763CC9928E"/>
          </w:placeholder>
        </w:sdtPr>
        <w:sdtContent>
          <w:r w:rsidRPr="00950620">
            <w:rPr>
              <w:rFonts w:eastAsia="Times New Roman"/>
              <w:color w:val="000000"/>
              <w:sz w:val="24"/>
            </w:rPr>
            <w:t>(</w:t>
          </w:r>
          <w:proofErr w:type="spellStart"/>
          <w:r w:rsidRPr="00950620">
            <w:rPr>
              <w:rFonts w:eastAsia="Times New Roman"/>
              <w:color w:val="000000"/>
              <w:sz w:val="24"/>
            </w:rPr>
            <w:t>Coruhlu</w:t>
          </w:r>
          <w:proofErr w:type="spellEnd"/>
          <w:r w:rsidRPr="00950620">
            <w:rPr>
              <w:rFonts w:eastAsia="Times New Roman"/>
              <w:color w:val="000000"/>
              <w:sz w:val="24"/>
            </w:rPr>
            <w:t xml:space="preserve"> et al., 2022; Rekik &amp; El Alimi, 2023)</w:t>
          </w:r>
        </w:sdtContent>
      </w:sdt>
      <w:r w:rsidRPr="00360450">
        <w:rPr>
          <w:sz w:val="24"/>
          <w:szCs w:val="24"/>
        </w:rPr>
        <w:t>. A comprehensive literature review of Multi-Criteria Decision-Making (MCDM) applications in sustainable energy planning context indicated that the Analytic Hierarchy Process (AHP) is the most applied technique</w:t>
      </w:r>
      <w:r>
        <w:rPr>
          <w:sz w:val="24"/>
          <w:szCs w:val="24"/>
        </w:rPr>
        <w:t xml:space="preserve"> </w:t>
      </w:r>
      <w:sdt>
        <w:sdtPr>
          <w:rPr>
            <w:color w:val="000000"/>
            <w:sz w:val="24"/>
            <w:szCs w:val="24"/>
          </w:rPr>
          <w:tag w:val="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"/>
          <w:id w:val="1685016749"/>
          <w:placeholder>
            <w:docPart w:val="1C03B23ED3E147E4937FF27A60E34093"/>
          </w:placeholder>
        </w:sdtPr>
        <w:sdtContent>
          <w:r w:rsidRPr="00950620">
            <w:rPr>
              <w:color w:val="000000"/>
              <w:sz w:val="24"/>
              <w:szCs w:val="24"/>
            </w:rPr>
            <w:t xml:space="preserve">(Demir et al., 2023; Halder et al., 2022; Koc et al., 2019; </w:t>
          </w:r>
          <w:proofErr w:type="spellStart"/>
          <w:r w:rsidRPr="00950620">
            <w:rPr>
              <w:color w:val="000000"/>
              <w:sz w:val="24"/>
              <w:szCs w:val="24"/>
            </w:rPr>
            <w:t>Noorollahi</w:t>
          </w:r>
          <w:proofErr w:type="spellEnd"/>
          <w:r w:rsidRPr="00950620">
            <w:rPr>
              <w:color w:val="000000"/>
              <w:sz w:val="24"/>
              <w:szCs w:val="24"/>
            </w:rPr>
            <w:t xml:space="preserve"> et al., 2022)</w:t>
          </w:r>
        </w:sdtContent>
      </w:sdt>
      <w:r w:rsidRPr="00360450">
        <w:rPr>
          <w:sz w:val="24"/>
          <w:szCs w:val="24"/>
        </w:rPr>
        <w:t>. AHP is a systematic technique developed to solve complex decision-making problems. This method allows the energy planning to occur with the participation of several stakeholders using pairwise comparison of evaluative criterion to find relative priorities</w:t>
      </w:r>
      <w:r w:rsidRPr="00E41B51">
        <w:rPr>
          <w:sz w:val="24"/>
          <w:szCs w:val="24"/>
        </w:rPr>
        <w:t xml:space="preserve"> </w:t>
      </w:r>
      <w:sdt>
        <w:sdtPr>
          <w:rPr>
            <w:color w:val="000000"/>
            <w:sz w:val="24"/>
            <w:szCs w:val="24"/>
          </w:rPr>
          <w:tag w:val="MENDELEY_CITATION_v3_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"/>
          <w:id w:val="2047475664"/>
          <w:placeholder>
            <w:docPart w:val="56B36AA907784D39A816B036E44A732E"/>
          </w:placeholder>
        </w:sdtPr>
        <w:sdtContent>
          <w:r w:rsidRPr="00950620">
            <w:rPr>
              <w:rFonts w:eastAsia="Times New Roman"/>
              <w:color w:val="000000"/>
              <w:sz w:val="24"/>
            </w:rPr>
            <w:t>(Ahmed &amp; Faisal, 2020)</w:t>
          </w:r>
        </w:sdtContent>
      </w:sdt>
      <w:r w:rsidRPr="00E41B51">
        <w:rPr>
          <w:sz w:val="24"/>
          <w:szCs w:val="24"/>
        </w:rPr>
        <w:t xml:space="preserve">. </w:t>
      </w:r>
    </w:p>
    <w:p w14:paraId="529BB1A9" w14:textId="77777777" w:rsidR="00AC043E" w:rsidRDefault="00AC043E" w:rsidP="00AC043E">
      <w:pPr>
        <w:ind w:firstLine="720"/>
        <w:jc w:val="both"/>
        <w:rPr>
          <w:sz w:val="24"/>
          <w:szCs w:val="24"/>
        </w:rPr>
      </w:pPr>
      <w:r w:rsidRPr="43A5AB3D">
        <w:rPr>
          <w:sz w:val="24"/>
          <w:szCs w:val="24"/>
        </w:rPr>
        <w:t xml:space="preserve">The first step in implementing the AHP method is the identification of </w:t>
      </w:r>
      <w:r>
        <w:rPr>
          <w:sz w:val="24"/>
          <w:szCs w:val="24"/>
        </w:rPr>
        <w:t xml:space="preserve">the </w:t>
      </w:r>
      <w:r w:rsidRPr="43A5AB3D">
        <w:rPr>
          <w:sz w:val="24"/>
          <w:szCs w:val="24"/>
        </w:rPr>
        <w:t xml:space="preserve">appropriate criteria, which are conventionally grouped into three broad categories. Technical aspects </w:t>
      </w:r>
      <w:r>
        <w:rPr>
          <w:sz w:val="24"/>
          <w:szCs w:val="24"/>
        </w:rPr>
        <w:t>were</w:t>
      </w:r>
      <w:r w:rsidRPr="43A5AB3D">
        <w:rPr>
          <w:sz w:val="24"/>
          <w:szCs w:val="24"/>
        </w:rPr>
        <w:t xml:space="preserve"> covered under the first category, economic aspects under the second</w:t>
      </w:r>
      <w:r>
        <w:rPr>
          <w:sz w:val="24"/>
          <w:szCs w:val="24"/>
        </w:rPr>
        <w:t xml:space="preserve"> category</w:t>
      </w:r>
      <w:r w:rsidRPr="43A5AB3D">
        <w:rPr>
          <w:sz w:val="24"/>
          <w:szCs w:val="24"/>
        </w:rPr>
        <w:t>, and environmental aspects under the third</w:t>
      </w:r>
      <w:r>
        <w:rPr>
          <w:sz w:val="24"/>
          <w:szCs w:val="24"/>
        </w:rPr>
        <w:t xml:space="preserve"> category</w:t>
      </w:r>
      <w:r w:rsidRPr="43A5AB3D">
        <w:rPr>
          <w:sz w:val="24"/>
          <w:szCs w:val="24"/>
        </w:rPr>
        <w:t>. In the AHP decision-making method, each criterion is compared in pairs</w:t>
      </w:r>
      <w:r>
        <w:rPr>
          <w:sz w:val="24"/>
          <w:szCs w:val="24"/>
        </w:rPr>
        <w:t xml:space="preserve"> to</w:t>
      </w:r>
      <w:r w:rsidRPr="43A5AB3D">
        <w:rPr>
          <w:sz w:val="24"/>
          <w:szCs w:val="24"/>
        </w:rPr>
        <w:t xml:space="preserve"> </w:t>
      </w:r>
      <w:r>
        <w:rPr>
          <w:sz w:val="24"/>
          <w:szCs w:val="24"/>
        </w:rPr>
        <w:t>assess</w:t>
      </w:r>
      <w:r w:rsidRPr="43A5AB3D">
        <w:rPr>
          <w:sz w:val="24"/>
          <w:szCs w:val="24"/>
        </w:rPr>
        <w:t xml:space="preserve"> its relative importance against the others. The resulting matrix of pairwise comparisons is structured as shown in Equation (1)</w:t>
      </w:r>
      <w:r>
        <w:rPr>
          <w:sz w:val="24"/>
          <w:szCs w:val="24"/>
        </w:rPr>
        <w:t>.</w:t>
      </w:r>
    </w:p>
    <w:p w14:paraId="39FB7FA1" w14:textId="77777777" w:rsidR="00AC043E" w:rsidRDefault="00AC043E" w:rsidP="00AC043E">
      <w:pPr>
        <w:jc w:val="both"/>
      </w:pPr>
      <m:oMath>
        <m:r>
          <w:rPr>
            <w:rFonts w:ascii="Cambria Math" w:hAnsi="Cambria Math"/>
          </w:rPr>
          <m:t>A=</m:t>
        </m:r>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ij</m:t>
                    </m:r>
                  </m:sub>
                </m:sSub>
              </m:e>
            </m:d>
          </m:e>
          <m:sub>
            <m:r>
              <w:rPr>
                <w:rFonts w:ascii="Cambria Math" w:hAnsi="Cambria Math"/>
              </w:rPr>
              <m:t>n×n</m:t>
            </m:r>
          </m:sub>
        </m:sSub>
        <m:r>
          <w:rPr>
            <w:rFonts w:ascii="Cambria Math" w:hAnsi="Cambria Math"/>
          </w:rPr>
          <m:t>, i,j=1,2,…,n</m:t>
        </m:r>
      </m:oMath>
      <w:r>
        <w:tab/>
      </w:r>
    </w:p>
    <w:p w14:paraId="005C1829" w14:textId="77777777" w:rsidR="00AC043E" w:rsidRDefault="00000000" w:rsidP="00AC043E">
      <w:pPr>
        <w:jc w:val="both"/>
      </w:pPr>
      <m:oMath>
        <m:sSub>
          <m:sSubPr>
            <m:ctrlPr>
              <w:rPr>
                <w:rFonts w:ascii="Cambria Math" w:hAnsi="Cambria Math"/>
              </w:rPr>
            </m:ctrlPr>
          </m:sSubPr>
          <m:e>
            <m:r>
              <w:rPr>
                <w:rFonts w:ascii="Cambria Math" w:hAnsi="Cambria Math"/>
              </w:rPr>
              <m:t>a</m:t>
            </m:r>
          </m:e>
          <m:sub>
            <m:r>
              <w:rPr>
                <w:rFonts w:ascii="Cambria Math" w:hAnsi="Cambria Math"/>
              </w:rPr>
              <m:t>ij</m:t>
            </m:r>
          </m:sub>
        </m:sSub>
        <m:r>
          <w:rPr>
            <w:rFonts w:ascii="Cambria Math" w:hAnsi="Cambria Math"/>
          </w:rPr>
          <m:t>&gt;0, </m:t>
        </m:r>
        <m:sSub>
          <m:sSubPr>
            <m:ctrlPr>
              <w:rPr>
                <w:rFonts w:ascii="Cambria Math" w:hAnsi="Cambria Math"/>
              </w:rPr>
            </m:ctrlPr>
          </m:sSubPr>
          <m:e>
            <m:r>
              <w:rPr>
                <w:rFonts w:ascii="Cambria Math" w:hAnsi="Cambria Math"/>
              </w:rPr>
              <m:t>a</m:t>
            </m:r>
          </m:e>
          <m:sub>
            <m:r>
              <w:rPr>
                <w:rFonts w:ascii="Cambria Math" w:hAnsi="Cambria Math"/>
              </w:rPr>
              <m:t>ji</m:t>
            </m:r>
          </m:sub>
        </m:sSub>
        <m:r>
          <w:rPr>
            <w:rFonts w:ascii="Cambria Math" w:hAnsi="Cambria Math"/>
          </w:rPr>
          <m:t>=</m:t>
        </m:r>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a</m:t>
                </m:r>
              </m:e>
              <m:sub>
                <m:r>
                  <w:rPr>
                    <w:rFonts w:ascii="Cambria Math" w:hAnsi="Cambria Math"/>
                  </w:rPr>
                  <m:t>ij</m:t>
                </m:r>
              </m:sub>
            </m:sSub>
          </m:den>
        </m:f>
        <m:r>
          <w:rPr>
            <w:rFonts w:ascii="Cambria Math" w:hAnsi="Cambria Math"/>
          </w:rPr>
          <m:t>, </m:t>
        </m:r>
        <m:sSub>
          <m:sSubPr>
            <m:ctrlPr>
              <w:rPr>
                <w:rFonts w:ascii="Cambria Math" w:hAnsi="Cambria Math"/>
              </w:rPr>
            </m:ctrlPr>
          </m:sSubPr>
          <m:e>
            <m:r>
              <w:rPr>
                <w:rFonts w:ascii="Cambria Math" w:hAnsi="Cambria Math"/>
              </w:rPr>
              <m:t>a</m:t>
            </m:r>
          </m:e>
          <m:sub>
            <m:r>
              <w:rPr>
                <w:rFonts w:ascii="Cambria Math" w:hAnsi="Cambria Math"/>
              </w:rPr>
              <m:t>ii</m:t>
            </m:r>
          </m:sub>
        </m:sSub>
        <m:r>
          <w:rPr>
            <w:rFonts w:ascii="Cambria Math" w:hAnsi="Cambria Math"/>
          </w:rPr>
          <m:t>=1 for all i</m:t>
        </m:r>
      </m:oMath>
      <w:r w:rsidR="00AC043E">
        <w:tab/>
      </w:r>
      <w:r w:rsidR="00AC043E">
        <w:tab/>
      </w:r>
      <w:r w:rsidR="00AC043E">
        <w:tab/>
        <w:t>(1)</w:t>
      </w:r>
    </w:p>
    <w:p w14:paraId="68179A1C" w14:textId="77777777" w:rsidR="00AC043E" w:rsidRDefault="00AC043E" w:rsidP="00AC043E">
      <w:pPr>
        <w:jc w:val="both"/>
        <w:rPr>
          <w:sz w:val="24"/>
          <w:szCs w:val="24"/>
        </w:rPr>
      </w:pPr>
      <w:r>
        <w:rPr>
          <w:sz w:val="24"/>
          <w:szCs w:val="24"/>
        </w:rPr>
        <w:t>h</w:t>
      </w:r>
      <w:r w:rsidRPr="43A5AB3D">
        <w:rPr>
          <w:sz w:val="24"/>
          <w:szCs w:val="24"/>
        </w:rPr>
        <w:t xml:space="preserve">ere, </w:t>
      </w:r>
      <m:oMath>
        <m:sSub>
          <m:sSubPr>
            <m:ctrlPr>
              <w:rPr>
                <w:rFonts w:ascii="Cambria Math" w:hAnsi="Cambria Math"/>
              </w:rPr>
            </m:ctrlPr>
          </m:sSubPr>
          <m:e>
            <m:r>
              <w:rPr>
                <w:rFonts w:ascii="Cambria Math" w:hAnsi="Cambria Math"/>
              </w:rPr>
              <m:t>A</m:t>
            </m:r>
          </m:e>
          <m:sub>
            <m:r>
              <w:rPr>
                <w:rFonts w:ascii="Cambria Math" w:hAnsi="Cambria Math"/>
              </w:rPr>
              <m:t>ij</m:t>
            </m:r>
          </m:sub>
        </m:sSub>
      </m:oMath>
      <w:r w:rsidRPr="43A5AB3D">
        <w:rPr>
          <w:sz w:val="24"/>
          <w:szCs w:val="24"/>
        </w:rPr>
        <w:t xml:space="preserve"> represents the importance ratio between the </w:t>
      </w:r>
      <m:oMath>
        <m:sSup>
          <m:sSupPr>
            <m:ctrlPr>
              <w:rPr>
                <w:rFonts w:ascii="Cambria Math" w:hAnsi="Cambria Math"/>
              </w:rPr>
            </m:ctrlPr>
          </m:sSupPr>
          <m:e>
            <m:r>
              <w:rPr>
                <w:rFonts w:ascii="Cambria Math" w:hAnsi="Cambria Math"/>
              </w:rPr>
              <m:t>i</m:t>
            </m:r>
          </m:e>
          <m:sup>
            <m:r>
              <w:rPr>
                <w:rFonts w:ascii="Cambria Math" w:hAnsi="Cambria Math"/>
              </w:rPr>
              <m:t>th</m:t>
            </m:r>
          </m:sup>
        </m:sSup>
      </m:oMath>
      <w:r w:rsidRPr="43A5AB3D">
        <w:rPr>
          <w:sz w:val="24"/>
          <w:szCs w:val="24"/>
        </w:rPr>
        <w:t xml:space="preserve"> and the </w:t>
      </w:r>
      <m:oMath>
        <m:sSup>
          <m:sSupPr>
            <m:ctrlPr>
              <w:rPr>
                <w:rFonts w:ascii="Cambria Math" w:hAnsi="Cambria Math"/>
              </w:rPr>
            </m:ctrlPr>
          </m:sSupPr>
          <m:e>
            <m:r>
              <w:rPr>
                <w:rFonts w:ascii="Cambria Math" w:hAnsi="Cambria Math"/>
              </w:rPr>
              <m:t>j</m:t>
            </m:r>
          </m:e>
          <m:sup>
            <m:r>
              <w:rPr>
                <w:rFonts w:ascii="Cambria Math" w:hAnsi="Cambria Math"/>
              </w:rPr>
              <m:t>th</m:t>
            </m:r>
          </m:sup>
        </m:sSup>
      </m:oMath>
      <w:r w:rsidRPr="43A5AB3D">
        <w:rPr>
          <w:sz w:val="24"/>
          <w:szCs w:val="24"/>
        </w:rPr>
        <w:t xml:space="preserve"> criteria. Consequently, the relative importance of the </w:t>
      </w:r>
      <m:oMath>
        <m:sSup>
          <m:sSupPr>
            <m:ctrlPr>
              <w:rPr>
                <w:rFonts w:ascii="Cambria Math" w:hAnsi="Cambria Math"/>
              </w:rPr>
            </m:ctrlPr>
          </m:sSupPr>
          <m:e>
            <m:r>
              <w:rPr>
                <w:rFonts w:ascii="Cambria Math" w:hAnsi="Cambria Math"/>
              </w:rPr>
              <m:t>i</m:t>
            </m:r>
          </m:e>
          <m:sup>
            <m:r>
              <w:rPr>
                <w:rFonts w:ascii="Cambria Math" w:hAnsi="Cambria Math"/>
              </w:rPr>
              <m:t>th</m:t>
            </m:r>
          </m:sup>
        </m:sSup>
      </m:oMath>
      <w:r w:rsidRPr="43A5AB3D">
        <w:rPr>
          <w:sz w:val="24"/>
          <w:szCs w:val="24"/>
        </w:rPr>
        <w:t xml:space="preserve"> criterion to the </w:t>
      </w:r>
      <m:oMath>
        <m:sSup>
          <m:sSupPr>
            <m:ctrlPr>
              <w:rPr>
                <w:rFonts w:ascii="Cambria Math" w:hAnsi="Cambria Math"/>
              </w:rPr>
            </m:ctrlPr>
          </m:sSupPr>
          <m:e>
            <m:r>
              <w:rPr>
                <w:rFonts w:ascii="Cambria Math" w:hAnsi="Cambria Math"/>
              </w:rPr>
              <m:t>j</m:t>
            </m:r>
          </m:e>
          <m:sup>
            <m:r>
              <w:rPr>
                <w:rFonts w:ascii="Cambria Math" w:hAnsi="Cambria Math"/>
              </w:rPr>
              <m:t>th</m:t>
            </m:r>
          </m:sup>
        </m:sSup>
      </m:oMath>
      <w:r w:rsidRPr="43A5AB3D">
        <w:rPr>
          <w:sz w:val="24"/>
          <w:szCs w:val="24"/>
        </w:rPr>
        <w:t xml:space="preserve"> criterion is the inverse of the relative importance of the </w:t>
      </w:r>
      <m:oMath>
        <m:sSup>
          <m:sSupPr>
            <m:ctrlPr>
              <w:rPr>
                <w:rFonts w:ascii="Cambria Math" w:hAnsi="Cambria Math"/>
              </w:rPr>
            </m:ctrlPr>
          </m:sSupPr>
          <m:e>
            <m:r>
              <w:rPr>
                <w:rFonts w:ascii="Cambria Math" w:hAnsi="Cambria Math"/>
              </w:rPr>
              <m:t>j</m:t>
            </m:r>
          </m:e>
          <m:sup>
            <m:r>
              <w:rPr>
                <w:rFonts w:ascii="Cambria Math" w:hAnsi="Cambria Math"/>
              </w:rPr>
              <m:t>th</m:t>
            </m:r>
          </m:sup>
        </m:sSup>
      </m:oMath>
      <w:r w:rsidRPr="43A5AB3D">
        <w:rPr>
          <w:sz w:val="24"/>
          <w:szCs w:val="24"/>
        </w:rPr>
        <w:t xml:space="preserve"> criterion to the </w:t>
      </w:r>
      <m:oMath>
        <m:sSup>
          <m:sSupPr>
            <m:ctrlPr>
              <w:rPr>
                <w:rFonts w:ascii="Cambria Math" w:hAnsi="Cambria Math"/>
              </w:rPr>
            </m:ctrlPr>
          </m:sSupPr>
          <m:e>
            <m:r>
              <w:rPr>
                <w:rFonts w:ascii="Cambria Math" w:hAnsi="Cambria Math"/>
              </w:rPr>
              <m:t>i</m:t>
            </m:r>
          </m:e>
          <m:sup>
            <m:r>
              <w:rPr>
                <w:rFonts w:ascii="Cambria Math" w:hAnsi="Cambria Math"/>
              </w:rPr>
              <m:t>th</m:t>
            </m:r>
          </m:sup>
        </m:sSup>
      </m:oMath>
      <w:r w:rsidRPr="43A5AB3D">
        <w:rPr>
          <w:sz w:val="24"/>
          <w:szCs w:val="24"/>
        </w:rPr>
        <w:t xml:space="preserve"> criterion.</w:t>
      </w:r>
    </w:p>
    <w:p w14:paraId="6C800D5F" w14:textId="77777777" w:rsidR="00AC043E" w:rsidRDefault="00AC043E" w:rsidP="00AC043E">
      <w:pPr>
        <w:ind w:firstLine="720"/>
        <w:jc w:val="both"/>
        <w:rPr>
          <w:sz w:val="24"/>
          <w:szCs w:val="24"/>
        </w:rPr>
      </w:pPr>
      <w:r w:rsidRPr="6D876A5E">
        <w:rPr>
          <w:sz w:val="24"/>
          <w:szCs w:val="24"/>
        </w:rPr>
        <w:t xml:space="preserve">Comparisons are made between each option for every criterion and then between each criterion at one level and the criterion directly above it. </w:t>
      </w:r>
      <w:r>
        <w:rPr>
          <w:sz w:val="24"/>
          <w:szCs w:val="24"/>
        </w:rPr>
        <w:t>Finally</w:t>
      </w:r>
      <w:r w:rsidRPr="6D876A5E">
        <w:rPr>
          <w:sz w:val="24"/>
          <w:szCs w:val="24"/>
        </w:rPr>
        <w:t xml:space="preserve">, each first-level criterion </w:t>
      </w:r>
      <w:r>
        <w:rPr>
          <w:sz w:val="24"/>
          <w:szCs w:val="24"/>
        </w:rPr>
        <w:t>was</w:t>
      </w:r>
      <w:r w:rsidRPr="6D876A5E">
        <w:rPr>
          <w:sz w:val="24"/>
          <w:szCs w:val="24"/>
        </w:rPr>
        <w:t xml:space="preserve"> compared with the main objective. </w:t>
      </w:r>
      <w:r>
        <w:rPr>
          <w:sz w:val="24"/>
          <w:szCs w:val="24"/>
        </w:rPr>
        <w:t>Subsequently</w:t>
      </w:r>
      <w:r w:rsidRPr="6D876A5E">
        <w:rPr>
          <w:sz w:val="24"/>
          <w:szCs w:val="24"/>
        </w:rPr>
        <w:t xml:space="preserve">, the </w:t>
      </w:r>
      <w:r>
        <w:rPr>
          <w:sz w:val="24"/>
          <w:szCs w:val="24"/>
        </w:rPr>
        <w:t>eigenvalues</w:t>
      </w:r>
      <w:r w:rsidRPr="6D876A5E">
        <w:rPr>
          <w:sz w:val="24"/>
          <w:szCs w:val="24"/>
        </w:rPr>
        <w:t xml:space="preserve"> and </w:t>
      </w:r>
      <w:r>
        <w:rPr>
          <w:sz w:val="24"/>
          <w:szCs w:val="24"/>
        </w:rPr>
        <w:t>eigenvectors</w:t>
      </w:r>
      <w:r w:rsidRPr="6D876A5E">
        <w:rPr>
          <w:sz w:val="24"/>
          <w:szCs w:val="24"/>
        </w:rPr>
        <w:t xml:space="preserve"> of the matrix are calculated (Eq. 2). This process uses matrices </w:t>
      </w:r>
      <w:r>
        <w:rPr>
          <w:sz w:val="24"/>
          <w:szCs w:val="24"/>
        </w:rPr>
        <w:t xml:space="preserve">that are </w:t>
      </w:r>
      <w:r w:rsidRPr="6D876A5E">
        <w:rPr>
          <w:sz w:val="24"/>
          <w:szCs w:val="24"/>
        </w:rPr>
        <w:t xml:space="preserve">constructed according to the </w:t>
      </w:r>
      <w:r>
        <w:rPr>
          <w:sz w:val="24"/>
          <w:szCs w:val="24"/>
        </w:rPr>
        <w:t>importance scale</w:t>
      </w:r>
      <w:r w:rsidRPr="6D876A5E">
        <w:rPr>
          <w:sz w:val="24"/>
          <w:szCs w:val="24"/>
        </w:rPr>
        <w:t xml:space="preserve">. The priorities of the criteria calculated are the weights </w:t>
      </w:r>
      <w:r>
        <w:rPr>
          <w:sz w:val="24"/>
          <w:szCs w:val="24"/>
        </w:rPr>
        <w:t xml:space="preserve">used </w:t>
      </w:r>
      <w:r w:rsidRPr="6D876A5E">
        <w:rPr>
          <w:sz w:val="24"/>
          <w:szCs w:val="24"/>
        </w:rPr>
        <w:t>to derive the priorities of alternatives under each criterion until the overall priority of each alternative with respect to the main objective is reached.</w:t>
      </w:r>
    </w:p>
    <w:p w14:paraId="078DDEA4" w14:textId="77777777" w:rsidR="00AC043E" w:rsidRDefault="00AC043E" w:rsidP="00AC043E">
      <w:pPr>
        <w:jc w:val="both"/>
      </w:pPr>
      <m:oMath>
        <m:r>
          <w:rPr>
            <w:rFonts w:ascii="Cambria Math" w:hAnsi="Cambria Math"/>
          </w:rPr>
          <m:t>AW=</m:t>
        </m:r>
        <m:sSub>
          <m:sSubPr>
            <m:ctrlPr>
              <w:rPr>
                <w:rFonts w:ascii="Cambria Math" w:hAnsi="Cambria Math"/>
              </w:rPr>
            </m:ctrlPr>
          </m:sSubPr>
          <m:e>
            <m:r>
              <w:rPr>
                <w:rFonts w:ascii="Cambria Math" w:hAnsi="Cambria Math"/>
              </w:rPr>
              <m:t>λ</m:t>
            </m:r>
          </m:e>
          <m:sub>
            <m:r>
              <w:rPr>
                <w:rFonts w:ascii="Cambria Math" w:hAnsi="Cambria Math"/>
              </w:rPr>
              <m:t>max</m:t>
            </m:r>
          </m:sub>
        </m:sSub>
        <m:r>
          <w:rPr>
            <w:rFonts w:ascii="Cambria Math" w:hAnsi="Cambria Math"/>
          </w:rPr>
          <m:t>W</m:t>
        </m:r>
      </m:oMath>
      <w:r>
        <w:tab/>
      </w:r>
      <w:r>
        <w:tab/>
      </w:r>
      <w:r>
        <w:tab/>
      </w:r>
      <w:r>
        <w:tab/>
      </w:r>
      <w:r>
        <w:tab/>
      </w:r>
      <w:r>
        <w:tab/>
        <w:t>(2)</w:t>
      </w:r>
    </w:p>
    <w:p w14:paraId="68A2E70F" w14:textId="77777777" w:rsidR="00AC043E" w:rsidRDefault="00AC043E" w:rsidP="00AC043E">
      <w:pPr>
        <w:jc w:val="both"/>
        <w:rPr>
          <w:sz w:val="24"/>
          <w:szCs w:val="24"/>
        </w:rPr>
      </w:pPr>
      <w:r>
        <w:rPr>
          <w:sz w:val="24"/>
          <w:szCs w:val="24"/>
        </w:rPr>
        <w:t>h</w:t>
      </w:r>
      <w:r w:rsidRPr="43A5AB3D">
        <w:rPr>
          <w:sz w:val="24"/>
          <w:szCs w:val="24"/>
        </w:rPr>
        <w:t xml:space="preserve">ere, </w:t>
      </w:r>
      <m:oMath>
        <m:sSub>
          <m:sSubPr>
            <m:ctrlPr>
              <w:rPr>
                <w:rFonts w:ascii="Cambria Math" w:hAnsi="Cambria Math"/>
              </w:rPr>
            </m:ctrlPr>
          </m:sSubPr>
          <m:e>
            <m:r>
              <w:rPr>
                <w:rFonts w:ascii="Cambria Math" w:hAnsi="Cambria Math"/>
              </w:rPr>
              <m:t>λ</m:t>
            </m:r>
          </m:e>
          <m:sub>
            <m:r>
              <w:rPr>
                <w:rFonts w:ascii="Cambria Math" w:hAnsi="Cambria Math"/>
              </w:rPr>
              <m:t>max</m:t>
            </m:r>
          </m:sub>
        </m:sSub>
      </m:oMath>
      <w:r w:rsidRPr="43A5AB3D">
        <w:rPr>
          <w:sz w:val="24"/>
          <w:szCs w:val="24"/>
        </w:rPr>
        <w:t xml:space="preserve"> represents the largest eigenvalue of the pairwise comparison matrix </w:t>
      </w:r>
      <m:oMath>
        <m:r>
          <w:rPr>
            <w:rFonts w:ascii="Cambria Math" w:hAnsi="Cambria Math"/>
          </w:rPr>
          <m:t>A </m:t>
        </m:r>
      </m:oMath>
      <w:r w:rsidRPr="43A5AB3D">
        <w:rPr>
          <w:sz w:val="24"/>
          <w:szCs w:val="24"/>
        </w:rPr>
        <w:t xml:space="preserve">, and </w:t>
      </w:r>
      <m:oMath>
        <m:r>
          <w:rPr>
            <w:rFonts w:ascii="Cambria Math" w:hAnsi="Cambria Math"/>
          </w:rPr>
          <m:t>W </m:t>
        </m:r>
      </m:oMath>
      <w:r w:rsidRPr="43A5AB3D">
        <w:rPr>
          <w:sz w:val="24"/>
          <w:szCs w:val="24"/>
        </w:rPr>
        <w:t xml:space="preserve">is the relative weight vector of the criteria </w:t>
      </w:r>
      <m:oMath>
        <m:d>
          <m:dPr>
            <m:ctrlPr>
              <w:rPr>
                <w:rFonts w:ascii="Cambria Math" w:hAnsi="Cambria Math"/>
              </w:rPr>
            </m:ctrlPr>
          </m:dPr>
          <m:e>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n</m:t>
                </m:r>
              </m:sub>
            </m:sSub>
            <m:r>
              <w:rPr>
                <w:rFonts w:ascii="Cambria Math" w:hAnsi="Cambria Math"/>
              </w:rPr>
              <m:t>​</m:t>
            </m:r>
          </m:e>
        </m:d>
        <m:r>
          <w:rPr>
            <w:rFonts w:ascii="Cambria Math" w:hAnsi="Cambria Math"/>
          </w:rPr>
          <m:t>,</m:t>
        </m:r>
      </m:oMath>
      <w:r w:rsidRPr="43A5AB3D">
        <w:rPr>
          <w:sz w:val="24"/>
          <w:szCs w:val="24"/>
        </w:rPr>
        <w:t xml:space="preserve"> which is proportional to the value of </w:t>
      </w:r>
      <m:oMath>
        <m:sSub>
          <m:sSubPr>
            <m:ctrlPr>
              <w:rPr>
                <w:rFonts w:ascii="Cambria Math" w:hAnsi="Cambria Math"/>
              </w:rPr>
            </m:ctrlPr>
          </m:sSubPr>
          <m:e>
            <m:r>
              <w:rPr>
                <w:rFonts w:ascii="Cambria Math" w:hAnsi="Cambria Math"/>
              </w:rPr>
              <m:t>λ</m:t>
            </m:r>
          </m:e>
          <m:sub>
            <m:r>
              <w:rPr>
                <w:rFonts w:ascii="Cambria Math" w:hAnsi="Cambria Math"/>
              </w:rPr>
              <m:t>max</m:t>
            </m:r>
          </m:sub>
        </m:sSub>
      </m:oMath>
      <w:r w:rsidRPr="43A5AB3D">
        <w:rPr>
          <w:sz w:val="24"/>
          <w:szCs w:val="24"/>
        </w:rPr>
        <w:t>.</w:t>
      </w:r>
    </w:p>
    <w:p w14:paraId="4C870E1A" w14:textId="77777777" w:rsidR="00AC043E" w:rsidRDefault="00AC043E" w:rsidP="00AC043E">
      <w:pPr>
        <w:ind w:firstLine="720"/>
        <w:jc w:val="both"/>
        <w:rPr>
          <w:sz w:val="24"/>
          <w:szCs w:val="24"/>
        </w:rPr>
      </w:pPr>
      <w:r w:rsidRPr="6D876A5E">
        <w:rPr>
          <w:sz w:val="24"/>
          <w:szCs w:val="24"/>
        </w:rPr>
        <w:t>One of the main features of the AHP method is the assessment of consistency of the constructed matrix (Eq. 3). The consistency ratio (CR) is calculated as shown in Equation (4):</w:t>
      </w:r>
    </w:p>
    <w:p w14:paraId="7434EB9C" w14:textId="77777777" w:rsidR="00AC043E" w:rsidRDefault="00AC043E" w:rsidP="00AC043E">
      <w:pPr>
        <w:jc w:val="both"/>
      </w:pPr>
      <m:oMath>
        <m:r>
          <w:rPr>
            <w:rFonts w:ascii="Cambria Math" w:hAnsi="Cambria Math"/>
          </w:rPr>
          <m:t>CI=</m:t>
        </m:r>
        <m:f>
          <m:fPr>
            <m:ctrlPr>
              <w:rPr>
                <w:rFonts w:ascii="Cambria Math" w:hAnsi="Cambria Math"/>
              </w:rPr>
            </m:ctrlPr>
          </m:fPr>
          <m:num>
            <m:sSub>
              <m:sSubPr>
                <m:ctrlPr>
                  <w:rPr>
                    <w:rFonts w:ascii="Cambria Math" w:hAnsi="Cambria Math"/>
                  </w:rPr>
                </m:ctrlPr>
              </m:sSubPr>
              <m:e>
                <m:r>
                  <w:rPr>
                    <w:rFonts w:ascii="Cambria Math" w:hAnsi="Cambria Math"/>
                  </w:rPr>
                  <m:t>λ</m:t>
                </m:r>
              </m:e>
              <m:sub>
                <m:r>
                  <w:rPr>
                    <w:rFonts w:ascii="Cambria Math" w:hAnsi="Cambria Math"/>
                  </w:rPr>
                  <m:t>max</m:t>
                </m:r>
              </m:sub>
            </m:sSub>
            <m:r>
              <w:rPr>
                <w:rFonts w:ascii="Cambria Math" w:hAnsi="Cambria Math"/>
              </w:rPr>
              <m:t>-n</m:t>
            </m:r>
          </m:num>
          <m:den>
            <m:r>
              <w:rPr>
                <w:rFonts w:ascii="Cambria Math" w:hAnsi="Cambria Math"/>
              </w:rPr>
              <m:t>n-1</m:t>
            </m:r>
          </m:den>
        </m:f>
      </m:oMath>
      <w:r>
        <w:tab/>
      </w:r>
      <w:r>
        <w:tab/>
      </w:r>
      <w:r>
        <w:tab/>
      </w:r>
      <w:r>
        <w:tab/>
      </w:r>
      <w:r>
        <w:tab/>
      </w:r>
      <w:r>
        <w:tab/>
        <w:t>(3)</w:t>
      </w:r>
    </w:p>
    <w:p w14:paraId="2D3FBCA7" w14:textId="77777777" w:rsidR="00AC043E" w:rsidRDefault="00AC043E" w:rsidP="00AC043E">
      <w:pPr>
        <w:jc w:val="both"/>
        <w:rPr>
          <w:sz w:val="24"/>
          <w:szCs w:val="24"/>
        </w:rPr>
      </w:pPr>
      <m:oMath>
        <m:r>
          <w:rPr>
            <w:rFonts w:ascii="Cambria Math" w:hAnsi="Cambria Math"/>
          </w:rPr>
          <w:lastRenderedPageBreak/>
          <m:t>CR=</m:t>
        </m:r>
        <m:f>
          <m:fPr>
            <m:ctrlPr>
              <w:rPr>
                <w:rFonts w:ascii="Cambria Math" w:hAnsi="Cambria Math"/>
              </w:rPr>
            </m:ctrlPr>
          </m:fPr>
          <m:num>
            <m:r>
              <w:rPr>
                <w:rFonts w:ascii="Cambria Math" w:hAnsi="Cambria Math"/>
              </w:rPr>
              <m:t>CI</m:t>
            </m:r>
          </m:num>
          <m:den>
            <m:r>
              <w:rPr>
                <w:rFonts w:ascii="Cambria Math" w:hAnsi="Cambria Math"/>
              </w:rPr>
              <m:t>RI</m:t>
            </m:r>
          </m:den>
        </m:f>
      </m:oMath>
      <w:r>
        <w:tab/>
      </w:r>
      <w:r>
        <w:tab/>
      </w:r>
      <w:r>
        <w:tab/>
      </w:r>
      <w:r>
        <w:tab/>
      </w:r>
      <w:r>
        <w:tab/>
      </w:r>
      <w:r>
        <w:tab/>
      </w:r>
      <w:r w:rsidRPr="6D876A5E">
        <w:rPr>
          <w:sz w:val="24"/>
          <w:szCs w:val="24"/>
        </w:rPr>
        <w:t>(4)</w:t>
      </w:r>
    </w:p>
    <w:p w14:paraId="01352B9D" w14:textId="77777777" w:rsidR="00AC043E" w:rsidRDefault="00AC043E" w:rsidP="00AC043E">
      <w:pPr>
        <w:ind w:firstLine="720"/>
        <w:jc w:val="both"/>
        <w:rPr>
          <w:sz w:val="24"/>
          <w:szCs w:val="24"/>
        </w:rPr>
      </w:pPr>
      <w:r w:rsidRPr="357FFC36">
        <w:rPr>
          <w:sz w:val="24"/>
          <w:szCs w:val="24"/>
        </w:rPr>
        <w:t>AHP derives the consistency ratio (CR) as the ratio of the consistency index (CI) of the matrix under consideration to the RI of a random matrix, in which judgments are entered at random and high inconsistency can be expected. If the CR is less than 0.1, the consistency of the matrix is acceptable; otherwise, all judgments need to be examined and revised.</w:t>
      </w:r>
    </w:p>
    <w:p w14:paraId="6FD6CA73" w14:textId="77777777" w:rsidR="00AC043E" w:rsidRDefault="00AC043E" w:rsidP="00AC043E">
      <w:pPr>
        <w:ind w:firstLine="720"/>
        <w:jc w:val="both"/>
        <w:rPr>
          <w:sz w:val="24"/>
          <w:szCs w:val="24"/>
        </w:rPr>
      </w:pPr>
      <w:r w:rsidRPr="357FFC36">
        <w:rPr>
          <w:rFonts w:ascii="Calibri" w:eastAsia="Calibri" w:hAnsi="Calibri" w:cs="Calibri"/>
          <w:sz w:val="24"/>
          <w:szCs w:val="24"/>
        </w:rPr>
        <w:t xml:space="preserve">In this study, AHP was used to assign weights to various criteria that influence wind-powered hydrogen plant site selection. The weights used in this study were derived from previous studies that applied AHP </w:t>
      </w:r>
      <w:r>
        <w:rPr>
          <w:rFonts w:ascii="Calibri" w:eastAsia="Calibri" w:hAnsi="Calibri" w:cs="Calibri"/>
          <w:sz w:val="24"/>
          <w:szCs w:val="24"/>
        </w:rPr>
        <w:t>to</w:t>
      </w:r>
      <w:r w:rsidRPr="357FFC36">
        <w:rPr>
          <w:rFonts w:ascii="Calibri" w:eastAsia="Calibri" w:hAnsi="Calibri" w:cs="Calibri"/>
          <w:sz w:val="24"/>
          <w:szCs w:val="24"/>
        </w:rPr>
        <w:t xml:space="preserve"> renewable energy site selection, specifically for wind farms and hydrogen energy. Local spatial conditions of the region were </w:t>
      </w:r>
      <w:r>
        <w:rPr>
          <w:rFonts w:ascii="Calibri" w:eastAsia="Calibri" w:hAnsi="Calibri" w:cs="Calibri"/>
          <w:sz w:val="24"/>
          <w:szCs w:val="24"/>
        </w:rPr>
        <w:t>considered</w:t>
      </w:r>
      <w:r w:rsidRPr="357FFC36">
        <w:rPr>
          <w:rFonts w:ascii="Calibri" w:eastAsia="Calibri" w:hAnsi="Calibri" w:cs="Calibri"/>
          <w:sz w:val="24"/>
          <w:szCs w:val="24"/>
        </w:rPr>
        <w:t xml:space="preserve">, which dictate the influence and importance of each variable in relation to hydrogen energy. The region </w:t>
      </w:r>
      <w:r>
        <w:rPr>
          <w:rFonts w:ascii="Calibri" w:eastAsia="Calibri" w:hAnsi="Calibri" w:cs="Calibri"/>
          <w:sz w:val="24"/>
          <w:szCs w:val="24"/>
        </w:rPr>
        <w:t>varied</w:t>
      </w:r>
      <w:r w:rsidRPr="357FFC36">
        <w:rPr>
          <w:rFonts w:ascii="Calibri" w:eastAsia="Calibri" w:hAnsi="Calibri" w:cs="Calibri"/>
          <w:sz w:val="24"/>
          <w:szCs w:val="24"/>
        </w:rPr>
        <w:t xml:space="preserve"> from place to place, and the expertise and knowledge of the researchers about the area played a key role in </w:t>
      </w:r>
      <w:r>
        <w:rPr>
          <w:rFonts w:ascii="Calibri" w:eastAsia="Calibri" w:hAnsi="Calibri" w:cs="Calibri"/>
          <w:sz w:val="24"/>
          <w:szCs w:val="24"/>
        </w:rPr>
        <w:t>prioritising</w:t>
      </w:r>
      <w:r w:rsidRPr="357FFC36">
        <w:rPr>
          <w:rFonts w:ascii="Calibri" w:eastAsia="Calibri" w:hAnsi="Calibri" w:cs="Calibri"/>
          <w:sz w:val="24"/>
          <w:szCs w:val="24"/>
        </w:rPr>
        <w:t xml:space="preserve"> the variables.</w:t>
      </w:r>
    </w:p>
    <w:p w14:paraId="1E218242" w14:textId="77777777" w:rsidR="00AC043E" w:rsidRDefault="00AC043E" w:rsidP="00AC043E">
      <w:pPr>
        <w:jc w:val="both"/>
        <w:rPr>
          <w:sz w:val="24"/>
          <w:szCs w:val="24"/>
        </w:rPr>
      </w:pPr>
      <w:r w:rsidRPr="357FFC36">
        <w:rPr>
          <w:sz w:val="24"/>
          <w:szCs w:val="24"/>
        </w:rPr>
        <w:t>2.2.2. VIKOR</w:t>
      </w:r>
    </w:p>
    <w:p w14:paraId="068EF353" w14:textId="77777777" w:rsidR="00AC043E" w:rsidRPr="007B1F5A" w:rsidRDefault="00AC043E" w:rsidP="00AC043E">
      <w:pPr>
        <w:ind w:firstLine="720"/>
        <w:jc w:val="both"/>
        <w:rPr>
          <w:sz w:val="24"/>
          <w:szCs w:val="24"/>
        </w:rPr>
      </w:pPr>
      <w:r w:rsidRPr="5E8FAA90">
        <w:rPr>
          <w:sz w:val="24"/>
          <w:szCs w:val="24"/>
        </w:rPr>
        <w:t>VIKOR is a compromise-ranking MCDM method for solving multi-criteria decision-making problems with conflicting criteria. It is based on the concept of a "compromise solution</w:t>
      </w:r>
      <w:r>
        <w:rPr>
          <w:sz w:val="24"/>
          <w:szCs w:val="24"/>
        </w:rPr>
        <w:t>”,</w:t>
      </w:r>
      <w:r w:rsidRPr="5E8FAA90">
        <w:rPr>
          <w:sz w:val="24"/>
          <w:szCs w:val="24"/>
        </w:rPr>
        <w:t xml:space="preserve"> which means that the selected alternative should be as close as possible to an ideal solution and should accommodate potential trade-offs among different criteria. This approach is especially useful when decision-makers seek a balanced solution rather than an extreme optimization of each criterion </w:t>
      </w:r>
      <w:sdt>
        <w:sdtPr>
          <w:rPr>
            <w:color w:val="000000"/>
            <w:sz w:val="24"/>
            <w:szCs w:val="24"/>
          </w:rPr>
          <w:tag w:val="MENDELEY_CITATION_v3_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"/>
          <w:id w:val="2012340096"/>
          <w:placeholder>
            <w:docPart w:val="56B36AA907784D39A816B036E44A732E"/>
          </w:placeholder>
        </w:sdtPr>
        <w:sdtContent>
          <w:r w:rsidRPr="00950620">
            <w:rPr>
              <w:color w:val="000000"/>
              <w:sz w:val="24"/>
              <w:szCs w:val="24"/>
            </w:rPr>
            <w:t>(Rezaei et al., 2021)</w:t>
          </w:r>
        </w:sdtContent>
      </w:sdt>
      <w:r w:rsidRPr="5E8FAA90">
        <w:rPr>
          <w:sz w:val="24"/>
          <w:szCs w:val="24"/>
        </w:rPr>
        <w:t xml:space="preserve">. </w:t>
      </w:r>
      <w:r>
        <w:rPr>
          <w:sz w:val="24"/>
          <w:szCs w:val="24"/>
        </w:rPr>
        <w:t>Therefore, this</w:t>
      </w:r>
      <w:r w:rsidRPr="5E8FAA90">
        <w:rPr>
          <w:sz w:val="24"/>
          <w:szCs w:val="24"/>
        </w:rPr>
        <w:t xml:space="preserve"> method is suitable for hydrogen plant site selection </w:t>
      </w:r>
      <w:r>
        <w:rPr>
          <w:sz w:val="24"/>
          <w:szCs w:val="24"/>
        </w:rPr>
        <w:t>because</w:t>
      </w:r>
      <w:r w:rsidRPr="5E8FAA90">
        <w:rPr>
          <w:sz w:val="24"/>
          <w:szCs w:val="24"/>
        </w:rPr>
        <w:t xml:space="preserve"> it involves compromise—balancing economic costs with environmental impacts. In VIKOR, we first determine the ideal and negative-ideal solutions for each of the criteria</w:t>
      </w:r>
      <w:r>
        <w:rPr>
          <w:sz w:val="24"/>
          <w:szCs w:val="24"/>
        </w:rPr>
        <w:t>;</w:t>
      </w:r>
      <w:r w:rsidRPr="5E8FAA90">
        <w:rPr>
          <w:sz w:val="24"/>
          <w:szCs w:val="24"/>
        </w:rPr>
        <w:t xml:space="preserve"> the former constitutes the best possible solution, </w:t>
      </w:r>
      <w:r>
        <w:rPr>
          <w:sz w:val="24"/>
          <w:szCs w:val="24"/>
        </w:rPr>
        <w:t>whereas</w:t>
      </w:r>
      <w:r w:rsidRPr="5E8FAA90">
        <w:rPr>
          <w:sz w:val="24"/>
          <w:szCs w:val="24"/>
        </w:rPr>
        <w:t xml:space="preserve"> the latter constitutes the worst. It then calculates two values for each alternative: the S value, which measures the overall distance from the ideal solution across all criteria</w:t>
      </w:r>
      <w:r>
        <w:rPr>
          <w:sz w:val="24"/>
          <w:szCs w:val="24"/>
        </w:rPr>
        <w:t>;</w:t>
      </w:r>
      <w:r w:rsidRPr="5E8FAA90">
        <w:rPr>
          <w:sz w:val="24"/>
          <w:szCs w:val="24"/>
        </w:rPr>
        <w:t xml:space="preserve"> and the R value, which reflects the maximum individual criterion distance. A compromise index (Q) is then calculated as a weighted combination of S and R values with the use of a decision-making parameter, v, indicating preference </w:t>
      </w:r>
      <w:r>
        <w:rPr>
          <w:sz w:val="24"/>
          <w:szCs w:val="24"/>
        </w:rPr>
        <w:t xml:space="preserve">for </w:t>
      </w:r>
      <w:r w:rsidRPr="5E8FAA90">
        <w:rPr>
          <w:sz w:val="24"/>
          <w:szCs w:val="24"/>
        </w:rPr>
        <w:t xml:space="preserve">either the collective performance, S, or the worst-case criterion, R. The alternatives are ranked according to their values of Q; the lowest value of Q corresponds to the closest compromise to the ideal </w:t>
      </w:r>
      <w:sdt>
        <w:sdtPr>
          <w:rPr>
            <w:color w:val="000000"/>
            <w:sz w:val="24"/>
            <w:szCs w:val="24"/>
          </w:rPr>
          <w:tag w:val="MENDELEY_CITATION_v3_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"/>
          <w:id w:val="1458066677"/>
          <w:placeholder>
            <w:docPart w:val="56B36AA907784D39A816B036E44A732E"/>
          </w:placeholder>
        </w:sdtPr>
        <w:sdtContent>
          <w:r w:rsidRPr="00950620">
            <w:rPr>
              <w:color w:val="000000"/>
              <w:sz w:val="24"/>
              <w:szCs w:val="24"/>
            </w:rPr>
            <w:t>(</w:t>
          </w:r>
          <w:proofErr w:type="spellStart"/>
          <w:r w:rsidRPr="00950620">
            <w:rPr>
              <w:color w:val="000000"/>
              <w:sz w:val="24"/>
              <w:szCs w:val="24"/>
            </w:rPr>
            <w:t>Büyüközkan</w:t>
          </w:r>
          <w:proofErr w:type="spellEnd"/>
          <w:r w:rsidRPr="00950620">
            <w:rPr>
              <w:color w:val="000000"/>
              <w:sz w:val="24"/>
              <w:szCs w:val="24"/>
            </w:rPr>
            <w:t xml:space="preserve"> et al., 2024)</w:t>
          </w:r>
        </w:sdtContent>
      </w:sdt>
      <w:r w:rsidRPr="5E8FAA90">
        <w:rPr>
          <w:sz w:val="24"/>
          <w:szCs w:val="24"/>
        </w:rPr>
        <w:t xml:space="preserve">. Within the context of wind-powered hydrogen plant site selection, VIKOR allows for </w:t>
      </w:r>
      <w:r>
        <w:rPr>
          <w:sz w:val="24"/>
          <w:szCs w:val="24"/>
        </w:rPr>
        <w:t>a</w:t>
      </w:r>
      <w:r w:rsidRPr="5E8FAA90">
        <w:rPr>
          <w:sz w:val="24"/>
          <w:szCs w:val="24"/>
        </w:rPr>
        <w:t xml:space="preserve"> detailed ranking of potential sites based on various, often conflicting, criteria </w:t>
      </w:r>
      <w:r>
        <w:rPr>
          <w:sz w:val="24"/>
          <w:szCs w:val="24"/>
        </w:rPr>
        <w:t>such as</w:t>
      </w:r>
      <w:r w:rsidRPr="5E8FAA90">
        <w:rPr>
          <w:sz w:val="24"/>
          <w:szCs w:val="24"/>
        </w:rPr>
        <w:t xml:space="preserve"> environmental sensitivity, proximity to infrastructure, and cost. Balancing these factors, VIKOR helps identify a site that best represents an overall compromise, which aligns with sustainable deployment goals.</w:t>
      </w:r>
    </w:p>
    <w:p w14:paraId="3519665C" w14:textId="77777777" w:rsidR="00AC043E" w:rsidRDefault="00AC043E" w:rsidP="00AC043E">
      <w:pPr>
        <w:jc w:val="both"/>
        <w:rPr>
          <w:sz w:val="24"/>
          <w:szCs w:val="24"/>
        </w:rPr>
      </w:pPr>
      <w:r w:rsidRPr="357FFC36">
        <w:rPr>
          <w:sz w:val="24"/>
          <w:szCs w:val="24"/>
        </w:rPr>
        <w:t>2.2.3. TOPSIS</w:t>
      </w:r>
    </w:p>
    <w:p w14:paraId="2A789B89" w14:textId="77777777" w:rsidR="00AC043E" w:rsidRDefault="00AC043E" w:rsidP="00AC043E">
      <w:pPr>
        <w:ind w:firstLine="720"/>
        <w:jc w:val="both"/>
        <w:rPr>
          <w:sz w:val="24"/>
          <w:szCs w:val="24"/>
        </w:rPr>
      </w:pPr>
      <w:r w:rsidRPr="5E8FAA90">
        <w:rPr>
          <w:sz w:val="24"/>
          <w:szCs w:val="24"/>
        </w:rPr>
        <w:t xml:space="preserve">TOPSIS </w:t>
      </w:r>
      <w:r>
        <w:rPr>
          <w:sz w:val="24"/>
          <w:szCs w:val="24"/>
        </w:rPr>
        <w:t>is</w:t>
      </w:r>
      <w:r w:rsidRPr="5E8FAA90">
        <w:rPr>
          <w:sz w:val="24"/>
          <w:szCs w:val="24"/>
        </w:rPr>
        <w:t xml:space="preserve"> a ranking technique based on the notion that the best alternative must have the shortest distance from an ideal solution and the farthest </w:t>
      </w:r>
      <w:r>
        <w:rPr>
          <w:sz w:val="24"/>
          <w:szCs w:val="24"/>
        </w:rPr>
        <w:t xml:space="preserve">distance </w:t>
      </w:r>
      <w:r w:rsidRPr="5E8FAA90">
        <w:rPr>
          <w:sz w:val="24"/>
          <w:szCs w:val="24"/>
        </w:rPr>
        <w:t xml:space="preserve">from an anti-ideal or worst-case solution. The approach will be very useful where it is important that the best option is separated from the rest by relative proximity to an optimal condition. For wind-powered hydrogen plant site selection, TOPSIS is effective as it provides a quantifiable, clear </w:t>
      </w:r>
      <w:r w:rsidRPr="5E8FAA90">
        <w:rPr>
          <w:sz w:val="24"/>
          <w:szCs w:val="24"/>
        </w:rPr>
        <w:lastRenderedPageBreak/>
        <w:t xml:space="preserve">ranking of sites based on their relative closeness to the ideal location </w:t>
      </w:r>
      <w:sdt>
        <w:sdtPr>
          <w:rPr>
            <w:color w:val="000000"/>
            <w:sz w:val="24"/>
            <w:szCs w:val="24"/>
          </w:rPr>
          <w:tag w:val="MENDELEY_CITATION_v3_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"/>
          <w:id w:val="-521466748"/>
          <w:placeholder>
            <w:docPart w:val="56B36AA907784D39A816B036E44A732E"/>
          </w:placeholder>
        </w:sdtPr>
        <w:sdtContent>
          <w:r w:rsidRPr="00950620">
            <w:rPr>
              <w:rFonts w:eastAsia="Times New Roman"/>
              <w:color w:val="000000"/>
              <w:sz w:val="24"/>
            </w:rPr>
            <w:t>(</w:t>
          </w:r>
          <w:proofErr w:type="spellStart"/>
          <w:r w:rsidRPr="00950620">
            <w:rPr>
              <w:rFonts w:eastAsia="Times New Roman"/>
              <w:color w:val="000000"/>
              <w:sz w:val="24"/>
            </w:rPr>
            <w:t>Khanlari</w:t>
          </w:r>
          <w:proofErr w:type="spellEnd"/>
          <w:r w:rsidRPr="00950620">
            <w:rPr>
              <w:rFonts w:eastAsia="Times New Roman"/>
              <w:color w:val="000000"/>
              <w:sz w:val="24"/>
            </w:rPr>
            <w:t xml:space="preserve"> &amp; </w:t>
          </w:r>
          <w:proofErr w:type="spellStart"/>
          <w:r w:rsidRPr="00950620">
            <w:rPr>
              <w:rFonts w:eastAsia="Times New Roman"/>
              <w:color w:val="000000"/>
              <w:sz w:val="24"/>
            </w:rPr>
            <w:t>Alhuyi</w:t>
          </w:r>
          <w:proofErr w:type="spellEnd"/>
          <w:r w:rsidRPr="00950620">
            <w:rPr>
              <w:rFonts w:eastAsia="Times New Roman"/>
              <w:color w:val="000000"/>
              <w:sz w:val="24"/>
            </w:rPr>
            <w:t xml:space="preserve"> Nazari, 2022)</w:t>
          </w:r>
        </w:sdtContent>
      </w:sdt>
      <w:r w:rsidRPr="5E8FAA90">
        <w:rPr>
          <w:sz w:val="24"/>
          <w:szCs w:val="24"/>
        </w:rPr>
        <w:t>.</w:t>
      </w:r>
    </w:p>
    <w:p w14:paraId="6FF38E83" w14:textId="77777777" w:rsidR="00AC043E" w:rsidRDefault="00AC043E" w:rsidP="00AC043E">
      <w:pPr>
        <w:ind w:firstLine="720"/>
        <w:jc w:val="both"/>
      </w:pPr>
      <w:r w:rsidRPr="5E8FAA90">
        <w:rPr>
          <w:sz w:val="24"/>
          <w:szCs w:val="24"/>
        </w:rPr>
        <w:t xml:space="preserve">The TOPSIS process </w:t>
      </w:r>
      <w:r>
        <w:rPr>
          <w:sz w:val="24"/>
          <w:szCs w:val="24"/>
        </w:rPr>
        <w:t>begins</w:t>
      </w:r>
      <w:r w:rsidRPr="5E8FAA90">
        <w:rPr>
          <w:sz w:val="24"/>
          <w:szCs w:val="24"/>
        </w:rPr>
        <w:t xml:space="preserve"> with the identification of ideal and negative-ideal solutions, as in VIKOR. The Euclidean distance of each alternative from the ideal solution</w:t>
      </w:r>
      <w:r>
        <w:rPr>
          <w:sz w:val="24"/>
          <w:szCs w:val="24"/>
        </w:rPr>
        <w:t xml:space="preserve"> (D+)</w:t>
      </w:r>
      <w:r w:rsidRPr="5E8FAA90">
        <w:rPr>
          <w:sz w:val="24"/>
          <w:szCs w:val="24"/>
        </w:rPr>
        <w:t xml:space="preserve"> and negative-ideal solution</w:t>
      </w:r>
      <w:r>
        <w:rPr>
          <w:sz w:val="24"/>
          <w:szCs w:val="24"/>
        </w:rPr>
        <w:t xml:space="preserve"> (D-)</w:t>
      </w:r>
      <w:r w:rsidRPr="5E8FAA90">
        <w:rPr>
          <w:sz w:val="24"/>
          <w:szCs w:val="24"/>
        </w:rPr>
        <w:t xml:space="preserve"> </w:t>
      </w:r>
      <w:r>
        <w:rPr>
          <w:sz w:val="24"/>
          <w:szCs w:val="24"/>
        </w:rPr>
        <w:t>was</w:t>
      </w:r>
      <w:r w:rsidRPr="5E8FAA90">
        <w:rPr>
          <w:sz w:val="24"/>
          <w:szCs w:val="24"/>
        </w:rPr>
        <w:t xml:space="preserve"> calculated. An ideal closeness coefficient (Ci) </w:t>
      </w:r>
      <w:r>
        <w:rPr>
          <w:sz w:val="24"/>
          <w:szCs w:val="24"/>
        </w:rPr>
        <w:t>was</w:t>
      </w:r>
      <w:r w:rsidRPr="5E8FAA90">
        <w:rPr>
          <w:sz w:val="24"/>
          <w:szCs w:val="24"/>
        </w:rPr>
        <w:t xml:space="preserve"> then calculated, ranging from 0 to 1, </w:t>
      </w:r>
      <w:r>
        <w:rPr>
          <w:sz w:val="24"/>
          <w:szCs w:val="24"/>
        </w:rPr>
        <w:t>with</w:t>
      </w:r>
      <w:r w:rsidRPr="5E8FAA90">
        <w:rPr>
          <w:sz w:val="24"/>
          <w:szCs w:val="24"/>
        </w:rPr>
        <w:t xml:space="preserve"> higher scores </w:t>
      </w:r>
      <w:r>
        <w:rPr>
          <w:sz w:val="24"/>
          <w:szCs w:val="24"/>
        </w:rPr>
        <w:t>indicating</w:t>
      </w:r>
      <w:r w:rsidRPr="5E8FAA90">
        <w:rPr>
          <w:sz w:val="24"/>
          <w:szCs w:val="24"/>
        </w:rPr>
        <w:t xml:space="preserve"> closer proximity to the ideal solution. The alternatives are then ranked based on their Ci values, with the site having the highest Ci being the most desirable </w:t>
      </w:r>
      <w:sdt>
        <w:sdtPr>
          <w:rPr>
            <w:color w:val="000000"/>
            <w:sz w:val="24"/>
            <w:szCs w:val="24"/>
          </w:rPr>
          <w:tag w:val="MENDELEY_CITATION_v3_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"/>
          <w:id w:val="-861671261"/>
          <w:placeholder>
            <w:docPart w:val="56B36AA907784D39A816B036E44A732E"/>
          </w:placeholder>
        </w:sdtPr>
        <w:sdtContent>
          <w:r w:rsidRPr="00950620">
            <w:rPr>
              <w:color w:val="000000"/>
              <w:sz w:val="24"/>
              <w:szCs w:val="24"/>
            </w:rPr>
            <w:t>(Rane et al., 2023)</w:t>
          </w:r>
        </w:sdtContent>
      </w:sdt>
      <w:r w:rsidRPr="5E8FAA90">
        <w:rPr>
          <w:sz w:val="24"/>
          <w:szCs w:val="24"/>
        </w:rPr>
        <w:t>. In wind-powered hydrogen plant site selection, TOPSIS is instrumental because it allows planners to quantify and order the suitability of a site according to multiple criteria</w:t>
      </w:r>
      <w:r>
        <w:rPr>
          <w:sz w:val="24"/>
          <w:szCs w:val="24"/>
        </w:rPr>
        <w:t>, including</w:t>
      </w:r>
      <w:r w:rsidRPr="5E8FAA90">
        <w:rPr>
          <w:sz w:val="24"/>
          <w:szCs w:val="24"/>
        </w:rPr>
        <w:t xml:space="preserve"> wind power, water accessibility, land availability, and environmental constraints. </w:t>
      </w:r>
      <w:proofErr w:type="spellStart"/>
      <w:r w:rsidRPr="5E8FAA90">
        <w:rPr>
          <w:sz w:val="24"/>
          <w:szCs w:val="24"/>
        </w:rPr>
        <w:t>Its</w:t>
      </w:r>
      <w:proofErr w:type="spellEnd"/>
      <w:r w:rsidRPr="5E8FAA90">
        <w:rPr>
          <w:sz w:val="24"/>
          <w:szCs w:val="24"/>
        </w:rPr>
        <w:t xml:space="preserve"> clear, numerical ranking system helps decision-makers select the most optimal site, ensuring </w:t>
      </w:r>
      <w:r>
        <w:rPr>
          <w:sz w:val="24"/>
          <w:szCs w:val="24"/>
        </w:rPr>
        <w:t xml:space="preserve">the </w:t>
      </w:r>
      <w:r w:rsidRPr="5E8FAA90">
        <w:rPr>
          <w:sz w:val="24"/>
          <w:szCs w:val="24"/>
        </w:rPr>
        <w:t xml:space="preserve">efficient use of resources and alignment with sustainability objectives. </w:t>
      </w:r>
    </w:p>
    <w:p w14:paraId="6DAF3D2F" w14:textId="77777777" w:rsidR="00AC043E" w:rsidRDefault="00AC043E" w:rsidP="00AC043E">
      <w:pPr>
        <w:jc w:val="both"/>
        <w:rPr>
          <w:sz w:val="24"/>
          <w:szCs w:val="24"/>
        </w:rPr>
      </w:pPr>
      <w:r w:rsidRPr="357FFC36">
        <w:rPr>
          <w:sz w:val="24"/>
          <w:szCs w:val="24"/>
        </w:rPr>
        <w:t>2.2.4. SAW</w:t>
      </w:r>
    </w:p>
    <w:p w14:paraId="76CB2F2E" w14:textId="77777777" w:rsidR="00AC043E" w:rsidRDefault="00AC043E" w:rsidP="00AC043E">
      <w:pPr>
        <w:ind w:firstLine="720"/>
        <w:jc w:val="both"/>
        <w:rPr>
          <w:sz w:val="24"/>
          <w:szCs w:val="24"/>
        </w:rPr>
      </w:pPr>
      <w:r w:rsidRPr="5E8FAA90">
        <w:rPr>
          <w:sz w:val="24"/>
          <w:szCs w:val="24"/>
        </w:rPr>
        <w:t xml:space="preserve">The Simple Additive Weighting (SAW) method, sometimes called the weighted sum method, is a relatively simple MCDM technique that computes a weighted score for each alternative based on the </w:t>
      </w:r>
      <w:r>
        <w:rPr>
          <w:sz w:val="24"/>
          <w:szCs w:val="24"/>
        </w:rPr>
        <w:t>importance of the criteria</w:t>
      </w:r>
      <w:r w:rsidRPr="5E8FAA90">
        <w:rPr>
          <w:sz w:val="24"/>
          <w:szCs w:val="24"/>
        </w:rPr>
        <w:t xml:space="preserve">. SAW assumes that criteria can be aggregated additively and therefore is useful in situations where there is very little conflict between the criteria </w:t>
      </w:r>
      <w:sdt>
        <w:sdtPr>
          <w:rPr>
            <w:color w:val="000000"/>
            <w:sz w:val="24"/>
            <w:szCs w:val="24"/>
          </w:rPr>
          <w:tag w:val="MENDELEY_CITATION_v3_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"/>
          <w:id w:val="873043521"/>
          <w:placeholder>
            <w:docPart w:val="56B36AA907784D39A816B036E44A732E"/>
          </w:placeholder>
        </w:sdtPr>
        <w:sdtContent>
          <w:r w:rsidRPr="00950620">
            <w:rPr>
              <w:color w:val="000000"/>
              <w:sz w:val="24"/>
              <w:szCs w:val="24"/>
            </w:rPr>
            <w:t>(</w:t>
          </w:r>
          <w:proofErr w:type="spellStart"/>
          <w:r w:rsidRPr="00950620">
            <w:rPr>
              <w:color w:val="000000"/>
              <w:sz w:val="24"/>
              <w:szCs w:val="24"/>
            </w:rPr>
            <w:t>Bachchhav</w:t>
          </w:r>
          <w:proofErr w:type="spellEnd"/>
          <w:r w:rsidRPr="00950620">
            <w:rPr>
              <w:color w:val="000000"/>
              <w:sz w:val="24"/>
              <w:szCs w:val="24"/>
            </w:rPr>
            <w:t xml:space="preserve"> et al., 2023)</w:t>
          </w:r>
        </w:sdtContent>
      </w:sdt>
      <w:r w:rsidRPr="5E8FAA90">
        <w:rPr>
          <w:sz w:val="24"/>
          <w:szCs w:val="24"/>
        </w:rPr>
        <w:t xml:space="preserve">. Its simplicity and ease of application make it especially advantageous in the selection of wind-powered hydrogen plant locations when </w:t>
      </w:r>
      <w:r>
        <w:rPr>
          <w:sz w:val="24"/>
          <w:szCs w:val="24"/>
        </w:rPr>
        <w:t>decision makers</w:t>
      </w:r>
      <w:r w:rsidRPr="5E8FAA90">
        <w:rPr>
          <w:sz w:val="24"/>
          <w:szCs w:val="24"/>
        </w:rPr>
        <w:t xml:space="preserve"> </w:t>
      </w:r>
      <w:r>
        <w:rPr>
          <w:sz w:val="24"/>
          <w:szCs w:val="24"/>
        </w:rPr>
        <w:t>prioritise</w:t>
      </w:r>
      <w:r w:rsidRPr="5E8FAA90">
        <w:rPr>
          <w:sz w:val="24"/>
          <w:szCs w:val="24"/>
        </w:rPr>
        <w:t xml:space="preserve"> an easy-to-interpret method for the evaluation of locations.</w:t>
      </w:r>
    </w:p>
    <w:p w14:paraId="6BDDE255" w14:textId="77777777" w:rsidR="00AC043E" w:rsidRDefault="00AC043E" w:rsidP="00AC043E">
      <w:pPr>
        <w:ind w:firstLine="720"/>
        <w:jc w:val="both"/>
      </w:pPr>
      <w:r w:rsidRPr="5E8FAA90">
        <w:rPr>
          <w:sz w:val="24"/>
          <w:szCs w:val="24"/>
        </w:rPr>
        <w:t xml:space="preserve">In SAW, the first step is to </w:t>
      </w:r>
      <w:r>
        <w:rPr>
          <w:sz w:val="24"/>
          <w:szCs w:val="24"/>
        </w:rPr>
        <w:t>normalise</w:t>
      </w:r>
      <w:r w:rsidRPr="5E8FAA90">
        <w:rPr>
          <w:sz w:val="24"/>
          <w:szCs w:val="24"/>
        </w:rPr>
        <w:t xml:space="preserve"> the decision matrix </w:t>
      </w:r>
      <w:r>
        <w:rPr>
          <w:sz w:val="24"/>
          <w:szCs w:val="24"/>
        </w:rPr>
        <w:t>such</w:t>
      </w:r>
      <w:r w:rsidRPr="5E8FAA90">
        <w:rPr>
          <w:sz w:val="24"/>
          <w:szCs w:val="24"/>
        </w:rPr>
        <w:t xml:space="preserve"> that the criteria become comparable. </w:t>
      </w:r>
      <w:r>
        <w:rPr>
          <w:sz w:val="24"/>
          <w:szCs w:val="24"/>
        </w:rPr>
        <w:t>Subsequently</w:t>
      </w:r>
      <w:r w:rsidRPr="5E8FAA90">
        <w:rPr>
          <w:sz w:val="24"/>
          <w:szCs w:val="24"/>
        </w:rPr>
        <w:t xml:space="preserve">, </w:t>
      </w:r>
      <w:r>
        <w:rPr>
          <w:sz w:val="24"/>
          <w:szCs w:val="24"/>
        </w:rPr>
        <w:t>the</w:t>
      </w:r>
      <w:r w:rsidRPr="5E8FAA90">
        <w:rPr>
          <w:sz w:val="24"/>
          <w:szCs w:val="24"/>
        </w:rPr>
        <w:t xml:space="preserve"> weight for each criterion indicating its importance </w:t>
      </w:r>
      <w:r>
        <w:rPr>
          <w:sz w:val="24"/>
          <w:szCs w:val="24"/>
        </w:rPr>
        <w:t>was</w:t>
      </w:r>
      <w:r w:rsidRPr="5E8FAA90">
        <w:rPr>
          <w:sz w:val="24"/>
          <w:szCs w:val="24"/>
        </w:rPr>
        <w:t xml:space="preserve"> assigned. The weighted sum is then computed for each alternative by multiplying the </w:t>
      </w:r>
      <w:r>
        <w:rPr>
          <w:sz w:val="24"/>
          <w:szCs w:val="24"/>
        </w:rPr>
        <w:t>normalised</w:t>
      </w:r>
      <w:r w:rsidRPr="5E8FAA90">
        <w:rPr>
          <w:sz w:val="24"/>
          <w:szCs w:val="24"/>
        </w:rPr>
        <w:t xml:space="preserve"> criterion score by its respective weight and summing across all criteria. Alternatives are ranked based on their total weighted score with the highest score indicating the most favourable site </w:t>
      </w:r>
      <w:sdt>
        <w:sdtPr>
          <w:rPr>
            <w:color w:val="000000"/>
            <w:sz w:val="24"/>
            <w:szCs w:val="24"/>
          </w:rPr>
          <w:tag w:val="MENDELEY_CITATION_v3_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"/>
          <w:id w:val="-2087976910"/>
          <w:placeholder>
            <w:docPart w:val="56B36AA907784D39A816B036E44A732E"/>
          </w:placeholder>
        </w:sdtPr>
        <w:sdtContent>
          <w:r w:rsidRPr="00950620">
            <w:rPr>
              <w:color w:val="000000"/>
              <w:sz w:val="24"/>
              <w:szCs w:val="24"/>
            </w:rPr>
            <w:t>(Ameri et al., 2018)</w:t>
          </w:r>
        </w:sdtContent>
      </w:sdt>
      <w:r w:rsidRPr="5E8FAA90">
        <w:rPr>
          <w:sz w:val="24"/>
          <w:szCs w:val="24"/>
        </w:rPr>
        <w:t xml:space="preserve">. SAW </w:t>
      </w:r>
      <w:r>
        <w:rPr>
          <w:sz w:val="24"/>
          <w:szCs w:val="24"/>
        </w:rPr>
        <w:t>is</w:t>
      </w:r>
      <w:r w:rsidRPr="5E8FAA90">
        <w:rPr>
          <w:sz w:val="24"/>
          <w:szCs w:val="24"/>
        </w:rPr>
        <w:t xml:space="preserve"> especially useful </w:t>
      </w:r>
      <w:r>
        <w:rPr>
          <w:sz w:val="24"/>
          <w:szCs w:val="24"/>
        </w:rPr>
        <w:t>for</w:t>
      </w:r>
      <w:r w:rsidRPr="5E8FAA90">
        <w:rPr>
          <w:sz w:val="24"/>
          <w:szCs w:val="24"/>
        </w:rPr>
        <w:t xml:space="preserve"> wind-powered hydrogen plant site selection when decision-makers seek a rapid and effective method of criteria aggregation, including cost, energy potential, and land availability. While it does not handle the conflicts between criteria as well as VIKOR or TOPSIS, SAW </w:t>
      </w:r>
      <w:r>
        <w:rPr>
          <w:sz w:val="24"/>
          <w:szCs w:val="24"/>
        </w:rPr>
        <w:t>provides</w:t>
      </w:r>
      <w:r w:rsidRPr="5E8FAA90">
        <w:rPr>
          <w:sz w:val="24"/>
          <w:szCs w:val="24"/>
        </w:rPr>
        <w:t xml:space="preserve"> a clear ranking of alternatives, serving as a valuable benchmark for comparing results from more complex methods.</w:t>
      </w:r>
    </w:p>
    <w:p w14:paraId="3A40C300" w14:textId="77777777" w:rsidR="00AC043E" w:rsidRDefault="00AC043E" w:rsidP="00AC043E">
      <w:pPr>
        <w:jc w:val="both"/>
        <w:rPr>
          <w:sz w:val="24"/>
          <w:szCs w:val="24"/>
        </w:rPr>
      </w:pPr>
      <w:r w:rsidRPr="357FFC36">
        <w:rPr>
          <w:sz w:val="24"/>
          <w:szCs w:val="24"/>
        </w:rPr>
        <w:t>2.2.5. Weighted Overlay</w:t>
      </w:r>
    </w:p>
    <w:p w14:paraId="6185B509" w14:textId="77777777" w:rsidR="00AC043E" w:rsidRDefault="00AC043E" w:rsidP="00AC043E">
      <w:pPr>
        <w:ind w:firstLine="720"/>
        <w:jc w:val="both"/>
        <w:rPr>
          <w:sz w:val="24"/>
          <w:szCs w:val="24"/>
        </w:rPr>
      </w:pPr>
      <w:r>
        <w:rPr>
          <w:sz w:val="24"/>
          <w:szCs w:val="24"/>
        </w:rPr>
        <w:t>Weighted</w:t>
      </w:r>
      <w:r w:rsidRPr="5E8FAA90">
        <w:rPr>
          <w:sz w:val="24"/>
          <w:szCs w:val="24"/>
        </w:rPr>
        <w:t xml:space="preserve"> overlay is an extremely powerful spatial analysis tool that combines multiple raster datasets, each representing a different criterion, to form one composite layer. This method is generally </w:t>
      </w:r>
      <w:r>
        <w:rPr>
          <w:sz w:val="24"/>
          <w:szCs w:val="24"/>
        </w:rPr>
        <w:t>used</w:t>
      </w:r>
      <w:r w:rsidRPr="5E8FAA90">
        <w:rPr>
          <w:sz w:val="24"/>
          <w:szCs w:val="24"/>
        </w:rPr>
        <w:t xml:space="preserve"> in various decision-making applications, such as land suitability analysis, site selection, and environmental impact assessments. The weighted overlay technique assigns weights to each criterion, enabling decision-makers to give greater importance to some factors than others </w:t>
      </w:r>
      <w:sdt>
        <w:sdtPr>
          <w:rPr>
            <w:color w:val="000000"/>
            <w:sz w:val="24"/>
            <w:szCs w:val="24"/>
          </w:rPr>
          <w:tag w:val="MENDELEY_CITATION_v3_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"/>
          <w:id w:val="2040308463"/>
          <w:placeholder>
            <w:docPart w:val="56B36AA907784D39A816B036E44A732E"/>
          </w:placeholder>
        </w:sdtPr>
        <w:sdtContent>
          <w:r w:rsidRPr="00950620">
            <w:rPr>
              <w:rFonts w:eastAsia="Times New Roman"/>
              <w:color w:val="000000"/>
              <w:sz w:val="24"/>
            </w:rPr>
            <w:t>(</w:t>
          </w:r>
          <w:proofErr w:type="spellStart"/>
          <w:r w:rsidRPr="00950620">
            <w:rPr>
              <w:rFonts w:eastAsia="Times New Roman"/>
              <w:color w:val="000000"/>
              <w:sz w:val="24"/>
            </w:rPr>
            <w:t>Kodihal</w:t>
          </w:r>
          <w:proofErr w:type="spellEnd"/>
          <w:r w:rsidRPr="00950620">
            <w:rPr>
              <w:rFonts w:eastAsia="Times New Roman"/>
              <w:color w:val="000000"/>
              <w:sz w:val="24"/>
            </w:rPr>
            <w:t xml:space="preserve"> &amp; Akhtar, 2024)</w:t>
          </w:r>
        </w:sdtContent>
      </w:sdt>
      <w:r w:rsidRPr="5E8FAA90">
        <w:rPr>
          <w:sz w:val="24"/>
          <w:szCs w:val="24"/>
        </w:rPr>
        <w:t>.</w:t>
      </w:r>
    </w:p>
    <w:p w14:paraId="617EF289" w14:textId="77777777" w:rsidR="00AC043E" w:rsidRDefault="00AC043E" w:rsidP="00AC043E">
      <w:pPr>
        <w:jc w:val="both"/>
        <w:rPr>
          <w:sz w:val="24"/>
          <w:szCs w:val="24"/>
        </w:rPr>
      </w:pPr>
      <w:r w:rsidRPr="5E8FAA90">
        <w:rPr>
          <w:sz w:val="24"/>
          <w:szCs w:val="24"/>
        </w:rPr>
        <w:lastRenderedPageBreak/>
        <w:t xml:space="preserve">This process involves merging multiple criteria into </w:t>
      </w:r>
      <w:r>
        <w:rPr>
          <w:sz w:val="24"/>
          <w:szCs w:val="24"/>
        </w:rPr>
        <w:t>a single</w:t>
      </w:r>
      <w:r w:rsidRPr="5E8FAA90">
        <w:rPr>
          <w:sz w:val="24"/>
          <w:szCs w:val="24"/>
        </w:rPr>
        <w:t xml:space="preserve"> decision layer. </w:t>
      </w:r>
      <w:r>
        <w:rPr>
          <w:sz w:val="24"/>
          <w:szCs w:val="24"/>
        </w:rPr>
        <w:t>The first</w:t>
      </w:r>
      <w:r w:rsidRPr="5E8FAA90">
        <w:rPr>
          <w:sz w:val="24"/>
          <w:szCs w:val="24"/>
        </w:rPr>
        <w:t xml:space="preserve"> is the preparation and </w:t>
      </w:r>
      <w:r>
        <w:rPr>
          <w:sz w:val="24"/>
          <w:szCs w:val="24"/>
        </w:rPr>
        <w:t>standardisation</w:t>
      </w:r>
      <w:r w:rsidRPr="5E8FAA90">
        <w:rPr>
          <w:sz w:val="24"/>
          <w:szCs w:val="24"/>
        </w:rPr>
        <w:t xml:space="preserve"> of raster data layers for different factors, </w:t>
      </w:r>
      <w:r>
        <w:rPr>
          <w:sz w:val="24"/>
          <w:szCs w:val="24"/>
        </w:rPr>
        <w:t>such as</w:t>
      </w:r>
      <w:r w:rsidRPr="5E8FAA90">
        <w:rPr>
          <w:sz w:val="24"/>
          <w:szCs w:val="24"/>
        </w:rPr>
        <w:t xml:space="preserve"> wind power, slope, </w:t>
      </w:r>
      <w:r>
        <w:rPr>
          <w:sz w:val="24"/>
          <w:szCs w:val="24"/>
        </w:rPr>
        <w:t xml:space="preserve">and </w:t>
      </w:r>
      <w:r w:rsidRPr="5E8FAA90">
        <w:rPr>
          <w:sz w:val="24"/>
          <w:szCs w:val="24"/>
        </w:rPr>
        <w:t xml:space="preserve">proximity to roads, through </w:t>
      </w:r>
      <w:r>
        <w:rPr>
          <w:sz w:val="24"/>
          <w:szCs w:val="24"/>
        </w:rPr>
        <w:t xml:space="preserve">the </w:t>
      </w:r>
      <w:r w:rsidRPr="5E8FAA90">
        <w:rPr>
          <w:sz w:val="24"/>
          <w:szCs w:val="24"/>
        </w:rPr>
        <w:t xml:space="preserve">reclassification of values to a common scale for comparison. Weights are then assigned to each criterion based on </w:t>
      </w:r>
      <w:r>
        <w:rPr>
          <w:sz w:val="24"/>
          <w:szCs w:val="24"/>
        </w:rPr>
        <w:t>their</w:t>
      </w:r>
      <w:r w:rsidRPr="5E8FAA90">
        <w:rPr>
          <w:sz w:val="24"/>
          <w:szCs w:val="24"/>
        </w:rPr>
        <w:t xml:space="preserve"> importance</w:t>
      </w:r>
      <w:r>
        <w:rPr>
          <w:sz w:val="24"/>
          <w:szCs w:val="24"/>
        </w:rPr>
        <w:t>;</w:t>
      </w:r>
      <w:r w:rsidRPr="5E8FAA90">
        <w:rPr>
          <w:sz w:val="24"/>
          <w:szCs w:val="24"/>
        </w:rPr>
        <w:t xml:space="preserve"> the sum of all weights must be 1. </w:t>
      </w:r>
      <w:r>
        <w:rPr>
          <w:sz w:val="24"/>
          <w:szCs w:val="24"/>
        </w:rPr>
        <w:t>An overlay operation is performed by</w:t>
      </w:r>
      <w:r w:rsidRPr="5E8FAA90">
        <w:rPr>
          <w:sz w:val="24"/>
          <w:szCs w:val="24"/>
        </w:rPr>
        <w:t xml:space="preserve"> multiplying the reclassified values for each raster by its weight and summing across all layers for each pixel. The result is a composite layer</w:t>
      </w:r>
      <w:r>
        <w:rPr>
          <w:sz w:val="24"/>
          <w:szCs w:val="24"/>
        </w:rPr>
        <w:t>,</w:t>
      </w:r>
      <w:r w:rsidRPr="5E8FAA90">
        <w:rPr>
          <w:sz w:val="24"/>
          <w:szCs w:val="24"/>
        </w:rPr>
        <w:t xml:space="preserve"> in which each pixel represents the combined influence of all criteria. This layer is often reclassified again to identify areas with high suitability for a specific purpose, such as optimal sites for development </w:t>
      </w:r>
      <w:sdt>
        <w:sdtPr>
          <w:rPr>
            <w:color w:val="000000"/>
            <w:sz w:val="24"/>
            <w:szCs w:val="24"/>
          </w:rPr>
          <w:tag w:val="MENDELEY_CITATION_v3_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"/>
          <w:id w:val="-1737235150"/>
          <w:placeholder>
            <w:docPart w:val="56B36AA907784D39A816B036E44A732E"/>
          </w:placeholder>
        </w:sdtPr>
        <w:sdtContent>
          <w:r w:rsidRPr="00950620">
            <w:rPr>
              <w:rFonts w:eastAsia="Times New Roman"/>
              <w:color w:val="000000"/>
              <w:sz w:val="24"/>
            </w:rPr>
            <w:t>(Das &amp; Vema, 2023)</w:t>
          </w:r>
        </w:sdtContent>
      </w:sdt>
      <w:r w:rsidRPr="5E8FAA90">
        <w:rPr>
          <w:color w:val="000000" w:themeColor="text1"/>
          <w:sz w:val="24"/>
          <w:szCs w:val="24"/>
        </w:rPr>
        <w:t>.</w:t>
      </w:r>
      <w:r w:rsidRPr="5E8FAA90">
        <w:rPr>
          <w:sz w:val="24"/>
          <w:szCs w:val="24"/>
        </w:rPr>
        <w:t xml:space="preserve"> This method allows </w:t>
      </w:r>
      <w:r>
        <w:rPr>
          <w:sz w:val="24"/>
          <w:szCs w:val="24"/>
        </w:rPr>
        <w:t>decision makers</w:t>
      </w:r>
      <w:r w:rsidRPr="5E8FAA90">
        <w:rPr>
          <w:sz w:val="24"/>
          <w:szCs w:val="24"/>
        </w:rPr>
        <w:t xml:space="preserve"> to </w:t>
      </w:r>
      <w:r>
        <w:rPr>
          <w:sz w:val="24"/>
          <w:szCs w:val="24"/>
        </w:rPr>
        <w:t>prioritise</w:t>
      </w:r>
      <w:r w:rsidRPr="5E8FAA90">
        <w:rPr>
          <w:sz w:val="24"/>
          <w:szCs w:val="24"/>
        </w:rPr>
        <w:t xml:space="preserve"> factors and make data-driven, spatially informed decisions.</w:t>
      </w:r>
    </w:p>
    <w:p w14:paraId="30CD612A" w14:textId="77777777" w:rsidR="004A6298" w:rsidRPr="004A6298" w:rsidRDefault="004A6298" w:rsidP="009C5F51">
      <w:pPr>
        <w:spacing w:after="0"/>
        <w:jc w:val="both"/>
        <w:rPr>
          <w:sz w:val="24"/>
          <w:szCs w:val="24"/>
        </w:rPr>
      </w:pPr>
      <w:r w:rsidRPr="004A6298">
        <w:rPr>
          <w:sz w:val="24"/>
          <w:szCs w:val="24"/>
        </w:rPr>
        <w:t xml:space="preserve">Table S1 </w:t>
      </w:r>
    </w:p>
    <w:p w14:paraId="3F8E6E83" w14:textId="52154CF7" w:rsidR="003A0E97" w:rsidRPr="004A6298" w:rsidRDefault="009C5F51" w:rsidP="004A6298">
      <w:pPr>
        <w:spacing w:after="0"/>
        <w:jc w:val="both"/>
        <w:rPr>
          <w:sz w:val="24"/>
          <w:szCs w:val="24"/>
        </w:rPr>
      </w:pPr>
      <w:r w:rsidRPr="004A6298">
        <w:rPr>
          <w:sz w:val="24"/>
          <w:szCs w:val="24"/>
        </w:rPr>
        <w:t>Final criteria weights after AHP analysis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70"/>
        <w:gridCol w:w="1575"/>
        <w:gridCol w:w="2850"/>
        <w:gridCol w:w="1290"/>
        <w:gridCol w:w="1140"/>
      </w:tblGrid>
      <w:tr w:rsidR="009C5F51" w14:paraId="45952F90" w14:textId="77777777" w:rsidTr="004D1959">
        <w:trPr>
          <w:trHeight w:val="300"/>
        </w:trPr>
        <w:tc>
          <w:tcPr>
            <w:tcW w:w="57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32CC4545" w14:textId="77777777" w:rsidR="009C5F51" w:rsidRDefault="009C5F51" w:rsidP="004D1959">
            <w:pPr>
              <w:jc w:val="center"/>
              <w:rPr>
                <w:rFonts w:ascii="Times New Roman" w:eastAsia="Times New Roman" w:hAnsi="Times New Roman" w:cs="Times New Roman"/>
                <w:b/>
                <w:bCs/>
                <w:color w:val="000000" w:themeColor="text1"/>
                <w:sz w:val="16"/>
                <w:szCs w:val="16"/>
              </w:rPr>
            </w:pPr>
            <w:r w:rsidRPr="43A5AB3D">
              <w:rPr>
                <w:rFonts w:ascii="Times New Roman" w:eastAsia="Times New Roman" w:hAnsi="Times New Roman" w:cs="Times New Roman"/>
                <w:b/>
                <w:bCs/>
                <w:i/>
                <w:iCs/>
                <w:color w:val="000000" w:themeColor="text1"/>
                <w:sz w:val="16"/>
                <w:szCs w:val="16"/>
                <w:lang w:val="en-US"/>
              </w:rPr>
              <w:t>N</w:t>
            </w:r>
          </w:p>
        </w:tc>
        <w:tc>
          <w:tcPr>
            <w:tcW w:w="1575"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618A3910" w14:textId="77777777" w:rsidR="009C5F51" w:rsidRDefault="009C5F51" w:rsidP="004D1959">
            <w:pPr>
              <w:jc w:val="center"/>
              <w:rPr>
                <w:rFonts w:ascii="Times New Roman" w:eastAsia="Times New Roman" w:hAnsi="Times New Roman" w:cs="Times New Roman"/>
                <w:b/>
                <w:bCs/>
                <w:color w:val="000000" w:themeColor="text1"/>
                <w:sz w:val="16"/>
                <w:szCs w:val="16"/>
              </w:rPr>
            </w:pPr>
            <w:r w:rsidRPr="43A5AB3D">
              <w:rPr>
                <w:rFonts w:ascii="Times New Roman" w:eastAsia="Times New Roman" w:hAnsi="Times New Roman" w:cs="Times New Roman"/>
                <w:b/>
                <w:bCs/>
                <w:i/>
                <w:iCs/>
                <w:color w:val="000000" w:themeColor="text1"/>
                <w:sz w:val="16"/>
                <w:szCs w:val="16"/>
                <w:lang w:val="en-US"/>
              </w:rPr>
              <w:t>Variables</w:t>
            </w:r>
          </w:p>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0EBC0238" w14:textId="77777777" w:rsidR="009C5F51" w:rsidRDefault="009C5F51" w:rsidP="004D1959">
            <w:pPr>
              <w:jc w:val="center"/>
              <w:rPr>
                <w:rFonts w:ascii="Times New Roman" w:eastAsia="Times New Roman" w:hAnsi="Times New Roman" w:cs="Times New Roman"/>
                <w:b/>
                <w:bCs/>
                <w:color w:val="000000" w:themeColor="text1"/>
                <w:sz w:val="16"/>
                <w:szCs w:val="16"/>
              </w:rPr>
            </w:pPr>
            <w:r w:rsidRPr="43A5AB3D">
              <w:rPr>
                <w:rFonts w:ascii="Times New Roman" w:eastAsia="Times New Roman" w:hAnsi="Times New Roman" w:cs="Times New Roman"/>
                <w:b/>
                <w:bCs/>
                <w:i/>
                <w:iCs/>
                <w:color w:val="000000" w:themeColor="text1"/>
                <w:sz w:val="16"/>
                <w:szCs w:val="16"/>
                <w:lang w:val="en-US"/>
              </w:rPr>
              <w:t>Sub- Variables</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5DADC4EE" w14:textId="77777777" w:rsidR="009C5F51" w:rsidRDefault="009C5F51" w:rsidP="004D1959">
            <w:pPr>
              <w:jc w:val="center"/>
              <w:rPr>
                <w:rFonts w:ascii="Times New Roman" w:eastAsia="Times New Roman" w:hAnsi="Times New Roman" w:cs="Times New Roman"/>
                <w:b/>
                <w:bCs/>
                <w:color w:val="000000" w:themeColor="text1"/>
                <w:sz w:val="16"/>
                <w:szCs w:val="16"/>
              </w:rPr>
            </w:pPr>
            <w:r w:rsidRPr="43A5AB3D">
              <w:rPr>
                <w:rFonts w:ascii="Times New Roman" w:eastAsia="Times New Roman" w:hAnsi="Times New Roman" w:cs="Times New Roman"/>
                <w:b/>
                <w:bCs/>
                <w:i/>
                <w:iCs/>
                <w:color w:val="000000" w:themeColor="text1"/>
                <w:sz w:val="16"/>
                <w:szCs w:val="16"/>
                <w:lang w:val="en-US"/>
              </w:rPr>
              <w:t>Points</w:t>
            </w:r>
          </w:p>
        </w:tc>
        <w:tc>
          <w:tcPr>
            <w:tcW w:w="114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6E68CD34" w14:textId="77777777" w:rsidR="009C5F51" w:rsidRDefault="009C5F51" w:rsidP="004D1959">
            <w:pPr>
              <w:jc w:val="center"/>
              <w:rPr>
                <w:rFonts w:ascii="Times New Roman" w:eastAsia="Times New Roman" w:hAnsi="Times New Roman" w:cs="Times New Roman"/>
                <w:b/>
                <w:bCs/>
                <w:color w:val="000000" w:themeColor="text1"/>
                <w:sz w:val="16"/>
                <w:szCs w:val="16"/>
              </w:rPr>
            </w:pPr>
            <w:r w:rsidRPr="43A5AB3D">
              <w:rPr>
                <w:rFonts w:ascii="Times New Roman" w:eastAsia="Times New Roman" w:hAnsi="Times New Roman" w:cs="Times New Roman"/>
                <w:b/>
                <w:bCs/>
                <w:i/>
                <w:iCs/>
                <w:color w:val="000000" w:themeColor="text1"/>
                <w:sz w:val="16"/>
                <w:szCs w:val="16"/>
                <w:lang w:val="en-US"/>
              </w:rPr>
              <w:t xml:space="preserve">Weights </w:t>
            </w:r>
          </w:p>
        </w:tc>
      </w:tr>
      <w:tr w:rsidR="009C5F51" w14:paraId="7582640B" w14:textId="77777777" w:rsidTr="004D1959">
        <w:trPr>
          <w:trHeight w:val="300"/>
        </w:trPr>
        <w:tc>
          <w:tcPr>
            <w:tcW w:w="570" w:type="dxa"/>
            <w:vMerge w:val="restart"/>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074E81E8" w14:textId="77777777" w:rsidR="009C5F51" w:rsidRDefault="009C5F51" w:rsidP="004D1959">
            <w:pPr>
              <w:jc w:val="center"/>
              <w:rPr>
                <w:rFonts w:ascii="Times New Roman" w:eastAsia="Times New Roman" w:hAnsi="Times New Roman" w:cs="Times New Roman"/>
                <w:b/>
                <w:bCs/>
                <w:color w:val="000000" w:themeColor="text1"/>
                <w:sz w:val="16"/>
                <w:szCs w:val="16"/>
              </w:rPr>
            </w:pPr>
            <w:r w:rsidRPr="43A5AB3D">
              <w:rPr>
                <w:rFonts w:ascii="Times New Roman" w:eastAsia="Times New Roman" w:hAnsi="Times New Roman" w:cs="Times New Roman"/>
                <w:b/>
                <w:bCs/>
                <w:i/>
                <w:iCs/>
                <w:color w:val="000000" w:themeColor="text1"/>
                <w:sz w:val="16"/>
                <w:szCs w:val="16"/>
                <w:lang w:val="en-US"/>
              </w:rPr>
              <w:t>1</w:t>
            </w:r>
          </w:p>
        </w:tc>
        <w:tc>
          <w:tcPr>
            <w:tcW w:w="1575" w:type="dxa"/>
            <w:vMerge w:val="restart"/>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69DA458B" w14:textId="77777777" w:rsidR="009C5F51" w:rsidRDefault="009C5F51" w:rsidP="004D1959">
            <w:pPr>
              <w:jc w:val="center"/>
              <w:rPr>
                <w:rFonts w:ascii="Times New Roman" w:eastAsia="Times New Roman" w:hAnsi="Times New Roman" w:cs="Times New Roman"/>
                <w:color w:val="000000" w:themeColor="text1"/>
                <w:sz w:val="16"/>
                <w:szCs w:val="16"/>
              </w:rPr>
            </w:pPr>
          </w:p>
          <w:p w14:paraId="75AAE266" w14:textId="77777777" w:rsidR="009C5F51" w:rsidRDefault="009C5F51" w:rsidP="004D1959">
            <w:pPr>
              <w:jc w:val="center"/>
              <w:rPr>
                <w:rFonts w:ascii="Times New Roman" w:eastAsia="Times New Roman" w:hAnsi="Times New Roman" w:cs="Times New Roman"/>
                <w:color w:val="000000" w:themeColor="text1"/>
                <w:sz w:val="16"/>
                <w:szCs w:val="16"/>
              </w:rPr>
            </w:pPr>
          </w:p>
          <w:p w14:paraId="37BC5B64"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Wind Speed</w:t>
            </w:r>
          </w:p>
          <w:p w14:paraId="500ADA60"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(m/s)</w:t>
            </w:r>
          </w:p>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4B6886EA"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&gt;8</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040CAA62"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10</w:t>
            </w:r>
          </w:p>
        </w:tc>
        <w:tc>
          <w:tcPr>
            <w:tcW w:w="1140" w:type="dxa"/>
            <w:vMerge w:val="restart"/>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74F1303D" w14:textId="77777777" w:rsidR="009C5F51" w:rsidRDefault="009C5F51" w:rsidP="004D1959">
            <w:pPr>
              <w:rPr>
                <w:rFonts w:ascii="Times New Roman" w:eastAsia="Times New Roman" w:hAnsi="Times New Roman" w:cs="Times New Roman"/>
                <w:color w:val="000000" w:themeColor="text1"/>
                <w:sz w:val="16"/>
                <w:szCs w:val="16"/>
              </w:rPr>
            </w:pPr>
          </w:p>
          <w:p w14:paraId="63D48EAB" w14:textId="77777777" w:rsidR="009C5F51" w:rsidRDefault="009C5F51" w:rsidP="004D1959">
            <w:pPr>
              <w:rPr>
                <w:rFonts w:ascii="Times New Roman" w:eastAsia="Times New Roman" w:hAnsi="Times New Roman" w:cs="Times New Roman"/>
                <w:color w:val="000000" w:themeColor="text1"/>
                <w:sz w:val="16"/>
                <w:szCs w:val="16"/>
              </w:rPr>
            </w:pPr>
          </w:p>
          <w:p w14:paraId="6C720F5C" w14:textId="77777777" w:rsidR="009C5F51" w:rsidRDefault="009C5F51" w:rsidP="004D1959">
            <w:pP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33.40%</w:t>
            </w:r>
          </w:p>
          <w:p w14:paraId="6EC42312" w14:textId="77777777" w:rsidR="009C5F51" w:rsidRDefault="009C5F51" w:rsidP="004D1959">
            <w:pPr>
              <w:rPr>
                <w:rFonts w:ascii="Times New Roman" w:eastAsia="Times New Roman" w:hAnsi="Times New Roman" w:cs="Times New Roman"/>
                <w:color w:val="000000" w:themeColor="text1"/>
                <w:sz w:val="16"/>
                <w:szCs w:val="16"/>
              </w:rPr>
            </w:pPr>
          </w:p>
        </w:tc>
      </w:tr>
      <w:tr w:rsidR="009C5F51" w14:paraId="380DCA56" w14:textId="77777777" w:rsidTr="004D1959">
        <w:trPr>
          <w:trHeight w:val="300"/>
        </w:trPr>
        <w:tc>
          <w:tcPr>
            <w:tcW w:w="570" w:type="dxa"/>
            <w:vMerge/>
            <w:tcBorders>
              <w:left w:val="single" w:sz="0" w:space="0" w:color="auto"/>
              <w:right w:val="single" w:sz="0" w:space="0" w:color="auto"/>
            </w:tcBorders>
            <w:vAlign w:val="center"/>
          </w:tcPr>
          <w:p w14:paraId="2644F99A" w14:textId="77777777" w:rsidR="009C5F51" w:rsidRDefault="009C5F51" w:rsidP="004D1959"/>
        </w:tc>
        <w:tc>
          <w:tcPr>
            <w:tcW w:w="1575" w:type="dxa"/>
            <w:vMerge/>
            <w:tcBorders>
              <w:left w:val="single" w:sz="0" w:space="0" w:color="auto"/>
              <w:right w:val="single" w:sz="0" w:space="0" w:color="auto"/>
            </w:tcBorders>
            <w:vAlign w:val="center"/>
          </w:tcPr>
          <w:p w14:paraId="3F28494F" w14:textId="77777777" w:rsidR="009C5F51" w:rsidRDefault="009C5F51" w:rsidP="004D1959"/>
        </w:tc>
        <w:tc>
          <w:tcPr>
            <w:tcW w:w="2850" w:type="dxa"/>
            <w:tcBorders>
              <w:top w:val="single" w:sz="6" w:space="0" w:color="7F7F7F" w:themeColor="text1" w:themeTint="80"/>
              <w:left w:val="single" w:sz="6" w:space="0" w:color="auto"/>
              <w:bottom w:val="nil"/>
              <w:right w:val="single" w:sz="6" w:space="0" w:color="auto"/>
            </w:tcBorders>
            <w:tcMar>
              <w:left w:w="105" w:type="dxa"/>
              <w:right w:w="105" w:type="dxa"/>
            </w:tcMar>
          </w:tcPr>
          <w:p w14:paraId="079136AA"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7 - 8</w:t>
            </w:r>
          </w:p>
        </w:tc>
        <w:tc>
          <w:tcPr>
            <w:tcW w:w="1290" w:type="dxa"/>
            <w:tcBorders>
              <w:top w:val="single" w:sz="6" w:space="0" w:color="7F7F7F" w:themeColor="text1" w:themeTint="80"/>
              <w:left w:val="single" w:sz="6" w:space="0" w:color="auto"/>
              <w:bottom w:val="nil"/>
              <w:right w:val="single" w:sz="6" w:space="0" w:color="auto"/>
            </w:tcBorders>
            <w:tcMar>
              <w:left w:w="105" w:type="dxa"/>
              <w:right w:w="105" w:type="dxa"/>
            </w:tcMar>
          </w:tcPr>
          <w:p w14:paraId="68EADEDD"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8</w:t>
            </w:r>
          </w:p>
        </w:tc>
        <w:tc>
          <w:tcPr>
            <w:tcW w:w="1140" w:type="dxa"/>
            <w:vMerge/>
            <w:tcBorders>
              <w:left w:val="single" w:sz="0" w:space="0" w:color="auto"/>
              <w:right w:val="single" w:sz="0" w:space="0" w:color="auto"/>
            </w:tcBorders>
            <w:vAlign w:val="center"/>
          </w:tcPr>
          <w:p w14:paraId="1574AC97" w14:textId="77777777" w:rsidR="009C5F51" w:rsidRDefault="009C5F51" w:rsidP="004D1959"/>
        </w:tc>
      </w:tr>
      <w:tr w:rsidR="009C5F51" w14:paraId="601E6430" w14:textId="77777777" w:rsidTr="004D1959">
        <w:trPr>
          <w:trHeight w:val="300"/>
        </w:trPr>
        <w:tc>
          <w:tcPr>
            <w:tcW w:w="570" w:type="dxa"/>
            <w:vMerge/>
            <w:tcBorders>
              <w:left w:val="single" w:sz="0" w:space="0" w:color="auto"/>
              <w:right w:val="single" w:sz="0" w:space="0" w:color="auto"/>
            </w:tcBorders>
            <w:vAlign w:val="center"/>
          </w:tcPr>
          <w:p w14:paraId="041828E7" w14:textId="77777777" w:rsidR="009C5F51" w:rsidRDefault="009C5F51" w:rsidP="004D1959"/>
        </w:tc>
        <w:tc>
          <w:tcPr>
            <w:tcW w:w="1575" w:type="dxa"/>
            <w:vMerge/>
            <w:tcBorders>
              <w:left w:val="single" w:sz="0" w:space="0" w:color="auto"/>
              <w:right w:val="single" w:sz="0" w:space="0" w:color="auto"/>
            </w:tcBorders>
            <w:vAlign w:val="center"/>
          </w:tcPr>
          <w:p w14:paraId="2DE5C95C" w14:textId="77777777" w:rsidR="009C5F51" w:rsidRDefault="009C5F51" w:rsidP="004D1959"/>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636AA50A"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6 - 7</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0D4A4993"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6</w:t>
            </w:r>
          </w:p>
        </w:tc>
        <w:tc>
          <w:tcPr>
            <w:tcW w:w="1140" w:type="dxa"/>
            <w:vMerge/>
            <w:tcBorders>
              <w:left w:val="single" w:sz="0" w:space="0" w:color="auto"/>
              <w:right w:val="single" w:sz="0" w:space="0" w:color="auto"/>
            </w:tcBorders>
            <w:vAlign w:val="center"/>
          </w:tcPr>
          <w:p w14:paraId="75F5572E" w14:textId="77777777" w:rsidR="009C5F51" w:rsidRDefault="009C5F51" w:rsidP="004D1959"/>
        </w:tc>
      </w:tr>
      <w:tr w:rsidR="009C5F51" w14:paraId="15FC99BF" w14:textId="77777777" w:rsidTr="004D1959">
        <w:trPr>
          <w:trHeight w:val="300"/>
        </w:trPr>
        <w:tc>
          <w:tcPr>
            <w:tcW w:w="570" w:type="dxa"/>
            <w:vMerge/>
            <w:tcBorders>
              <w:left w:val="single" w:sz="0" w:space="0" w:color="auto"/>
              <w:right w:val="single" w:sz="0" w:space="0" w:color="auto"/>
            </w:tcBorders>
            <w:vAlign w:val="center"/>
          </w:tcPr>
          <w:p w14:paraId="08F6759C" w14:textId="77777777" w:rsidR="009C5F51" w:rsidRDefault="009C5F51" w:rsidP="004D1959"/>
        </w:tc>
        <w:tc>
          <w:tcPr>
            <w:tcW w:w="1575" w:type="dxa"/>
            <w:vMerge/>
            <w:tcBorders>
              <w:left w:val="single" w:sz="0" w:space="0" w:color="auto"/>
              <w:right w:val="single" w:sz="0" w:space="0" w:color="auto"/>
            </w:tcBorders>
            <w:vAlign w:val="center"/>
          </w:tcPr>
          <w:p w14:paraId="720A91EC" w14:textId="77777777" w:rsidR="009C5F51" w:rsidRDefault="009C5F51" w:rsidP="004D1959"/>
        </w:tc>
        <w:tc>
          <w:tcPr>
            <w:tcW w:w="2850" w:type="dxa"/>
            <w:tcBorders>
              <w:top w:val="single" w:sz="6" w:space="0" w:color="7F7F7F" w:themeColor="text1" w:themeTint="80"/>
              <w:left w:val="single" w:sz="6" w:space="0" w:color="auto"/>
              <w:bottom w:val="nil"/>
              <w:right w:val="single" w:sz="6" w:space="0" w:color="auto"/>
            </w:tcBorders>
            <w:tcMar>
              <w:left w:w="105" w:type="dxa"/>
              <w:right w:w="105" w:type="dxa"/>
            </w:tcMar>
          </w:tcPr>
          <w:p w14:paraId="1A8D0A0A"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5 - 6</w:t>
            </w:r>
          </w:p>
        </w:tc>
        <w:tc>
          <w:tcPr>
            <w:tcW w:w="1290" w:type="dxa"/>
            <w:tcBorders>
              <w:top w:val="single" w:sz="6" w:space="0" w:color="7F7F7F" w:themeColor="text1" w:themeTint="80"/>
              <w:left w:val="single" w:sz="6" w:space="0" w:color="auto"/>
              <w:bottom w:val="nil"/>
              <w:right w:val="single" w:sz="6" w:space="0" w:color="auto"/>
            </w:tcBorders>
            <w:tcMar>
              <w:left w:w="105" w:type="dxa"/>
              <w:right w:w="105" w:type="dxa"/>
            </w:tcMar>
          </w:tcPr>
          <w:p w14:paraId="2FC6EC7D"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4</w:t>
            </w:r>
          </w:p>
        </w:tc>
        <w:tc>
          <w:tcPr>
            <w:tcW w:w="1140" w:type="dxa"/>
            <w:vMerge/>
            <w:tcBorders>
              <w:left w:val="single" w:sz="0" w:space="0" w:color="auto"/>
              <w:right w:val="single" w:sz="0" w:space="0" w:color="auto"/>
            </w:tcBorders>
            <w:vAlign w:val="center"/>
          </w:tcPr>
          <w:p w14:paraId="7D6B3C7E" w14:textId="77777777" w:rsidR="009C5F51" w:rsidRDefault="009C5F51" w:rsidP="004D1959"/>
        </w:tc>
      </w:tr>
      <w:tr w:rsidR="009C5F51" w14:paraId="3240BEF0" w14:textId="77777777" w:rsidTr="004D1959">
        <w:trPr>
          <w:trHeight w:val="300"/>
        </w:trPr>
        <w:tc>
          <w:tcPr>
            <w:tcW w:w="570" w:type="dxa"/>
            <w:vMerge/>
            <w:tcBorders>
              <w:left w:val="single" w:sz="0" w:space="0" w:color="auto"/>
              <w:right w:val="single" w:sz="0" w:space="0" w:color="auto"/>
            </w:tcBorders>
            <w:vAlign w:val="center"/>
          </w:tcPr>
          <w:p w14:paraId="16A3047D" w14:textId="77777777" w:rsidR="009C5F51" w:rsidRDefault="009C5F51" w:rsidP="004D1959"/>
        </w:tc>
        <w:tc>
          <w:tcPr>
            <w:tcW w:w="1575" w:type="dxa"/>
            <w:vMerge/>
            <w:tcBorders>
              <w:left w:val="single" w:sz="0" w:space="0" w:color="auto"/>
              <w:right w:val="single" w:sz="0" w:space="0" w:color="auto"/>
            </w:tcBorders>
            <w:vAlign w:val="center"/>
          </w:tcPr>
          <w:p w14:paraId="06EFE98F" w14:textId="77777777" w:rsidR="009C5F51" w:rsidRDefault="009C5F51" w:rsidP="004D1959"/>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3CDFC4A1"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4 - 5</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6F87185F"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2</w:t>
            </w:r>
          </w:p>
        </w:tc>
        <w:tc>
          <w:tcPr>
            <w:tcW w:w="1140" w:type="dxa"/>
            <w:vMerge/>
            <w:tcBorders>
              <w:left w:val="single" w:sz="0" w:space="0" w:color="auto"/>
              <w:right w:val="single" w:sz="0" w:space="0" w:color="auto"/>
            </w:tcBorders>
            <w:vAlign w:val="center"/>
          </w:tcPr>
          <w:p w14:paraId="2CBEE415" w14:textId="77777777" w:rsidR="009C5F51" w:rsidRDefault="009C5F51" w:rsidP="004D1959"/>
        </w:tc>
      </w:tr>
      <w:tr w:rsidR="009C5F51" w14:paraId="0467D4DA" w14:textId="77777777" w:rsidTr="004D1959">
        <w:trPr>
          <w:trHeight w:val="300"/>
        </w:trPr>
        <w:tc>
          <w:tcPr>
            <w:tcW w:w="570" w:type="dxa"/>
            <w:vMerge/>
            <w:tcBorders>
              <w:left w:val="single" w:sz="0" w:space="0" w:color="auto"/>
              <w:bottom w:val="single" w:sz="0" w:space="0" w:color="7F7F7F" w:themeColor="text1" w:themeTint="80"/>
              <w:right w:val="single" w:sz="0" w:space="0" w:color="auto"/>
            </w:tcBorders>
            <w:vAlign w:val="center"/>
          </w:tcPr>
          <w:p w14:paraId="78E9D7B3" w14:textId="77777777" w:rsidR="009C5F51" w:rsidRDefault="009C5F51" w:rsidP="004D1959"/>
        </w:tc>
        <w:tc>
          <w:tcPr>
            <w:tcW w:w="1575" w:type="dxa"/>
            <w:vMerge/>
            <w:tcBorders>
              <w:left w:val="single" w:sz="0" w:space="0" w:color="auto"/>
              <w:bottom w:val="single" w:sz="0" w:space="0" w:color="7F7F7F" w:themeColor="text1" w:themeTint="80"/>
              <w:right w:val="single" w:sz="0" w:space="0" w:color="auto"/>
            </w:tcBorders>
            <w:vAlign w:val="center"/>
          </w:tcPr>
          <w:p w14:paraId="3E04D80D" w14:textId="77777777" w:rsidR="009C5F51" w:rsidRDefault="009C5F51" w:rsidP="004D1959"/>
        </w:tc>
        <w:tc>
          <w:tcPr>
            <w:tcW w:w="2850" w:type="dxa"/>
            <w:tcBorders>
              <w:top w:val="single" w:sz="6" w:space="0" w:color="7F7F7F" w:themeColor="text1" w:themeTint="80"/>
              <w:left w:val="single" w:sz="6" w:space="0" w:color="auto"/>
              <w:bottom w:val="nil"/>
              <w:right w:val="single" w:sz="6" w:space="0" w:color="auto"/>
            </w:tcBorders>
            <w:tcMar>
              <w:left w:w="105" w:type="dxa"/>
              <w:right w:w="105" w:type="dxa"/>
            </w:tcMar>
          </w:tcPr>
          <w:p w14:paraId="5AE14576"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&lt;4</w:t>
            </w:r>
          </w:p>
        </w:tc>
        <w:tc>
          <w:tcPr>
            <w:tcW w:w="1290" w:type="dxa"/>
            <w:tcBorders>
              <w:top w:val="single" w:sz="6" w:space="0" w:color="7F7F7F" w:themeColor="text1" w:themeTint="80"/>
              <w:left w:val="single" w:sz="6" w:space="0" w:color="auto"/>
              <w:bottom w:val="nil"/>
              <w:right w:val="single" w:sz="6" w:space="0" w:color="auto"/>
            </w:tcBorders>
            <w:tcMar>
              <w:left w:w="105" w:type="dxa"/>
              <w:right w:w="105" w:type="dxa"/>
            </w:tcMar>
          </w:tcPr>
          <w:p w14:paraId="0F329870"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Restricted</w:t>
            </w:r>
          </w:p>
        </w:tc>
        <w:tc>
          <w:tcPr>
            <w:tcW w:w="1140" w:type="dxa"/>
            <w:vMerge/>
            <w:tcBorders>
              <w:left w:val="single" w:sz="0" w:space="0" w:color="auto"/>
              <w:bottom w:val="single" w:sz="0" w:space="0" w:color="7F7F7F" w:themeColor="text1" w:themeTint="80"/>
              <w:right w:val="single" w:sz="0" w:space="0" w:color="auto"/>
            </w:tcBorders>
            <w:vAlign w:val="center"/>
          </w:tcPr>
          <w:p w14:paraId="230EA8A0" w14:textId="77777777" w:rsidR="009C5F51" w:rsidRDefault="009C5F51" w:rsidP="004D1959"/>
        </w:tc>
      </w:tr>
      <w:tr w:rsidR="009C5F51" w14:paraId="57C674CF" w14:textId="77777777" w:rsidTr="004D1959">
        <w:trPr>
          <w:trHeight w:val="300"/>
        </w:trPr>
        <w:tc>
          <w:tcPr>
            <w:tcW w:w="570" w:type="dxa"/>
            <w:vMerge w:val="restart"/>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1E5D50B1" w14:textId="77777777" w:rsidR="009C5F51" w:rsidRDefault="009C5F51" w:rsidP="004D1959">
            <w:pPr>
              <w:jc w:val="center"/>
              <w:rPr>
                <w:rFonts w:ascii="Times New Roman" w:eastAsia="Times New Roman" w:hAnsi="Times New Roman" w:cs="Times New Roman"/>
                <w:b/>
                <w:bCs/>
                <w:color w:val="000000" w:themeColor="text1"/>
                <w:sz w:val="16"/>
                <w:szCs w:val="16"/>
              </w:rPr>
            </w:pPr>
          </w:p>
          <w:p w14:paraId="7CED5131" w14:textId="77777777" w:rsidR="009C5F51" w:rsidRDefault="009C5F51" w:rsidP="004D1959">
            <w:pPr>
              <w:jc w:val="center"/>
              <w:rPr>
                <w:rFonts w:ascii="Times New Roman" w:eastAsia="Times New Roman" w:hAnsi="Times New Roman" w:cs="Times New Roman"/>
                <w:b/>
                <w:bCs/>
                <w:color w:val="000000" w:themeColor="text1"/>
                <w:sz w:val="16"/>
                <w:szCs w:val="16"/>
              </w:rPr>
            </w:pPr>
          </w:p>
          <w:p w14:paraId="3750BC2A" w14:textId="77777777" w:rsidR="009C5F51" w:rsidRDefault="009C5F51" w:rsidP="004D1959">
            <w:pPr>
              <w:jc w:val="center"/>
              <w:rPr>
                <w:rFonts w:ascii="Times New Roman" w:eastAsia="Times New Roman" w:hAnsi="Times New Roman" w:cs="Times New Roman"/>
                <w:b/>
                <w:bCs/>
                <w:color w:val="000000" w:themeColor="text1"/>
                <w:sz w:val="16"/>
                <w:szCs w:val="16"/>
              </w:rPr>
            </w:pPr>
          </w:p>
          <w:p w14:paraId="2F4F585F" w14:textId="77777777" w:rsidR="009C5F51" w:rsidRDefault="009C5F51" w:rsidP="004D1959">
            <w:pPr>
              <w:jc w:val="center"/>
              <w:rPr>
                <w:rFonts w:ascii="Times New Roman" w:eastAsia="Times New Roman" w:hAnsi="Times New Roman" w:cs="Times New Roman"/>
                <w:b/>
                <w:bCs/>
                <w:color w:val="000000" w:themeColor="text1"/>
                <w:sz w:val="16"/>
                <w:szCs w:val="16"/>
              </w:rPr>
            </w:pPr>
          </w:p>
          <w:p w14:paraId="11FE086F" w14:textId="77777777" w:rsidR="009C5F51" w:rsidRDefault="009C5F51" w:rsidP="004D1959">
            <w:pPr>
              <w:jc w:val="center"/>
              <w:rPr>
                <w:rFonts w:ascii="Times New Roman" w:eastAsia="Times New Roman" w:hAnsi="Times New Roman" w:cs="Times New Roman"/>
                <w:b/>
                <w:bCs/>
                <w:color w:val="000000" w:themeColor="text1"/>
                <w:sz w:val="16"/>
                <w:szCs w:val="16"/>
              </w:rPr>
            </w:pPr>
          </w:p>
          <w:p w14:paraId="59964E95" w14:textId="77777777" w:rsidR="009C5F51" w:rsidRDefault="009C5F51" w:rsidP="004D1959">
            <w:pPr>
              <w:jc w:val="center"/>
              <w:rPr>
                <w:rFonts w:ascii="Times New Roman" w:eastAsia="Times New Roman" w:hAnsi="Times New Roman" w:cs="Times New Roman"/>
                <w:b/>
                <w:bCs/>
                <w:color w:val="000000" w:themeColor="text1"/>
                <w:sz w:val="16"/>
                <w:szCs w:val="16"/>
              </w:rPr>
            </w:pPr>
            <w:r w:rsidRPr="43A5AB3D">
              <w:rPr>
                <w:rFonts w:ascii="Times New Roman" w:eastAsia="Times New Roman" w:hAnsi="Times New Roman" w:cs="Times New Roman"/>
                <w:b/>
                <w:bCs/>
                <w:i/>
                <w:iCs/>
                <w:color w:val="000000" w:themeColor="text1"/>
                <w:sz w:val="16"/>
                <w:szCs w:val="16"/>
                <w:lang w:val="en-US"/>
              </w:rPr>
              <w:t>2</w:t>
            </w:r>
          </w:p>
          <w:p w14:paraId="7651962C" w14:textId="77777777" w:rsidR="009C5F51" w:rsidRDefault="009C5F51" w:rsidP="004D1959">
            <w:pPr>
              <w:jc w:val="center"/>
              <w:rPr>
                <w:rFonts w:ascii="Times New Roman" w:eastAsia="Times New Roman" w:hAnsi="Times New Roman" w:cs="Times New Roman"/>
                <w:b/>
                <w:bCs/>
                <w:color w:val="000000" w:themeColor="text1"/>
                <w:sz w:val="16"/>
                <w:szCs w:val="16"/>
              </w:rPr>
            </w:pPr>
          </w:p>
          <w:p w14:paraId="32FB1357" w14:textId="77777777" w:rsidR="009C5F51" w:rsidRDefault="009C5F51" w:rsidP="004D1959">
            <w:pPr>
              <w:jc w:val="center"/>
              <w:rPr>
                <w:rFonts w:ascii="Times New Roman" w:eastAsia="Times New Roman" w:hAnsi="Times New Roman" w:cs="Times New Roman"/>
                <w:b/>
                <w:bCs/>
                <w:color w:val="000000" w:themeColor="text1"/>
                <w:sz w:val="16"/>
                <w:szCs w:val="16"/>
              </w:rPr>
            </w:pPr>
          </w:p>
          <w:p w14:paraId="6521C619" w14:textId="77777777" w:rsidR="009C5F51" w:rsidRDefault="009C5F51" w:rsidP="004D1959">
            <w:pPr>
              <w:jc w:val="center"/>
              <w:rPr>
                <w:rFonts w:ascii="Times New Roman" w:eastAsia="Times New Roman" w:hAnsi="Times New Roman" w:cs="Times New Roman"/>
                <w:b/>
                <w:bCs/>
                <w:color w:val="000000" w:themeColor="text1"/>
                <w:sz w:val="16"/>
                <w:szCs w:val="16"/>
              </w:rPr>
            </w:pPr>
          </w:p>
          <w:p w14:paraId="5BB99096" w14:textId="77777777" w:rsidR="009C5F51" w:rsidRDefault="009C5F51" w:rsidP="004D1959">
            <w:pPr>
              <w:jc w:val="center"/>
              <w:rPr>
                <w:rFonts w:ascii="Times New Roman" w:eastAsia="Times New Roman" w:hAnsi="Times New Roman" w:cs="Times New Roman"/>
                <w:b/>
                <w:bCs/>
                <w:color w:val="000000" w:themeColor="text1"/>
                <w:sz w:val="16"/>
                <w:szCs w:val="16"/>
              </w:rPr>
            </w:pPr>
          </w:p>
          <w:p w14:paraId="78ECACB8" w14:textId="77777777" w:rsidR="009C5F51" w:rsidRDefault="009C5F51" w:rsidP="004D1959">
            <w:pPr>
              <w:jc w:val="center"/>
              <w:rPr>
                <w:rFonts w:ascii="Times New Roman" w:eastAsia="Times New Roman" w:hAnsi="Times New Roman" w:cs="Times New Roman"/>
                <w:b/>
                <w:bCs/>
                <w:color w:val="000000" w:themeColor="text1"/>
                <w:sz w:val="16"/>
                <w:szCs w:val="16"/>
              </w:rPr>
            </w:pPr>
          </w:p>
          <w:p w14:paraId="2AAB1411" w14:textId="77777777" w:rsidR="009C5F51" w:rsidRDefault="009C5F51" w:rsidP="004D1959">
            <w:pPr>
              <w:jc w:val="center"/>
              <w:rPr>
                <w:rFonts w:ascii="Times New Roman" w:eastAsia="Times New Roman" w:hAnsi="Times New Roman" w:cs="Times New Roman"/>
                <w:b/>
                <w:bCs/>
                <w:color w:val="000000" w:themeColor="text1"/>
                <w:sz w:val="16"/>
                <w:szCs w:val="16"/>
              </w:rPr>
            </w:pPr>
          </w:p>
          <w:p w14:paraId="002DA885" w14:textId="77777777" w:rsidR="009C5F51" w:rsidRDefault="009C5F51" w:rsidP="004D1959">
            <w:pPr>
              <w:jc w:val="center"/>
              <w:rPr>
                <w:rFonts w:ascii="Times New Roman" w:eastAsia="Times New Roman" w:hAnsi="Times New Roman" w:cs="Times New Roman"/>
                <w:b/>
                <w:bCs/>
                <w:color w:val="000000" w:themeColor="text1"/>
                <w:sz w:val="16"/>
                <w:szCs w:val="16"/>
              </w:rPr>
            </w:pPr>
          </w:p>
        </w:tc>
        <w:tc>
          <w:tcPr>
            <w:tcW w:w="1575" w:type="dxa"/>
            <w:vMerge w:val="restart"/>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72A6AFB5" w14:textId="77777777" w:rsidR="009C5F51" w:rsidRDefault="009C5F51" w:rsidP="004D1959">
            <w:pPr>
              <w:jc w:val="center"/>
              <w:rPr>
                <w:rFonts w:ascii="Times New Roman" w:eastAsia="Times New Roman" w:hAnsi="Times New Roman" w:cs="Times New Roman"/>
                <w:color w:val="000000" w:themeColor="text1"/>
                <w:sz w:val="16"/>
                <w:szCs w:val="16"/>
              </w:rPr>
            </w:pPr>
          </w:p>
          <w:p w14:paraId="7FAFB833" w14:textId="77777777" w:rsidR="009C5F51" w:rsidRDefault="009C5F51" w:rsidP="004D1959">
            <w:pPr>
              <w:jc w:val="center"/>
              <w:rPr>
                <w:rFonts w:ascii="Times New Roman" w:eastAsia="Times New Roman" w:hAnsi="Times New Roman" w:cs="Times New Roman"/>
                <w:color w:val="000000" w:themeColor="text1"/>
                <w:sz w:val="16"/>
                <w:szCs w:val="16"/>
              </w:rPr>
            </w:pPr>
          </w:p>
          <w:p w14:paraId="133A7816" w14:textId="77777777" w:rsidR="009C5F51" w:rsidRDefault="009C5F51" w:rsidP="004D1959">
            <w:pPr>
              <w:jc w:val="center"/>
              <w:rPr>
                <w:rFonts w:ascii="Times New Roman" w:eastAsia="Times New Roman" w:hAnsi="Times New Roman" w:cs="Times New Roman"/>
                <w:color w:val="000000" w:themeColor="text1"/>
                <w:sz w:val="16"/>
                <w:szCs w:val="16"/>
              </w:rPr>
            </w:pPr>
          </w:p>
          <w:p w14:paraId="451DABB3" w14:textId="77777777" w:rsidR="009C5F51" w:rsidRDefault="009C5F51" w:rsidP="004D1959">
            <w:pPr>
              <w:jc w:val="center"/>
              <w:rPr>
                <w:rFonts w:ascii="Times New Roman" w:eastAsia="Times New Roman" w:hAnsi="Times New Roman" w:cs="Times New Roman"/>
                <w:color w:val="000000" w:themeColor="text1"/>
                <w:sz w:val="16"/>
                <w:szCs w:val="16"/>
              </w:rPr>
            </w:pPr>
          </w:p>
          <w:p w14:paraId="1E50C55A" w14:textId="77777777" w:rsidR="009C5F51" w:rsidRDefault="009C5F51" w:rsidP="004D1959">
            <w:pPr>
              <w:jc w:val="center"/>
              <w:rPr>
                <w:rFonts w:ascii="Times New Roman" w:eastAsia="Times New Roman" w:hAnsi="Times New Roman" w:cs="Times New Roman"/>
                <w:color w:val="000000" w:themeColor="text1"/>
                <w:sz w:val="16"/>
                <w:szCs w:val="16"/>
              </w:rPr>
            </w:pPr>
          </w:p>
          <w:p w14:paraId="1BAFC093"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Land cover</w:t>
            </w:r>
          </w:p>
          <w:p w14:paraId="407B87B1"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/Land use</w:t>
            </w:r>
          </w:p>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5E11654B"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Barren land (Exposed Soil, Exposed Rocks, The Foots of the Mountains Hills is Barren, Snow Covers)</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5C67DFD6"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10</w:t>
            </w:r>
          </w:p>
          <w:p w14:paraId="1802FCAC" w14:textId="77777777" w:rsidR="009C5F51" w:rsidRDefault="009C5F51" w:rsidP="004D1959">
            <w:pPr>
              <w:jc w:val="center"/>
              <w:rPr>
                <w:rFonts w:ascii="Times New Roman" w:eastAsia="Times New Roman" w:hAnsi="Times New Roman" w:cs="Times New Roman"/>
                <w:color w:val="000000" w:themeColor="text1"/>
                <w:sz w:val="16"/>
                <w:szCs w:val="16"/>
              </w:rPr>
            </w:pPr>
          </w:p>
        </w:tc>
        <w:tc>
          <w:tcPr>
            <w:tcW w:w="1140" w:type="dxa"/>
            <w:vMerge w:val="restart"/>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45A4037D" w14:textId="77777777" w:rsidR="009C5F51" w:rsidRDefault="009C5F51" w:rsidP="004D1959">
            <w:pPr>
              <w:rPr>
                <w:rFonts w:ascii="Times New Roman" w:eastAsia="Times New Roman" w:hAnsi="Times New Roman" w:cs="Times New Roman"/>
                <w:color w:val="000000" w:themeColor="text1"/>
                <w:sz w:val="16"/>
                <w:szCs w:val="16"/>
              </w:rPr>
            </w:pPr>
          </w:p>
          <w:p w14:paraId="4026A44F" w14:textId="77777777" w:rsidR="009C5F51" w:rsidRDefault="009C5F51" w:rsidP="004D1959">
            <w:pPr>
              <w:rPr>
                <w:rFonts w:ascii="Times New Roman" w:eastAsia="Times New Roman" w:hAnsi="Times New Roman" w:cs="Times New Roman"/>
                <w:color w:val="000000" w:themeColor="text1"/>
                <w:sz w:val="16"/>
                <w:szCs w:val="16"/>
              </w:rPr>
            </w:pPr>
          </w:p>
          <w:p w14:paraId="257A32A2" w14:textId="77777777" w:rsidR="009C5F51" w:rsidRDefault="009C5F51" w:rsidP="004D1959">
            <w:pPr>
              <w:rPr>
                <w:rFonts w:ascii="Times New Roman" w:eastAsia="Times New Roman" w:hAnsi="Times New Roman" w:cs="Times New Roman"/>
                <w:color w:val="000000" w:themeColor="text1"/>
                <w:sz w:val="16"/>
                <w:szCs w:val="16"/>
              </w:rPr>
            </w:pPr>
          </w:p>
          <w:p w14:paraId="5BF532B6" w14:textId="77777777" w:rsidR="009C5F51" w:rsidRDefault="009C5F51" w:rsidP="004D1959">
            <w:pPr>
              <w:rPr>
                <w:rFonts w:ascii="Times New Roman" w:eastAsia="Times New Roman" w:hAnsi="Times New Roman" w:cs="Times New Roman"/>
                <w:color w:val="000000" w:themeColor="text1"/>
                <w:sz w:val="16"/>
                <w:szCs w:val="16"/>
              </w:rPr>
            </w:pPr>
          </w:p>
          <w:p w14:paraId="68A7635B" w14:textId="77777777" w:rsidR="009C5F51" w:rsidRDefault="009C5F51" w:rsidP="004D1959">
            <w:pPr>
              <w:rPr>
                <w:rFonts w:ascii="Times New Roman" w:eastAsia="Times New Roman" w:hAnsi="Times New Roman" w:cs="Times New Roman"/>
                <w:color w:val="000000" w:themeColor="text1"/>
                <w:sz w:val="16"/>
                <w:szCs w:val="16"/>
              </w:rPr>
            </w:pPr>
          </w:p>
          <w:p w14:paraId="789B81D5" w14:textId="77777777" w:rsidR="009C5F51" w:rsidRDefault="009C5F51" w:rsidP="004D1959">
            <w:pPr>
              <w:rPr>
                <w:rFonts w:ascii="Times New Roman" w:eastAsia="Times New Roman" w:hAnsi="Times New Roman" w:cs="Times New Roman"/>
                <w:color w:val="000000" w:themeColor="text1"/>
                <w:sz w:val="16"/>
                <w:szCs w:val="16"/>
              </w:rPr>
            </w:pPr>
          </w:p>
          <w:p w14:paraId="00D0B82D" w14:textId="77777777" w:rsidR="009C5F51" w:rsidRDefault="009C5F51" w:rsidP="004D1959">
            <w:pP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18.99%</w:t>
            </w:r>
          </w:p>
          <w:p w14:paraId="62364A1F" w14:textId="77777777" w:rsidR="009C5F51" w:rsidRDefault="009C5F51" w:rsidP="004D1959">
            <w:pPr>
              <w:rPr>
                <w:rFonts w:ascii="Times New Roman" w:eastAsia="Times New Roman" w:hAnsi="Times New Roman" w:cs="Times New Roman"/>
                <w:color w:val="000000" w:themeColor="text1"/>
                <w:sz w:val="16"/>
                <w:szCs w:val="16"/>
              </w:rPr>
            </w:pPr>
          </w:p>
        </w:tc>
      </w:tr>
      <w:tr w:rsidR="009C5F51" w14:paraId="409BC330" w14:textId="77777777" w:rsidTr="004D1959">
        <w:trPr>
          <w:trHeight w:val="300"/>
        </w:trPr>
        <w:tc>
          <w:tcPr>
            <w:tcW w:w="570" w:type="dxa"/>
            <w:vMerge/>
            <w:tcBorders>
              <w:left w:val="single" w:sz="0" w:space="0" w:color="auto"/>
              <w:right w:val="single" w:sz="0" w:space="0" w:color="auto"/>
            </w:tcBorders>
            <w:vAlign w:val="center"/>
          </w:tcPr>
          <w:p w14:paraId="737BFD91" w14:textId="77777777" w:rsidR="009C5F51" w:rsidRDefault="009C5F51" w:rsidP="004D1959"/>
        </w:tc>
        <w:tc>
          <w:tcPr>
            <w:tcW w:w="1575" w:type="dxa"/>
            <w:vMerge/>
            <w:tcBorders>
              <w:left w:val="single" w:sz="0" w:space="0" w:color="auto"/>
              <w:right w:val="single" w:sz="0" w:space="0" w:color="auto"/>
            </w:tcBorders>
            <w:vAlign w:val="center"/>
          </w:tcPr>
          <w:p w14:paraId="76BB91BE" w14:textId="77777777" w:rsidR="009C5F51" w:rsidRDefault="009C5F51" w:rsidP="004D1959"/>
        </w:tc>
        <w:tc>
          <w:tcPr>
            <w:tcW w:w="2850" w:type="dxa"/>
            <w:tcBorders>
              <w:top w:val="single" w:sz="6" w:space="0" w:color="7F7F7F" w:themeColor="text1" w:themeTint="80"/>
              <w:left w:val="single" w:sz="6" w:space="0" w:color="auto"/>
              <w:bottom w:val="nil"/>
              <w:right w:val="single" w:sz="6" w:space="0" w:color="auto"/>
            </w:tcBorders>
            <w:tcMar>
              <w:left w:w="105" w:type="dxa"/>
              <w:right w:w="105" w:type="dxa"/>
            </w:tcMar>
          </w:tcPr>
          <w:p w14:paraId="14D31FC9"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Grass land, Shrubs Land</w:t>
            </w:r>
          </w:p>
        </w:tc>
        <w:tc>
          <w:tcPr>
            <w:tcW w:w="1290" w:type="dxa"/>
            <w:tcBorders>
              <w:top w:val="single" w:sz="6" w:space="0" w:color="7F7F7F" w:themeColor="text1" w:themeTint="80"/>
              <w:left w:val="single" w:sz="6" w:space="0" w:color="auto"/>
              <w:bottom w:val="nil"/>
              <w:right w:val="single" w:sz="6" w:space="0" w:color="auto"/>
            </w:tcBorders>
            <w:tcMar>
              <w:left w:w="105" w:type="dxa"/>
              <w:right w:w="105" w:type="dxa"/>
            </w:tcMar>
          </w:tcPr>
          <w:p w14:paraId="02771BF1"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8</w:t>
            </w:r>
          </w:p>
        </w:tc>
        <w:tc>
          <w:tcPr>
            <w:tcW w:w="1140" w:type="dxa"/>
            <w:vMerge/>
            <w:tcBorders>
              <w:left w:val="single" w:sz="0" w:space="0" w:color="auto"/>
              <w:right w:val="single" w:sz="0" w:space="0" w:color="auto"/>
            </w:tcBorders>
            <w:vAlign w:val="center"/>
          </w:tcPr>
          <w:p w14:paraId="2E77AFB0" w14:textId="77777777" w:rsidR="009C5F51" w:rsidRDefault="009C5F51" w:rsidP="004D1959"/>
        </w:tc>
      </w:tr>
      <w:tr w:rsidR="009C5F51" w14:paraId="5110E02F" w14:textId="77777777" w:rsidTr="004D1959">
        <w:trPr>
          <w:trHeight w:val="300"/>
        </w:trPr>
        <w:tc>
          <w:tcPr>
            <w:tcW w:w="570" w:type="dxa"/>
            <w:vMerge/>
            <w:tcBorders>
              <w:left w:val="single" w:sz="0" w:space="0" w:color="auto"/>
              <w:right w:val="single" w:sz="0" w:space="0" w:color="auto"/>
            </w:tcBorders>
            <w:vAlign w:val="center"/>
          </w:tcPr>
          <w:p w14:paraId="329BE786" w14:textId="77777777" w:rsidR="009C5F51" w:rsidRDefault="009C5F51" w:rsidP="004D1959"/>
        </w:tc>
        <w:tc>
          <w:tcPr>
            <w:tcW w:w="1575" w:type="dxa"/>
            <w:vMerge/>
            <w:tcBorders>
              <w:left w:val="single" w:sz="0" w:space="0" w:color="auto"/>
              <w:right w:val="single" w:sz="0" w:space="0" w:color="auto"/>
            </w:tcBorders>
            <w:vAlign w:val="center"/>
          </w:tcPr>
          <w:p w14:paraId="220DC66A" w14:textId="77777777" w:rsidR="009C5F51" w:rsidRDefault="009C5F51" w:rsidP="004D1959"/>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058195F8"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Sediments of valleys Land</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57630D2E"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4</w:t>
            </w:r>
          </w:p>
        </w:tc>
        <w:tc>
          <w:tcPr>
            <w:tcW w:w="1140" w:type="dxa"/>
            <w:vMerge/>
            <w:tcBorders>
              <w:left w:val="single" w:sz="0" w:space="0" w:color="auto"/>
              <w:right w:val="single" w:sz="0" w:space="0" w:color="auto"/>
            </w:tcBorders>
            <w:vAlign w:val="center"/>
          </w:tcPr>
          <w:p w14:paraId="0DFD7F7F" w14:textId="77777777" w:rsidR="009C5F51" w:rsidRDefault="009C5F51" w:rsidP="004D1959"/>
        </w:tc>
      </w:tr>
      <w:tr w:rsidR="009C5F51" w14:paraId="279D18E6" w14:textId="77777777" w:rsidTr="004D1959">
        <w:trPr>
          <w:trHeight w:val="300"/>
        </w:trPr>
        <w:tc>
          <w:tcPr>
            <w:tcW w:w="570" w:type="dxa"/>
            <w:vMerge/>
            <w:tcBorders>
              <w:left w:val="single" w:sz="0" w:space="0" w:color="auto"/>
              <w:right w:val="single" w:sz="0" w:space="0" w:color="auto"/>
            </w:tcBorders>
            <w:vAlign w:val="center"/>
          </w:tcPr>
          <w:p w14:paraId="0F755BFF" w14:textId="77777777" w:rsidR="009C5F51" w:rsidRDefault="009C5F51" w:rsidP="004D1959"/>
        </w:tc>
        <w:tc>
          <w:tcPr>
            <w:tcW w:w="1575" w:type="dxa"/>
            <w:vMerge/>
            <w:tcBorders>
              <w:left w:val="single" w:sz="0" w:space="0" w:color="auto"/>
              <w:right w:val="single" w:sz="0" w:space="0" w:color="auto"/>
            </w:tcBorders>
            <w:vAlign w:val="center"/>
          </w:tcPr>
          <w:p w14:paraId="2456EED9" w14:textId="77777777" w:rsidR="009C5F51" w:rsidRDefault="009C5F51" w:rsidP="004D1959"/>
        </w:tc>
        <w:tc>
          <w:tcPr>
            <w:tcW w:w="2850" w:type="dxa"/>
            <w:tcBorders>
              <w:top w:val="single" w:sz="6" w:space="0" w:color="7F7F7F" w:themeColor="text1" w:themeTint="80"/>
              <w:left w:val="single" w:sz="6" w:space="0" w:color="auto"/>
              <w:bottom w:val="nil"/>
              <w:right w:val="single" w:sz="6" w:space="0" w:color="auto"/>
            </w:tcBorders>
            <w:tcMar>
              <w:left w:w="105" w:type="dxa"/>
              <w:right w:w="105" w:type="dxa"/>
            </w:tcMar>
          </w:tcPr>
          <w:p w14:paraId="3615D0ED"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Forests</w:t>
            </w:r>
          </w:p>
        </w:tc>
        <w:tc>
          <w:tcPr>
            <w:tcW w:w="1290" w:type="dxa"/>
            <w:tcBorders>
              <w:top w:val="single" w:sz="6" w:space="0" w:color="7F7F7F" w:themeColor="text1" w:themeTint="80"/>
              <w:left w:val="single" w:sz="6" w:space="0" w:color="auto"/>
              <w:bottom w:val="nil"/>
              <w:right w:val="single" w:sz="6" w:space="0" w:color="auto"/>
            </w:tcBorders>
            <w:tcMar>
              <w:left w:w="105" w:type="dxa"/>
              <w:right w:w="105" w:type="dxa"/>
            </w:tcMar>
          </w:tcPr>
          <w:p w14:paraId="7DFCE29E"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3</w:t>
            </w:r>
          </w:p>
        </w:tc>
        <w:tc>
          <w:tcPr>
            <w:tcW w:w="1140" w:type="dxa"/>
            <w:vMerge/>
            <w:tcBorders>
              <w:left w:val="single" w:sz="0" w:space="0" w:color="auto"/>
              <w:right w:val="single" w:sz="0" w:space="0" w:color="auto"/>
            </w:tcBorders>
            <w:vAlign w:val="center"/>
          </w:tcPr>
          <w:p w14:paraId="698ED563" w14:textId="77777777" w:rsidR="009C5F51" w:rsidRDefault="009C5F51" w:rsidP="004D1959"/>
        </w:tc>
      </w:tr>
      <w:tr w:rsidR="009C5F51" w14:paraId="77981D0B" w14:textId="77777777" w:rsidTr="004D1959">
        <w:trPr>
          <w:trHeight w:val="300"/>
        </w:trPr>
        <w:tc>
          <w:tcPr>
            <w:tcW w:w="570" w:type="dxa"/>
            <w:vMerge/>
            <w:tcBorders>
              <w:left w:val="single" w:sz="0" w:space="0" w:color="auto"/>
              <w:right w:val="single" w:sz="0" w:space="0" w:color="auto"/>
            </w:tcBorders>
            <w:vAlign w:val="center"/>
          </w:tcPr>
          <w:p w14:paraId="50D0F28A" w14:textId="77777777" w:rsidR="009C5F51" w:rsidRDefault="009C5F51" w:rsidP="004D1959"/>
        </w:tc>
        <w:tc>
          <w:tcPr>
            <w:tcW w:w="1575" w:type="dxa"/>
            <w:vMerge/>
            <w:tcBorders>
              <w:left w:val="single" w:sz="0" w:space="0" w:color="auto"/>
              <w:right w:val="single" w:sz="0" w:space="0" w:color="auto"/>
            </w:tcBorders>
            <w:vAlign w:val="center"/>
          </w:tcPr>
          <w:p w14:paraId="7AF580CE" w14:textId="77777777" w:rsidR="009C5F51" w:rsidRDefault="009C5F51" w:rsidP="004D1959"/>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375B5586"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Summer Vegetables and Demo Beans</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45ECC4BB"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3</w:t>
            </w:r>
          </w:p>
        </w:tc>
        <w:tc>
          <w:tcPr>
            <w:tcW w:w="1140" w:type="dxa"/>
            <w:vMerge/>
            <w:tcBorders>
              <w:left w:val="single" w:sz="0" w:space="0" w:color="auto"/>
              <w:right w:val="single" w:sz="0" w:space="0" w:color="auto"/>
            </w:tcBorders>
            <w:vAlign w:val="center"/>
          </w:tcPr>
          <w:p w14:paraId="2744059D" w14:textId="77777777" w:rsidR="009C5F51" w:rsidRDefault="009C5F51" w:rsidP="004D1959"/>
        </w:tc>
      </w:tr>
      <w:tr w:rsidR="009C5F51" w14:paraId="1F9A101D" w14:textId="77777777" w:rsidTr="004D1959">
        <w:trPr>
          <w:trHeight w:val="300"/>
        </w:trPr>
        <w:tc>
          <w:tcPr>
            <w:tcW w:w="570" w:type="dxa"/>
            <w:vMerge/>
            <w:tcBorders>
              <w:left w:val="single" w:sz="0" w:space="0" w:color="auto"/>
              <w:bottom w:val="single" w:sz="0" w:space="0" w:color="7F7F7F" w:themeColor="text1" w:themeTint="80"/>
              <w:right w:val="single" w:sz="0" w:space="0" w:color="auto"/>
            </w:tcBorders>
            <w:vAlign w:val="center"/>
          </w:tcPr>
          <w:p w14:paraId="219F1400" w14:textId="77777777" w:rsidR="009C5F51" w:rsidRDefault="009C5F51" w:rsidP="004D1959"/>
        </w:tc>
        <w:tc>
          <w:tcPr>
            <w:tcW w:w="1575" w:type="dxa"/>
            <w:vMerge/>
            <w:tcBorders>
              <w:left w:val="single" w:sz="0" w:space="0" w:color="auto"/>
              <w:bottom w:val="single" w:sz="0" w:space="0" w:color="7F7F7F" w:themeColor="text1" w:themeTint="80"/>
              <w:right w:val="single" w:sz="0" w:space="0" w:color="auto"/>
            </w:tcBorders>
            <w:vAlign w:val="center"/>
          </w:tcPr>
          <w:p w14:paraId="6ECF1824" w14:textId="77777777" w:rsidR="009C5F51" w:rsidRDefault="009C5F51" w:rsidP="004D1959"/>
        </w:tc>
        <w:tc>
          <w:tcPr>
            <w:tcW w:w="2850" w:type="dxa"/>
            <w:tcBorders>
              <w:top w:val="single" w:sz="6" w:space="0" w:color="7F7F7F" w:themeColor="text1" w:themeTint="80"/>
              <w:left w:val="single" w:sz="6" w:space="0" w:color="auto"/>
              <w:bottom w:val="nil"/>
              <w:right w:val="single" w:sz="6" w:space="0" w:color="auto"/>
            </w:tcBorders>
            <w:tcMar>
              <w:left w:w="105" w:type="dxa"/>
              <w:right w:w="105" w:type="dxa"/>
            </w:tcMar>
          </w:tcPr>
          <w:p w14:paraId="19DE1C9C"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Crops land</w:t>
            </w:r>
          </w:p>
        </w:tc>
        <w:tc>
          <w:tcPr>
            <w:tcW w:w="1290" w:type="dxa"/>
            <w:tcBorders>
              <w:top w:val="single" w:sz="6" w:space="0" w:color="7F7F7F" w:themeColor="text1" w:themeTint="80"/>
              <w:left w:val="single" w:sz="6" w:space="0" w:color="auto"/>
              <w:bottom w:val="nil"/>
              <w:right w:val="single" w:sz="6" w:space="0" w:color="auto"/>
            </w:tcBorders>
            <w:tcMar>
              <w:left w:w="105" w:type="dxa"/>
              <w:right w:w="105" w:type="dxa"/>
            </w:tcMar>
          </w:tcPr>
          <w:p w14:paraId="78FC4624"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2</w:t>
            </w:r>
          </w:p>
        </w:tc>
        <w:tc>
          <w:tcPr>
            <w:tcW w:w="1140" w:type="dxa"/>
            <w:vMerge/>
            <w:tcBorders>
              <w:left w:val="single" w:sz="0" w:space="0" w:color="auto"/>
              <w:bottom w:val="single" w:sz="0" w:space="0" w:color="7F7F7F" w:themeColor="text1" w:themeTint="80"/>
              <w:right w:val="single" w:sz="0" w:space="0" w:color="auto"/>
            </w:tcBorders>
            <w:vAlign w:val="center"/>
          </w:tcPr>
          <w:p w14:paraId="011BB922" w14:textId="77777777" w:rsidR="009C5F51" w:rsidRDefault="009C5F51" w:rsidP="004D1959"/>
        </w:tc>
      </w:tr>
      <w:tr w:rsidR="009C5F51" w14:paraId="01E081CC" w14:textId="77777777" w:rsidTr="004D1959">
        <w:trPr>
          <w:trHeight w:val="300"/>
        </w:trPr>
        <w:tc>
          <w:tcPr>
            <w:tcW w:w="570" w:type="dxa"/>
            <w:vMerge/>
            <w:tcBorders>
              <w:left w:val="single" w:sz="0" w:space="0" w:color="auto"/>
              <w:right w:val="single" w:sz="0" w:space="0" w:color="auto"/>
            </w:tcBorders>
            <w:vAlign w:val="center"/>
          </w:tcPr>
          <w:p w14:paraId="7468FC4E" w14:textId="77777777" w:rsidR="009C5F51" w:rsidRDefault="009C5F51" w:rsidP="004D1959"/>
        </w:tc>
        <w:tc>
          <w:tcPr>
            <w:tcW w:w="1575" w:type="dxa"/>
            <w:vMerge/>
            <w:tcBorders>
              <w:left w:val="single" w:sz="0" w:space="0" w:color="auto"/>
              <w:right w:val="single" w:sz="0" w:space="0" w:color="auto"/>
            </w:tcBorders>
            <w:vAlign w:val="center"/>
          </w:tcPr>
          <w:p w14:paraId="7AA42485" w14:textId="77777777" w:rsidR="009C5F51" w:rsidRDefault="009C5F51" w:rsidP="004D1959"/>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061A055F"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Orchards</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2F4CB526"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2</w:t>
            </w:r>
          </w:p>
        </w:tc>
        <w:tc>
          <w:tcPr>
            <w:tcW w:w="1140" w:type="dxa"/>
            <w:vMerge/>
            <w:tcBorders>
              <w:left w:val="single" w:sz="0" w:space="0" w:color="auto"/>
              <w:right w:val="single" w:sz="0" w:space="0" w:color="auto"/>
            </w:tcBorders>
            <w:vAlign w:val="center"/>
          </w:tcPr>
          <w:p w14:paraId="2CCE5004" w14:textId="77777777" w:rsidR="009C5F51" w:rsidRDefault="009C5F51" w:rsidP="004D1959"/>
        </w:tc>
      </w:tr>
      <w:tr w:rsidR="009C5F51" w14:paraId="1648F5BC" w14:textId="77777777" w:rsidTr="004D1959">
        <w:trPr>
          <w:trHeight w:val="300"/>
        </w:trPr>
        <w:tc>
          <w:tcPr>
            <w:tcW w:w="570" w:type="dxa"/>
            <w:vMerge/>
            <w:tcBorders>
              <w:left w:val="single" w:sz="0" w:space="0" w:color="auto"/>
              <w:right w:val="single" w:sz="0" w:space="0" w:color="auto"/>
            </w:tcBorders>
            <w:vAlign w:val="center"/>
          </w:tcPr>
          <w:p w14:paraId="1CE02882" w14:textId="77777777" w:rsidR="009C5F51" w:rsidRDefault="009C5F51" w:rsidP="004D1959"/>
        </w:tc>
        <w:tc>
          <w:tcPr>
            <w:tcW w:w="1575" w:type="dxa"/>
            <w:vMerge/>
            <w:tcBorders>
              <w:left w:val="single" w:sz="0" w:space="0" w:color="auto"/>
              <w:right w:val="single" w:sz="0" w:space="0" w:color="auto"/>
            </w:tcBorders>
            <w:vAlign w:val="center"/>
          </w:tcPr>
          <w:p w14:paraId="5E7EBBF3" w14:textId="77777777" w:rsidR="009C5F51" w:rsidRDefault="009C5F51" w:rsidP="004D1959"/>
        </w:tc>
        <w:tc>
          <w:tcPr>
            <w:tcW w:w="2850" w:type="dxa"/>
            <w:tcBorders>
              <w:top w:val="single" w:sz="6" w:space="0" w:color="7F7F7F" w:themeColor="text1" w:themeTint="80"/>
              <w:left w:val="single" w:sz="6" w:space="0" w:color="auto"/>
              <w:bottom w:val="nil"/>
              <w:right w:val="single" w:sz="6" w:space="0" w:color="auto"/>
            </w:tcBorders>
            <w:tcMar>
              <w:left w:w="105" w:type="dxa"/>
              <w:right w:w="105" w:type="dxa"/>
            </w:tcMar>
          </w:tcPr>
          <w:p w14:paraId="3EFD3703"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Cultivated Crops</w:t>
            </w:r>
          </w:p>
        </w:tc>
        <w:tc>
          <w:tcPr>
            <w:tcW w:w="1290" w:type="dxa"/>
            <w:tcBorders>
              <w:top w:val="single" w:sz="6" w:space="0" w:color="7F7F7F" w:themeColor="text1" w:themeTint="80"/>
              <w:left w:val="single" w:sz="6" w:space="0" w:color="auto"/>
              <w:bottom w:val="nil"/>
              <w:right w:val="single" w:sz="6" w:space="0" w:color="auto"/>
            </w:tcBorders>
            <w:tcMar>
              <w:left w:w="105" w:type="dxa"/>
              <w:right w:w="105" w:type="dxa"/>
            </w:tcMar>
          </w:tcPr>
          <w:p w14:paraId="133450D9"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2</w:t>
            </w:r>
          </w:p>
        </w:tc>
        <w:tc>
          <w:tcPr>
            <w:tcW w:w="1140" w:type="dxa"/>
            <w:vMerge/>
            <w:tcBorders>
              <w:left w:val="single" w:sz="0" w:space="0" w:color="auto"/>
              <w:right w:val="single" w:sz="0" w:space="0" w:color="auto"/>
            </w:tcBorders>
            <w:vAlign w:val="center"/>
          </w:tcPr>
          <w:p w14:paraId="590E57BE" w14:textId="77777777" w:rsidR="009C5F51" w:rsidRDefault="009C5F51" w:rsidP="004D1959"/>
        </w:tc>
      </w:tr>
      <w:tr w:rsidR="009C5F51" w14:paraId="4589BA0C" w14:textId="77777777" w:rsidTr="004D1959">
        <w:trPr>
          <w:trHeight w:val="300"/>
        </w:trPr>
        <w:tc>
          <w:tcPr>
            <w:tcW w:w="570" w:type="dxa"/>
            <w:vMerge/>
            <w:tcBorders>
              <w:left w:val="single" w:sz="0" w:space="0" w:color="auto"/>
              <w:right w:val="single" w:sz="0" w:space="0" w:color="auto"/>
            </w:tcBorders>
            <w:vAlign w:val="center"/>
          </w:tcPr>
          <w:p w14:paraId="0807DB62" w14:textId="77777777" w:rsidR="009C5F51" w:rsidRDefault="009C5F51" w:rsidP="004D1959"/>
        </w:tc>
        <w:tc>
          <w:tcPr>
            <w:tcW w:w="1575" w:type="dxa"/>
            <w:vMerge/>
            <w:tcBorders>
              <w:left w:val="single" w:sz="0" w:space="0" w:color="auto"/>
              <w:right w:val="single" w:sz="0" w:space="0" w:color="auto"/>
            </w:tcBorders>
            <w:vAlign w:val="center"/>
          </w:tcPr>
          <w:p w14:paraId="3077E6EA" w14:textId="77777777" w:rsidR="009C5F51" w:rsidRDefault="009C5F51" w:rsidP="004D1959"/>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02E26E36"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Water Bodies (Lake, Rivers)</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43AAC0DE"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Restricted</w:t>
            </w:r>
          </w:p>
        </w:tc>
        <w:tc>
          <w:tcPr>
            <w:tcW w:w="1140" w:type="dxa"/>
            <w:vMerge/>
            <w:tcBorders>
              <w:left w:val="single" w:sz="0" w:space="0" w:color="auto"/>
              <w:right w:val="single" w:sz="0" w:space="0" w:color="auto"/>
            </w:tcBorders>
            <w:vAlign w:val="center"/>
          </w:tcPr>
          <w:p w14:paraId="08B5E7C9" w14:textId="77777777" w:rsidR="009C5F51" w:rsidRDefault="009C5F51" w:rsidP="004D1959"/>
        </w:tc>
      </w:tr>
      <w:tr w:rsidR="009C5F51" w14:paraId="697E328A" w14:textId="77777777" w:rsidTr="004D1959">
        <w:trPr>
          <w:trHeight w:val="300"/>
        </w:trPr>
        <w:tc>
          <w:tcPr>
            <w:tcW w:w="570" w:type="dxa"/>
            <w:vMerge/>
            <w:tcBorders>
              <w:left w:val="single" w:sz="0" w:space="0" w:color="auto"/>
              <w:bottom w:val="single" w:sz="0" w:space="0" w:color="7F7F7F" w:themeColor="text1" w:themeTint="80"/>
              <w:right w:val="single" w:sz="0" w:space="0" w:color="auto"/>
            </w:tcBorders>
            <w:vAlign w:val="center"/>
          </w:tcPr>
          <w:p w14:paraId="4FB348C2" w14:textId="77777777" w:rsidR="009C5F51" w:rsidRDefault="009C5F51" w:rsidP="004D1959"/>
        </w:tc>
        <w:tc>
          <w:tcPr>
            <w:tcW w:w="1575" w:type="dxa"/>
            <w:vMerge/>
            <w:tcBorders>
              <w:left w:val="single" w:sz="0" w:space="0" w:color="auto"/>
              <w:bottom w:val="single" w:sz="0" w:space="0" w:color="7F7F7F" w:themeColor="text1" w:themeTint="80"/>
              <w:right w:val="single" w:sz="0" w:space="0" w:color="auto"/>
            </w:tcBorders>
            <w:vAlign w:val="center"/>
          </w:tcPr>
          <w:p w14:paraId="2BFB119F" w14:textId="77777777" w:rsidR="009C5F51" w:rsidRDefault="009C5F51" w:rsidP="004D1959"/>
        </w:tc>
        <w:tc>
          <w:tcPr>
            <w:tcW w:w="2850" w:type="dxa"/>
            <w:tcBorders>
              <w:top w:val="single" w:sz="6" w:space="0" w:color="7F7F7F" w:themeColor="text1" w:themeTint="80"/>
              <w:left w:val="single" w:sz="6" w:space="0" w:color="auto"/>
              <w:bottom w:val="nil"/>
              <w:right w:val="single" w:sz="6" w:space="0" w:color="auto"/>
            </w:tcBorders>
            <w:tcMar>
              <w:left w:w="105" w:type="dxa"/>
              <w:right w:w="105" w:type="dxa"/>
            </w:tcMar>
          </w:tcPr>
          <w:p w14:paraId="59DFBDC1"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Paved Roads</w:t>
            </w:r>
          </w:p>
        </w:tc>
        <w:tc>
          <w:tcPr>
            <w:tcW w:w="1290" w:type="dxa"/>
            <w:tcBorders>
              <w:top w:val="single" w:sz="6" w:space="0" w:color="7F7F7F" w:themeColor="text1" w:themeTint="80"/>
              <w:left w:val="single" w:sz="6" w:space="0" w:color="auto"/>
              <w:bottom w:val="nil"/>
              <w:right w:val="single" w:sz="6" w:space="0" w:color="auto"/>
            </w:tcBorders>
            <w:tcMar>
              <w:left w:w="105" w:type="dxa"/>
              <w:right w:w="105" w:type="dxa"/>
            </w:tcMar>
          </w:tcPr>
          <w:p w14:paraId="777F6968"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Restricted</w:t>
            </w:r>
          </w:p>
        </w:tc>
        <w:tc>
          <w:tcPr>
            <w:tcW w:w="1140" w:type="dxa"/>
            <w:vMerge/>
            <w:tcBorders>
              <w:left w:val="single" w:sz="0" w:space="0" w:color="auto"/>
              <w:bottom w:val="single" w:sz="0" w:space="0" w:color="7F7F7F" w:themeColor="text1" w:themeTint="80"/>
              <w:right w:val="single" w:sz="0" w:space="0" w:color="auto"/>
            </w:tcBorders>
            <w:vAlign w:val="center"/>
          </w:tcPr>
          <w:p w14:paraId="6DFBA1E1" w14:textId="77777777" w:rsidR="009C5F51" w:rsidRDefault="009C5F51" w:rsidP="004D1959"/>
        </w:tc>
      </w:tr>
      <w:tr w:rsidR="009C5F51" w14:paraId="33F9F700" w14:textId="77777777" w:rsidTr="004D1959">
        <w:trPr>
          <w:trHeight w:val="300"/>
        </w:trPr>
        <w:tc>
          <w:tcPr>
            <w:tcW w:w="570" w:type="dxa"/>
            <w:vMerge w:val="restart"/>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2965D770" w14:textId="77777777" w:rsidR="009C5F51" w:rsidRDefault="009C5F51" w:rsidP="004D1959">
            <w:pPr>
              <w:jc w:val="center"/>
              <w:rPr>
                <w:rFonts w:ascii="Times New Roman" w:eastAsia="Times New Roman" w:hAnsi="Times New Roman" w:cs="Times New Roman"/>
                <w:b/>
                <w:bCs/>
                <w:color w:val="000000" w:themeColor="text1"/>
                <w:sz w:val="16"/>
                <w:szCs w:val="16"/>
              </w:rPr>
            </w:pPr>
          </w:p>
          <w:p w14:paraId="4306AE77" w14:textId="77777777" w:rsidR="009C5F51" w:rsidRDefault="009C5F51" w:rsidP="004D1959">
            <w:pPr>
              <w:jc w:val="center"/>
              <w:rPr>
                <w:rFonts w:ascii="Times New Roman" w:eastAsia="Times New Roman" w:hAnsi="Times New Roman" w:cs="Times New Roman"/>
                <w:b/>
                <w:bCs/>
                <w:color w:val="000000" w:themeColor="text1"/>
                <w:sz w:val="16"/>
                <w:szCs w:val="16"/>
              </w:rPr>
            </w:pPr>
          </w:p>
          <w:p w14:paraId="725FEFB5" w14:textId="77777777" w:rsidR="009C5F51" w:rsidRDefault="009C5F51" w:rsidP="004D1959">
            <w:pPr>
              <w:jc w:val="center"/>
              <w:rPr>
                <w:rFonts w:ascii="Times New Roman" w:eastAsia="Times New Roman" w:hAnsi="Times New Roman" w:cs="Times New Roman"/>
                <w:b/>
                <w:bCs/>
                <w:color w:val="000000" w:themeColor="text1"/>
                <w:sz w:val="16"/>
                <w:szCs w:val="16"/>
              </w:rPr>
            </w:pPr>
            <w:r w:rsidRPr="43A5AB3D">
              <w:rPr>
                <w:rFonts w:ascii="Times New Roman" w:eastAsia="Times New Roman" w:hAnsi="Times New Roman" w:cs="Times New Roman"/>
                <w:b/>
                <w:bCs/>
                <w:i/>
                <w:iCs/>
                <w:color w:val="000000" w:themeColor="text1"/>
                <w:sz w:val="16"/>
                <w:szCs w:val="16"/>
                <w:lang w:val="en-US"/>
              </w:rPr>
              <w:t>3</w:t>
            </w:r>
          </w:p>
        </w:tc>
        <w:tc>
          <w:tcPr>
            <w:tcW w:w="1575" w:type="dxa"/>
            <w:vMerge w:val="restart"/>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657BE2D8" w14:textId="77777777" w:rsidR="009C5F51" w:rsidRDefault="009C5F51" w:rsidP="004D1959">
            <w:pPr>
              <w:jc w:val="center"/>
              <w:rPr>
                <w:rFonts w:ascii="Times New Roman" w:eastAsia="Times New Roman" w:hAnsi="Times New Roman" w:cs="Times New Roman"/>
                <w:color w:val="000000" w:themeColor="text1"/>
                <w:sz w:val="16"/>
                <w:szCs w:val="16"/>
              </w:rPr>
            </w:pPr>
          </w:p>
          <w:p w14:paraId="5CBA6E7B" w14:textId="77777777" w:rsidR="009C5F51" w:rsidRDefault="009C5F51" w:rsidP="004D1959">
            <w:pPr>
              <w:jc w:val="center"/>
              <w:rPr>
                <w:rFonts w:ascii="Times New Roman" w:eastAsia="Times New Roman" w:hAnsi="Times New Roman" w:cs="Times New Roman"/>
                <w:color w:val="000000" w:themeColor="text1"/>
                <w:sz w:val="16"/>
                <w:szCs w:val="16"/>
              </w:rPr>
            </w:pPr>
          </w:p>
          <w:p w14:paraId="772D41BE"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Power lines</w:t>
            </w:r>
          </w:p>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1E4006CB"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0 - 5000</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19515B76"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10</w:t>
            </w:r>
          </w:p>
        </w:tc>
        <w:tc>
          <w:tcPr>
            <w:tcW w:w="1140" w:type="dxa"/>
            <w:vMerge w:val="restart"/>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612E7CCE" w14:textId="77777777" w:rsidR="009C5F51" w:rsidRDefault="009C5F51" w:rsidP="004D1959">
            <w:pPr>
              <w:jc w:val="center"/>
              <w:rPr>
                <w:rFonts w:ascii="Times New Roman" w:eastAsia="Times New Roman" w:hAnsi="Times New Roman" w:cs="Times New Roman"/>
                <w:color w:val="000000" w:themeColor="text1"/>
                <w:sz w:val="16"/>
                <w:szCs w:val="16"/>
              </w:rPr>
            </w:pPr>
          </w:p>
          <w:p w14:paraId="4F76DADA" w14:textId="77777777" w:rsidR="009C5F51" w:rsidRDefault="009C5F51" w:rsidP="004D1959">
            <w:pPr>
              <w:jc w:val="center"/>
              <w:rPr>
                <w:rFonts w:ascii="Times New Roman" w:eastAsia="Times New Roman" w:hAnsi="Times New Roman" w:cs="Times New Roman"/>
                <w:color w:val="000000" w:themeColor="text1"/>
                <w:sz w:val="16"/>
                <w:szCs w:val="16"/>
              </w:rPr>
            </w:pPr>
          </w:p>
          <w:p w14:paraId="1DB6CC3E"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13.59%</w:t>
            </w:r>
          </w:p>
          <w:p w14:paraId="08C62159" w14:textId="77777777" w:rsidR="009C5F51" w:rsidRDefault="009C5F51" w:rsidP="004D1959">
            <w:pPr>
              <w:jc w:val="center"/>
              <w:rPr>
                <w:rFonts w:ascii="Times New Roman" w:eastAsia="Times New Roman" w:hAnsi="Times New Roman" w:cs="Times New Roman"/>
                <w:color w:val="000000" w:themeColor="text1"/>
                <w:sz w:val="16"/>
                <w:szCs w:val="16"/>
              </w:rPr>
            </w:pPr>
          </w:p>
        </w:tc>
      </w:tr>
      <w:tr w:rsidR="009C5F51" w14:paraId="5E7CEBC2" w14:textId="77777777" w:rsidTr="004D1959">
        <w:trPr>
          <w:trHeight w:val="300"/>
        </w:trPr>
        <w:tc>
          <w:tcPr>
            <w:tcW w:w="570" w:type="dxa"/>
            <w:vMerge/>
            <w:tcBorders>
              <w:left w:val="single" w:sz="0" w:space="0" w:color="auto"/>
              <w:right w:val="single" w:sz="0" w:space="0" w:color="auto"/>
            </w:tcBorders>
            <w:vAlign w:val="center"/>
          </w:tcPr>
          <w:p w14:paraId="17858029" w14:textId="77777777" w:rsidR="009C5F51" w:rsidRDefault="009C5F51" w:rsidP="004D1959"/>
        </w:tc>
        <w:tc>
          <w:tcPr>
            <w:tcW w:w="1575" w:type="dxa"/>
            <w:vMerge/>
            <w:tcBorders>
              <w:left w:val="single" w:sz="0" w:space="0" w:color="auto"/>
              <w:right w:val="single" w:sz="0" w:space="0" w:color="auto"/>
            </w:tcBorders>
            <w:vAlign w:val="center"/>
          </w:tcPr>
          <w:p w14:paraId="77927178" w14:textId="77777777" w:rsidR="009C5F51" w:rsidRDefault="009C5F51" w:rsidP="004D1959"/>
        </w:tc>
        <w:tc>
          <w:tcPr>
            <w:tcW w:w="2850" w:type="dxa"/>
            <w:tcBorders>
              <w:top w:val="single" w:sz="6" w:space="0" w:color="7F7F7F" w:themeColor="text1" w:themeTint="80"/>
              <w:left w:val="single" w:sz="6" w:space="0" w:color="auto"/>
              <w:bottom w:val="nil"/>
              <w:right w:val="single" w:sz="6" w:space="0" w:color="auto"/>
            </w:tcBorders>
            <w:tcMar>
              <w:left w:w="105" w:type="dxa"/>
              <w:right w:w="105" w:type="dxa"/>
            </w:tcMar>
          </w:tcPr>
          <w:p w14:paraId="4817FADC"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5000 - 10000</w:t>
            </w:r>
          </w:p>
        </w:tc>
        <w:tc>
          <w:tcPr>
            <w:tcW w:w="1290" w:type="dxa"/>
            <w:tcBorders>
              <w:top w:val="single" w:sz="6" w:space="0" w:color="7F7F7F" w:themeColor="text1" w:themeTint="80"/>
              <w:left w:val="single" w:sz="6" w:space="0" w:color="auto"/>
              <w:bottom w:val="nil"/>
              <w:right w:val="single" w:sz="6" w:space="0" w:color="auto"/>
            </w:tcBorders>
            <w:tcMar>
              <w:left w:w="105" w:type="dxa"/>
              <w:right w:w="105" w:type="dxa"/>
            </w:tcMar>
          </w:tcPr>
          <w:p w14:paraId="5AFFA3E9"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8</w:t>
            </w:r>
          </w:p>
        </w:tc>
        <w:tc>
          <w:tcPr>
            <w:tcW w:w="1140" w:type="dxa"/>
            <w:vMerge/>
            <w:tcBorders>
              <w:left w:val="single" w:sz="0" w:space="0" w:color="auto"/>
              <w:right w:val="single" w:sz="0" w:space="0" w:color="auto"/>
            </w:tcBorders>
            <w:vAlign w:val="center"/>
          </w:tcPr>
          <w:p w14:paraId="1C400141" w14:textId="77777777" w:rsidR="009C5F51" w:rsidRDefault="009C5F51" w:rsidP="004D1959"/>
        </w:tc>
      </w:tr>
      <w:tr w:rsidR="009C5F51" w14:paraId="0914CFC1" w14:textId="77777777" w:rsidTr="004D1959">
        <w:trPr>
          <w:trHeight w:val="300"/>
        </w:trPr>
        <w:tc>
          <w:tcPr>
            <w:tcW w:w="570" w:type="dxa"/>
            <w:vMerge/>
            <w:tcBorders>
              <w:left w:val="single" w:sz="0" w:space="0" w:color="auto"/>
              <w:right w:val="single" w:sz="0" w:space="0" w:color="auto"/>
            </w:tcBorders>
            <w:vAlign w:val="center"/>
          </w:tcPr>
          <w:p w14:paraId="796D66D0" w14:textId="77777777" w:rsidR="009C5F51" w:rsidRDefault="009C5F51" w:rsidP="004D1959"/>
        </w:tc>
        <w:tc>
          <w:tcPr>
            <w:tcW w:w="1575" w:type="dxa"/>
            <w:vMerge/>
            <w:tcBorders>
              <w:left w:val="single" w:sz="0" w:space="0" w:color="auto"/>
              <w:right w:val="single" w:sz="0" w:space="0" w:color="auto"/>
            </w:tcBorders>
            <w:vAlign w:val="center"/>
          </w:tcPr>
          <w:p w14:paraId="750E24A2" w14:textId="77777777" w:rsidR="009C5F51" w:rsidRDefault="009C5F51" w:rsidP="004D1959"/>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3AA04A6C"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10000 - 15000</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3253D68B"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6</w:t>
            </w:r>
          </w:p>
        </w:tc>
        <w:tc>
          <w:tcPr>
            <w:tcW w:w="1140" w:type="dxa"/>
            <w:vMerge/>
            <w:tcBorders>
              <w:left w:val="single" w:sz="0" w:space="0" w:color="auto"/>
              <w:right w:val="single" w:sz="0" w:space="0" w:color="auto"/>
            </w:tcBorders>
            <w:vAlign w:val="center"/>
          </w:tcPr>
          <w:p w14:paraId="555A6D02" w14:textId="77777777" w:rsidR="009C5F51" w:rsidRDefault="009C5F51" w:rsidP="004D1959"/>
        </w:tc>
      </w:tr>
      <w:tr w:rsidR="009C5F51" w14:paraId="59A2FEF8" w14:textId="77777777" w:rsidTr="004D1959">
        <w:trPr>
          <w:trHeight w:val="300"/>
        </w:trPr>
        <w:tc>
          <w:tcPr>
            <w:tcW w:w="570" w:type="dxa"/>
            <w:vMerge/>
            <w:tcBorders>
              <w:left w:val="single" w:sz="0" w:space="0" w:color="auto"/>
              <w:right w:val="single" w:sz="0" w:space="0" w:color="auto"/>
            </w:tcBorders>
            <w:vAlign w:val="center"/>
          </w:tcPr>
          <w:p w14:paraId="7E72D369" w14:textId="77777777" w:rsidR="009C5F51" w:rsidRDefault="009C5F51" w:rsidP="004D1959"/>
        </w:tc>
        <w:tc>
          <w:tcPr>
            <w:tcW w:w="1575" w:type="dxa"/>
            <w:vMerge/>
            <w:tcBorders>
              <w:left w:val="single" w:sz="0" w:space="0" w:color="auto"/>
              <w:right w:val="single" w:sz="0" w:space="0" w:color="auto"/>
            </w:tcBorders>
            <w:vAlign w:val="center"/>
          </w:tcPr>
          <w:p w14:paraId="16255B1C" w14:textId="77777777" w:rsidR="009C5F51" w:rsidRDefault="009C5F51" w:rsidP="004D1959"/>
        </w:tc>
        <w:tc>
          <w:tcPr>
            <w:tcW w:w="2850" w:type="dxa"/>
            <w:tcBorders>
              <w:top w:val="single" w:sz="6" w:space="0" w:color="7F7F7F" w:themeColor="text1" w:themeTint="80"/>
              <w:left w:val="single" w:sz="6" w:space="0" w:color="auto"/>
              <w:bottom w:val="nil"/>
              <w:right w:val="single" w:sz="6" w:space="0" w:color="auto"/>
            </w:tcBorders>
            <w:tcMar>
              <w:left w:w="105" w:type="dxa"/>
              <w:right w:w="105" w:type="dxa"/>
            </w:tcMar>
          </w:tcPr>
          <w:p w14:paraId="3224ED4E"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15000 - 20000</w:t>
            </w:r>
          </w:p>
        </w:tc>
        <w:tc>
          <w:tcPr>
            <w:tcW w:w="1290" w:type="dxa"/>
            <w:tcBorders>
              <w:top w:val="single" w:sz="6" w:space="0" w:color="7F7F7F" w:themeColor="text1" w:themeTint="80"/>
              <w:left w:val="single" w:sz="6" w:space="0" w:color="auto"/>
              <w:bottom w:val="nil"/>
              <w:right w:val="single" w:sz="6" w:space="0" w:color="auto"/>
            </w:tcBorders>
            <w:tcMar>
              <w:left w:w="105" w:type="dxa"/>
              <w:right w:w="105" w:type="dxa"/>
            </w:tcMar>
          </w:tcPr>
          <w:p w14:paraId="4DB0A2A6"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4</w:t>
            </w:r>
          </w:p>
        </w:tc>
        <w:tc>
          <w:tcPr>
            <w:tcW w:w="1140" w:type="dxa"/>
            <w:vMerge/>
            <w:tcBorders>
              <w:left w:val="single" w:sz="0" w:space="0" w:color="auto"/>
              <w:right w:val="single" w:sz="0" w:space="0" w:color="auto"/>
            </w:tcBorders>
            <w:vAlign w:val="center"/>
          </w:tcPr>
          <w:p w14:paraId="0C5CA7EE" w14:textId="77777777" w:rsidR="009C5F51" w:rsidRDefault="009C5F51" w:rsidP="004D1959"/>
        </w:tc>
      </w:tr>
      <w:tr w:rsidR="009C5F51" w14:paraId="56EA1324" w14:textId="77777777" w:rsidTr="004D1959">
        <w:trPr>
          <w:trHeight w:val="300"/>
        </w:trPr>
        <w:tc>
          <w:tcPr>
            <w:tcW w:w="570" w:type="dxa"/>
            <w:vMerge/>
            <w:tcBorders>
              <w:left w:val="single" w:sz="0" w:space="0" w:color="auto"/>
              <w:bottom w:val="single" w:sz="0" w:space="0" w:color="7F7F7F" w:themeColor="text1" w:themeTint="80"/>
              <w:right w:val="single" w:sz="0" w:space="0" w:color="auto"/>
            </w:tcBorders>
            <w:vAlign w:val="center"/>
          </w:tcPr>
          <w:p w14:paraId="5D1C620F" w14:textId="77777777" w:rsidR="009C5F51" w:rsidRDefault="009C5F51" w:rsidP="004D1959"/>
        </w:tc>
        <w:tc>
          <w:tcPr>
            <w:tcW w:w="1575" w:type="dxa"/>
            <w:vMerge/>
            <w:tcBorders>
              <w:left w:val="single" w:sz="0" w:space="0" w:color="auto"/>
              <w:bottom w:val="single" w:sz="0" w:space="0" w:color="7F7F7F" w:themeColor="text1" w:themeTint="80"/>
              <w:right w:val="single" w:sz="0" w:space="0" w:color="auto"/>
            </w:tcBorders>
            <w:vAlign w:val="center"/>
          </w:tcPr>
          <w:p w14:paraId="24EABDDB" w14:textId="77777777" w:rsidR="009C5F51" w:rsidRDefault="009C5F51" w:rsidP="004D1959"/>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5C823D51"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20000&gt;</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0B774690"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2</w:t>
            </w:r>
          </w:p>
        </w:tc>
        <w:tc>
          <w:tcPr>
            <w:tcW w:w="1140" w:type="dxa"/>
            <w:vMerge/>
            <w:tcBorders>
              <w:left w:val="single" w:sz="0" w:space="0" w:color="auto"/>
              <w:bottom w:val="single" w:sz="0" w:space="0" w:color="7F7F7F" w:themeColor="text1" w:themeTint="80"/>
              <w:right w:val="single" w:sz="0" w:space="0" w:color="auto"/>
            </w:tcBorders>
            <w:vAlign w:val="center"/>
          </w:tcPr>
          <w:p w14:paraId="79DAB8A2" w14:textId="77777777" w:rsidR="009C5F51" w:rsidRDefault="009C5F51" w:rsidP="004D1959"/>
        </w:tc>
      </w:tr>
      <w:tr w:rsidR="009C5F51" w14:paraId="579FFD58" w14:textId="77777777" w:rsidTr="004D1959">
        <w:trPr>
          <w:trHeight w:val="300"/>
        </w:trPr>
        <w:tc>
          <w:tcPr>
            <w:tcW w:w="570" w:type="dxa"/>
            <w:vMerge w:val="restart"/>
            <w:tcBorders>
              <w:top w:val="nil"/>
              <w:left w:val="single" w:sz="6" w:space="0" w:color="auto"/>
              <w:bottom w:val="nil"/>
              <w:right w:val="single" w:sz="6" w:space="0" w:color="auto"/>
            </w:tcBorders>
            <w:tcMar>
              <w:left w:w="105" w:type="dxa"/>
              <w:right w:w="105" w:type="dxa"/>
            </w:tcMar>
          </w:tcPr>
          <w:p w14:paraId="6CED2251" w14:textId="77777777" w:rsidR="009C5F51" w:rsidRDefault="009C5F51" w:rsidP="004D1959">
            <w:pPr>
              <w:jc w:val="center"/>
              <w:rPr>
                <w:rFonts w:ascii="Times New Roman" w:eastAsia="Times New Roman" w:hAnsi="Times New Roman" w:cs="Times New Roman"/>
                <w:b/>
                <w:bCs/>
                <w:color w:val="000000" w:themeColor="text1"/>
                <w:sz w:val="16"/>
                <w:szCs w:val="16"/>
              </w:rPr>
            </w:pPr>
          </w:p>
          <w:p w14:paraId="604A8040" w14:textId="77777777" w:rsidR="009C5F51" w:rsidRDefault="009C5F51" w:rsidP="004D1959">
            <w:pPr>
              <w:jc w:val="center"/>
              <w:rPr>
                <w:rFonts w:ascii="Times New Roman" w:eastAsia="Times New Roman" w:hAnsi="Times New Roman" w:cs="Times New Roman"/>
                <w:b/>
                <w:bCs/>
                <w:color w:val="000000" w:themeColor="text1"/>
                <w:sz w:val="16"/>
                <w:szCs w:val="16"/>
              </w:rPr>
            </w:pPr>
          </w:p>
          <w:p w14:paraId="2526F6C9" w14:textId="77777777" w:rsidR="009C5F51" w:rsidRDefault="009C5F51" w:rsidP="004D1959">
            <w:pPr>
              <w:jc w:val="center"/>
              <w:rPr>
                <w:rFonts w:ascii="Times New Roman" w:eastAsia="Times New Roman" w:hAnsi="Times New Roman" w:cs="Times New Roman"/>
                <w:b/>
                <w:bCs/>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4</w:t>
            </w:r>
          </w:p>
        </w:tc>
        <w:tc>
          <w:tcPr>
            <w:tcW w:w="1575" w:type="dxa"/>
            <w:vMerge w:val="restart"/>
            <w:tcBorders>
              <w:top w:val="nil"/>
              <w:left w:val="single" w:sz="6" w:space="0" w:color="auto"/>
              <w:bottom w:val="nil"/>
              <w:right w:val="single" w:sz="6" w:space="0" w:color="auto"/>
            </w:tcBorders>
            <w:tcMar>
              <w:left w:w="105" w:type="dxa"/>
              <w:right w:w="105" w:type="dxa"/>
            </w:tcMar>
          </w:tcPr>
          <w:p w14:paraId="62D64732" w14:textId="77777777" w:rsidR="009C5F51" w:rsidRDefault="009C5F51" w:rsidP="004D1959">
            <w:pPr>
              <w:jc w:val="center"/>
              <w:rPr>
                <w:rFonts w:ascii="Times New Roman" w:eastAsia="Times New Roman" w:hAnsi="Times New Roman" w:cs="Times New Roman"/>
                <w:color w:val="000000" w:themeColor="text1"/>
                <w:sz w:val="16"/>
                <w:szCs w:val="16"/>
              </w:rPr>
            </w:pPr>
          </w:p>
          <w:p w14:paraId="5176429F" w14:textId="77777777" w:rsidR="009C5F51" w:rsidRDefault="009C5F51" w:rsidP="004D1959">
            <w:pPr>
              <w:jc w:val="center"/>
              <w:rPr>
                <w:rFonts w:ascii="Times New Roman" w:eastAsia="Times New Roman" w:hAnsi="Times New Roman" w:cs="Times New Roman"/>
                <w:color w:val="000000" w:themeColor="text1"/>
                <w:sz w:val="16"/>
                <w:szCs w:val="16"/>
              </w:rPr>
            </w:pPr>
          </w:p>
          <w:p w14:paraId="40E6B876"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Slope %</w:t>
            </w:r>
          </w:p>
        </w:tc>
        <w:tc>
          <w:tcPr>
            <w:tcW w:w="2850" w:type="dxa"/>
            <w:tcBorders>
              <w:top w:val="single" w:sz="6" w:space="0" w:color="7F7F7F" w:themeColor="text1" w:themeTint="80"/>
              <w:left w:val="single" w:sz="6" w:space="0" w:color="auto"/>
              <w:bottom w:val="nil"/>
              <w:right w:val="single" w:sz="6" w:space="0" w:color="auto"/>
            </w:tcBorders>
            <w:tcMar>
              <w:left w:w="105" w:type="dxa"/>
              <w:right w:w="105" w:type="dxa"/>
            </w:tcMar>
          </w:tcPr>
          <w:p w14:paraId="6E3F5384"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0% - 7%</w:t>
            </w:r>
          </w:p>
        </w:tc>
        <w:tc>
          <w:tcPr>
            <w:tcW w:w="1290" w:type="dxa"/>
            <w:tcBorders>
              <w:top w:val="single" w:sz="6" w:space="0" w:color="7F7F7F" w:themeColor="text1" w:themeTint="80"/>
              <w:left w:val="single" w:sz="6" w:space="0" w:color="auto"/>
              <w:bottom w:val="nil"/>
              <w:right w:val="single" w:sz="6" w:space="0" w:color="auto"/>
            </w:tcBorders>
            <w:tcMar>
              <w:left w:w="105" w:type="dxa"/>
              <w:right w:w="105" w:type="dxa"/>
            </w:tcMar>
          </w:tcPr>
          <w:p w14:paraId="0E73E831"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10</w:t>
            </w:r>
          </w:p>
        </w:tc>
        <w:tc>
          <w:tcPr>
            <w:tcW w:w="1140" w:type="dxa"/>
            <w:vMerge w:val="restart"/>
            <w:tcBorders>
              <w:top w:val="nil"/>
              <w:left w:val="single" w:sz="6" w:space="0" w:color="auto"/>
              <w:bottom w:val="nil"/>
              <w:right w:val="single" w:sz="6" w:space="0" w:color="auto"/>
            </w:tcBorders>
            <w:tcMar>
              <w:left w:w="105" w:type="dxa"/>
              <w:right w:w="105" w:type="dxa"/>
            </w:tcMar>
          </w:tcPr>
          <w:p w14:paraId="0F9F4F62" w14:textId="77777777" w:rsidR="009C5F51" w:rsidRDefault="009C5F51" w:rsidP="004D1959">
            <w:pPr>
              <w:jc w:val="center"/>
              <w:rPr>
                <w:rFonts w:ascii="Arial" w:eastAsia="Arial" w:hAnsi="Arial" w:cs="Arial"/>
                <w:color w:val="000000" w:themeColor="text1"/>
                <w:sz w:val="18"/>
                <w:szCs w:val="18"/>
              </w:rPr>
            </w:pPr>
          </w:p>
          <w:p w14:paraId="6DB52330" w14:textId="77777777" w:rsidR="009C5F51" w:rsidRDefault="009C5F51" w:rsidP="004D1959">
            <w:pPr>
              <w:jc w:val="center"/>
              <w:rPr>
                <w:rFonts w:ascii="Arial" w:eastAsia="Arial" w:hAnsi="Arial" w:cs="Arial"/>
                <w:color w:val="000000" w:themeColor="text1"/>
                <w:sz w:val="18"/>
                <w:szCs w:val="18"/>
              </w:rPr>
            </w:pPr>
          </w:p>
          <w:p w14:paraId="5913D84E"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11.05%</w:t>
            </w:r>
          </w:p>
          <w:p w14:paraId="695E0984" w14:textId="77777777" w:rsidR="009C5F51" w:rsidRDefault="009C5F51" w:rsidP="004D1959">
            <w:pPr>
              <w:jc w:val="center"/>
              <w:rPr>
                <w:rFonts w:ascii="Times New Roman" w:eastAsia="Times New Roman" w:hAnsi="Times New Roman" w:cs="Times New Roman"/>
                <w:color w:val="000000" w:themeColor="text1"/>
                <w:sz w:val="16"/>
                <w:szCs w:val="16"/>
              </w:rPr>
            </w:pPr>
          </w:p>
        </w:tc>
      </w:tr>
      <w:tr w:rsidR="009C5F51" w14:paraId="0A8BACB7" w14:textId="77777777" w:rsidTr="004D1959">
        <w:trPr>
          <w:trHeight w:val="300"/>
        </w:trPr>
        <w:tc>
          <w:tcPr>
            <w:tcW w:w="570" w:type="dxa"/>
            <w:vMerge/>
            <w:tcBorders>
              <w:left w:val="single" w:sz="0" w:space="0" w:color="auto"/>
              <w:right w:val="single" w:sz="0" w:space="0" w:color="auto"/>
            </w:tcBorders>
            <w:vAlign w:val="center"/>
          </w:tcPr>
          <w:p w14:paraId="2FC7047E" w14:textId="77777777" w:rsidR="009C5F51" w:rsidRDefault="009C5F51" w:rsidP="004D1959"/>
        </w:tc>
        <w:tc>
          <w:tcPr>
            <w:tcW w:w="1575" w:type="dxa"/>
            <w:vMerge/>
            <w:tcBorders>
              <w:left w:val="single" w:sz="0" w:space="0" w:color="auto"/>
              <w:right w:val="single" w:sz="0" w:space="0" w:color="auto"/>
            </w:tcBorders>
            <w:vAlign w:val="center"/>
          </w:tcPr>
          <w:p w14:paraId="0104225B" w14:textId="77777777" w:rsidR="009C5F51" w:rsidRDefault="009C5F51" w:rsidP="004D1959"/>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16A6A29A"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7% - 14%</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11B8A180"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8</w:t>
            </w:r>
          </w:p>
        </w:tc>
        <w:tc>
          <w:tcPr>
            <w:tcW w:w="1140" w:type="dxa"/>
            <w:vMerge/>
            <w:tcBorders>
              <w:left w:val="single" w:sz="0" w:space="0" w:color="auto"/>
              <w:right w:val="single" w:sz="0" w:space="0" w:color="auto"/>
            </w:tcBorders>
            <w:vAlign w:val="center"/>
          </w:tcPr>
          <w:p w14:paraId="73186947" w14:textId="77777777" w:rsidR="009C5F51" w:rsidRDefault="009C5F51" w:rsidP="004D1959"/>
        </w:tc>
      </w:tr>
      <w:tr w:rsidR="009C5F51" w14:paraId="0C5DA05F" w14:textId="77777777" w:rsidTr="004D1959">
        <w:trPr>
          <w:trHeight w:val="300"/>
        </w:trPr>
        <w:tc>
          <w:tcPr>
            <w:tcW w:w="570" w:type="dxa"/>
            <w:vMerge/>
            <w:tcBorders>
              <w:left w:val="single" w:sz="0" w:space="0" w:color="auto"/>
              <w:right w:val="single" w:sz="0" w:space="0" w:color="auto"/>
            </w:tcBorders>
            <w:vAlign w:val="center"/>
          </w:tcPr>
          <w:p w14:paraId="2B6D912B" w14:textId="77777777" w:rsidR="009C5F51" w:rsidRDefault="009C5F51" w:rsidP="004D1959"/>
        </w:tc>
        <w:tc>
          <w:tcPr>
            <w:tcW w:w="1575" w:type="dxa"/>
            <w:vMerge/>
            <w:tcBorders>
              <w:left w:val="single" w:sz="0" w:space="0" w:color="auto"/>
              <w:right w:val="single" w:sz="0" w:space="0" w:color="auto"/>
            </w:tcBorders>
            <w:vAlign w:val="center"/>
          </w:tcPr>
          <w:p w14:paraId="2566EA4D" w14:textId="77777777" w:rsidR="009C5F51" w:rsidRDefault="009C5F51" w:rsidP="004D1959"/>
        </w:tc>
        <w:tc>
          <w:tcPr>
            <w:tcW w:w="2850" w:type="dxa"/>
            <w:tcBorders>
              <w:top w:val="single" w:sz="6" w:space="0" w:color="7F7F7F" w:themeColor="text1" w:themeTint="80"/>
              <w:left w:val="single" w:sz="6" w:space="0" w:color="auto"/>
              <w:bottom w:val="nil"/>
              <w:right w:val="single" w:sz="6" w:space="0" w:color="auto"/>
            </w:tcBorders>
            <w:tcMar>
              <w:left w:w="105" w:type="dxa"/>
              <w:right w:w="105" w:type="dxa"/>
            </w:tcMar>
          </w:tcPr>
          <w:p w14:paraId="783750FA"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14% - 21%</w:t>
            </w:r>
          </w:p>
        </w:tc>
        <w:tc>
          <w:tcPr>
            <w:tcW w:w="1290" w:type="dxa"/>
            <w:tcBorders>
              <w:top w:val="single" w:sz="6" w:space="0" w:color="7F7F7F" w:themeColor="text1" w:themeTint="80"/>
              <w:left w:val="single" w:sz="6" w:space="0" w:color="auto"/>
              <w:bottom w:val="nil"/>
              <w:right w:val="single" w:sz="6" w:space="0" w:color="auto"/>
            </w:tcBorders>
            <w:tcMar>
              <w:left w:w="105" w:type="dxa"/>
              <w:right w:w="105" w:type="dxa"/>
            </w:tcMar>
          </w:tcPr>
          <w:p w14:paraId="7D2A922F"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6</w:t>
            </w:r>
          </w:p>
        </w:tc>
        <w:tc>
          <w:tcPr>
            <w:tcW w:w="1140" w:type="dxa"/>
            <w:vMerge/>
            <w:tcBorders>
              <w:left w:val="single" w:sz="0" w:space="0" w:color="auto"/>
              <w:right w:val="single" w:sz="0" w:space="0" w:color="auto"/>
            </w:tcBorders>
            <w:vAlign w:val="center"/>
          </w:tcPr>
          <w:p w14:paraId="65370F94" w14:textId="77777777" w:rsidR="009C5F51" w:rsidRDefault="009C5F51" w:rsidP="004D1959"/>
        </w:tc>
      </w:tr>
      <w:tr w:rsidR="009C5F51" w14:paraId="5F3F8F6E" w14:textId="77777777" w:rsidTr="004D1959">
        <w:trPr>
          <w:trHeight w:val="300"/>
        </w:trPr>
        <w:tc>
          <w:tcPr>
            <w:tcW w:w="570" w:type="dxa"/>
            <w:vMerge/>
            <w:tcBorders>
              <w:left w:val="single" w:sz="0" w:space="0" w:color="auto"/>
              <w:right w:val="single" w:sz="0" w:space="0" w:color="auto"/>
            </w:tcBorders>
            <w:vAlign w:val="center"/>
          </w:tcPr>
          <w:p w14:paraId="7EDE1CCC" w14:textId="77777777" w:rsidR="009C5F51" w:rsidRDefault="009C5F51" w:rsidP="004D1959"/>
        </w:tc>
        <w:tc>
          <w:tcPr>
            <w:tcW w:w="1575" w:type="dxa"/>
            <w:vMerge/>
            <w:tcBorders>
              <w:left w:val="single" w:sz="0" w:space="0" w:color="auto"/>
              <w:right w:val="single" w:sz="0" w:space="0" w:color="auto"/>
            </w:tcBorders>
            <w:vAlign w:val="center"/>
          </w:tcPr>
          <w:p w14:paraId="2A03B878" w14:textId="77777777" w:rsidR="009C5F51" w:rsidRDefault="009C5F51" w:rsidP="004D1959"/>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6BC89EE5"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21% - 24%</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0A84A617"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2</w:t>
            </w:r>
          </w:p>
        </w:tc>
        <w:tc>
          <w:tcPr>
            <w:tcW w:w="1140" w:type="dxa"/>
            <w:vMerge/>
            <w:tcBorders>
              <w:left w:val="single" w:sz="0" w:space="0" w:color="auto"/>
              <w:right w:val="single" w:sz="0" w:space="0" w:color="auto"/>
            </w:tcBorders>
            <w:vAlign w:val="center"/>
          </w:tcPr>
          <w:p w14:paraId="1DE46D3D" w14:textId="77777777" w:rsidR="009C5F51" w:rsidRDefault="009C5F51" w:rsidP="004D1959"/>
        </w:tc>
      </w:tr>
      <w:tr w:rsidR="009C5F51" w14:paraId="0788F7A6" w14:textId="77777777" w:rsidTr="004D1959">
        <w:trPr>
          <w:trHeight w:val="300"/>
        </w:trPr>
        <w:tc>
          <w:tcPr>
            <w:tcW w:w="570" w:type="dxa"/>
            <w:vMerge/>
            <w:tcBorders>
              <w:left w:val="single" w:sz="0" w:space="0" w:color="auto"/>
              <w:bottom w:val="single" w:sz="0" w:space="0" w:color="7F7F7F" w:themeColor="text1" w:themeTint="80"/>
              <w:right w:val="single" w:sz="0" w:space="0" w:color="auto"/>
            </w:tcBorders>
            <w:vAlign w:val="center"/>
          </w:tcPr>
          <w:p w14:paraId="246E59BC" w14:textId="77777777" w:rsidR="009C5F51" w:rsidRDefault="009C5F51" w:rsidP="004D1959"/>
        </w:tc>
        <w:tc>
          <w:tcPr>
            <w:tcW w:w="1575" w:type="dxa"/>
            <w:vMerge/>
            <w:tcBorders>
              <w:left w:val="single" w:sz="0" w:space="0" w:color="auto"/>
              <w:bottom w:val="single" w:sz="0" w:space="0" w:color="7F7F7F" w:themeColor="text1" w:themeTint="80"/>
              <w:right w:val="single" w:sz="0" w:space="0" w:color="auto"/>
            </w:tcBorders>
            <w:vAlign w:val="center"/>
          </w:tcPr>
          <w:p w14:paraId="387554EB" w14:textId="77777777" w:rsidR="009C5F51" w:rsidRDefault="009C5F51" w:rsidP="004D1959"/>
        </w:tc>
        <w:tc>
          <w:tcPr>
            <w:tcW w:w="2850" w:type="dxa"/>
            <w:tcBorders>
              <w:top w:val="single" w:sz="6" w:space="0" w:color="7F7F7F" w:themeColor="text1" w:themeTint="80"/>
              <w:left w:val="single" w:sz="6" w:space="0" w:color="auto"/>
              <w:bottom w:val="nil"/>
              <w:right w:val="single" w:sz="6" w:space="0" w:color="auto"/>
            </w:tcBorders>
            <w:tcMar>
              <w:left w:w="105" w:type="dxa"/>
              <w:right w:w="105" w:type="dxa"/>
            </w:tcMar>
          </w:tcPr>
          <w:p w14:paraId="08478A20"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24% &gt;</w:t>
            </w:r>
          </w:p>
        </w:tc>
        <w:tc>
          <w:tcPr>
            <w:tcW w:w="1290" w:type="dxa"/>
            <w:tcBorders>
              <w:top w:val="single" w:sz="6" w:space="0" w:color="7F7F7F" w:themeColor="text1" w:themeTint="80"/>
              <w:left w:val="single" w:sz="6" w:space="0" w:color="auto"/>
              <w:bottom w:val="nil"/>
              <w:right w:val="single" w:sz="6" w:space="0" w:color="auto"/>
            </w:tcBorders>
            <w:tcMar>
              <w:left w:w="105" w:type="dxa"/>
              <w:right w:w="105" w:type="dxa"/>
            </w:tcMar>
          </w:tcPr>
          <w:p w14:paraId="3B8A9D6E"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 xml:space="preserve">Restricted </w:t>
            </w:r>
          </w:p>
        </w:tc>
        <w:tc>
          <w:tcPr>
            <w:tcW w:w="1140" w:type="dxa"/>
            <w:vMerge/>
            <w:tcBorders>
              <w:left w:val="single" w:sz="0" w:space="0" w:color="auto"/>
              <w:bottom w:val="single" w:sz="0" w:space="0" w:color="7F7F7F" w:themeColor="text1" w:themeTint="80"/>
              <w:right w:val="single" w:sz="0" w:space="0" w:color="auto"/>
            </w:tcBorders>
            <w:vAlign w:val="center"/>
          </w:tcPr>
          <w:p w14:paraId="4FC65A74" w14:textId="77777777" w:rsidR="009C5F51" w:rsidRDefault="009C5F51" w:rsidP="004D1959"/>
        </w:tc>
      </w:tr>
      <w:tr w:rsidR="009C5F51" w14:paraId="13D473F5" w14:textId="77777777" w:rsidTr="004D1959">
        <w:trPr>
          <w:trHeight w:val="300"/>
        </w:trPr>
        <w:tc>
          <w:tcPr>
            <w:tcW w:w="570" w:type="dxa"/>
            <w:vMerge w:val="restart"/>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2C91572D" w14:textId="77777777" w:rsidR="009C5F51" w:rsidRDefault="009C5F51" w:rsidP="004D1959">
            <w:pPr>
              <w:jc w:val="center"/>
              <w:rPr>
                <w:rFonts w:ascii="Times New Roman" w:eastAsia="Times New Roman" w:hAnsi="Times New Roman" w:cs="Times New Roman"/>
                <w:b/>
                <w:bCs/>
                <w:color w:val="000000" w:themeColor="text1"/>
                <w:sz w:val="16"/>
                <w:szCs w:val="16"/>
              </w:rPr>
            </w:pPr>
          </w:p>
          <w:p w14:paraId="5ECA11D8" w14:textId="77777777" w:rsidR="009C5F51" w:rsidRDefault="009C5F51" w:rsidP="004D1959">
            <w:pPr>
              <w:jc w:val="center"/>
              <w:rPr>
                <w:rFonts w:ascii="Times New Roman" w:eastAsia="Times New Roman" w:hAnsi="Times New Roman" w:cs="Times New Roman"/>
                <w:b/>
                <w:bCs/>
                <w:color w:val="000000" w:themeColor="text1"/>
                <w:sz w:val="16"/>
                <w:szCs w:val="16"/>
              </w:rPr>
            </w:pPr>
          </w:p>
          <w:p w14:paraId="091B63AA" w14:textId="77777777" w:rsidR="009C5F51" w:rsidRDefault="009C5F51" w:rsidP="004D1959">
            <w:pPr>
              <w:jc w:val="center"/>
              <w:rPr>
                <w:rFonts w:ascii="Times New Roman" w:eastAsia="Times New Roman" w:hAnsi="Times New Roman" w:cs="Times New Roman"/>
                <w:b/>
                <w:bCs/>
                <w:color w:val="000000" w:themeColor="text1"/>
                <w:sz w:val="16"/>
                <w:szCs w:val="16"/>
              </w:rPr>
            </w:pPr>
          </w:p>
          <w:p w14:paraId="7ACB1C37" w14:textId="77777777" w:rsidR="009C5F51" w:rsidRDefault="009C5F51" w:rsidP="004D1959">
            <w:pPr>
              <w:jc w:val="center"/>
              <w:rPr>
                <w:rFonts w:ascii="Times New Roman" w:eastAsia="Times New Roman" w:hAnsi="Times New Roman" w:cs="Times New Roman"/>
                <w:b/>
                <w:bCs/>
                <w:color w:val="000000" w:themeColor="text1"/>
                <w:sz w:val="16"/>
                <w:szCs w:val="16"/>
              </w:rPr>
            </w:pPr>
            <w:r w:rsidRPr="43A5AB3D">
              <w:rPr>
                <w:rFonts w:ascii="Times New Roman" w:eastAsia="Times New Roman" w:hAnsi="Times New Roman" w:cs="Times New Roman"/>
                <w:b/>
                <w:bCs/>
                <w:i/>
                <w:iCs/>
                <w:color w:val="000000" w:themeColor="text1"/>
                <w:sz w:val="16"/>
                <w:szCs w:val="16"/>
                <w:lang w:val="en-US"/>
              </w:rPr>
              <w:t>5</w:t>
            </w:r>
          </w:p>
        </w:tc>
        <w:tc>
          <w:tcPr>
            <w:tcW w:w="1575" w:type="dxa"/>
            <w:vMerge w:val="restart"/>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5D06514E" w14:textId="77777777" w:rsidR="009C5F51" w:rsidRDefault="009C5F51" w:rsidP="004D1959">
            <w:pPr>
              <w:jc w:val="center"/>
              <w:rPr>
                <w:rFonts w:ascii="Times New Roman" w:eastAsia="Times New Roman" w:hAnsi="Times New Roman" w:cs="Times New Roman"/>
                <w:color w:val="000000" w:themeColor="text1"/>
                <w:sz w:val="16"/>
                <w:szCs w:val="16"/>
              </w:rPr>
            </w:pPr>
          </w:p>
          <w:p w14:paraId="566A09C2" w14:textId="77777777" w:rsidR="009C5F51" w:rsidRDefault="009C5F51" w:rsidP="004D1959">
            <w:pPr>
              <w:jc w:val="center"/>
              <w:rPr>
                <w:rFonts w:ascii="Times New Roman" w:eastAsia="Times New Roman" w:hAnsi="Times New Roman" w:cs="Times New Roman"/>
                <w:color w:val="000000" w:themeColor="text1"/>
                <w:sz w:val="16"/>
                <w:szCs w:val="16"/>
              </w:rPr>
            </w:pPr>
          </w:p>
          <w:p w14:paraId="3D052AF2"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Water Bodies</w:t>
            </w:r>
          </w:p>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0A4D6D18"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0 - 100</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575EE9C4"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 xml:space="preserve">Restricted </w:t>
            </w:r>
          </w:p>
        </w:tc>
        <w:tc>
          <w:tcPr>
            <w:tcW w:w="1140" w:type="dxa"/>
            <w:vMerge w:val="restart"/>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6F3AD8F2" w14:textId="77777777" w:rsidR="009C5F51" w:rsidRDefault="009C5F51" w:rsidP="004D1959">
            <w:pPr>
              <w:jc w:val="center"/>
              <w:rPr>
                <w:rFonts w:ascii="Times New Roman" w:eastAsia="Times New Roman" w:hAnsi="Times New Roman" w:cs="Times New Roman"/>
                <w:color w:val="000000" w:themeColor="text1"/>
                <w:sz w:val="16"/>
                <w:szCs w:val="16"/>
              </w:rPr>
            </w:pPr>
          </w:p>
          <w:p w14:paraId="3FA1A676" w14:textId="77777777" w:rsidR="009C5F51" w:rsidRDefault="009C5F51" w:rsidP="004D1959">
            <w:pPr>
              <w:jc w:val="center"/>
              <w:rPr>
                <w:rFonts w:ascii="Times New Roman" w:eastAsia="Times New Roman" w:hAnsi="Times New Roman" w:cs="Times New Roman"/>
                <w:color w:val="000000" w:themeColor="text1"/>
                <w:sz w:val="16"/>
                <w:szCs w:val="16"/>
              </w:rPr>
            </w:pPr>
          </w:p>
          <w:p w14:paraId="377BE219" w14:textId="77777777" w:rsidR="009C5F51" w:rsidRDefault="009C5F51" w:rsidP="004D1959">
            <w:pPr>
              <w:jc w:val="center"/>
              <w:rPr>
                <w:rFonts w:ascii="Times New Roman" w:eastAsia="Times New Roman" w:hAnsi="Times New Roman" w:cs="Times New Roman"/>
                <w:color w:val="000000" w:themeColor="text1"/>
                <w:sz w:val="16"/>
                <w:szCs w:val="16"/>
              </w:rPr>
            </w:pPr>
          </w:p>
          <w:p w14:paraId="269D9BC5"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8.38%</w:t>
            </w:r>
          </w:p>
          <w:p w14:paraId="076DA15F" w14:textId="77777777" w:rsidR="009C5F51" w:rsidRDefault="009C5F51" w:rsidP="004D1959">
            <w:pPr>
              <w:jc w:val="center"/>
              <w:rPr>
                <w:rFonts w:ascii="Times New Roman" w:eastAsia="Times New Roman" w:hAnsi="Times New Roman" w:cs="Times New Roman"/>
                <w:color w:val="000000" w:themeColor="text1"/>
                <w:sz w:val="16"/>
                <w:szCs w:val="16"/>
              </w:rPr>
            </w:pPr>
          </w:p>
        </w:tc>
      </w:tr>
      <w:tr w:rsidR="009C5F51" w14:paraId="261A0B52" w14:textId="77777777" w:rsidTr="004D1959">
        <w:trPr>
          <w:trHeight w:val="300"/>
        </w:trPr>
        <w:tc>
          <w:tcPr>
            <w:tcW w:w="570" w:type="dxa"/>
            <w:vMerge/>
            <w:tcBorders>
              <w:left w:val="single" w:sz="0" w:space="0" w:color="auto"/>
              <w:right w:val="single" w:sz="0" w:space="0" w:color="auto"/>
            </w:tcBorders>
            <w:vAlign w:val="center"/>
          </w:tcPr>
          <w:p w14:paraId="58714B8E" w14:textId="77777777" w:rsidR="009C5F51" w:rsidRDefault="009C5F51" w:rsidP="004D1959"/>
        </w:tc>
        <w:tc>
          <w:tcPr>
            <w:tcW w:w="1575" w:type="dxa"/>
            <w:vMerge/>
            <w:tcBorders>
              <w:left w:val="single" w:sz="0" w:space="0" w:color="auto"/>
              <w:right w:val="single" w:sz="0" w:space="0" w:color="auto"/>
            </w:tcBorders>
            <w:vAlign w:val="center"/>
          </w:tcPr>
          <w:p w14:paraId="0D6C605A" w14:textId="77777777" w:rsidR="009C5F51" w:rsidRDefault="009C5F51" w:rsidP="004D1959"/>
        </w:tc>
        <w:tc>
          <w:tcPr>
            <w:tcW w:w="2850" w:type="dxa"/>
            <w:tcBorders>
              <w:top w:val="single" w:sz="6" w:space="0" w:color="7F7F7F" w:themeColor="text1" w:themeTint="80"/>
              <w:left w:val="single" w:sz="6" w:space="0" w:color="auto"/>
              <w:bottom w:val="nil"/>
              <w:right w:val="single" w:sz="6" w:space="0" w:color="auto"/>
            </w:tcBorders>
            <w:tcMar>
              <w:left w:w="105" w:type="dxa"/>
              <w:right w:w="105" w:type="dxa"/>
            </w:tcMar>
          </w:tcPr>
          <w:p w14:paraId="11B92767"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100 - 2000</w:t>
            </w:r>
          </w:p>
        </w:tc>
        <w:tc>
          <w:tcPr>
            <w:tcW w:w="1290" w:type="dxa"/>
            <w:tcBorders>
              <w:top w:val="single" w:sz="6" w:space="0" w:color="7F7F7F" w:themeColor="text1" w:themeTint="80"/>
              <w:left w:val="single" w:sz="6" w:space="0" w:color="auto"/>
              <w:bottom w:val="nil"/>
              <w:right w:val="single" w:sz="6" w:space="0" w:color="auto"/>
            </w:tcBorders>
            <w:tcMar>
              <w:left w:w="105" w:type="dxa"/>
              <w:right w:w="105" w:type="dxa"/>
            </w:tcMar>
          </w:tcPr>
          <w:p w14:paraId="07295192"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10</w:t>
            </w:r>
          </w:p>
        </w:tc>
        <w:tc>
          <w:tcPr>
            <w:tcW w:w="1140" w:type="dxa"/>
            <w:vMerge/>
            <w:tcBorders>
              <w:left w:val="single" w:sz="0" w:space="0" w:color="auto"/>
              <w:right w:val="single" w:sz="0" w:space="0" w:color="auto"/>
            </w:tcBorders>
            <w:vAlign w:val="center"/>
          </w:tcPr>
          <w:p w14:paraId="572AF586" w14:textId="77777777" w:rsidR="009C5F51" w:rsidRDefault="009C5F51" w:rsidP="004D1959"/>
        </w:tc>
      </w:tr>
      <w:tr w:rsidR="009C5F51" w14:paraId="45956DD6" w14:textId="77777777" w:rsidTr="004D1959">
        <w:trPr>
          <w:trHeight w:val="300"/>
        </w:trPr>
        <w:tc>
          <w:tcPr>
            <w:tcW w:w="570" w:type="dxa"/>
            <w:vMerge/>
            <w:tcBorders>
              <w:left w:val="single" w:sz="0" w:space="0" w:color="auto"/>
              <w:right w:val="single" w:sz="0" w:space="0" w:color="auto"/>
            </w:tcBorders>
            <w:vAlign w:val="center"/>
          </w:tcPr>
          <w:p w14:paraId="50310302" w14:textId="77777777" w:rsidR="009C5F51" w:rsidRDefault="009C5F51" w:rsidP="004D1959"/>
        </w:tc>
        <w:tc>
          <w:tcPr>
            <w:tcW w:w="1575" w:type="dxa"/>
            <w:vMerge/>
            <w:tcBorders>
              <w:left w:val="single" w:sz="0" w:space="0" w:color="auto"/>
              <w:right w:val="single" w:sz="0" w:space="0" w:color="auto"/>
            </w:tcBorders>
            <w:vAlign w:val="center"/>
          </w:tcPr>
          <w:p w14:paraId="034D42BD" w14:textId="77777777" w:rsidR="009C5F51" w:rsidRDefault="009C5F51" w:rsidP="004D1959"/>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46060C6D"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2000 - 6000</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71177B2D"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8</w:t>
            </w:r>
          </w:p>
        </w:tc>
        <w:tc>
          <w:tcPr>
            <w:tcW w:w="1140" w:type="dxa"/>
            <w:vMerge/>
            <w:tcBorders>
              <w:left w:val="single" w:sz="0" w:space="0" w:color="auto"/>
              <w:right w:val="single" w:sz="0" w:space="0" w:color="auto"/>
            </w:tcBorders>
            <w:vAlign w:val="center"/>
          </w:tcPr>
          <w:p w14:paraId="2CDD6C6D" w14:textId="77777777" w:rsidR="009C5F51" w:rsidRDefault="009C5F51" w:rsidP="004D1959"/>
        </w:tc>
      </w:tr>
      <w:tr w:rsidR="009C5F51" w14:paraId="527D8B20" w14:textId="77777777" w:rsidTr="004D1959">
        <w:trPr>
          <w:trHeight w:val="300"/>
        </w:trPr>
        <w:tc>
          <w:tcPr>
            <w:tcW w:w="570" w:type="dxa"/>
            <w:vMerge/>
            <w:tcBorders>
              <w:left w:val="single" w:sz="0" w:space="0" w:color="auto"/>
              <w:right w:val="single" w:sz="0" w:space="0" w:color="auto"/>
            </w:tcBorders>
            <w:vAlign w:val="center"/>
          </w:tcPr>
          <w:p w14:paraId="10A37539" w14:textId="77777777" w:rsidR="009C5F51" w:rsidRDefault="009C5F51" w:rsidP="004D1959"/>
        </w:tc>
        <w:tc>
          <w:tcPr>
            <w:tcW w:w="1575" w:type="dxa"/>
            <w:vMerge/>
            <w:tcBorders>
              <w:left w:val="single" w:sz="0" w:space="0" w:color="auto"/>
              <w:right w:val="single" w:sz="0" w:space="0" w:color="auto"/>
            </w:tcBorders>
            <w:vAlign w:val="center"/>
          </w:tcPr>
          <w:p w14:paraId="69D4D44F" w14:textId="77777777" w:rsidR="009C5F51" w:rsidRDefault="009C5F51" w:rsidP="004D1959"/>
        </w:tc>
        <w:tc>
          <w:tcPr>
            <w:tcW w:w="2850" w:type="dxa"/>
            <w:tcBorders>
              <w:top w:val="single" w:sz="6" w:space="0" w:color="7F7F7F" w:themeColor="text1" w:themeTint="80"/>
              <w:left w:val="single" w:sz="6" w:space="0" w:color="auto"/>
              <w:bottom w:val="nil"/>
              <w:right w:val="single" w:sz="6" w:space="0" w:color="auto"/>
            </w:tcBorders>
            <w:tcMar>
              <w:left w:w="105" w:type="dxa"/>
              <w:right w:w="105" w:type="dxa"/>
            </w:tcMar>
          </w:tcPr>
          <w:p w14:paraId="24E1DB47"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6000 - 12000</w:t>
            </w:r>
          </w:p>
        </w:tc>
        <w:tc>
          <w:tcPr>
            <w:tcW w:w="1290" w:type="dxa"/>
            <w:tcBorders>
              <w:top w:val="single" w:sz="6" w:space="0" w:color="7F7F7F" w:themeColor="text1" w:themeTint="80"/>
              <w:left w:val="single" w:sz="6" w:space="0" w:color="auto"/>
              <w:bottom w:val="nil"/>
              <w:right w:val="single" w:sz="6" w:space="0" w:color="auto"/>
            </w:tcBorders>
            <w:tcMar>
              <w:left w:w="105" w:type="dxa"/>
              <w:right w:w="105" w:type="dxa"/>
            </w:tcMar>
          </w:tcPr>
          <w:p w14:paraId="07A600F2"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6</w:t>
            </w:r>
          </w:p>
        </w:tc>
        <w:tc>
          <w:tcPr>
            <w:tcW w:w="1140" w:type="dxa"/>
            <w:vMerge/>
            <w:tcBorders>
              <w:left w:val="single" w:sz="0" w:space="0" w:color="auto"/>
              <w:right w:val="single" w:sz="0" w:space="0" w:color="auto"/>
            </w:tcBorders>
            <w:vAlign w:val="center"/>
          </w:tcPr>
          <w:p w14:paraId="067F08B4" w14:textId="77777777" w:rsidR="009C5F51" w:rsidRDefault="009C5F51" w:rsidP="004D1959"/>
        </w:tc>
      </w:tr>
      <w:tr w:rsidR="009C5F51" w14:paraId="01DA3DCC" w14:textId="77777777" w:rsidTr="004D1959">
        <w:trPr>
          <w:trHeight w:val="300"/>
        </w:trPr>
        <w:tc>
          <w:tcPr>
            <w:tcW w:w="570" w:type="dxa"/>
            <w:vMerge/>
            <w:tcBorders>
              <w:left w:val="single" w:sz="0" w:space="0" w:color="auto"/>
              <w:right w:val="single" w:sz="0" w:space="0" w:color="auto"/>
            </w:tcBorders>
            <w:vAlign w:val="center"/>
          </w:tcPr>
          <w:p w14:paraId="354F2B22" w14:textId="77777777" w:rsidR="009C5F51" w:rsidRDefault="009C5F51" w:rsidP="004D1959"/>
        </w:tc>
        <w:tc>
          <w:tcPr>
            <w:tcW w:w="1575" w:type="dxa"/>
            <w:vMerge/>
            <w:tcBorders>
              <w:left w:val="single" w:sz="0" w:space="0" w:color="auto"/>
              <w:right w:val="single" w:sz="0" w:space="0" w:color="auto"/>
            </w:tcBorders>
            <w:vAlign w:val="center"/>
          </w:tcPr>
          <w:p w14:paraId="39368F65" w14:textId="77777777" w:rsidR="009C5F51" w:rsidRDefault="009C5F51" w:rsidP="004D1959"/>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7D27D993"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12000 - 16000</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7CD2CBF8"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4</w:t>
            </w:r>
          </w:p>
        </w:tc>
        <w:tc>
          <w:tcPr>
            <w:tcW w:w="1140" w:type="dxa"/>
            <w:vMerge/>
            <w:tcBorders>
              <w:left w:val="single" w:sz="0" w:space="0" w:color="auto"/>
              <w:right w:val="single" w:sz="0" w:space="0" w:color="auto"/>
            </w:tcBorders>
            <w:vAlign w:val="center"/>
          </w:tcPr>
          <w:p w14:paraId="3DE7D4C4" w14:textId="77777777" w:rsidR="009C5F51" w:rsidRDefault="009C5F51" w:rsidP="004D1959"/>
        </w:tc>
      </w:tr>
      <w:tr w:rsidR="009C5F51" w14:paraId="580D0801" w14:textId="77777777" w:rsidTr="004D1959">
        <w:trPr>
          <w:trHeight w:val="300"/>
        </w:trPr>
        <w:tc>
          <w:tcPr>
            <w:tcW w:w="570" w:type="dxa"/>
            <w:vMerge/>
            <w:tcBorders>
              <w:left w:val="single" w:sz="0" w:space="0" w:color="auto"/>
              <w:bottom w:val="single" w:sz="0" w:space="0" w:color="7F7F7F" w:themeColor="text1" w:themeTint="80"/>
              <w:right w:val="single" w:sz="0" w:space="0" w:color="auto"/>
            </w:tcBorders>
            <w:vAlign w:val="center"/>
          </w:tcPr>
          <w:p w14:paraId="2C815F60" w14:textId="77777777" w:rsidR="009C5F51" w:rsidRDefault="009C5F51" w:rsidP="004D1959"/>
        </w:tc>
        <w:tc>
          <w:tcPr>
            <w:tcW w:w="1575" w:type="dxa"/>
            <w:vMerge/>
            <w:tcBorders>
              <w:left w:val="single" w:sz="0" w:space="0" w:color="auto"/>
              <w:bottom w:val="single" w:sz="0" w:space="0" w:color="7F7F7F" w:themeColor="text1" w:themeTint="80"/>
              <w:right w:val="single" w:sz="0" w:space="0" w:color="auto"/>
            </w:tcBorders>
            <w:vAlign w:val="center"/>
          </w:tcPr>
          <w:p w14:paraId="7A34BC6B" w14:textId="77777777" w:rsidR="009C5F51" w:rsidRDefault="009C5F51" w:rsidP="004D1959"/>
        </w:tc>
        <w:tc>
          <w:tcPr>
            <w:tcW w:w="2850" w:type="dxa"/>
            <w:tcBorders>
              <w:top w:val="single" w:sz="6" w:space="0" w:color="7F7F7F" w:themeColor="text1" w:themeTint="80"/>
              <w:left w:val="single" w:sz="6" w:space="0" w:color="auto"/>
              <w:bottom w:val="nil"/>
              <w:right w:val="single" w:sz="6" w:space="0" w:color="auto"/>
            </w:tcBorders>
            <w:tcMar>
              <w:left w:w="105" w:type="dxa"/>
              <w:right w:w="105" w:type="dxa"/>
            </w:tcMar>
          </w:tcPr>
          <w:p w14:paraId="542D3DD8"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16000&gt;</w:t>
            </w:r>
          </w:p>
        </w:tc>
        <w:tc>
          <w:tcPr>
            <w:tcW w:w="1290" w:type="dxa"/>
            <w:tcBorders>
              <w:top w:val="single" w:sz="6" w:space="0" w:color="7F7F7F" w:themeColor="text1" w:themeTint="80"/>
              <w:left w:val="single" w:sz="6" w:space="0" w:color="auto"/>
              <w:bottom w:val="nil"/>
              <w:right w:val="single" w:sz="6" w:space="0" w:color="auto"/>
            </w:tcBorders>
            <w:tcMar>
              <w:left w:w="105" w:type="dxa"/>
              <w:right w:w="105" w:type="dxa"/>
            </w:tcMar>
          </w:tcPr>
          <w:p w14:paraId="66AA73BD"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2</w:t>
            </w:r>
          </w:p>
        </w:tc>
        <w:tc>
          <w:tcPr>
            <w:tcW w:w="1140" w:type="dxa"/>
            <w:vMerge/>
            <w:tcBorders>
              <w:left w:val="single" w:sz="0" w:space="0" w:color="auto"/>
              <w:bottom w:val="single" w:sz="0" w:space="0" w:color="7F7F7F" w:themeColor="text1" w:themeTint="80"/>
              <w:right w:val="single" w:sz="0" w:space="0" w:color="auto"/>
            </w:tcBorders>
            <w:vAlign w:val="center"/>
          </w:tcPr>
          <w:p w14:paraId="3427058F" w14:textId="77777777" w:rsidR="009C5F51" w:rsidRDefault="009C5F51" w:rsidP="004D1959"/>
        </w:tc>
      </w:tr>
      <w:tr w:rsidR="009C5F51" w14:paraId="72EA9152" w14:textId="77777777" w:rsidTr="004D1959">
        <w:trPr>
          <w:trHeight w:val="300"/>
        </w:trPr>
        <w:tc>
          <w:tcPr>
            <w:tcW w:w="570" w:type="dxa"/>
            <w:vMerge w:val="restart"/>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06F8EC07" w14:textId="77777777" w:rsidR="009C5F51" w:rsidRDefault="009C5F51" w:rsidP="004D1959">
            <w:pPr>
              <w:rPr>
                <w:rFonts w:ascii="Times New Roman" w:eastAsia="Times New Roman" w:hAnsi="Times New Roman" w:cs="Times New Roman"/>
                <w:b/>
                <w:bCs/>
                <w:color w:val="000000" w:themeColor="text1"/>
                <w:sz w:val="16"/>
                <w:szCs w:val="16"/>
              </w:rPr>
            </w:pPr>
          </w:p>
          <w:p w14:paraId="16837DF8" w14:textId="77777777" w:rsidR="009C5F51" w:rsidRDefault="009C5F51" w:rsidP="004D1959">
            <w:pPr>
              <w:jc w:val="center"/>
              <w:rPr>
                <w:rFonts w:ascii="Times New Roman" w:eastAsia="Times New Roman" w:hAnsi="Times New Roman" w:cs="Times New Roman"/>
                <w:b/>
                <w:bCs/>
                <w:color w:val="000000" w:themeColor="text1"/>
                <w:sz w:val="16"/>
                <w:szCs w:val="16"/>
              </w:rPr>
            </w:pPr>
          </w:p>
          <w:p w14:paraId="4D845A20" w14:textId="77777777" w:rsidR="009C5F51" w:rsidRDefault="009C5F51" w:rsidP="004D1959">
            <w:pPr>
              <w:jc w:val="center"/>
              <w:rPr>
                <w:rFonts w:ascii="Times New Roman" w:eastAsia="Times New Roman" w:hAnsi="Times New Roman" w:cs="Times New Roman"/>
                <w:b/>
                <w:bCs/>
                <w:color w:val="000000" w:themeColor="text1"/>
                <w:sz w:val="16"/>
                <w:szCs w:val="16"/>
              </w:rPr>
            </w:pPr>
            <w:r w:rsidRPr="43A5AB3D">
              <w:rPr>
                <w:rFonts w:ascii="Times New Roman" w:eastAsia="Times New Roman" w:hAnsi="Times New Roman" w:cs="Times New Roman"/>
                <w:b/>
                <w:bCs/>
                <w:i/>
                <w:iCs/>
                <w:color w:val="000000" w:themeColor="text1"/>
                <w:sz w:val="16"/>
                <w:szCs w:val="16"/>
                <w:lang w:val="en-US"/>
              </w:rPr>
              <w:t>6</w:t>
            </w:r>
          </w:p>
        </w:tc>
        <w:tc>
          <w:tcPr>
            <w:tcW w:w="1575" w:type="dxa"/>
            <w:vMerge w:val="restart"/>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69825EF4" w14:textId="77777777" w:rsidR="009C5F51" w:rsidRDefault="009C5F51" w:rsidP="004D1959">
            <w:pPr>
              <w:rPr>
                <w:rFonts w:ascii="Times New Roman" w:eastAsia="Times New Roman" w:hAnsi="Times New Roman" w:cs="Times New Roman"/>
                <w:color w:val="000000" w:themeColor="text1"/>
                <w:sz w:val="16"/>
                <w:szCs w:val="16"/>
              </w:rPr>
            </w:pPr>
          </w:p>
          <w:p w14:paraId="4981B4F8"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Terrain</w:t>
            </w:r>
          </w:p>
          <w:p w14:paraId="10087161"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Elevation (m)</w:t>
            </w:r>
          </w:p>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2EF23D34"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&lt;500</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1E22B8C1"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10</w:t>
            </w:r>
          </w:p>
        </w:tc>
        <w:tc>
          <w:tcPr>
            <w:tcW w:w="1140" w:type="dxa"/>
            <w:vMerge w:val="restart"/>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351674D1" w14:textId="77777777" w:rsidR="009C5F51" w:rsidRDefault="009C5F51" w:rsidP="004D1959">
            <w:pPr>
              <w:jc w:val="center"/>
              <w:rPr>
                <w:rFonts w:ascii="Arial" w:eastAsia="Arial" w:hAnsi="Arial" w:cs="Arial"/>
                <w:color w:val="000000" w:themeColor="text1"/>
                <w:sz w:val="18"/>
                <w:szCs w:val="18"/>
              </w:rPr>
            </w:pPr>
          </w:p>
          <w:p w14:paraId="398C5250" w14:textId="77777777" w:rsidR="009C5F51" w:rsidRDefault="009C5F51" w:rsidP="004D1959">
            <w:pPr>
              <w:jc w:val="center"/>
              <w:rPr>
                <w:rFonts w:ascii="Arial" w:eastAsia="Arial" w:hAnsi="Arial" w:cs="Arial"/>
                <w:color w:val="000000" w:themeColor="text1"/>
                <w:sz w:val="18"/>
                <w:szCs w:val="18"/>
              </w:rPr>
            </w:pPr>
          </w:p>
          <w:p w14:paraId="573E9F7A"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5.93%</w:t>
            </w:r>
          </w:p>
          <w:p w14:paraId="1878F20D" w14:textId="77777777" w:rsidR="009C5F51" w:rsidRDefault="009C5F51" w:rsidP="004D1959">
            <w:pPr>
              <w:jc w:val="center"/>
              <w:rPr>
                <w:rFonts w:ascii="Times New Roman" w:eastAsia="Times New Roman" w:hAnsi="Times New Roman" w:cs="Times New Roman"/>
                <w:color w:val="000000" w:themeColor="text1"/>
                <w:sz w:val="16"/>
                <w:szCs w:val="16"/>
              </w:rPr>
            </w:pPr>
          </w:p>
        </w:tc>
      </w:tr>
      <w:tr w:rsidR="009C5F51" w14:paraId="453BA6E9" w14:textId="77777777" w:rsidTr="004D1959">
        <w:trPr>
          <w:trHeight w:val="300"/>
        </w:trPr>
        <w:tc>
          <w:tcPr>
            <w:tcW w:w="570" w:type="dxa"/>
            <w:vMerge/>
            <w:tcBorders>
              <w:left w:val="single" w:sz="0" w:space="0" w:color="auto"/>
              <w:right w:val="single" w:sz="0" w:space="0" w:color="auto"/>
            </w:tcBorders>
            <w:vAlign w:val="center"/>
          </w:tcPr>
          <w:p w14:paraId="2BD5E443" w14:textId="77777777" w:rsidR="009C5F51" w:rsidRDefault="009C5F51" w:rsidP="004D1959"/>
        </w:tc>
        <w:tc>
          <w:tcPr>
            <w:tcW w:w="1575" w:type="dxa"/>
            <w:vMerge/>
            <w:tcBorders>
              <w:left w:val="single" w:sz="0" w:space="0" w:color="auto"/>
              <w:right w:val="single" w:sz="0" w:space="0" w:color="auto"/>
            </w:tcBorders>
            <w:vAlign w:val="center"/>
          </w:tcPr>
          <w:p w14:paraId="47A2A05A" w14:textId="77777777" w:rsidR="009C5F51" w:rsidRDefault="009C5F51" w:rsidP="004D1959"/>
        </w:tc>
        <w:tc>
          <w:tcPr>
            <w:tcW w:w="2850" w:type="dxa"/>
            <w:tcBorders>
              <w:top w:val="single" w:sz="6" w:space="0" w:color="7F7F7F" w:themeColor="text1" w:themeTint="80"/>
              <w:left w:val="single" w:sz="6" w:space="0" w:color="auto"/>
              <w:bottom w:val="nil"/>
              <w:right w:val="single" w:sz="6" w:space="0" w:color="auto"/>
            </w:tcBorders>
            <w:tcMar>
              <w:left w:w="105" w:type="dxa"/>
              <w:right w:w="105" w:type="dxa"/>
            </w:tcMar>
          </w:tcPr>
          <w:p w14:paraId="44EE7782"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500 - 750</w:t>
            </w:r>
          </w:p>
        </w:tc>
        <w:tc>
          <w:tcPr>
            <w:tcW w:w="1290" w:type="dxa"/>
            <w:tcBorders>
              <w:top w:val="single" w:sz="6" w:space="0" w:color="7F7F7F" w:themeColor="text1" w:themeTint="80"/>
              <w:left w:val="single" w:sz="6" w:space="0" w:color="auto"/>
              <w:bottom w:val="nil"/>
              <w:right w:val="single" w:sz="6" w:space="0" w:color="auto"/>
            </w:tcBorders>
            <w:tcMar>
              <w:left w:w="105" w:type="dxa"/>
              <w:right w:w="105" w:type="dxa"/>
            </w:tcMar>
          </w:tcPr>
          <w:p w14:paraId="0B6B95C3"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8</w:t>
            </w:r>
          </w:p>
        </w:tc>
        <w:tc>
          <w:tcPr>
            <w:tcW w:w="1140" w:type="dxa"/>
            <w:vMerge/>
            <w:tcBorders>
              <w:left w:val="single" w:sz="0" w:space="0" w:color="auto"/>
              <w:right w:val="single" w:sz="0" w:space="0" w:color="auto"/>
            </w:tcBorders>
            <w:vAlign w:val="center"/>
          </w:tcPr>
          <w:p w14:paraId="395D2405" w14:textId="77777777" w:rsidR="009C5F51" w:rsidRDefault="009C5F51" w:rsidP="004D1959"/>
        </w:tc>
      </w:tr>
      <w:tr w:rsidR="009C5F51" w14:paraId="3EBBEFC0" w14:textId="77777777" w:rsidTr="004D1959">
        <w:trPr>
          <w:trHeight w:val="300"/>
        </w:trPr>
        <w:tc>
          <w:tcPr>
            <w:tcW w:w="570" w:type="dxa"/>
            <w:vMerge/>
            <w:tcBorders>
              <w:left w:val="single" w:sz="0" w:space="0" w:color="auto"/>
              <w:right w:val="single" w:sz="0" w:space="0" w:color="auto"/>
            </w:tcBorders>
            <w:vAlign w:val="center"/>
          </w:tcPr>
          <w:p w14:paraId="1C7F2358" w14:textId="77777777" w:rsidR="009C5F51" w:rsidRDefault="009C5F51" w:rsidP="004D1959"/>
        </w:tc>
        <w:tc>
          <w:tcPr>
            <w:tcW w:w="1575" w:type="dxa"/>
            <w:vMerge/>
            <w:tcBorders>
              <w:left w:val="single" w:sz="0" w:space="0" w:color="auto"/>
              <w:right w:val="single" w:sz="0" w:space="0" w:color="auto"/>
            </w:tcBorders>
            <w:vAlign w:val="center"/>
          </w:tcPr>
          <w:p w14:paraId="547BB39F" w14:textId="77777777" w:rsidR="009C5F51" w:rsidRDefault="009C5F51" w:rsidP="004D1959"/>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28A6ADA2"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750 - 1000</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1D5FF5A6"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6</w:t>
            </w:r>
          </w:p>
        </w:tc>
        <w:tc>
          <w:tcPr>
            <w:tcW w:w="1140" w:type="dxa"/>
            <w:vMerge/>
            <w:tcBorders>
              <w:left w:val="single" w:sz="0" w:space="0" w:color="auto"/>
              <w:right w:val="single" w:sz="0" w:space="0" w:color="auto"/>
            </w:tcBorders>
            <w:vAlign w:val="center"/>
          </w:tcPr>
          <w:p w14:paraId="055F93F6" w14:textId="77777777" w:rsidR="009C5F51" w:rsidRDefault="009C5F51" w:rsidP="004D1959"/>
        </w:tc>
      </w:tr>
      <w:tr w:rsidR="009C5F51" w14:paraId="7C078B86" w14:textId="77777777" w:rsidTr="004D1959">
        <w:trPr>
          <w:trHeight w:val="300"/>
        </w:trPr>
        <w:tc>
          <w:tcPr>
            <w:tcW w:w="570" w:type="dxa"/>
            <w:vMerge/>
            <w:tcBorders>
              <w:left w:val="single" w:sz="0" w:space="0" w:color="auto"/>
              <w:right w:val="single" w:sz="0" w:space="0" w:color="auto"/>
            </w:tcBorders>
            <w:vAlign w:val="center"/>
          </w:tcPr>
          <w:p w14:paraId="4AE9791C" w14:textId="77777777" w:rsidR="009C5F51" w:rsidRDefault="009C5F51" w:rsidP="004D1959"/>
        </w:tc>
        <w:tc>
          <w:tcPr>
            <w:tcW w:w="1575" w:type="dxa"/>
            <w:vMerge/>
            <w:tcBorders>
              <w:left w:val="single" w:sz="0" w:space="0" w:color="auto"/>
              <w:right w:val="single" w:sz="0" w:space="0" w:color="auto"/>
            </w:tcBorders>
            <w:vAlign w:val="center"/>
          </w:tcPr>
          <w:p w14:paraId="79D7F146" w14:textId="77777777" w:rsidR="009C5F51" w:rsidRDefault="009C5F51" w:rsidP="004D1959"/>
        </w:tc>
        <w:tc>
          <w:tcPr>
            <w:tcW w:w="2850" w:type="dxa"/>
            <w:tcBorders>
              <w:top w:val="single" w:sz="6" w:space="0" w:color="7F7F7F" w:themeColor="text1" w:themeTint="80"/>
              <w:left w:val="single" w:sz="6" w:space="0" w:color="auto"/>
              <w:bottom w:val="nil"/>
              <w:right w:val="single" w:sz="6" w:space="0" w:color="auto"/>
            </w:tcBorders>
            <w:tcMar>
              <w:left w:w="105" w:type="dxa"/>
              <w:right w:w="105" w:type="dxa"/>
            </w:tcMar>
          </w:tcPr>
          <w:p w14:paraId="6C4FFCEB"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1000 - 1500</w:t>
            </w:r>
          </w:p>
        </w:tc>
        <w:tc>
          <w:tcPr>
            <w:tcW w:w="1290" w:type="dxa"/>
            <w:tcBorders>
              <w:top w:val="single" w:sz="6" w:space="0" w:color="7F7F7F" w:themeColor="text1" w:themeTint="80"/>
              <w:left w:val="single" w:sz="6" w:space="0" w:color="auto"/>
              <w:bottom w:val="nil"/>
              <w:right w:val="single" w:sz="6" w:space="0" w:color="auto"/>
            </w:tcBorders>
            <w:tcMar>
              <w:left w:w="105" w:type="dxa"/>
              <w:right w:w="105" w:type="dxa"/>
            </w:tcMar>
          </w:tcPr>
          <w:p w14:paraId="53A6B230"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4</w:t>
            </w:r>
          </w:p>
        </w:tc>
        <w:tc>
          <w:tcPr>
            <w:tcW w:w="1140" w:type="dxa"/>
            <w:vMerge/>
            <w:tcBorders>
              <w:left w:val="single" w:sz="0" w:space="0" w:color="auto"/>
              <w:right w:val="single" w:sz="0" w:space="0" w:color="auto"/>
            </w:tcBorders>
            <w:vAlign w:val="center"/>
          </w:tcPr>
          <w:p w14:paraId="3D0ECE27" w14:textId="77777777" w:rsidR="009C5F51" w:rsidRDefault="009C5F51" w:rsidP="004D1959"/>
        </w:tc>
      </w:tr>
      <w:tr w:rsidR="009C5F51" w14:paraId="478DEEF1" w14:textId="77777777" w:rsidTr="004D1959">
        <w:trPr>
          <w:trHeight w:val="300"/>
        </w:trPr>
        <w:tc>
          <w:tcPr>
            <w:tcW w:w="570" w:type="dxa"/>
            <w:vMerge/>
            <w:tcBorders>
              <w:left w:val="single" w:sz="0" w:space="0" w:color="auto"/>
              <w:right w:val="single" w:sz="0" w:space="0" w:color="auto"/>
            </w:tcBorders>
            <w:vAlign w:val="center"/>
          </w:tcPr>
          <w:p w14:paraId="4880A052" w14:textId="77777777" w:rsidR="009C5F51" w:rsidRDefault="009C5F51" w:rsidP="004D1959"/>
        </w:tc>
        <w:tc>
          <w:tcPr>
            <w:tcW w:w="1575" w:type="dxa"/>
            <w:vMerge/>
            <w:tcBorders>
              <w:left w:val="single" w:sz="0" w:space="0" w:color="auto"/>
              <w:right w:val="single" w:sz="0" w:space="0" w:color="auto"/>
            </w:tcBorders>
            <w:vAlign w:val="center"/>
          </w:tcPr>
          <w:p w14:paraId="09934162" w14:textId="77777777" w:rsidR="009C5F51" w:rsidRDefault="009C5F51" w:rsidP="004D1959"/>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71400D0A"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1500 - 2000</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41411A90"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2</w:t>
            </w:r>
          </w:p>
        </w:tc>
        <w:tc>
          <w:tcPr>
            <w:tcW w:w="1140" w:type="dxa"/>
            <w:vMerge/>
            <w:tcBorders>
              <w:left w:val="single" w:sz="0" w:space="0" w:color="auto"/>
              <w:right w:val="single" w:sz="0" w:space="0" w:color="auto"/>
            </w:tcBorders>
            <w:vAlign w:val="center"/>
          </w:tcPr>
          <w:p w14:paraId="79A4EFBC" w14:textId="77777777" w:rsidR="009C5F51" w:rsidRDefault="009C5F51" w:rsidP="004D1959"/>
        </w:tc>
      </w:tr>
      <w:tr w:rsidR="009C5F51" w14:paraId="15AB9F6D" w14:textId="77777777" w:rsidTr="004D1959">
        <w:trPr>
          <w:trHeight w:val="300"/>
        </w:trPr>
        <w:tc>
          <w:tcPr>
            <w:tcW w:w="570" w:type="dxa"/>
            <w:vMerge/>
            <w:tcBorders>
              <w:left w:val="single" w:sz="0" w:space="0" w:color="auto"/>
              <w:bottom w:val="single" w:sz="0" w:space="0" w:color="7F7F7F" w:themeColor="text1" w:themeTint="80"/>
              <w:right w:val="single" w:sz="0" w:space="0" w:color="auto"/>
            </w:tcBorders>
            <w:vAlign w:val="center"/>
          </w:tcPr>
          <w:p w14:paraId="2B145FE8" w14:textId="77777777" w:rsidR="009C5F51" w:rsidRDefault="009C5F51" w:rsidP="004D1959"/>
        </w:tc>
        <w:tc>
          <w:tcPr>
            <w:tcW w:w="1575" w:type="dxa"/>
            <w:vMerge/>
            <w:tcBorders>
              <w:left w:val="single" w:sz="0" w:space="0" w:color="auto"/>
              <w:bottom w:val="single" w:sz="0" w:space="0" w:color="7F7F7F" w:themeColor="text1" w:themeTint="80"/>
              <w:right w:val="single" w:sz="0" w:space="0" w:color="auto"/>
            </w:tcBorders>
            <w:vAlign w:val="center"/>
          </w:tcPr>
          <w:p w14:paraId="47AFFE47" w14:textId="77777777" w:rsidR="009C5F51" w:rsidRDefault="009C5F51" w:rsidP="004D1959"/>
        </w:tc>
        <w:tc>
          <w:tcPr>
            <w:tcW w:w="2850" w:type="dxa"/>
            <w:tcBorders>
              <w:top w:val="single" w:sz="6" w:space="0" w:color="7F7F7F" w:themeColor="text1" w:themeTint="80"/>
              <w:left w:val="single" w:sz="6" w:space="0" w:color="auto"/>
              <w:bottom w:val="nil"/>
              <w:right w:val="single" w:sz="6" w:space="0" w:color="auto"/>
            </w:tcBorders>
            <w:tcMar>
              <w:left w:w="105" w:type="dxa"/>
              <w:right w:w="105" w:type="dxa"/>
            </w:tcMar>
          </w:tcPr>
          <w:p w14:paraId="45BAD012"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&gt;2000</w:t>
            </w:r>
          </w:p>
        </w:tc>
        <w:tc>
          <w:tcPr>
            <w:tcW w:w="1290" w:type="dxa"/>
            <w:tcBorders>
              <w:top w:val="single" w:sz="6" w:space="0" w:color="7F7F7F" w:themeColor="text1" w:themeTint="80"/>
              <w:left w:val="single" w:sz="6" w:space="0" w:color="auto"/>
              <w:bottom w:val="nil"/>
              <w:right w:val="single" w:sz="6" w:space="0" w:color="auto"/>
            </w:tcBorders>
            <w:tcMar>
              <w:left w:w="105" w:type="dxa"/>
              <w:right w:w="105" w:type="dxa"/>
            </w:tcMar>
          </w:tcPr>
          <w:p w14:paraId="2ACD1A0F"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Restricted</w:t>
            </w:r>
          </w:p>
        </w:tc>
        <w:tc>
          <w:tcPr>
            <w:tcW w:w="1140" w:type="dxa"/>
            <w:vMerge/>
            <w:tcBorders>
              <w:left w:val="single" w:sz="0" w:space="0" w:color="auto"/>
              <w:bottom w:val="single" w:sz="0" w:space="0" w:color="7F7F7F" w:themeColor="text1" w:themeTint="80"/>
              <w:right w:val="single" w:sz="0" w:space="0" w:color="auto"/>
            </w:tcBorders>
            <w:vAlign w:val="center"/>
          </w:tcPr>
          <w:p w14:paraId="196D6AEC" w14:textId="77777777" w:rsidR="009C5F51" w:rsidRDefault="009C5F51" w:rsidP="004D1959"/>
        </w:tc>
      </w:tr>
      <w:tr w:rsidR="009C5F51" w14:paraId="24A042DF" w14:textId="77777777" w:rsidTr="004D1959">
        <w:trPr>
          <w:trHeight w:val="300"/>
        </w:trPr>
        <w:tc>
          <w:tcPr>
            <w:tcW w:w="570" w:type="dxa"/>
            <w:vMerge w:val="restart"/>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740FDB35" w14:textId="77777777" w:rsidR="009C5F51" w:rsidRDefault="009C5F51" w:rsidP="004D1959">
            <w:pPr>
              <w:rPr>
                <w:rFonts w:ascii="Times New Roman" w:eastAsia="Times New Roman" w:hAnsi="Times New Roman" w:cs="Times New Roman"/>
                <w:b/>
                <w:bCs/>
                <w:color w:val="000000" w:themeColor="text1"/>
                <w:sz w:val="16"/>
                <w:szCs w:val="16"/>
              </w:rPr>
            </w:pPr>
          </w:p>
          <w:p w14:paraId="1F596C74" w14:textId="77777777" w:rsidR="009C5F51" w:rsidRDefault="009C5F51" w:rsidP="004D1959">
            <w:pPr>
              <w:jc w:val="center"/>
              <w:rPr>
                <w:rFonts w:ascii="Times New Roman" w:eastAsia="Times New Roman" w:hAnsi="Times New Roman" w:cs="Times New Roman"/>
                <w:b/>
                <w:bCs/>
                <w:color w:val="000000" w:themeColor="text1"/>
                <w:sz w:val="16"/>
                <w:szCs w:val="16"/>
              </w:rPr>
            </w:pPr>
          </w:p>
          <w:p w14:paraId="44A25CB5" w14:textId="77777777" w:rsidR="009C5F51" w:rsidRDefault="009C5F51" w:rsidP="004D1959">
            <w:pPr>
              <w:jc w:val="center"/>
              <w:rPr>
                <w:rFonts w:ascii="Times New Roman" w:eastAsia="Times New Roman" w:hAnsi="Times New Roman" w:cs="Times New Roman"/>
                <w:b/>
                <w:bCs/>
                <w:color w:val="000000" w:themeColor="text1"/>
                <w:sz w:val="16"/>
                <w:szCs w:val="16"/>
              </w:rPr>
            </w:pPr>
            <w:r w:rsidRPr="43A5AB3D">
              <w:rPr>
                <w:rFonts w:ascii="Times New Roman" w:eastAsia="Times New Roman" w:hAnsi="Times New Roman" w:cs="Times New Roman"/>
                <w:b/>
                <w:bCs/>
                <w:i/>
                <w:iCs/>
                <w:color w:val="000000" w:themeColor="text1"/>
                <w:sz w:val="16"/>
                <w:szCs w:val="16"/>
                <w:lang w:val="en-US"/>
              </w:rPr>
              <w:t>7</w:t>
            </w:r>
          </w:p>
        </w:tc>
        <w:tc>
          <w:tcPr>
            <w:tcW w:w="1575" w:type="dxa"/>
            <w:vMerge w:val="restart"/>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23CB58EF"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Residential areas</w:t>
            </w:r>
          </w:p>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4B1F7FBF"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0 - 500</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1274A1B3"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 xml:space="preserve">Restricted </w:t>
            </w:r>
          </w:p>
        </w:tc>
        <w:tc>
          <w:tcPr>
            <w:tcW w:w="1140" w:type="dxa"/>
            <w:vMerge w:val="restart"/>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1F6C054E" w14:textId="77777777" w:rsidR="009C5F51" w:rsidRDefault="009C5F51" w:rsidP="004D1959">
            <w:pPr>
              <w:rPr>
                <w:rFonts w:ascii="Arial" w:eastAsia="Arial" w:hAnsi="Arial" w:cs="Arial"/>
                <w:color w:val="000000" w:themeColor="text1"/>
                <w:sz w:val="18"/>
                <w:szCs w:val="18"/>
              </w:rPr>
            </w:pPr>
          </w:p>
          <w:p w14:paraId="0E143A6F" w14:textId="77777777" w:rsidR="009C5F51" w:rsidRDefault="009C5F51" w:rsidP="004D1959">
            <w:pPr>
              <w:rPr>
                <w:rFonts w:ascii="Arial" w:eastAsia="Arial" w:hAnsi="Arial" w:cs="Arial"/>
                <w:color w:val="000000" w:themeColor="text1"/>
                <w:sz w:val="18"/>
                <w:szCs w:val="18"/>
              </w:rPr>
            </w:pPr>
          </w:p>
          <w:p w14:paraId="39127789"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4.67%</w:t>
            </w:r>
          </w:p>
          <w:p w14:paraId="148099FD" w14:textId="77777777" w:rsidR="009C5F51" w:rsidRDefault="009C5F51" w:rsidP="004D1959">
            <w:pPr>
              <w:jc w:val="center"/>
              <w:rPr>
                <w:rFonts w:ascii="Times New Roman" w:eastAsia="Times New Roman" w:hAnsi="Times New Roman" w:cs="Times New Roman"/>
                <w:color w:val="000000" w:themeColor="text1"/>
                <w:sz w:val="16"/>
                <w:szCs w:val="16"/>
              </w:rPr>
            </w:pPr>
          </w:p>
        </w:tc>
      </w:tr>
      <w:tr w:rsidR="009C5F51" w14:paraId="3FAC860B" w14:textId="77777777" w:rsidTr="004D1959">
        <w:trPr>
          <w:trHeight w:val="300"/>
        </w:trPr>
        <w:tc>
          <w:tcPr>
            <w:tcW w:w="570" w:type="dxa"/>
            <w:vMerge/>
            <w:tcBorders>
              <w:left w:val="single" w:sz="0" w:space="0" w:color="auto"/>
              <w:right w:val="single" w:sz="0" w:space="0" w:color="auto"/>
            </w:tcBorders>
            <w:vAlign w:val="center"/>
          </w:tcPr>
          <w:p w14:paraId="33323530" w14:textId="77777777" w:rsidR="009C5F51" w:rsidRDefault="009C5F51" w:rsidP="004D1959"/>
        </w:tc>
        <w:tc>
          <w:tcPr>
            <w:tcW w:w="1575" w:type="dxa"/>
            <w:vMerge/>
            <w:tcBorders>
              <w:left w:val="single" w:sz="0" w:space="0" w:color="auto"/>
              <w:right w:val="single" w:sz="0" w:space="0" w:color="auto"/>
            </w:tcBorders>
            <w:vAlign w:val="center"/>
          </w:tcPr>
          <w:p w14:paraId="282F338D" w14:textId="77777777" w:rsidR="009C5F51" w:rsidRDefault="009C5F51" w:rsidP="004D1959"/>
        </w:tc>
        <w:tc>
          <w:tcPr>
            <w:tcW w:w="2850" w:type="dxa"/>
            <w:tcBorders>
              <w:top w:val="single" w:sz="6" w:space="0" w:color="7F7F7F" w:themeColor="text1" w:themeTint="80"/>
              <w:left w:val="single" w:sz="6" w:space="0" w:color="auto"/>
              <w:bottom w:val="nil"/>
              <w:right w:val="single" w:sz="6" w:space="0" w:color="auto"/>
            </w:tcBorders>
            <w:tcMar>
              <w:left w:w="105" w:type="dxa"/>
              <w:right w:w="105" w:type="dxa"/>
            </w:tcMar>
          </w:tcPr>
          <w:p w14:paraId="35D97C25"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 xml:space="preserve">500 - 2500 </w:t>
            </w:r>
          </w:p>
        </w:tc>
        <w:tc>
          <w:tcPr>
            <w:tcW w:w="1290" w:type="dxa"/>
            <w:tcBorders>
              <w:top w:val="single" w:sz="6" w:space="0" w:color="7F7F7F" w:themeColor="text1" w:themeTint="80"/>
              <w:left w:val="single" w:sz="6" w:space="0" w:color="auto"/>
              <w:bottom w:val="nil"/>
              <w:right w:val="single" w:sz="6" w:space="0" w:color="auto"/>
            </w:tcBorders>
            <w:tcMar>
              <w:left w:w="105" w:type="dxa"/>
              <w:right w:w="105" w:type="dxa"/>
            </w:tcMar>
          </w:tcPr>
          <w:p w14:paraId="737C5BB3"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10</w:t>
            </w:r>
          </w:p>
        </w:tc>
        <w:tc>
          <w:tcPr>
            <w:tcW w:w="1140" w:type="dxa"/>
            <w:vMerge/>
            <w:tcBorders>
              <w:left w:val="single" w:sz="0" w:space="0" w:color="auto"/>
              <w:right w:val="single" w:sz="0" w:space="0" w:color="auto"/>
            </w:tcBorders>
            <w:vAlign w:val="center"/>
          </w:tcPr>
          <w:p w14:paraId="04D6CE14" w14:textId="77777777" w:rsidR="009C5F51" w:rsidRDefault="009C5F51" w:rsidP="004D1959"/>
        </w:tc>
      </w:tr>
      <w:tr w:rsidR="009C5F51" w14:paraId="3691BD3E" w14:textId="77777777" w:rsidTr="004D1959">
        <w:trPr>
          <w:trHeight w:val="300"/>
        </w:trPr>
        <w:tc>
          <w:tcPr>
            <w:tcW w:w="570" w:type="dxa"/>
            <w:vMerge/>
            <w:tcBorders>
              <w:left w:val="single" w:sz="0" w:space="0" w:color="auto"/>
              <w:right w:val="single" w:sz="0" w:space="0" w:color="auto"/>
            </w:tcBorders>
            <w:vAlign w:val="center"/>
          </w:tcPr>
          <w:p w14:paraId="589F375A" w14:textId="77777777" w:rsidR="009C5F51" w:rsidRDefault="009C5F51" w:rsidP="004D1959"/>
        </w:tc>
        <w:tc>
          <w:tcPr>
            <w:tcW w:w="1575" w:type="dxa"/>
            <w:vMerge/>
            <w:tcBorders>
              <w:left w:val="single" w:sz="0" w:space="0" w:color="auto"/>
              <w:right w:val="single" w:sz="0" w:space="0" w:color="auto"/>
            </w:tcBorders>
            <w:vAlign w:val="center"/>
          </w:tcPr>
          <w:p w14:paraId="6F1B4BFD" w14:textId="77777777" w:rsidR="009C5F51" w:rsidRDefault="009C5F51" w:rsidP="004D1959"/>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053F1004"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2500 - 5000</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5F561A88"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8</w:t>
            </w:r>
          </w:p>
        </w:tc>
        <w:tc>
          <w:tcPr>
            <w:tcW w:w="1140" w:type="dxa"/>
            <w:vMerge/>
            <w:tcBorders>
              <w:left w:val="single" w:sz="0" w:space="0" w:color="auto"/>
              <w:right w:val="single" w:sz="0" w:space="0" w:color="auto"/>
            </w:tcBorders>
            <w:vAlign w:val="center"/>
          </w:tcPr>
          <w:p w14:paraId="0544AC46" w14:textId="77777777" w:rsidR="009C5F51" w:rsidRDefault="009C5F51" w:rsidP="004D1959"/>
        </w:tc>
      </w:tr>
      <w:tr w:rsidR="009C5F51" w14:paraId="60BD0C92" w14:textId="77777777" w:rsidTr="004D1959">
        <w:trPr>
          <w:trHeight w:val="300"/>
        </w:trPr>
        <w:tc>
          <w:tcPr>
            <w:tcW w:w="570" w:type="dxa"/>
            <w:vMerge/>
            <w:tcBorders>
              <w:left w:val="single" w:sz="0" w:space="0" w:color="auto"/>
              <w:right w:val="single" w:sz="0" w:space="0" w:color="auto"/>
            </w:tcBorders>
            <w:vAlign w:val="center"/>
          </w:tcPr>
          <w:p w14:paraId="1015B5C3" w14:textId="77777777" w:rsidR="009C5F51" w:rsidRDefault="009C5F51" w:rsidP="004D1959"/>
        </w:tc>
        <w:tc>
          <w:tcPr>
            <w:tcW w:w="1575" w:type="dxa"/>
            <w:vMerge/>
            <w:tcBorders>
              <w:left w:val="single" w:sz="0" w:space="0" w:color="auto"/>
              <w:right w:val="single" w:sz="0" w:space="0" w:color="auto"/>
            </w:tcBorders>
            <w:vAlign w:val="center"/>
          </w:tcPr>
          <w:p w14:paraId="2BEAC332" w14:textId="77777777" w:rsidR="009C5F51" w:rsidRDefault="009C5F51" w:rsidP="004D1959"/>
        </w:tc>
        <w:tc>
          <w:tcPr>
            <w:tcW w:w="2850" w:type="dxa"/>
            <w:tcBorders>
              <w:top w:val="single" w:sz="6" w:space="0" w:color="7F7F7F" w:themeColor="text1" w:themeTint="80"/>
              <w:left w:val="single" w:sz="6" w:space="0" w:color="auto"/>
              <w:bottom w:val="nil"/>
              <w:right w:val="single" w:sz="6" w:space="0" w:color="auto"/>
            </w:tcBorders>
            <w:tcMar>
              <w:left w:w="105" w:type="dxa"/>
              <w:right w:w="105" w:type="dxa"/>
            </w:tcMar>
          </w:tcPr>
          <w:p w14:paraId="684F2855"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5000 - 10000</w:t>
            </w:r>
          </w:p>
        </w:tc>
        <w:tc>
          <w:tcPr>
            <w:tcW w:w="1290" w:type="dxa"/>
            <w:tcBorders>
              <w:top w:val="single" w:sz="6" w:space="0" w:color="7F7F7F" w:themeColor="text1" w:themeTint="80"/>
              <w:left w:val="single" w:sz="6" w:space="0" w:color="auto"/>
              <w:bottom w:val="nil"/>
              <w:right w:val="single" w:sz="6" w:space="0" w:color="auto"/>
            </w:tcBorders>
            <w:tcMar>
              <w:left w:w="105" w:type="dxa"/>
              <w:right w:w="105" w:type="dxa"/>
            </w:tcMar>
          </w:tcPr>
          <w:p w14:paraId="3FCB368C"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5</w:t>
            </w:r>
          </w:p>
        </w:tc>
        <w:tc>
          <w:tcPr>
            <w:tcW w:w="1140" w:type="dxa"/>
            <w:vMerge/>
            <w:tcBorders>
              <w:left w:val="single" w:sz="0" w:space="0" w:color="auto"/>
              <w:right w:val="single" w:sz="0" w:space="0" w:color="auto"/>
            </w:tcBorders>
            <w:vAlign w:val="center"/>
          </w:tcPr>
          <w:p w14:paraId="71F86163" w14:textId="77777777" w:rsidR="009C5F51" w:rsidRDefault="009C5F51" w:rsidP="004D1959"/>
        </w:tc>
      </w:tr>
      <w:tr w:rsidR="009C5F51" w14:paraId="70780CD5" w14:textId="77777777" w:rsidTr="004D1959">
        <w:trPr>
          <w:trHeight w:val="300"/>
        </w:trPr>
        <w:tc>
          <w:tcPr>
            <w:tcW w:w="570" w:type="dxa"/>
            <w:vMerge/>
            <w:tcBorders>
              <w:left w:val="single" w:sz="0" w:space="0" w:color="auto"/>
              <w:bottom w:val="single" w:sz="0" w:space="0" w:color="7F7F7F" w:themeColor="text1" w:themeTint="80"/>
              <w:right w:val="single" w:sz="0" w:space="0" w:color="auto"/>
            </w:tcBorders>
            <w:vAlign w:val="center"/>
          </w:tcPr>
          <w:p w14:paraId="4F9835BF" w14:textId="77777777" w:rsidR="009C5F51" w:rsidRDefault="009C5F51" w:rsidP="004D1959"/>
        </w:tc>
        <w:tc>
          <w:tcPr>
            <w:tcW w:w="1575" w:type="dxa"/>
            <w:vMerge/>
            <w:tcBorders>
              <w:left w:val="single" w:sz="0" w:space="0" w:color="auto"/>
              <w:bottom w:val="single" w:sz="0" w:space="0" w:color="7F7F7F" w:themeColor="text1" w:themeTint="80"/>
              <w:right w:val="single" w:sz="0" w:space="0" w:color="auto"/>
            </w:tcBorders>
            <w:vAlign w:val="center"/>
          </w:tcPr>
          <w:p w14:paraId="1D52D221" w14:textId="77777777" w:rsidR="009C5F51" w:rsidRDefault="009C5F51" w:rsidP="004D1959"/>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0D540B7E"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10&gt;</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6C498988"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3</w:t>
            </w:r>
          </w:p>
        </w:tc>
        <w:tc>
          <w:tcPr>
            <w:tcW w:w="1140" w:type="dxa"/>
            <w:vMerge/>
            <w:tcBorders>
              <w:left w:val="single" w:sz="0" w:space="0" w:color="auto"/>
              <w:bottom w:val="single" w:sz="0" w:space="0" w:color="7F7F7F" w:themeColor="text1" w:themeTint="80"/>
              <w:right w:val="single" w:sz="0" w:space="0" w:color="auto"/>
            </w:tcBorders>
            <w:vAlign w:val="center"/>
          </w:tcPr>
          <w:p w14:paraId="5C2E1F6A" w14:textId="77777777" w:rsidR="009C5F51" w:rsidRDefault="009C5F51" w:rsidP="004D1959"/>
        </w:tc>
      </w:tr>
      <w:tr w:rsidR="009C5F51" w14:paraId="271D0849" w14:textId="77777777" w:rsidTr="004D1959">
        <w:trPr>
          <w:trHeight w:val="300"/>
        </w:trPr>
        <w:tc>
          <w:tcPr>
            <w:tcW w:w="570" w:type="dxa"/>
            <w:vMerge w:val="restart"/>
            <w:tcBorders>
              <w:top w:val="nil"/>
              <w:left w:val="single" w:sz="6" w:space="0" w:color="auto"/>
              <w:bottom w:val="single" w:sz="6" w:space="0" w:color="7F7F7F" w:themeColor="text1" w:themeTint="80"/>
              <w:right w:val="single" w:sz="6" w:space="0" w:color="auto"/>
            </w:tcBorders>
            <w:tcMar>
              <w:left w:w="105" w:type="dxa"/>
              <w:right w:w="105" w:type="dxa"/>
            </w:tcMar>
          </w:tcPr>
          <w:p w14:paraId="489133BA" w14:textId="77777777" w:rsidR="009C5F51" w:rsidRDefault="009C5F51" w:rsidP="004D1959">
            <w:pPr>
              <w:jc w:val="center"/>
              <w:rPr>
                <w:rFonts w:ascii="Times New Roman" w:eastAsia="Times New Roman" w:hAnsi="Times New Roman" w:cs="Times New Roman"/>
                <w:b/>
                <w:bCs/>
                <w:color w:val="000000" w:themeColor="text1"/>
                <w:sz w:val="16"/>
                <w:szCs w:val="16"/>
              </w:rPr>
            </w:pPr>
          </w:p>
          <w:p w14:paraId="057A333A" w14:textId="77777777" w:rsidR="009C5F51" w:rsidRDefault="009C5F51" w:rsidP="004D1959">
            <w:pPr>
              <w:jc w:val="center"/>
              <w:rPr>
                <w:rFonts w:ascii="Times New Roman" w:eastAsia="Times New Roman" w:hAnsi="Times New Roman" w:cs="Times New Roman"/>
                <w:b/>
                <w:bCs/>
                <w:color w:val="000000" w:themeColor="text1"/>
                <w:sz w:val="16"/>
                <w:szCs w:val="16"/>
              </w:rPr>
            </w:pPr>
          </w:p>
          <w:p w14:paraId="3C0BE494" w14:textId="77777777" w:rsidR="009C5F51" w:rsidRDefault="009C5F51" w:rsidP="004D1959">
            <w:pPr>
              <w:jc w:val="center"/>
              <w:rPr>
                <w:rFonts w:ascii="Times New Roman" w:eastAsia="Times New Roman" w:hAnsi="Times New Roman" w:cs="Times New Roman"/>
                <w:b/>
                <w:bCs/>
                <w:color w:val="000000" w:themeColor="text1"/>
                <w:sz w:val="16"/>
                <w:szCs w:val="16"/>
              </w:rPr>
            </w:pPr>
          </w:p>
          <w:p w14:paraId="2F4CD78F" w14:textId="77777777" w:rsidR="009C5F51" w:rsidRDefault="009C5F51" w:rsidP="004D1959">
            <w:pPr>
              <w:jc w:val="center"/>
              <w:rPr>
                <w:rFonts w:ascii="Times New Roman" w:eastAsia="Times New Roman" w:hAnsi="Times New Roman" w:cs="Times New Roman"/>
                <w:b/>
                <w:bCs/>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8</w:t>
            </w:r>
          </w:p>
        </w:tc>
        <w:tc>
          <w:tcPr>
            <w:tcW w:w="1575" w:type="dxa"/>
            <w:vMerge w:val="restart"/>
            <w:tcBorders>
              <w:top w:val="nil"/>
              <w:left w:val="single" w:sz="6" w:space="0" w:color="auto"/>
              <w:bottom w:val="single" w:sz="6" w:space="0" w:color="7F7F7F" w:themeColor="text1" w:themeTint="80"/>
              <w:right w:val="single" w:sz="6" w:space="0" w:color="auto"/>
            </w:tcBorders>
            <w:tcMar>
              <w:left w:w="105" w:type="dxa"/>
              <w:right w:w="105" w:type="dxa"/>
            </w:tcMar>
          </w:tcPr>
          <w:p w14:paraId="31F661F7" w14:textId="77777777" w:rsidR="009C5F51" w:rsidRDefault="009C5F51" w:rsidP="004D1959">
            <w:pPr>
              <w:jc w:val="center"/>
              <w:rPr>
                <w:rFonts w:ascii="Times New Roman" w:eastAsia="Times New Roman" w:hAnsi="Times New Roman" w:cs="Times New Roman"/>
                <w:color w:val="000000" w:themeColor="text1"/>
                <w:sz w:val="16"/>
                <w:szCs w:val="16"/>
              </w:rPr>
            </w:pPr>
          </w:p>
          <w:p w14:paraId="5419127A" w14:textId="77777777" w:rsidR="009C5F51" w:rsidRDefault="009C5F51" w:rsidP="004D1959">
            <w:pPr>
              <w:rPr>
                <w:rFonts w:ascii="Times New Roman" w:eastAsia="Times New Roman" w:hAnsi="Times New Roman" w:cs="Times New Roman"/>
                <w:color w:val="000000" w:themeColor="text1"/>
                <w:sz w:val="16"/>
                <w:szCs w:val="16"/>
              </w:rPr>
            </w:pPr>
          </w:p>
          <w:p w14:paraId="60E6B2AD"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Transportation Lines</w:t>
            </w:r>
          </w:p>
        </w:tc>
        <w:tc>
          <w:tcPr>
            <w:tcW w:w="2850" w:type="dxa"/>
            <w:tcBorders>
              <w:top w:val="single" w:sz="6" w:space="0" w:color="7F7F7F" w:themeColor="text1" w:themeTint="80"/>
              <w:left w:val="single" w:sz="6" w:space="0" w:color="auto"/>
              <w:bottom w:val="nil"/>
              <w:right w:val="single" w:sz="6" w:space="0" w:color="auto"/>
            </w:tcBorders>
            <w:tcMar>
              <w:left w:w="105" w:type="dxa"/>
              <w:right w:w="105" w:type="dxa"/>
            </w:tcMar>
          </w:tcPr>
          <w:p w14:paraId="0D618752"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0 – 100</w:t>
            </w:r>
          </w:p>
        </w:tc>
        <w:tc>
          <w:tcPr>
            <w:tcW w:w="1290" w:type="dxa"/>
            <w:tcBorders>
              <w:top w:val="single" w:sz="6" w:space="0" w:color="7F7F7F" w:themeColor="text1" w:themeTint="80"/>
              <w:left w:val="single" w:sz="6" w:space="0" w:color="auto"/>
              <w:bottom w:val="nil"/>
              <w:right w:val="single" w:sz="6" w:space="0" w:color="auto"/>
            </w:tcBorders>
            <w:tcMar>
              <w:left w:w="105" w:type="dxa"/>
              <w:right w:w="105" w:type="dxa"/>
            </w:tcMar>
          </w:tcPr>
          <w:p w14:paraId="7190FA8D"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 xml:space="preserve">Restricted </w:t>
            </w:r>
          </w:p>
        </w:tc>
        <w:tc>
          <w:tcPr>
            <w:tcW w:w="1140" w:type="dxa"/>
            <w:vMerge w:val="restart"/>
            <w:tcBorders>
              <w:top w:val="nil"/>
              <w:left w:val="single" w:sz="6" w:space="0" w:color="auto"/>
              <w:bottom w:val="single" w:sz="6" w:space="0" w:color="7F7F7F" w:themeColor="text1" w:themeTint="80"/>
              <w:right w:val="single" w:sz="6" w:space="0" w:color="auto"/>
            </w:tcBorders>
            <w:tcMar>
              <w:left w:w="105" w:type="dxa"/>
              <w:right w:w="105" w:type="dxa"/>
            </w:tcMar>
          </w:tcPr>
          <w:p w14:paraId="61E8E20A" w14:textId="77777777" w:rsidR="009C5F51" w:rsidRDefault="009C5F51" w:rsidP="004D1959">
            <w:pPr>
              <w:jc w:val="center"/>
              <w:rPr>
                <w:rFonts w:ascii="Arial" w:eastAsia="Arial" w:hAnsi="Arial" w:cs="Arial"/>
                <w:color w:val="000000" w:themeColor="text1"/>
                <w:sz w:val="18"/>
                <w:szCs w:val="18"/>
              </w:rPr>
            </w:pPr>
          </w:p>
          <w:p w14:paraId="3E348C59" w14:textId="77777777" w:rsidR="009C5F51" w:rsidRDefault="009C5F51" w:rsidP="004D1959">
            <w:pPr>
              <w:jc w:val="center"/>
              <w:rPr>
                <w:rFonts w:ascii="Arial" w:eastAsia="Arial" w:hAnsi="Arial" w:cs="Arial"/>
                <w:color w:val="000000" w:themeColor="text1"/>
                <w:sz w:val="18"/>
                <w:szCs w:val="18"/>
              </w:rPr>
            </w:pPr>
          </w:p>
          <w:p w14:paraId="00F90FB2"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3.99%</w:t>
            </w:r>
          </w:p>
          <w:p w14:paraId="6DDBDF93" w14:textId="77777777" w:rsidR="009C5F51" w:rsidRDefault="009C5F51" w:rsidP="004D1959">
            <w:pPr>
              <w:jc w:val="center"/>
              <w:rPr>
                <w:rFonts w:ascii="Times New Roman" w:eastAsia="Times New Roman" w:hAnsi="Times New Roman" w:cs="Times New Roman"/>
                <w:color w:val="000000" w:themeColor="text1"/>
                <w:sz w:val="16"/>
                <w:szCs w:val="16"/>
              </w:rPr>
            </w:pPr>
          </w:p>
        </w:tc>
      </w:tr>
      <w:tr w:rsidR="009C5F51" w14:paraId="42CEFC30" w14:textId="77777777" w:rsidTr="004D1959">
        <w:trPr>
          <w:trHeight w:val="300"/>
        </w:trPr>
        <w:tc>
          <w:tcPr>
            <w:tcW w:w="570" w:type="dxa"/>
            <w:vMerge/>
            <w:tcBorders>
              <w:left w:val="single" w:sz="0" w:space="0" w:color="auto"/>
              <w:right w:val="single" w:sz="0" w:space="0" w:color="auto"/>
            </w:tcBorders>
            <w:vAlign w:val="center"/>
          </w:tcPr>
          <w:p w14:paraId="1FD39D88" w14:textId="77777777" w:rsidR="009C5F51" w:rsidRDefault="009C5F51" w:rsidP="004D1959"/>
        </w:tc>
        <w:tc>
          <w:tcPr>
            <w:tcW w:w="1575" w:type="dxa"/>
            <w:vMerge/>
            <w:tcBorders>
              <w:left w:val="single" w:sz="0" w:space="0" w:color="auto"/>
              <w:right w:val="single" w:sz="0" w:space="0" w:color="auto"/>
            </w:tcBorders>
            <w:vAlign w:val="center"/>
          </w:tcPr>
          <w:p w14:paraId="144F290D" w14:textId="77777777" w:rsidR="009C5F51" w:rsidRDefault="009C5F51" w:rsidP="004D1959"/>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3BE68581"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100 - 1500</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159C7F08"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10</w:t>
            </w:r>
          </w:p>
        </w:tc>
        <w:tc>
          <w:tcPr>
            <w:tcW w:w="1140" w:type="dxa"/>
            <w:vMerge/>
            <w:tcBorders>
              <w:left w:val="single" w:sz="0" w:space="0" w:color="auto"/>
              <w:right w:val="single" w:sz="0" w:space="0" w:color="auto"/>
            </w:tcBorders>
            <w:vAlign w:val="center"/>
          </w:tcPr>
          <w:p w14:paraId="2FC20F3A" w14:textId="77777777" w:rsidR="009C5F51" w:rsidRDefault="009C5F51" w:rsidP="004D1959"/>
        </w:tc>
      </w:tr>
      <w:tr w:rsidR="009C5F51" w14:paraId="6786E072" w14:textId="77777777" w:rsidTr="004D1959">
        <w:trPr>
          <w:trHeight w:val="300"/>
        </w:trPr>
        <w:tc>
          <w:tcPr>
            <w:tcW w:w="570" w:type="dxa"/>
            <w:vMerge/>
            <w:tcBorders>
              <w:left w:val="single" w:sz="0" w:space="0" w:color="auto"/>
              <w:right w:val="single" w:sz="0" w:space="0" w:color="auto"/>
            </w:tcBorders>
            <w:vAlign w:val="center"/>
          </w:tcPr>
          <w:p w14:paraId="19AD884B" w14:textId="77777777" w:rsidR="009C5F51" w:rsidRDefault="009C5F51" w:rsidP="004D1959"/>
        </w:tc>
        <w:tc>
          <w:tcPr>
            <w:tcW w:w="1575" w:type="dxa"/>
            <w:vMerge/>
            <w:tcBorders>
              <w:left w:val="single" w:sz="0" w:space="0" w:color="auto"/>
              <w:right w:val="single" w:sz="0" w:space="0" w:color="auto"/>
            </w:tcBorders>
            <w:vAlign w:val="center"/>
          </w:tcPr>
          <w:p w14:paraId="31526A55" w14:textId="77777777" w:rsidR="009C5F51" w:rsidRDefault="009C5F51" w:rsidP="004D1959"/>
        </w:tc>
        <w:tc>
          <w:tcPr>
            <w:tcW w:w="2850" w:type="dxa"/>
            <w:tcBorders>
              <w:top w:val="single" w:sz="6" w:space="0" w:color="7F7F7F" w:themeColor="text1" w:themeTint="80"/>
              <w:left w:val="single" w:sz="6" w:space="0" w:color="auto"/>
              <w:bottom w:val="nil"/>
              <w:right w:val="single" w:sz="6" w:space="0" w:color="auto"/>
            </w:tcBorders>
            <w:tcMar>
              <w:left w:w="105" w:type="dxa"/>
              <w:right w:w="105" w:type="dxa"/>
            </w:tcMar>
          </w:tcPr>
          <w:p w14:paraId="41C6047D"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1500 - 3000</w:t>
            </w:r>
          </w:p>
        </w:tc>
        <w:tc>
          <w:tcPr>
            <w:tcW w:w="1290" w:type="dxa"/>
            <w:tcBorders>
              <w:top w:val="single" w:sz="6" w:space="0" w:color="7F7F7F" w:themeColor="text1" w:themeTint="80"/>
              <w:left w:val="single" w:sz="6" w:space="0" w:color="auto"/>
              <w:bottom w:val="nil"/>
              <w:right w:val="single" w:sz="6" w:space="0" w:color="auto"/>
            </w:tcBorders>
            <w:tcMar>
              <w:left w:w="105" w:type="dxa"/>
              <w:right w:w="105" w:type="dxa"/>
            </w:tcMar>
          </w:tcPr>
          <w:p w14:paraId="64A6FF6F"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8</w:t>
            </w:r>
          </w:p>
        </w:tc>
        <w:tc>
          <w:tcPr>
            <w:tcW w:w="1140" w:type="dxa"/>
            <w:vMerge/>
            <w:tcBorders>
              <w:left w:val="single" w:sz="0" w:space="0" w:color="auto"/>
              <w:right w:val="single" w:sz="0" w:space="0" w:color="auto"/>
            </w:tcBorders>
            <w:vAlign w:val="center"/>
          </w:tcPr>
          <w:p w14:paraId="75A21EDC" w14:textId="77777777" w:rsidR="009C5F51" w:rsidRDefault="009C5F51" w:rsidP="004D1959"/>
        </w:tc>
      </w:tr>
      <w:tr w:rsidR="009C5F51" w14:paraId="3B6883F9" w14:textId="77777777" w:rsidTr="004D1959">
        <w:trPr>
          <w:trHeight w:val="300"/>
        </w:trPr>
        <w:tc>
          <w:tcPr>
            <w:tcW w:w="570" w:type="dxa"/>
            <w:vMerge/>
            <w:tcBorders>
              <w:left w:val="single" w:sz="0" w:space="0" w:color="auto"/>
              <w:right w:val="single" w:sz="0" w:space="0" w:color="auto"/>
            </w:tcBorders>
            <w:vAlign w:val="center"/>
          </w:tcPr>
          <w:p w14:paraId="3C5D5F70" w14:textId="77777777" w:rsidR="009C5F51" w:rsidRDefault="009C5F51" w:rsidP="004D1959"/>
        </w:tc>
        <w:tc>
          <w:tcPr>
            <w:tcW w:w="1575" w:type="dxa"/>
            <w:vMerge/>
            <w:tcBorders>
              <w:left w:val="single" w:sz="0" w:space="0" w:color="auto"/>
              <w:right w:val="single" w:sz="0" w:space="0" w:color="auto"/>
            </w:tcBorders>
            <w:vAlign w:val="center"/>
          </w:tcPr>
          <w:p w14:paraId="65232659" w14:textId="77777777" w:rsidR="009C5F51" w:rsidRDefault="009C5F51" w:rsidP="004D1959"/>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10831C4C"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3000 - 5000</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10E13BAC"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6</w:t>
            </w:r>
          </w:p>
        </w:tc>
        <w:tc>
          <w:tcPr>
            <w:tcW w:w="1140" w:type="dxa"/>
            <w:vMerge/>
            <w:tcBorders>
              <w:left w:val="single" w:sz="0" w:space="0" w:color="auto"/>
              <w:right w:val="single" w:sz="0" w:space="0" w:color="auto"/>
            </w:tcBorders>
            <w:vAlign w:val="center"/>
          </w:tcPr>
          <w:p w14:paraId="2BBAE178" w14:textId="77777777" w:rsidR="009C5F51" w:rsidRDefault="009C5F51" w:rsidP="004D1959"/>
        </w:tc>
      </w:tr>
      <w:tr w:rsidR="009C5F51" w14:paraId="1B50112B" w14:textId="77777777" w:rsidTr="004D1959">
        <w:trPr>
          <w:trHeight w:val="300"/>
        </w:trPr>
        <w:tc>
          <w:tcPr>
            <w:tcW w:w="570" w:type="dxa"/>
            <w:vMerge/>
            <w:tcBorders>
              <w:left w:val="single" w:sz="0" w:space="0" w:color="auto"/>
              <w:bottom w:val="single" w:sz="0" w:space="0" w:color="7F7F7F" w:themeColor="text1" w:themeTint="80"/>
              <w:right w:val="single" w:sz="0" w:space="0" w:color="auto"/>
            </w:tcBorders>
            <w:vAlign w:val="center"/>
          </w:tcPr>
          <w:p w14:paraId="339BB6F5" w14:textId="77777777" w:rsidR="009C5F51" w:rsidRDefault="009C5F51" w:rsidP="004D1959"/>
        </w:tc>
        <w:tc>
          <w:tcPr>
            <w:tcW w:w="1575" w:type="dxa"/>
            <w:vMerge/>
            <w:tcBorders>
              <w:left w:val="single" w:sz="0" w:space="0" w:color="auto"/>
              <w:bottom w:val="single" w:sz="0" w:space="0" w:color="7F7F7F" w:themeColor="text1" w:themeTint="80"/>
              <w:right w:val="single" w:sz="0" w:space="0" w:color="auto"/>
            </w:tcBorders>
            <w:vAlign w:val="center"/>
          </w:tcPr>
          <w:p w14:paraId="77C6A420" w14:textId="77777777" w:rsidR="009C5F51" w:rsidRDefault="009C5F51" w:rsidP="004D1959"/>
        </w:tc>
        <w:tc>
          <w:tcPr>
            <w:tcW w:w="2850" w:type="dxa"/>
            <w:tcBorders>
              <w:top w:val="single" w:sz="6" w:space="0" w:color="7F7F7F" w:themeColor="text1" w:themeTint="80"/>
              <w:left w:val="single" w:sz="6" w:space="0" w:color="auto"/>
              <w:bottom w:val="nil"/>
              <w:right w:val="single" w:sz="6" w:space="0" w:color="auto"/>
            </w:tcBorders>
            <w:tcMar>
              <w:left w:w="105" w:type="dxa"/>
              <w:right w:w="105" w:type="dxa"/>
            </w:tcMar>
          </w:tcPr>
          <w:p w14:paraId="1A9358A3"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5000 - 7000</w:t>
            </w:r>
          </w:p>
        </w:tc>
        <w:tc>
          <w:tcPr>
            <w:tcW w:w="1290" w:type="dxa"/>
            <w:tcBorders>
              <w:top w:val="single" w:sz="6" w:space="0" w:color="7F7F7F" w:themeColor="text1" w:themeTint="80"/>
              <w:left w:val="single" w:sz="6" w:space="0" w:color="auto"/>
              <w:bottom w:val="nil"/>
              <w:right w:val="single" w:sz="6" w:space="0" w:color="auto"/>
            </w:tcBorders>
            <w:tcMar>
              <w:left w:w="105" w:type="dxa"/>
              <w:right w:w="105" w:type="dxa"/>
            </w:tcMar>
          </w:tcPr>
          <w:p w14:paraId="21BC262E"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4</w:t>
            </w:r>
          </w:p>
        </w:tc>
        <w:tc>
          <w:tcPr>
            <w:tcW w:w="1140" w:type="dxa"/>
            <w:vMerge/>
            <w:tcBorders>
              <w:left w:val="single" w:sz="0" w:space="0" w:color="auto"/>
              <w:bottom w:val="single" w:sz="0" w:space="0" w:color="7F7F7F" w:themeColor="text1" w:themeTint="80"/>
              <w:right w:val="single" w:sz="0" w:space="0" w:color="auto"/>
            </w:tcBorders>
            <w:vAlign w:val="center"/>
          </w:tcPr>
          <w:p w14:paraId="4A1178B2" w14:textId="77777777" w:rsidR="009C5F51" w:rsidRDefault="009C5F51" w:rsidP="004D1959"/>
        </w:tc>
      </w:tr>
      <w:tr w:rsidR="009C5F51" w14:paraId="0006375B" w14:textId="77777777" w:rsidTr="004D1959">
        <w:trPr>
          <w:trHeight w:val="300"/>
        </w:trPr>
        <w:tc>
          <w:tcPr>
            <w:tcW w:w="570" w:type="dxa"/>
            <w:vMerge/>
            <w:tcBorders>
              <w:left w:val="single" w:sz="0" w:space="0" w:color="auto"/>
              <w:bottom w:val="single" w:sz="0" w:space="0" w:color="7F7F7F" w:themeColor="text1" w:themeTint="80"/>
              <w:right w:val="single" w:sz="0" w:space="0" w:color="auto"/>
            </w:tcBorders>
            <w:vAlign w:val="center"/>
          </w:tcPr>
          <w:p w14:paraId="69AF638E" w14:textId="77777777" w:rsidR="009C5F51" w:rsidRDefault="009C5F51" w:rsidP="004D1959"/>
        </w:tc>
        <w:tc>
          <w:tcPr>
            <w:tcW w:w="1575" w:type="dxa"/>
            <w:vMerge/>
            <w:tcBorders>
              <w:left w:val="single" w:sz="0" w:space="0" w:color="auto"/>
              <w:bottom w:val="single" w:sz="0" w:space="0" w:color="7F7F7F" w:themeColor="text1" w:themeTint="80"/>
              <w:right w:val="single" w:sz="0" w:space="0" w:color="auto"/>
            </w:tcBorders>
            <w:vAlign w:val="center"/>
          </w:tcPr>
          <w:p w14:paraId="088B1CA0" w14:textId="77777777" w:rsidR="009C5F51" w:rsidRDefault="009C5F51" w:rsidP="004D1959"/>
        </w:tc>
        <w:tc>
          <w:tcPr>
            <w:tcW w:w="285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5BD5D807"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7000&gt;</w:t>
            </w:r>
          </w:p>
        </w:tc>
        <w:tc>
          <w:tcPr>
            <w:tcW w:w="1290" w:type="dxa"/>
            <w:tcBorders>
              <w:top w:val="single" w:sz="6" w:space="0" w:color="7F7F7F" w:themeColor="text1" w:themeTint="80"/>
              <w:left w:val="single" w:sz="6" w:space="0" w:color="auto"/>
              <w:bottom w:val="single" w:sz="6" w:space="0" w:color="7F7F7F" w:themeColor="text1" w:themeTint="80"/>
              <w:right w:val="single" w:sz="6" w:space="0" w:color="auto"/>
            </w:tcBorders>
            <w:tcMar>
              <w:left w:w="105" w:type="dxa"/>
              <w:right w:w="105" w:type="dxa"/>
            </w:tcMar>
          </w:tcPr>
          <w:p w14:paraId="35CD5D55" w14:textId="77777777" w:rsidR="009C5F51" w:rsidRDefault="009C5F51" w:rsidP="004D1959">
            <w:pPr>
              <w:jc w:val="center"/>
              <w:rPr>
                <w:rFonts w:ascii="Times New Roman" w:eastAsia="Times New Roman" w:hAnsi="Times New Roman" w:cs="Times New Roman"/>
                <w:color w:val="000000" w:themeColor="text1"/>
                <w:sz w:val="16"/>
                <w:szCs w:val="16"/>
              </w:rPr>
            </w:pPr>
            <w:r w:rsidRPr="43A5AB3D">
              <w:rPr>
                <w:rFonts w:ascii="Times New Roman" w:eastAsia="Times New Roman" w:hAnsi="Times New Roman" w:cs="Times New Roman"/>
                <w:i/>
                <w:iCs/>
                <w:color w:val="000000" w:themeColor="text1"/>
                <w:sz w:val="16"/>
                <w:szCs w:val="16"/>
                <w:lang w:val="en-US"/>
              </w:rPr>
              <w:t>2</w:t>
            </w:r>
          </w:p>
        </w:tc>
        <w:tc>
          <w:tcPr>
            <w:tcW w:w="1140" w:type="dxa"/>
            <w:vMerge/>
            <w:tcBorders>
              <w:left w:val="single" w:sz="0" w:space="0" w:color="auto"/>
              <w:bottom w:val="single" w:sz="0" w:space="0" w:color="7F7F7F" w:themeColor="text1" w:themeTint="80"/>
              <w:right w:val="single" w:sz="0" w:space="0" w:color="auto"/>
            </w:tcBorders>
            <w:vAlign w:val="center"/>
          </w:tcPr>
          <w:p w14:paraId="22826916" w14:textId="77777777" w:rsidR="009C5F51" w:rsidRDefault="009C5F51" w:rsidP="004D1959"/>
        </w:tc>
      </w:tr>
    </w:tbl>
    <w:p w14:paraId="53244DDF" w14:textId="77777777" w:rsidR="009C5F51" w:rsidRDefault="009C5F51"/>
    <w:sectPr w:rsidR="009C5F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5BD"/>
    <w:rsid w:val="0002226B"/>
    <w:rsid w:val="002F50F2"/>
    <w:rsid w:val="003165BD"/>
    <w:rsid w:val="003A0E97"/>
    <w:rsid w:val="004141E7"/>
    <w:rsid w:val="0043208D"/>
    <w:rsid w:val="00480C48"/>
    <w:rsid w:val="004A1997"/>
    <w:rsid w:val="004A6298"/>
    <w:rsid w:val="005D78D2"/>
    <w:rsid w:val="006A195A"/>
    <w:rsid w:val="009B3BDB"/>
    <w:rsid w:val="009C5F51"/>
    <w:rsid w:val="00AC043E"/>
    <w:rsid w:val="00D22302"/>
    <w:rsid w:val="00DB315F"/>
    <w:rsid w:val="00EC0AAC"/>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04194"/>
  <w15:chartTrackingRefBased/>
  <w15:docId w15:val="{C966FDE6-A22E-4AEF-BE3D-86D17B5E7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43E"/>
  </w:style>
  <w:style w:type="paragraph" w:styleId="Heading1">
    <w:name w:val="heading 1"/>
    <w:basedOn w:val="Normal"/>
    <w:next w:val="Normal"/>
    <w:link w:val="Heading1Char"/>
    <w:uiPriority w:val="9"/>
    <w:qFormat/>
    <w:rsid w:val="003165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165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165B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165B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165B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165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65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65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65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5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65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65B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65B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65B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65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65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65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65BD"/>
    <w:rPr>
      <w:rFonts w:eastAsiaTheme="majorEastAsia" w:cstheme="majorBidi"/>
      <w:color w:val="272727" w:themeColor="text1" w:themeTint="D8"/>
    </w:rPr>
  </w:style>
  <w:style w:type="paragraph" w:styleId="Title">
    <w:name w:val="Title"/>
    <w:basedOn w:val="Normal"/>
    <w:next w:val="Normal"/>
    <w:link w:val="TitleChar"/>
    <w:uiPriority w:val="10"/>
    <w:qFormat/>
    <w:rsid w:val="003165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65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65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65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65BD"/>
    <w:pPr>
      <w:spacing w:before="160"/>
      <w:jc w:val="center"/>
    </w:pPr>
    <w:rPr>
      <w:i/>
      <w:iCs/>
      <w:color w:val="404040" w:themeColor="text1" w:themeTint="BF"/>
    </w:rPr>
  </w:style>
  <w:style w:type="character" w:customStyle="1" w:styleId="QuoteChar">
    <w:name w:val="Quote Char"/>
    <w:basedOn w:val="DefaultParagraphFont"/>
    <w:link w:val="Quote"/>
    <w:uiPriority w:val="29"/>
    <w:rsid w:val="003165BD"/>
    <w:rPr>
      <w:i/>
      <w:iCs/>
      <w:color w:val="404040" w:themeColor="text1" w:themeTint="BF"/>
    </w:rPr>
  </w:style>
  <w:style w:type="paragraph" w:styleId="ListParagraph">
    <w:name w:val="List Paragraph"/>
    <w:basedOn w:val="Normal"/>
    <w:uiPriority w:val="34"/>
    <w:qFormat/>
    <w:rsid w:val="003165BD"/>
    <w:pPr>
      <w:ind w:left="720"/>
      <w:contextualSpacing/>
    </w:pPr>
  </w:style>
  <w:style w:type="character" w:styleId="IntenseEmphasis">
    <w:name w:val="Intense Emphasis"/>
    <w:basedOn w:val="DefaultParagraphFont"/>
    <w:uiPriority w:val="21"/>
    <w:qFormat/>
    <w:rsid w:val="003165BD"/>
    <w:rPr>
      <w:i/>
      <w:iCs/>
      <w:color w:val="2F5496" w:themeColor="accent1" w:themeShade="BF"/>
    </w:rPr>
  </w:style>
  <w:style w:type="paragraph" w:styleId="IntenseQuote">
    <w:name w:val="Intense Quote"/>
    <w:basedOn w:val="Normal"/>
    <w:next w:val="Normal"/>
    <w:link w:val="IntenseQuoteChar"/>
    <w:uiPriority w:val="30"/>
    <w:qFormat/>
    <w:rsid w:val="003165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65BD"/>
    <w:rPr>
      <w:i/>
      <w:iCs/>
      <w:color w:val="2F5496" w:themeColor="accent1" w:themeShade="BF"/>
    </w:rPr>
  </w:style>
  <w:style w:type="character" w:styleId="IntenseReference">
    <w:name w:val="Intense Reference"/>
    <w:basedOn w:val="DefaultParagraphFont"/>
    <w:uiPriority w:val="32"/>
    <w:qFormat/>
    <w:rsid w:val="003165BD"/>
    <w:rPr>
      <w:b/>
      <w:bCs/>
      <w:smallCaps/>
      <w:color w:val="2F5496" w:themeColor="accent1" w:themeShade="BF"/>
      <w:spacing w:val="5"/>
    </w:rPr>
  </w:style>
  <w:style w:type="table" w:styleId="TableGrid">
    <w:name w:val="Table Grid"/>
    <w:basedOn w:val="TableNormal"/>
    <w:uiPriority w:val="59"/>
    <w:rsid w:val="009C5F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506DD2F09947D8BA7B99763CC9928E"/>
        <w:category>
          <w:name w:val="General"/>
          <w:gallery w:val="placeholder"/>
        </w:category>
        <w:types>
          <w:type w:val="bbPlcHdr"/>
        </w:types>
        <w:behaviors>
          <w:behavior w:val="content"/>
        </w:behaviors>
        <w:guid w:val="{3C7387A8-824B-44FF-B483-87BEE2374CB4}"/>
      </w:docPartPr>
      <w:docPartBody>
        <w:p w:rsidR="0060076F" w:rsidRDefault="00670D40" w:rsidP="00670D40">
          <w:pPr>
            <w:pStyle w:val="33506DD2F09947D8BA7B99763CC9928E"/>
          </w:pPr>
          <w:r w:rsidRPr="009722E2">
            <w:rPr>
              <w:rStyle w:val="PlaceholderText"/>
            </w:rPr>
            <w:t>Click or tap here to enter text.</w:t>
          </w:r>
        </w:p>
      </w:docPartBody>
    </w:docPart>
    <w:docPart>
      <w:docPartPr>
        <w:name w:val="1C03B23ED3E147E4937FF27A60E34093"/>
        <w:category>
          <w:name w:val="General"/>
          <w:gallery w:val="placeholder"/>
        </w:category>
        <w:types>
          <w:type w:val="bbPlcHdr"/>
        </w:types>
        <w:behaviors>
          <w:behavior w:val="content"/>
        </w:behaviors>
        <w:guid w:val="{851F1FD0-28FC-4175-B2CC-C28B94BDF721}"/>
      </w:docPartPr>
      <w:docPartBody>
        <w:p w:rsidR="0060076F" w:rsidRDefault="00670D40" w:rsidP="00670D40">
          <w:pPr>
            <w:pStyle w:val="1C03B23ED3E147E4937FF27A60E34093"/>
          </w:pPr>
          <w:r w:rsidRPr="009722E2">
            <w:rPr>
              <w:rStyle w:val="PlaceholderText"/>
            </w:rPr>
            <w:t>Click or tap here to enter text.</w:t>
          </w:r>
        </w:p>
      </w:docPartBody>
    </w:docPart>
    <w:docPart>
      <w:docPartPr>
        <w:name w:val="56B36AA907784D39A816B036E44A732E"/>
        <w:category>
          <w:name w:val="General"/>
          <w:gallery w:val="placeholder"/>
        </w:category>
        <w:types>
          <w:type w:val="bbPlcHdr"/>
        </w:types>
        <w:behaviors>
          <w:behavior w:val="content"/>
        </w:behaviors>
        <w:guid w:val="{EEFA192B-0491-4BC9-8E7E-89D5A6CB3133}"/>
      </w:docPartPr>
      <w:docPartBody>
        <w:p w:rsidR="0060076F" w:rsidRDefault="00670D40" w:rsidP="00670D40">
          <w:pPr>
            <w:pStyle w:val="56B36AA907784D39A816B036E44A732E"/>
          </w:pPr>
          <w:r w:rsidRPr="009722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D40"/>
    <w:rsid w:val="002F50F2"/>
    <w:rsid w:val="0043208D"/>
    <w:rsid w:val="00480C48"/>
    <w:rsid w:val="0060076F"/>
    <w:rsid w:val="00670D40"/>
    <w:rsid w:val="007D22AF"/>
    <w:rsid w:val="00B45489"/>
    <w:rsid w:val="00E71B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0D40"/>
    <w:rPr>
      <w:color w:val="666666"/>
    </w:rPr>
  </w:style>
  <w:style w:type="paragraph" w:customStyle="1" w:styleId="33506DD2F09947D8BA7B99763CC9928E">
    <w:name w:val="33506DD2F09947D8BA7B99763CC9928E"/>
    <w:rsid w:val="00670D40"/>
  </w:style>
  <w:style w:type="paragraph" w:customStyle="1" w:styleId="1C03B23ED3E147E4937FF27A60E34093">
    <w:name w:val="1C03B23ED3E147E4937FF27A60E34093"/>
    <w:rsid w:val="00670D40"/>
  </w:style>
  <w:style w:type="paragraph" w:customStyle="1" w:styleId="56B36AA907784D39A816B036E44A732E">
    <w:name w:val="56B36AA907784D39A816B036E44A732E"/>
    <w:rsid w:val="00670D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1725</Words>
  <Characters>9839</Characters>
  <Application>Microsoft Office Word</Application>
  <DocSecurity>0</DocSecurity>
  <Lines>81</Lines>
  <Paragraphs>23</Paragraphs>
  <ScaleCrop>false</ScaleCrop>
  <Company/>
  <LinksUpToDate>false</LinksUpToDate>
  <CharactersWithSpaces>11541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Zakariya Shehab</dc:creator>
  <cp:keywords/>
  <dc:description/>
  <cp:lastModifiedBy>Zakariya Shehab</cp:lastModifiedBy>
  <cp:revision>4</cp:revision>
  <dcterms:created xsi:type="dcterms:W3CDTF">2025-01-27T06:29:00Z</dcterms:created>
  <dcterms:modified xsi:type="dcterms:W3CDTF">2025-06-23T06:17:00Z</dcterms:modified>
</cp:coreProperties>
</file>