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spacing w:before="0"/>
        <w:rPr>
          <w:rFonts w:hint="default" w:ascii="Times New Roman" w:hAnsi="Times New Roman" w:cs="Times New Roman"/>
          <w:b w:val="0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Supplementary Material</w:t>
      </w:r>
    </w:p>
    <w:p w14:paraId="5E584EE8">
      <w:pPr>
        <w:pStyle w:val="2"/>
        <w:keepNext w:val="0"/>
        <w:keepLines w:val="0"/>
        <w:pageBreakBefore w:val="0"/>
        <w:widowControl/>
        <w:numPr>
          <w:ilvl w:val="-1"/>
          <w:numId w:val="0"/>
        </w:numPr>
        <w:tabs>
          <w:tab w:val="left" w:pos="343"/>
          <w:tab w:val="clear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firstLine="0"/>
        <w:jc w:val="both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eastAsia" w:eastAsia="宋体" w:cs="Times New Roman"/>
          <w:color w:val="auto"/>
          <w:sz w:val="20"/>
          <w:szCs w:val="20"/>
          <w:lang w:val="en-US" w:eastAsia="zh-CN"/>
        </w:rPr>
        <w:t xml:space="preserve">1 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Supplementary Tables</w:t>
      </w:r>
    </w:p>
    <w:p w14:paraId="5FDD0C4B">
      <w:pPr>
        <w:keepNext/>
        <w:spacing w:before="0" w:after="0"/>
        <w:jc w:val="both"/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</w:pPr>
    </w:p>
    <w:p w14:paraId="21BE3F81">
      <w:pPr>
        <w:keepNext/>
        <w:spacing w:before="0" w:after="0"/>
        <w:jc w:val="both"/>
        <w:rPr>
          <w:rFonts w:hint="eastAsia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 xml:space="preserve">Table S1.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Oxidative balance score assignment scheme.</w:t>
      </w:r>
    </w:p>
    <w:tbl>
      <w:tblPr>
        <w:tblStyle w:val="55"/>
        <w:tblpPr w:leftFromText="180" w:rightFromText="180" w:vertAnchor="text" w:horzAnchor="page" w:tblpX="1276" w:tblpY="213"/>
        <w:tblOverlap w:val="never"/>
        <w:tblW w:w="4988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0"/>
        <w:gridCol w:w="822"/>
        <w:gridCol w:w="792"/>
        <w:gridCol w:w="1335"/>
        <w:gridCol w:w="934"/>
        <w:gridCol w:w="990"/>
        <w:gridCol w:w="1447"/>
        <w:gridCol w:w="1114"/>
      </w:tblGrid>
      <w:tr w14:paraId="302746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189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8D21440">
            <w:pPr>
              <w:widowControl w:val="0"/>
              <w:autoSpaceDE w:val="0"/>
              <w:autoSpaceDN w:val="0"/>
              <w:spacing w:before="0" w:after="0"/>
              <w:ind w:left="7" w:firstLine="197" w:firstLineChars="10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bookmarkStart w:id="0" w:name="OLE_LINK1"/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OBS components</w:t>
            </w:r>
          </w:p>
        </w:tc>
        <w:tc>
          <w:tcPr>
            <w:tcW w:w="421" w:type="pct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5A30611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Property</w:t>
            </w:r>
          </w:p>
        </w:tc>
        <w:tc>
          <w:tcPr>
            <w:tcW w:w="1569" w:type="pct"/>
            <w:gridSpan w:val="3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vAlign w:val="center"/>
          </w:tcPr>
          <w:p w14:paraId="1E280F52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1820" w:type="pct"/>
            <w:gridSpan w:val="3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vAlign w:val="center"/>
          </w:tcPr>
          <w:p w14:paraId="3E562B5F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eastAsia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ale</w:t>
            </w:r>
          </w:p>
        </w:tc>
      </w:tr>
      <w:tr w14:paraId="6FD121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89" w:type="pct"/>
            <w:vMerge w:val="continue"/>
            <w:tcBorders>
              <w:left w:val="nil"/>
              <w:bottom w:val="single" w:color="131413" w:sz="4" w:space="0"/>
              <w:right w:val="nil"/>
            </w:tcBorders>
            <w:vAlign w:val="center"/>
          </w:tcPr>
          <w:p w14:paraId="2BB4B8ED">
            <w:pPr>
              <w:widowControl w:val="0"/>
              <w:autoSpaceDE w:val="0"/>
              <w:autoSpaceDN w:val="0"/>
              <w:spacing w:before="0" w:after="0"/>
              <w:ind w:left="7" w:firstLine="197" w:firstLineChars="10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421" w:type="pct"/>
            <w:vMerge w:val="continue"/>
            <w:tcBorders>
              <w:left w:val="nil"/>
              <w:bottom w:val="single" w:color="131413" w:sz="4" w:space="0"/>
              <w:right w:val="nil"/>
            </w:tcBorders>
            <w:vAlign w:val="center"/>
          </w:tcPr>
          <w:p w14:paraId="075533C5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vAlign w:val="center"/>
          </w:tcPr>
          <w:p w14:paraId="6D96DF25">
            <w:pPr>
              <w:widowControl w:val="0"/>
              <w:autoSpaceDE w:val="0"/>
              <w:autoSpaceDN w:val="0"/>
              <w:spacing w:before="0" w:after="0"/>
              <w:ind w:left="1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84" w:type="pct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vAlign w:val="center"/>
          </w:tcPr>
          <w:p w14:paraId="146B3A0F">
            <w:pPr>
              <w:widowControl w:val="0"/>
              <w:autoSpaceDE w:val="0"/>
              <w:autoSpaceDN w:val="0"/>
              <w:spacing w:before="0" w:after="0"/>
              <w:ind w:left="2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78" w:type="pct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vAlign w:val="center"/>
          </w:tcPr>
          <w:p w14:paraId="7D3EF9E0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shd w:val="clear" w:color="auto" w:fill="auto"/>
            <w:vAlign w:val="center"/>
          </w:tcPr>
          <w:p w14:paraId="7219F606">
            <w:pPr>
              <w:widowControl w:val="0"/>
              <w:autoSpaceDE w:val="0"/>
              <w:autoSpaceDN w:val="0"/>
              <w:spacing w:before="0" w:after="0"/>
              <w:ind w:left="1" w:left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41" w:type="pct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shd w:val="clear" w:color="auto" w:fill="auto"/>
            <w:vAlign w:val="center"/>
          </w:tcPr>
          <w:p w14:paraId="2AFB33BE">
            <w:pPr>
              <w:widowControl w:val="0"/>
              <w:autoSpaceDE w:val="0"/>
              <w:autoSpaceDN w:val="0"/>
              <w:spacing w:before="0" w:after="0"/>
              <w:ind w:left="2" w:left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71" w:type="pct"/>
            <w:tcBorders>
              <w:top w:val="single" w:color="auto" w:sz="4" w:space="0"/>
              <w:left w:val="nil"/>
              <w:bottom w:val="single" w:color="131413" w:sz="4" w:space="0"/>
              <w:right w:val="nil"/>
            </w:tcBorders>
            <w:shd w:val="clear" w:color="auto" w:fill="auto"/>
            <w:vAlign w:val="center"/>
          </w:tcPr>
          <w:p w14:paraId="5437EF02">
            <w:pPr>
              <w:widowControl w:val="0"/>
              <w:autoSpaceDE w:val="0"/>
              <w:autoSpaceDN w:val="0"/>
              <w:spacing w:before="0" w:after="0"/>
              <w:ind w:left="101" w:leftChars="0" w:right="1" w:rightChars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"/>
                <w:kern w:val="2"/>
                <w:sz w:val="20"/>
                <w:szCs w:val="20"/>
                <w:lang w:eastAsia="zh-CN"/>
              </w:rPr>
              <w:t>2</w:t>
            </w:r>
          </w:p>
        </w:tc>
      </w:tr>
      <w:tr w14:paraId="71A32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" w:hRule="atLeast"/>
        </w:trPr>
        <w:tc>
          <w:tcPr>
            <w:tcW w:w="1189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72BC2DD2">
            <w:pPr>
              <w:widowControl w:val="0"/>
              <w:autoSpaceDE w:val="0"/>
              <w:autoSpaceDN w:val="0"/>
              <w:spacing w:before="0" w:after="0"/>
              <w:ind w:left="3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Dietary OBS components</w:t>
            </w:r>
          </w:p>
        </w:tc>
        <w:tc>
          <w:tcPr>
            <w:tcW w:w="421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30C56F18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405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23808E10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684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54E9AC95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478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72D97DB4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07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2D6D7D40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741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3CE1CD2F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71" w:type="pct"/>
            <w:tcBorders>
              <w:top w:val="single" w:color="131413" w:sz="4" w:space="0"/>
              <w:left w:val="nil"/>
              <w:bottom w:val="nil"/>
              <w:right w:val="nil"/>
            </w:tcBorders>
            <w:vAlign w:val="center"/>
          </w:tcPr>
          <w:p w14:paraId="73AF3B64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</w:tr>
      <w:tr w14:paraId="526F3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1189" w:type="pct"/>
            <w:vAlign w:val="center"/>
          </w:tcPr>
          <w:p w14:paraId="19CA6B68">
            <w:pPr>
              <w:widowControl w:val="0"/>
              <w:autoSpaceDE w:val="0"/>
              <w:autoSpaceDN w:val="0"/>
              <w:spacing w:before="0" w:after="0"/>
              <w:ind w:left="39" w:firstLine="196" w:firstLineChars="10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Dietary fiber (g/d)</w:t>
            </w:r>
          </w:p>
        </w:tc>
        <w:tc>
          <w:tcPr>
            <w:tcW w:w="421" w:type="pct"/>
            <w:vAlign w:val="center"/>
          </w:tcPr>
          <w:p w14:paraId="449AB66B">
            <w:pPr>
              <w:widowControl w:val="0"/>
              <w:autoSpaceDE w:val="0"/>
              <w:autoSpaceDN w:val="0"/>
              <w:spacing w:before="0" w:after="0"/>
              <w:ind w:left="39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333CA8A8">
            <w:pPr>
              <w:widowControl w:val="0"/>
              <w:autoSpaceDE w:val="0"/>
              <w:autoSpaceDN w:val="0"/>
              <w:spacing w:before="0" w:after="0"/>
              <w:ind w:left="39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&lt;9.0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4" w:type="pct"/>
            <w:vAlign w:val="center"/>
          </w:tcPr>
          <w:p w14:paraId="74AE3046">
            <w:pPr>
              <w:widowControl w:val="0"/>
              <w:autoSpaceDE w:val="0"/>
              <w:autoSpaceDN w:val="0"/>
              <w:spacing w:before="0" w:after="0"/>
              <w:ind w:left="3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9.0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-15.1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78" w:type="pct"/>
            <w:vAlign w:val="center"/>
          </w:tcPr>
          <w:p w14:paraId="7A0C2842">
            <w:pPr>
              <w:widowControl w:val="0"/>
              <w:autoSpaceDE w:val="0"/>
              <w:autoSpaceDN w:val="0"/>
              <w:spacing w:before="0" w:after="0"/>
              <w:ind w:left="3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≥15.1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8BF77B0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&lt;10.20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78DF3D46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10.20-17.60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60BB6FB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≥17.60</w:t>
            </w:r>
          </w:p>
        </w:tc>
      </w:tr>
      <w:tr w14:paraId="50FDE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6297EA71">
            <w:pPr>
              <w:widowControl w:val="0"/>
              <w:autoSpaceDE w:val="0"/>
              <w:autoSpaceDN w:val="0"/>
              <w:spacing w:before="0" w:after="0"/>
              <w:ind w:left="7" w:firstLine="200" w:firstLineChars="10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Carotene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(RE/d)</w:t>
            </w:r>
          </w:p>
        </w:tc>
        <w:tc>
          <w:tcPr>
            <w:tcW w:w="421" w:type="pct"/>
            <w:vAlign w:val="center"/>
          </w:tcPr>
          <w:p w14:paraId="36AB31CD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53CE3B81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212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684" w:type="pct"/>
            <w:vAlign w:val="center"/>
          </w:tcPr>
          <w:p w14:paraId="1AF82960">
            <w:pPr>
              <w:widowControl w:val="0"/>
              <w:autoSpaceDE w:val="0"/>
              <w:autoSpaceDN w:val="0"/>
              <w:spacing w:before="0" w:after="0"/>
              <w:ind w:lef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212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438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478" w:type="pct"/>
            <w:vAlign w:val="center"/>
          </w:tcPr>
          <w:p w14:paraId="744F67F0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438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5295B84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&lt;248.67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166CE72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248.67-513.00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179A74A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≥513.00</w:t>
            </w:r>
          </w:p>
        </w:tc>
      </w:tr>
      <w:tr w14:paraId="749B6D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0909C8B6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Riboflavin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8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106771F4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3AF74456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1.27</w:t>
            </w:r>
          </w:p>
        </w:tc>
        <w:tc>
          <w:tcPr>
            <w:tcW w:w="684" w:type="pct"/>
            <w:vAlign w:val="center"/>
          </w:tcPr>
          <w:p w14:paraId="608E5EB9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1.27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1.97</w:t>
            </w:r>
          </w:p>
        </w:tc>
        <w:tc>
          <w:tcPr>
            <w:tcW w:w="478" w:type="pct"/>
            <w:vAlign w:val="center"/>
          </w:tcPr>
          <w:p w14:paraId="1AD1A7FA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1.97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684A0C5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&lt;1.55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70F14D3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1.55-2.44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13FA0F8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≥2.44</w:t>
            </w:r>
          </w:p>
        </w:tc>
      </w:tr>
      <w:tr w14:paraId="1E09D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4E6555C7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Niacin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1E70C610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25B72D85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13.66</w:t>
            </w:r>
          </w:p>
        </w:tc>
        <w:tc>
          <w:tcPr>
            <w:tcW w:w="684" w:type="pct"/>
            <w:vAlign w:val="center"/>
          </w:tcPr>
          <w:p w14:paraId="0AAB98AD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13.66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21.51</w:t>
            </w:r>
          </w:p>
        </w:tc>
        <w:tc>
          <w:tcPr>
            <w:tcW w:w="478" w:type="pct"/>
            <w:vAlign w:val="center"/>
          </w:tcPr>
          <w:p w14:paraId="781B7DA6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21.51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3FC6F5F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&lt;17.48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4A50EDE8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17.48-28.25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05027B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≥28.25</w:t>
            </w:r>
          </w:p>
        </w:tc>
      </w:tr>
      <w:tr w14:paraId="33848F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16438086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Vitamin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vertAlign w:val="subscript"/>
                <w:lang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5ABEC7B4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6882BB74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1.06</w:t>
            </w:r>
          </w:p>
        </w:tc>
        <w:tc>
          <w:tcPr>
            <w:tcW w:w="684" w:type="pct"/>
            <w:vAlign w:val="center"/>
          </w:tcPr>
          <w:p w14:paraId="38F7C1B0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1.06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1.73</w:t>
            </w:r>
          </w:p>
        </w:tc>
        <w:tc>
          <w:tcPr>
            <w:tcW w:w="478" w:type="pct"/>
            <w:vAlign w:val="center"/>
          </w:tcPr>
          <w:p w14:paraId="2B5B5C71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1.73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FE70F46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&lt;1.34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29B963C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1.34-2.22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B7EE078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≥2.22</w:t>
            </w:r>
          </w:p>
        </w:tc>
      </w:tr>
      <w:tr w14:paraId="2A2D5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701DC679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Total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folate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 xml:space="preserve"> (mcg/d)</w:t>
            </w:r>
          </w:p>
        </w:tc>
        <w:tc>
          <w:tcPr>
            <w:tcW w:w="421" w:type="pct"/>
            <w:vAlign w:val="center"/>
          </w:tcPr>
          <w:p w14:paraId="4DA5BEF0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1801118C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223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684" w:type="pct"/>
            <w:vAlign w:val="center"/>
          </w:tcPr>
          <w:p w14:paraId="140CFB5E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223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365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478" w:type="pct"/>
            <w:vAlign w:val="center"/>
          </w:tcPr>
          <w:p w14:paraId="33935350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365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075172E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&lt;268.00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7E7019FE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268.00-448.00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D096438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≥448.00</w:t>
            </w:r>
          </w:p>
        </w:tc>
      </w:tr>
      <w:tr w14:paraId="5E850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189" w:type="pct"/>
            <w:vAlign w:val="center"/>
          </w:tcPr>
          <w:p w14:paraId="1227E871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Vitamin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vertAlign w:val="subscript"/>
                <w:lang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(mcg/d)</w:t>
            </w:r>
          </w:p>
        </w:tc>
        <w:tc>
          <w:tcPr>
            <w:tcW w:w="421" w:type="pct"/>
            <w:vAlign w:val="center"/>
          </w:tcPr>
          <w:p w14:paraId="6BEA26B4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0C32E06D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2.29</w:t>
            </w:r>
          </w:p>
        </w:tc>
        <w:tc>
          <w:tcPr>
            <w:tcW w:w="684" w:type="pct"/>
            <w:vAlign w:val="center"/>
          </w:tcPr>
          <w:p w14:paraId="2C718403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2.29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4.44</w:t>
            </w:r>
          </w:p>
        </w:tc>
        <w:tc>
          <w:tcPr>
            <w:tcW w:w="478" w:type="pct"/>
            <w:vAlign w:val="center"/>
          </w:tcPr>
          <w:p w14:paraId="6A126938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≥4.44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E69655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&lt;3.04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56415876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3.04-5.82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3AF30E8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≥5.82</w:t>
            </w:r>
          </w:p>
        </w:tc>
      </w:tr>
      <w:tr w14:paraId="4DAF1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185AA415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Vitamin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7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78C0812B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75BEB207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31.5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4" w:type="pct"/>
            <w:vAlign w:val="center"/>
          </w:tcPr>
          <w:p w14:paraId="6AB722CD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31.5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89.9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78" w:type="pct"/>
            <w:vAlign w:val="center"/>
          </w:tcPr>
          <w:p w14:paraId="2A5F366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89.9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1767841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&lt;33.47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28A6080E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33.47-97.83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6D7A474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≥97.83</w:t>
            </w:r>
          </w:p>
        </w:tc>
      </w:tr>
      <w:tr w14:paraId="6EBDA1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50748E97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Vitamin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(ATE)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49935D57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59FA3139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&lt;4.14</w:t>
            </w:r>
          </w:p>
        </w:tc>
        <w:tc>
          <w:tcPr>
            <w:tcW w:w="684" w:type="pct"/>
            <w:vAlign w:val="center"/>
          </w:tcPr>
          <w:p w14:paraId="5B3EF6DE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4.14-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4"/>
                <w:kern w:val="2"/>
                <w:sz w:val="20"/>
                <w:szCs w:val="20"/>
                <w:lang w:eastAsia="zh-CN"/>
              </w:rPr>
              <w:t>7.14</w:t>
            </w:r>
          </w:p>
        </w:tc>
        <w:tc>
          <w:tcPr>
            <w:tcW w:w="478" w:type="pct"/>
            <w:vAlign w:val="center"/>
          </w:tcPr>
          <w:p w14:paraId="57C56BDD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≥7.14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51B6405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&lt;4.78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7615D1B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4.78-8.40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04A1160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≥8.40</w:t>
            </w:r>
          </w:p>
        </w:tc>
      </w:tr>
      <w:tr w14:paraId="32CA2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21092DD9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Calcium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3F105B0A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4391901F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568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684" w:type="pct"/>
            <w:vAlign w:val="center"/>
          </w:tcPr>
          <w:p w14:paraId="719469D0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568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945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478" w:type="pct"/>
            <w:vAlign w:val="center"/>
          </w:tcPr>
          <w:p w14:paraId="77F0061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945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A8EBD1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&lt;668.00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3B669403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668.00-1123.33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2F9C5B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≥1123.33</w:t>
            </w:r>
          </w:p>
        </w:tc>
      </w:tr>
      <w:tr w14:paraId="62892D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5C331A96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 xml:space="preserve">Magnesium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284213A7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552021B5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172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684" w:type="pct"/>
            <w:vAlign w:val="center"/>
          </w:tcPr>
          <w:p w14:paraId="1510808F">
            <w:pPr>
              <w:widowControl w:val="0"/>
              <w:autoSpaceDE w:val="0"/>
              <w:autoSpaceDN w:val="0"/>
              <w:spacing w:before="0" w:after="0"/>
              <w:ind w:left="2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172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258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478" w:type="pct"/>
            <w:vAlign w:val="center"/>
          </w:tcPr>
          <w:p w14:paraId="442F955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258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6D7F33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&lt;204.00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014193C1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204.00-315.00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799446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≥315.00</w:t>
            </w:r>
          </w:p>
        </w:tc>
      </w:tr>
      <w:tr w14:paraId="58EDB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189" w:type="pct"/>
            <w:vAlign w:val="center"/>
          </w:tcPr>
          <w:p w14:paraId="4503ECF7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Zinc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1097F80F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01D9E6A5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6.38</w:t>
            </w:r>
          </w:p>
        </w:tc>
        <w:tc>
          <w:tcPr>
            <w:tcW w:w="684" w:type="pct"/>
            <w:vAlign w:val="center"/>
          </w:tcPr>
          <w:p w14:paraId="3F91FCAF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6.38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10.06</w:t>
            </w:r>
          </w:p>
        </w:tc>
        <w:tc>
          <w:tcPr>
            <w:tcW w:w="478" w:type="pct"/>
            <w:vAlign w:val="center"/>
          </w:tcPr>
          <w:p w14:paraId="69A65CA3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10.06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0E162B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&lt;8.01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3F0885A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8.01-13.12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C8C92D0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≥13.12</w:t>
            </w:r>
          </w:p>
        </w:tc>
      </w:tr>
      <w:tr w14:paraId="521CA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1189" w:type="pct"/>
            <w:vAlign w:val="center"/>
          </w:tcPr>
          <w:p w14:paraId="32629960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Copper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1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5D517B88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74035277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0.72</w:t>
            </w:r>
          </w:p>
        </w:tc>
        <w:tc>
          <w:tcPr>
            <w:tcW w:w="684" w:type="pct"/>
            <w:vAlign w:val="center"/>
          </w:tcPr>
          <w:p w14:paraId="354E1FA1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0.72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1.10</w:t>
            </w:r>
          </w:p>
        </w:tc>
        <w:tc>
          <w:tcPr>
            <w:tcW w:w="478" w:type="pct"/>
            <w:vAlign w:val="center"/>
          </w:tcPr>
          <w:p w14:paraId="62AE1AC2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1.10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D9E8F52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&lt;0.84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77EB5A9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0.84-1.32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117975AF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≥1.32</w:t>
            </w:r>
          </w:p>
        </w:tc>
      </w:tr>
      <w:tr w14:paraId="6800E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" w:hRule="atLeast"/>
        </w:trPr>
        <w:tc>
          <w:tcPr>
            <w:tcW w:w="1189" w:type="pct"/>
            <w:vAlign w:val="center"/>
          </w:tcPr>
          <w:p w14:paraId="17C84D87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Selenium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(mcg/d)</w:t>
            </w:r>
          </w:p>
        </w:tc>
        <w:tc>
          <w:tcPr>
            <w:tcW w:w="421" w:type="pct"/>
            <w:vAlign w:val="center"/>
          </w:tcPr>
          <w:p w14:paraId="7F59F1E1">
            <w:pPr>
              <w:widowControl w:val="0"/>
              <w:autoSpaceDE w:val="0"/>
              <w:autoSpaceDN w:val="0"/>
              <w:spacing w:before="0" w:after="0"/>
              <w:ind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32121399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62.8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4" w:type="pct"/>
            <w:vAlign w:val="center"/>
          </w:tcPr>
          <w:p w14:paraId="590FE803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62.8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98.3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78" w:type="pct"/>
            <w:vAlign w:val="center"/>
          </w:tcPr>
          <w:p w14:paraId="71E5BB09">
            <w:pPr>
              <w:widowControl w:val="0"/>
              <w:autoSpaceDE w:val="0"/>
              <w:autoSpaceDN w:val="0"/>
              <w:spacing w:before="0" w:after="0"/>
              <w:ind w:left="101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98.3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7308B61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&lt;78.20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65FC714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78.20-126.80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EFA614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≥126.80</w:t>
            </w:r>
          </w:p>
        </w:tc>
      </w:tr>
      <w:tr w14:paraId="6D22AC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vAlign w:val="center"/>
          </w:tcPr>
          <w:p w14:paraId="6D18A5E1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Total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fat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(g/d)</w:t>
            </w:r>
          </w:p>
        </w:tc>
        <w:tc>
          <w:tcPr>
            <w:tcW w:w="421" w:type="pct"/>
            <w:vAlign w:val="center"/>
          </w:tcPr>
          <w:p w14:paraId="05352D22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405" w:type="pct"/>
            <w:vAlign w:val="center"/>
          </w:tcPr>
          <w:p w14:paraId="390326EA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75.82</w:t>
            </w:r>
          </w:p>
        </w:tc>
        <w:tc>
          <w:tcPr>
            <w:tcW w:w="684" w:type="pct"/>
            <w:vAlign w:val="center"/>
          </w:tcPr>
          <w:p w14:paraId="59EF3E00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47.59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75.82</w:t>
            </w:r>
          </w:p>
        </w:tc>
        <w:tc>
          <w:tcPr>
            <w:tcW w:w="478" w:type="pct"/>
            <w:vAlign w:val="center"/>
          </w:tcPr>
          <w:p w14:paraId="738EE58B">
            <w:pPr>
              <w:widowControl w:val="0"/>
              <w:autoSpaceDE w:val="0"/>
              <w:autoSpaceDN w:val="0"/>
              <w:spacing w:before="0" w:after="0"/>
              <w:ind w:left="101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47.59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59A5ABB4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≥95.14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1878BC6A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58.17-95.14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92DE3AB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&lt;58.17</w:t>
            </w:r>
          </w:p>
        </w:tc>
      </w:tr>
      <w:tr w14:paraId="38188F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atLeast"/>
        </w:trPr>
        <w:tc>
          <w:tcPr>
            <w:tcW w:w="1189" w:type="pct"/>
            <w:vAlign w:val="center"/>
          </w:tcPr>
          <w:p w14:paraId="17AE0182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4"/>
                <w:kern w:val="2"/>
                <w:sz w:val="20"/>
                <w:szCs w:val="20"/>
                <w:lang w:eastAsia="zh-CN"/>
              </w:rPr>
              <w:t>Iron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2"/>
                <w:w w:val="104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w w:val="104"/>
                <w:kern w:val="2"/>
                <w:sz w:val="20"/>
                <w:szCs w:val="20"/>
                <w:lang w:eastAsia="zh-CN"/>
              </w:rPr>
              <w:t>(mg/d)</w:t>
            </w:r>
          </w:p>
        </w:tc>
        <w:tc>
          <w:tcPr>
            <w:tcW w:w="421" w:type="pct"/>
            <w:vAlign w:val="center"/>
          </w:tcPr>
          <w:p w14:paraId="69728EBA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405" w:type="pct"/>
            <w:vAlign w:val="center"/>
          </w:tcPr>
          <w:p w14:paraId="75B720DE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14.00</w:t>
            </w:r>
          </w:p>
        </w:tc>
        <w:tc>
          <w:tcPr>
            <w:tcW w:w="684" w:type="pct"/>
            <w:vAlign w:val="center"/>
          </w:tcPr>
          <w:p w14:paraId="516831E8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8.97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14.00</w:t>
            </w:r>
          </w:p>
        </w:tc>
        <w:tc>
          <w:tcPr>
            <w:tcW w:w="478" w:type="pct"/>
            <w:vAlign w:val="center"/>
          </w:tcPr>
          <w:p w14:paraId="08AF5CBD">
            <w:pPr>
              <w:widowControl w:val="0"/>
              <w:autoSpaceDE w:val="0"/>
              <w:autoSpaceDN w:val="0"/>
              <w:spacing w:before="0" w:after="0"/>
              <w:ind w:left="101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8.97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2FE9455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≥17.50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149807B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11.10-17.50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37875E3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&lt;11.10</w:t>
            </w:r>
          </w:p>
        </w:tc>
      </w:tr>
      <w:tr w14:paraId="58BF7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89" w:type="pct"/>
            <w:vAlign w:val="center"/>
          </w:tcPr>
          <w:p w14:paraId="674A586B">
            <w:pPr>
              <w:widowControl w:val="0"/>
              <w:autoSpaceDE w:val="0"/>
              <w:autoSpaceDN w:val="0"/>
              <w:spacing w:before="0" w:after="0"/>
              <w:ind w:left="38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 xml:space="preserve">Lifestyle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4"/>
                <w:kern w:val="2"/>
                <w:sz w:val="20"/>
                <w:szCs w:val="20"/>
                <w:lang w:eastAsia="zh-CN"/>
              </w:rPr>
              <w:t>OBS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7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4"/>
                <w:kern w:val="2"/>
                <w:sz w:val="20"/>
                <w:szCs w:val="20"/>
                <w:lang w:eastAsia="zh-CN"/>
              </w:rPr>
              <w:t>components</w:t>
            </w:r>
          </w:p>
        </w:tc>
        <w:tc>
          <w:tcPr>
            <w:tcW w:w="421" w:type="pct"/>
            <w:vAlign w:val="center"/>
          </w:tcPr>
          <w:p w14:paraId="28995CBB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405" w:type="pct"/>
            <w:vAlign w:val="center"/>
          </w:tcPr>
          <w:p w14:paraId="6D7DF42C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684" w:type="pct"/>
            <w:vAlign w:val="center"/>
          </w:tcPr>
          <w:p w14:paraId="0E22AC4F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478" w:type="pct"/>
            <w:vAlign w:val="center"/>
          </w:tcPr>
          <w:p w14:paraId="4F047C87">
            <w:pPr>
              <w:widowControl w:val="0"/>
              <w:autoSpaceDE w:val="0"/>
              <w:autoSpaceDN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07" w:type="pct"/>
            <w:vAlign w:val="center"/>
          </w:tcPr>
          <w:p w14:paraId="798F8E8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741" w:type="pct"/>
            <w:vAlign w:val="center"/>
          </w:tcPr>
          <w:p w14:paraId="7E4311DF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571" w:type="pct"/>
            <w:vAlign w:val="center"/>
          </w:tcPr>
          <w:p w14:paraId="080BE876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</w:pPr>
          </w:p>
        </w:tc>
      </w:tr>
      <w:tr w14:paraId="234295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</w:trPr>
        <w:tc>
          <w:tcPr>
            <w:tcW w:w="1189" w:type="pct"/>
            <w:vAlign w:val="center"/>
          </w:tcPr>
          <w:p w14:paraId="0C5EFE3A">
            <w:pPr>
              <w:widowControl w:val="0"/>
              <w:autoSpaceDE w:val="0"/>
              <w:autoSpaceDN w:val="0"/>
              <w:spacing w:before="0" w:after="0"/>
              <w:ind w:left="7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Physical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3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activity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5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MET-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minute/week)</w:t>
            </w:r>
          </w:p>
        </w:tc>
        <w:tc>
          <w:tcPr>
            <w:tcW w:w="421" w:type="pct"/>
            <w:vAlign w:val="center"/>
          </w:tcPr>
          <w:p w14:paraId="5BA3E559">
            <w:pPr>
              <w:widowControl w:val="0"/>
              <w:autoSpaceDE w:val="0"/>
              <w:autoSpaceDN w:val="0"/>
              <w:spacing w:before="0" w:after="0"/>
              <w:ind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405" w:type="pct"/>
            <w:vAlign w:val="center"/>
          </w:tcPr>
          <w:p w14:paraId="6ACD79D1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425.44</w:t>
            </w:r>
          </w:p>
        </w:tc>
        <w:tc>
          <w:tcPr>
            <w:tcW w:w="684" w:type="pct"/>
            <w:vAlign w:val="center"/>
          </w:tcPr>
          <w:p w14:paraId="6C03BDF9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425.44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1820.00</w:t>
            </w:r>
          </w:p>
        </w:tc>
        <w:tc>
          <w:tcPr>
            <w:tcW w:w="478" w:type="pct"/>
            <w:vAlign w:val="center"/>
          </w:tcPr>
          <w:p w14:paraId="1A7AA32A">
            <w:pPr>
              <w:widowControl w:val="0"/>
              <w:autoSpaceDE w:val="0"/>
              <w:autoSpaceDN w:val="0"/>
              <w:spacing w:before="0" w:after="0"/>
              <w:ind w:left="101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1820.00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8045675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&lt;843.73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3940AEBB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843.73-2782.50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22A29DC4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≥2782.50</w:t>
            </w:r>
          </w:p>
        </w:tc>
      </w:tr>
      <w:tr w14:paraId="3D633D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" w:hRule="atLeast"/>
        </w:trPr>
        <w:tc>
          <w:tcPr>
            <w:tcW w:w="1189" w:type="pct"/>
            <w:vAlign w:val="center"/>
          </w:tcPr>
          <w:p w14:paraId="0792F3C7">
            <w:pPr>
              <w:widowControl w:val="0"/>
              <w:autoSpaceDE w:val="0"/>
              <w:autoSpaceDN w:val="0"/>
              <w:spacing w:before="0" w:after="0"/>
              <w:ind w:left="218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Alcohol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(g/d)</w:t>
            </w:r>
          </w:p>
        </w:tc>
        <w:tc>
          <w:tcPr>
            <w:tcW w:w="421" w:type="pct"/>
            <w:vAlign w:val="center"/>
          </w:tcPr>
          <w:p w14:paraId="1CE6B663">
            <w:pPr>
              <w:widowControl w:val="0"/>
              <w:autoSpaceDE w:val="0"/>
              <w:autoSpaceDN w:val="0"/>
              <w:spacing w:before="0" w:after="0"/>
              <w:ind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405" w:type="pct"/>
            <w:vAlign w:val="center"/>
          </w:tcPr>
          <w:p w14:paraId="72D8183C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≥15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684" w:type="pct"/>
            <w:vAlign w:val="center"/>
          </w:tcPr>
          <w:p w14:paraId="096A3B6F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0-15</w:t>
            </w:r>
            <w:r>
              <w:rPr>
                <w:rFonts w:hint="eastAsia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478" w:type="pct"/>
            <w:vAlign w:val="center"/>
          </w:tcPr>
          <w:p w14:paraId="67D1D032">
            <w:pPr>
              <w:widowControl w:val="0"/>
              <w:autoSpaceDE w:val="0"/>
              <w:autoSpaceDN w:val="0"/>
              <w:spacing w:before="0" w:after="0"/>
              <w:ind w:left="2" w:righ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None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1BE597AB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≥30.00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5046FCB9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0-30.00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79531F7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Non</w:t>
            </w:r>
            <w:r>
              <w:rPr>
                <w:rFonts w:hint="default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e</w:t>
            </w:r>
          </w:p>
        </w:tc>
      </w:tr>
      <w:tr w14:paraId="141CC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</w:trPr>
        <w:tc>
          <w:tcPr>
            <w:tcW w:w="1189" w:type="pct"/>
            <w:vAlign w:val="center"/>
          </w:tcPr>
          <w:p w14:paraId="22750903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Body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mass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index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1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(kg/m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vertAlign w:val="superscript"/>
                <w:lang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421" w:type="pct"/>
            <w:vAlign w:val="center"/>
          </w:tcPr>
          <w:p w14:paraId="7C13B4C5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405" w:type="pct"/>
            <w:vAlign w:val="center"/>
          </w:tcPr>
          <w:p w14:paraId="67E1FFE0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≥28.6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4" w:type="pct"/>
            <w:vAlign w:val="center"/>
          </w:tcPr>
          <w:p w14:paraId="1FBADA45">
            <w:pPr>
              <w:widowControl w:val="0"/>
              <w:autoSpaceDE w:val="0"/>
              <w:autoSpaceDN w:val="0"/>
              <w:spacing w:before="0" w:after="0"/>
              <w:ind w:lef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21.6</w:t>
            </w:r>
            <w:r>
              <w:rPr>
                <w:rFonts w:hint="eastAsia" w:eastAsia="宋体" w:cs="Times New Roman"/>
                <w:color w:val="auto"/>
                <w:spacing w:val="-5"/>
                <w:kern w:val="2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28.6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78" w:type="pct"/>
            <w:vAlign w:val="center"/>
          </w:tcPr>
          <w:p w14:paraId="7C36D601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&lt;21.6</w:t>
            </w:r>
            <w:r>
              <w:rPr>
                <w:rFonts w:hint="eastAsia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45735744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≥27.80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3C904656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21.66-27.80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86F0FEE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&lt;21.66</w:t>
            </w:r>
          </w:p>
        </w:tc>
      </w:tr>
      <w:tr w14:paraId="67966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</w:trPr>
        <w:tc>
          <w:tcPr>
            <w:tcW w:w="1189" w:type="pct"/>
            <w:tcBorders>
              <w:top w:val="nil"/>
              <w:left w:val="nil"/>
              <w:bottom w:val="single" w:color="131413" w:sz="4" w:space="0"/>
              <w:right w:val="nil"/>
            </w:tcBorders>
            <w:vAlign w:val="center"/>
          </w:tcPr>
          <w:p w14:paraId="32954959">
            <w:pPr>
              <w:widowControl w:val="0"/>
              <w:autoSpaceDE w:val="0"/>
              <w:autoSpaceDN w:val="0"/>
              <w:spacing w:before="0" w:after="0"/>
              <w:ind w:left="219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Cotinine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8"/>
                <w:kern w:val="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(ng/mL)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131413" w:sz="4" w:space="0"/>
              <w:right w:val="nil"/>
            </w:tcBorders>
            <w:vAlign w:val="center"/>
          </w:tcPr>
          <w:p w14:paraId="2FFC790D">
            <w:pPr>
              <w:widowControl w:val="0"/>
              <w:autoSpaceDE w:val="0"/>
              <w:autoSpaceDN w:val="0"/>
              <w:spacing w:before="0" w:after="0"/>
              <w:ind w:left="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0"/>
                <w:kern w:val="2"/>
                <w:sz w:val="20"/>
                <w:szCs w:val="20"/>
                <w:lang w:eastAsia="zh-CN"/>
              </w:rPr>
              <w:t>P</w:t>
            </w:r>
          </w:p>
        </w:tc>
        <w:tc>
          <w:tcPr>
            <w:tcW w:w="405" w:type="pct"/>
            <w:tcBorders>
              <w:top w:val="nil"/>
              <w:left w:val="nil"/>
              <w:bottom w:val="single" w:color="131413" w:sz="4" w:space="0"/>
              <w:right w:val="nil"/>
            </w:tcBorders>
            <w:vAlign w:val="center"/>
          </w:tcPr>
          <w:p w14:paraId="0D94DCA8">
            <w:pPr>
              <w:widowControl w:val="0"/>
              <w:autoSpaceDE w:val="0"/>
              <w:autoSpaceDN w:val="0"/>
              <w:spacing w:before="0" w:after="0"/>
              <w:ind w:lef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684" w:type="pct"/>
            <w:tcBorders>
              <w:top w:val="nil"/>
              <w:left w:val="nil"/>
              <w:bottom w:val="single" w:color="131413" w:sz="4" w:space="0"/>
              <w:right w:val="nil"/>
            </w:tcBorders>
            <w:vAlign w:val="center"/>
          </w:tcPr>
          <w:p w14:paraId="6A6DF3FD">
            <w:pPr>
              <w:widowControl w:val="0"/>
              <w:autoSpaceDE w:val="0"/>
              <w:autoSpaceDN w:val="0"/>
              <w:spacing w:before="0" w:after="0"/>
              <w:ind w:left="2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0.02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5"/>
                <w:kern w:val="2"/>
                <w:sz w:val="20"/>
                <w:szCs w:val="20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131413" w:sz="4" w:space="0"/>
              <w:right w:val="nil"/>
            </w:tcBorders>
            <w:vAlign w:val="center"/>
          </w:tcPr>
          <w:p w14:paraId="643C1809">
            <w:pPr>
              <w:widowControl w:val="0"/>
              <w:autoSpaceDE w:val="0"/>
              <w:autoSpaceDN w:val="0"/>
              <w:spacing w:before="0" w:after="0"/>
              <w:ind w:left="10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507" w:type="pct"/>
            <w:tcBorders>
              <w:top w:val="nil"/>
              <w:left w:val="nil"/>
              <w:bottom w:val="single" w:color="131413" w:sz="4" w:space="0"/>
              <w:right w:val="nil"/>
            </w:tcBorders>
            <w:shd w:val="clear" w:color="auto" w:fill="auto"/>
            <w:vAlign w:val="center"/>
          </w:tcPr>
          <w:p w14:paraId="6353AEE1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≥0.53</w:t>
            </w:r>
          </w:p>
        </w:tc>
        <w:tc>
          <w:tcPr>
            <w:tcW w:w="741" w:type="pct"/>
            <w:tcBorders>
              <w:top w:val="nil"/>
              <w:left w:val="nil"/>
              <w:bottom w:val="single" w:color="131413" w:sz="4" w:space="0"/>
              <w:right w:val="nil"/>
            </w:tcBorders>
            <w:shd w:val="clear" w:color="auto" w:fill="auto"/>
            <w:vAlign w:val="center"/>
          </w:tcPr>
          <w:p w14:paraId="6A17745C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0.03-0.53</w:t>
            </w:r>
          </w:p>
        </w:tc>
        <w:tc>
          <w:tcPr>
            <w:tcW w:w="571" w:type="pct"/>
            <w:tcBorders>
              <w:top w:val="nil"/>
              <w:left w:val="nil"/>
              <w:bottom w:val="single" w:color="131413" w:sz="4" w:space="0"/>
              <w:right w:val="nil"/>
            </w:tcBorders>
            <w:shd w:val="clear" w:color="auto" w:fill="auto"/>
            <w:vAlign w:val="center"/>
          </w:tcPr>
          <w:p w14:paraId="6FADD93B">
            <w:pPr>
              <w:widowControl w:val="0"/>
              <w:autoSpaceDE w:val="0"/>
              <w:autoSpaceDN w:val="0"/>
              <w:spacing w:before="0" w:after="0"/>
              <w:ind w:left="101" w:right="1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pacing w:val="-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pacing w:val="-2"/>
                <w:kern w:val="2"/>
                <w:sz w:val="20"/>
                <w:szCs w:val="20"/>
                <w:lang w:eastAsia="zh-CN"/>
              </w:rPr>
              <w:t>&lt;0.03</w:t>
            </w:r>
          </w:p>
        </w:tc>
      </w:tr>
      <w:bookmarkEnd w:id="0"/>
    </w:tbl>
    <w:p w14:paraId="2DAD7D18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 xml:space="preserve">OBS: oxidative balance score; A: antioxidant; P: prooxidant; RE: retinol equivalent; </w:t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cr/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ATE: alpha-tocopherol equivalent; MET: metabolic equivalent.</w:t>
      </w:r>
    </w:p>
    <w:p w14:paraId="12CD0955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</w:pPr>
    </w:p>
    <w:p w14:paraId="22490087">
      <w:pPr>
        <w:spacing w:before="0" w:after="0"/>
        <w:jc w:val="both"/>
        <w:rPr>
          <w:rFonts w:ascii="Times New Roman" w:hAnsi="Times New Roman"/>
          <w:b/>
          <w:color w:val="auto"/>
          <w:sz w:val="20"/>
          <w:szCs w:val="20"/>
        </w:rPr>
      </w:pPr>
      <w:r>
        <w:rPr>
          <w:rFonts w:ascii="Times New Roman" w:hAnsi="Times New Roman"/>
          <w:b/>
          <w:color w:val="auto"/>
          <w:sz w:val="20"/>
          <w:szCs w:val="20"/>
        </w:rPr>
        <w:t>Table S</w:t>
      </w:r>
      <w:r>
        <w:rPr>
          <w:rFonts w:hint="eastAsia"/>
          <w:b/>
          <w:color w:val="auto"/>
          <w:sz w:val="20"/>
          <w:szCs w:val="20"/>
          <w:lang w:val="en-US" w:eastAsia="zh-CN"/>
        </w:rPr>
        <w:t>2</w:t>
      </w:r>
      <w:r>
        <w:rPr>
          <w:rFonts w:ascii="Times New Roman" w:hAnsi="Times New Roman"/>
          <w:b/>
          <w:color w:val="auto"/>
          <w:sz w:val="20"/>
          <w:szCs w:val="20"/>
        </w:rPr>
        <w:t>.</w:t>
      </w:r>
      <w:r>
        <w:rPr>
          <w:rFonts w:ascii="Times New Roman" w:hAnsi="Times New Roman"/>
          <w:b w:val="0"/>
          <w:bCs/>
          <w:color w:val="auto"/>
          <w:sz w:val="20"/>
          <w:szCs w:val="20"/>
        </w:rPr>
        <w:t xml:space="preserve"> Completeness and component-specific missingness of the oxidative balance score.</w:t>
      </w:r>
    </w:p>
    <w:p w14:paraId="736FA376">
      <w:pPr>
        <w:spacing w:before="0" w:after="0"/>
        <w:jc w:val="both"/>
        <w:rPr>
          <w:rFonts w:ascii="Times New Roman" w:hAnsi="Times New Roman"/>
          <w:b w:val="0"/>
          <w:bCs/>
          <w:color w:val="auto"/>
          <w:sz w:val="20"/>
          <w:szCs w:val="20"/>
        </w:rPr>
      </w:pPr>
      <w:r>
        <w:rPr>
          <w:rFonts w:hint="eastAsia"/>
          <w:b/>
          <w:color w:val="auto"/>
          <w:sz w:val="20"/>
          <w:szCs w:val="20"/>
          <w:lang w:val="en-US" w:eastAsia="zh-CN"/>
        </w:rPr>
        <w:t>S2-1</w:t>
      </w:r>
      <w:r>
        <w:rPr>
          <w:rFonts w:ascii="Times New Roman" w:hAnsi="Times New Roman"/>
          <w:b/>
          <w:color w:val="auto"/>
          <w:sz w:val="20"/>
          <w:szCs w:val="20"/>
        </w:rPr>
        <w:t xml:space="preserve">. </w:t>
      </w:r>
      <w:r>
        <w:rPr>
          <w:rFonts w:ascii="Times New Roman" w:hAnsi="Times New Roman"/>
          <w:b w:val="0"/>
          <w:bCs/>
          <w:color w:val="auto"/>
          <w:sz w:val="20"/>
          <w:szCs w:val="20"/>
        </w:rPr>
        <w:t>Number of available OBS components per participant, n (%)</w:t>
      </w:r>
    </w:p>
    <w:tbl>
      <w:tblPr>
        <w:tblStyle w:val="21"/>
        <w:tblW w:w="975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9"/>
        <w:gridCol w:w="2438"/>
        <w:gridCol w:w="2385"/>
        <w:gridCol w:w="2347"/>
      </w:tblGrid>
      <w:tr w14:paraId="7F8E2A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3A066110">
            <w:pPr>
              <w:tabs>
                <w:tab w:val="left" w:pos="439"/>
                <w:tab w:val="center" w:pos="1751"/>
              </w:tabs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Available OBS components</w:t>
            </w:r>
          </w:p>
        </w:tc>
        <w:tc>
          <w:tcPr>
            <w:tcW w:w="2438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301E0737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Female (n=9,009)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EB9D333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Male (n=8,824)</w:t>
            </w:r>
          </w:p>
        </w:tc>
        <w:tc>
          <w:tcPr>
            <w:tcW w:w="2347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20233CC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Overall (n=17,833)</w:t>
            </w:r>
          </w:p>
        </w:tc>
      </w:tr>
      <w:tr w14:paraId="7CAD61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46CADF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16</w:t>
            </w:r>
          </w:p>
        </w:tc>
        <w:tc>
          <w:tcPr>
            <w:tcW w:w="243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6D1B09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82C53E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23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B0354B2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54354D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BC2E6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17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AD74B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BCF36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308B79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78678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0AB64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18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E3420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C848A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F1375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191B4B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E7008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19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BB812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12 (0.13)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ABB1F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14 (0.16)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38DA4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26 (0.15)</w:t>
            </w:r>
          </w:p>
        </w:tc>
      </w:tr>
      <w:tr w14:paraId="4745D5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7C160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20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76215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8,997 (99.87)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496281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8,810 (99.84)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469D6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17,807 (99.85)</w:t>
            </w:r>
          </w:p>
        </w:tc>
      </w:tr>
      <w:tr w14:paraId="6DD88E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EE4B2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≥16</w:t>
            </w:r>
          </w:p>
        </w:tc>
        <w:tc>
          <w:tcPr>
            <w:tcW w:w="24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24EC96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9,009 (100.00)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F7CB1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8,824 (100.00)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BF5D7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17,833 (100.00)</w:t>
            </w:r>
          </w:p>
        </w:tc>
      </w:tr>
    </w:tbl>
    <w:p w14:paraId="55B8FB4A">
      <w:pPr>
        <w:spacing w:before="0" w:after="0"/>
        <w:jc w:val="both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bidi="en-US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bidi="en-US"/>
        </w:rPr>
        <w:t>Values are n (%).</w:t>
      </w:r>
    </w:p>
    <w:p w14:paraId="51BECBC2">
      <w:pPr>
        <w:spacing w:before="0" w:after="0"/>
        <w:jc w:val="both"/>
        <w:rPr>
          <w:rFonts w:ascii="Times New Roman" w:hAnsi="Times New Roman"/>
          <w:b w:val="0"/>
          <w:bCs/>
          <w:color w:val="auto"/>
          <w:sz w:val="20"/>
          <w:szCs w:val="20"/>
        </w:rPr>
      </w:pPr>
    </w:p>
    <w:p w14:paraId="4DA345FE">
      <w:pPr>
        <w:spacing w:before="0" w:after="0"/>
        <w:jc w:val="both"/>
        <w:rPr>
          <w:rFonts w:ascii="Times New Roman" w:hAnsi="Times New Roman"/>
          <w:b w:val="0"/>
          <w:bCs/>
          <w:color w:val="auto"/>
          <w:sz w:val="20"/>
          <w:szCs w:val="20"/>
        </w:rPr>
      </w:pPr>
      <w:r>
        <w:rPr>
          <w:rFonts w:hint="eastAsia"/>
          <w:b/>
          <w:color w:val="auto"/>
          <w:sz w:val="20"/>
          <w:szCs w:val="20"/>
          <w:lang w:val="en-US" w:eastAsia="zh-CN"/>
        </w:rPr>
        <w:t>S2-2</w:t>
      </w:r>
      <w:r>
        <w:rPr>
          <w:rFonts w:ascii="Times New Roman" w:hAnsi="Times New Roman"/>
          <w:b/>
          <w:color w:val="auto"/>
          <w:sz w:val="20"/>
          <w:szCs w:val="20"/>
        </w:rPr>
        <w:t>.</w:t>
      </w:r>
      <w:r>
        <w:rPr>
          <w:rFonts w:hint="eastAsia"/>
          <w:b/>
          <w:color w:val="auto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0"/>
          <w:szCs w:val="20"/>
        </w:rPr>
        <w:t>Missingness of each OBS component, n (%)</w:t>
      </w:r>
    </w:p>
    <w:tbl>
      <w:tblPr>
        <w:tblStyle w:val="20"/>
        <w:tblW w:w="977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1968"/>
        <w:gridCol w:w="1926"/>
        <w:gridCol w:w="1895"/>
        <w:gridCol w:w="1895"/>
      </w:tblGrid>
      <w:tr w14:paraId="405B9C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F655166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OBS component</w:t>
            </w:r>
          </w:p>
        </w:tc>
        <w:tc>
          <w:tcPr>
            <w:tcW w:w="1968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79D63F3C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Property</w:t>
            </w:r>
          </w:p>
        </w:tc>
        <w:tc>
          <w:tcPr>
            <w:tcW w:w="1926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0A4BB809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Female</w:t>
            </w:r>
          </w:p>
        </w:tc>
        <w:tc>
          <w:tcPr>
            <w:tcW w:w="1895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0A485F65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Male</w:t>
            </w:r>
          </w:p>
        </w:tc>
        <w:tc>
          <w:tcPr>
            <w:tcW w:w="1895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2DFF62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Overall</w:t>
            </w:r>
          </w:p>
        </w:tc>
      </w:tr>
      <w:tr w14:paraId="34157B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D4B48D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Dietary fiber</w:t>
            </w:r>
          </w:p>
        </w:tc>
        <w:tc>
          <w:tcPr>
            <w:tcW w:w="196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DC6079E">
            <w:pPr>
              <w:spacing w:before="0"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F60541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0248A9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56E5CB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6BD560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1948C6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Carotene (RE)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5D890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18762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D64B5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A3718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04FF75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2310A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Riboflavin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A4B897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8E460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E1DC2E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8C935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769FA7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38381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Niacin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5283C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7E734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B4F5C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863198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7E50DF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A15C97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Vitamin B6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B56BB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32CB9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9D66C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D18EC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006345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FB359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Total folate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744A83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49BBE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95268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E18D0">
            <w:pPr>
              <w:spacing w:before="0" w:after="0" w:line="240" w:lineRule="auto"/>
              <w:jc w:val="center"/>
              <w:rPr>
                <w:rFonts w:ascii="Times New Roman" w:hAnsi="Times New Roman" w:eastAsiaTheme="minorEastAsia" w:cstheme="minorBidi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3FDFB8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53AF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Vitamin B12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15BFC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95AC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EA59F9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14C54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306CB9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4977B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Vitamin C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DF12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FFD0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2ED06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8BBC77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0ADCC8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E5E2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Vitamin E (ATE)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185CEF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D772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3297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799FB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1EAF82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AD022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Calcium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A2B9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ADE83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9082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82A1E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22EF36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1AA6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Magnesium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87262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FCE43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AB7D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03A47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0DDFCE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0776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Zinc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473F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5AC5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AEA7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A6857F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2C63BA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B56DB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Copper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27630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9B7CE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B674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0CF001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27A699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B12D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Selenium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8593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A80D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50D48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BC4FF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005B35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E423A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Physical activity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E921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57952F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E67D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3 (0.03)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0365B1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3 (0.0</w:t>
            </w: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)</w:t>
            </w:r>
          </w:p>
        </w:tc>
      </w:tr>
      <w:tr w14:paraId="141A68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A5D0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Total fat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C1CA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C935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F85D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0DFA2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0A525B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5DDD4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Iron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1D3FF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499EA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91E403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57559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266900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3713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BMI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B041FF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3C3C1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82530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3D3F4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75D459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1AA7D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Alcohol consumption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F0F65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E225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E5044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810EE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 (0.00)</w:t>
            </w:r>
          </w:p>
        </w:tc>
      </w:tr>
      <w:tr w14:paraId="1F02F7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484D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Cotinine</w:t>
            </w:r>
          </w:p>
        </w:tc>
        <w:tc>
          <w:tcPr>
            <w:tcW w:w="19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921BA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19627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12 (0.13)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81353C">
            <w:pPr>
              <w:spacing w:before="0" w:after="0" w:line="240" w:lineRule="auto"/>
              <w:jc w:val="center"/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11 (0.12)</w:t>
            </w:r>
          </w:p>
        </w:tc>
        <w:tc>
          <w:tcPr>
            <w:tcW w:w="18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55224">
            <w:pPr>
              <w:spacing w:before="0" w:after="0" w:line="240" w:lineRule="auto"/>
              <w:jc w:val="center"/>
              <w:rPr>
                <w:rFonts w:ascii="Times New Roman" w:hAnsi="Times New Roman" w:eastAsia="Times New Roman" w:cstheme="minorBidi"/>
                <w:b w:val="0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23</w:t>
            </w: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 xml:space="preserve"> (0.1</w:t>
            </w:r>
            <w:r>
              <w:rPr>
                <w:rFonts w:hint="eastAsia" w:eastAsia="宋体"/>
                <w:b w:val="0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)</w:t>
            </w:r>
          </w:p>
        </w:tc>
      </w:tr>
    </w:tbl>
    <w:p w14:paraId="2AA6E610">
      <w:pPr>
        <w:spacing w:before="0" w:after="0"/>
        <w:jc w:val="both"/>
        <w:rPr>
          <w:rFonts w:hint="eastAsia" w:ascii="Times New Roman" w:hAnsi="Times New Roman" w:cs="Times New Roman" w:eastAsiaTheme="minorEastAsia"/>
          <w:b/>
          <w:bCs/>
          <w:color w:val="auto"/>
          <w:sz w:val="20"/>
          <w:szCs w:val="20"/>
          <w:lang w:val="en-US" w:eastAsia="zh-CN" w:bidi="en-US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A: antioxidant; P: prooxidant</w:t>
      </w:r>
      <w:r>
        <w:rPr>
          <w:rFonts w:hint="eastAsia" w:cs="Times New Roman"/>
          <w:color w:val="auto"/>
          <w:sz w:val="20"/>
          <w:szCs w:val="20"/>
          <w:lang w:val="en-US" w:eastAsia="zh-CN" w:bidi="en-US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bidi="en-US"/>
        </w:rPr>
        <w:t>Values are n (%).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 </w:t>
      </w:r>
    </w:p>
    <w:p w14:paraId="2F38157A">
      <w:pPr>
        <w:spacing w:before="0" w:after="0"/>
        <w:jc w:val="both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bidi="en-US"/>
        </w:rPr>
      </w:pPr>
    </w:p>
    <w:p w14:paraId="15ED5628">
      <w:pPr>
        <w:spacing w:before="0" w:after="0"/>
        <w:jc w:val="both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bidi="en-US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bidi="en-US"/>
        </w:rPr>
        <w:t>Table S</w:t>
      </w: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bidi="en-US"/>
        </w:rPr>
        <w:t xml:space="preserve">. </w:t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Characteristics of males, NHANES, USA, 2001–2020.</w:t>
      </w:r>
    </w:p>
    <w:tbl>
      <w:tblPr>
        <w:tblStyle w:val="54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6"/>
        <w:gridCol w:w="1744"/>
        <w:gridCol w:w="1576"/>
        <w:gridCol w:w="1398"/>
        <w:gridCol w:w="1223"/>
      </w:tblGrid>
      <w:tr w14:paraId="0A55DC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96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0EA95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Characteristics</w:t>
            </w:r>
          </w:p>
        </w:tc>
        <w:tc>
          <w:tcPr>
            <w:tcW w:w="89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82D14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Total</w:t>
            </w:r>
          </w:p>
          <w:p w14:paraId="30A49CC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(n = 8824)</w:t>
            </w:r>
          </w:p>
        </w:tc>
        <w:tc>
          <w:tcPr>
            <w:tcW w:w="80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1FCA1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CKD</w:t>
            </w:r>
          </w:p>
          <w:p w14:paraId="7C98FD5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(n = 848)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3AFD4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non-CKD</w:t>
            </w:r>
          </w:p>
          <w:p w14:paraId="361308D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(n = 7976)</w:t>
            </w:r>
          </w:p>
        </w:tc>
        <w:tc>
          <w:tcPr>
            <w:tcW w:w="62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46487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 xml:space="preserve">p-Value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ᵃ</w:t>
            </w:r>
          </w:p>
        </w:tc>
      </w:tr>
      <w:tr w14:paraId="5164D9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tcBorders>
              <w:top w:val="single" w:color="auto" w:sz="4" w:space="0"/>
            </w:tcBorders>
            <w:vAlign w:val="center"/>
          </w:tcPr>
          <w:p w14:paraId="1B0A8EE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Age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(years)</w:t>
            </w:r>
          </w:p>
        </w:tc>
        <w:tc>
          <w:tcPr>
            <w:tcW w:w="892" w:type="pct"/>
            <w:tcBorders>
              <w:top w:val="single" w:color="auto" w:sz="4" w:space="0"/>
            </w:tcBorders>
            <w:vAlign w:val="center"/>
          </w:tcPr>
          <w:p w14:paraId="7F18FCF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59.32±0.13</w:t>
            </w:r>
          </w:p>
        </w:tc>
        <w:tc>
          <w:tcPr>
            <w:tcW w:w="806" w:type="pct"/>
            <w:tcBorders>
              <w:top w:val="single" w:color="auto" w:sz="4" w:space="0"/>
            </w:tcBorders>
            <w:vAlign w:val="center"/>
          </w:tcPr>
          <w:p w14:paraId="7CADBA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71.32±0.34</w:t>
            </w:r>
          </w:p>
        </w:tc>
        <w:tc>
          <w:tcPr>
            <w:tcW w:w="715" w:type="pct"/>
            <w:tcBorders>
              <w:top w:val="single" w:color="auto" w:sz="4" w:space="0"/>
            </w:tcBorders>
            <w:vAlign w:val="center"/>
          </w:tcPr>
          <w:p w14:paraId="2FC9ECD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58.05±0.13</w:t>
            </w:r>
          </w:p>
        </w:tc>
        <w:tc>
          <w:tcPr>
            <w:tcW w:w="625" w:type="pct"/>
            <w:tcBorders>
              <w:top w:val="single" w:color="auto" w:sz="4" w:space="0"/>
            </w:tcBorders>
            <w:vAlign w:val="center"/>
          </w:tcPr>
          <w:p w14:paraId="708FA2C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5ED132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962" w:type="pct"/>
            <w:vAlign w:val="center"/>
          </w:tcPr>
          <w:p w14:paraId="24E8A90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Ethnicity</w:t>
            </w:r>
          </w:p>
        </w:tc>
        <w:tc>
          <w:tcPr>
            <w:tcW w:w="892" w:type="pct"/>
            <w:vAlign w:val="center"/>
          </w:tcPr>
          <w:p w14:paraId="0CA89C4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3B800E8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3AB96C5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767E1AA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45DE3A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1A85EE8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Mexican American</w:t>
            </w:r>
          </w:p>
        </w:tc>
        <w:tc>
          <w:tcPr>
            <w:tcW w:w="892" w:type="pct"/>
            <w:vAlign w:val="center"/>
          </w:tcPr>
          <w:p w14:paraId="1F1C9B9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1238 (14.0)</w:t>
            </w:r>
          </w:p>
        </w:tc>
        <w:tc>
          <w:tcPr>
            <w:tcW w:w="806" w:type="pct"/>
            <w:vAlign w:val="center"/>
          </w:tcPr>
          <w:p w14:paraId="2789D4F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41 (4.8)</w:t>
            </w:r>
          </w:p>
        </w:tc>
        <w:tc>
          <w:tcPr>
            <w:tcW w:w="715" w:type="pct"/>
            <w:vAlign w:val="center"/>
          </w:tcPr>
          <w:p w14:paraId="6DBAAFE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1197 (15.0)</w:t>
            </w:r>
          </w:p>
        </w:tc>
        <w:tc>
          <w:tcPr>
            <w:tcW w:w="625" w:type="pct"/>
            <w:vAlign w:val="center"/>
          </w:tcPr>
          <w:p w14:paraId="2DFC5F3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F7860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7979A83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Other Hispanic</w:t>
            </w:r>
          </w:p>
        </w:tc>
        <w:tc>
          <w:tcPr>
            <w:tcW w:w="892" w:type="pct"/>
            <w:vAlign w:val="center"/>
          </w:tcPr>
          <w:p w14:paraId="4B3804A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671 (7.6)</w:t>
            </w:r>
          </w:p>
        </w:tc>
        <w:tc>
          <w:tcPr>
            <w:tcW w:w="806" w:type="pct"/>
            <w:vAlign w:val="center"/>
          </w:tcPr>
          <w:p w14:paraId="3F17421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45 (5.3)</w:t>
            </w:r>
          </w:p>
        </w:tc>
        <w:tc>
          <w:tcPr>
            <w:tcW w:w="715" w:type="pct"/>
            <w:vAlign w:val="center"/>
          </w:tcPr>
          <w:p w14:paraId="7A4EB0B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626 (7.8)</w:t>
            </w:r>
          </w:p>
        </w:tc>
        <w:tc>
          <w:tcPr>
            <w:tcW w:w="625" w:type="pct"/>
            <w:vAlign w:val="center"/>
          </w:tcPr>
          <w:p w14:paraId="37DE1FD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1A40B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81485E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Non-Hispanic White</w:t>
            </w:r>
          </w:p>
        </w:tc>
        <w:tc>
          <w:tcPr>
            <w:tcW w:w="892" w:type="pct"/>
            <w:vAlign w:val="center"/>
          </w:tcPr>
          <w:p w14:paraId="3662C84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4476 (50.7)</w:t>
            </w:r>
          </w:p>
        </w:tc>
        <w:tc>
          <w:tcPr>
            <w:tcW w:w="806" w:type="pct"/>
            <w:vAlign w:val="center"/>
          </w:tcPr>
          <w:p w14:paraId="06A9932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480 (56.6)</w:t>
            </w:r>
          </w:p>
        </w:tc>
        <w:tc>
          <w:tcPr>
            <w:tcW w:w="715" w:type="pct"/>
            <w:vAlign w:val="center"/>
          </w:tcPr>
          <w:p w14:paraId="327EE65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3996 (50.1)</w:t>
            </w:r>
          </w:p>
        </w:tc>
        <w:tc>
          <w:tcPr>
            <w:tcW w:w="625" w:type="pct"/>
            <w:vAlign w:val="center"/>
          </w:tcPr>
          <w:p w14:paraId="49580AD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07765F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1D547F9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Non-Hispanic Black</w:t>
            </w:r>
          </w:p>
        </w:tc>
        <w:tc>
          <w:tcPr>
            <w:tcW w:w="892" w:type="pct"/>
            <w:vAlign w:val="center"/>
          </w:tcPr>
          <w:p w14:paraId="4DAED1E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1717 (19.5)</w:t>
            </w:r>
          </w:p>
        </w:tc>
        <w:tc>
          <w:tcPr>
            <w:tcW w:w="806" w:type="pct"/>
            <w:vAlign w:val="center"/>
          </w:tcPr>
          <w:p w14:paraId="46B6E71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239 (28.2)</w:t>
            </w:r>
          </w:p>
        </w:tc>
        <w:tc>
          <w:tcPr>
            <w:tcW w:w="715" w:type="pct"/>
            <w:vAlign w:val="center"/>
          </w:tcPr>
          <w:p w14:paraId="71CCB10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1478 (18.5)</w:t>
            </w:r>
          </w:p>
        </w:tc>
        <w:tc>
          <w:tcPr>
            <w:tcW w:w="625" w:type="pct"/>
            <w:vAlign w:val="center"/>
          </w:tcPr>
          <w:p w14:paraId="54B0388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A793E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6334C94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Other</w:t>
            </w:r>
          </w:p>
        </w:tc>
        <w:tc>
          <w:tcPr>
            <w:tcW w:w="892" w:type="pct"/>
            <w:vAlign w:val="center"/>
          </w:tcPr>
          <w:p w14:paraId="7B1A6A8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722 (8.2)</w:t>
            </w:r>
          </w:p>
        </w:tc>
        <w:tc>
          <w:tcPr>
            <w:tcW w:w="806" w:type="pct"/>
            <w:vAlign w:val="center"/>
          </w:tcPr>
          <w:p w14:paraId="3F74BC2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43 (5.1)</w:t>
            </w:r>
          </w:p>
        </w:tc>
        <w:tc>
          <w:tcPr>
            <w:tcW w:w="715" w:type="pct"/>
            <w:vAlign w:val="center"/>
          </w:tcPr>
          <w:p w14:paraId="7C63874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679 (8.5)</w:t>
            </w:r>
          </w:p>
        </w:tc>
        <w:tc>
          <w:tcPr>
            <w:tcW w:w="625" w:type="pct"/>
            <w:vAlign w:val="center"/>
          </w:tcPr>
          <w:p w14:paraId="1149777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0A463D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85774D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Education level</w:t>
            </w:r>
          </w:p>
        </w:tc>
        <w:tc>
          <w:tcPr>
            <w:tcW w:w="892" w:type="pct"/>
            <w:vAlign w:val="center"/>
          </w:tcPr>
          <w:p w14:paraId="3E2A8C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014E01D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28AA402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266BA28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&lt;0.05</w:t>
            </w:r>
          </w:p>
        </w:tc>
      </w:tr>
      <w:tr w14:paraId="76A629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43A3689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Less than high school</w:t>
            </w:r>
          </w:p>
        </w:tc>
        <w:tc>
          <w:tcPr>
            <w:tcW w:w="892" w:type="pct"/>
            <w:vAlign w:val="center"/>
          </w:tcPr>
          <w:p w14:paraId="6EF09CB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2018 (22.9)</w:t>
            </w:r>
          </w:p>
        </w:tc>
        <w:tc>
          <w:tcPr>
            <w:tcW w:w="806" w:type="pct"/>
            <w:vAlign w:val="center"/>
          </w:tcPr>
          <w:p w14:paraId="1FB92CF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206 (24.3)</w:t>
            </w:r>
          </w:p>
        </w:tc>
        <w:tc>
          <w:tcPr>
            <w:tcW w:w="715" w:type="pct"/>
            <w:vAlign w:val="center"/>
          </w:tcPr>
          <w:p w14:paraId="1DFFC05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1812 (22.7)</w:t>
            </w:r>
          </w:p>
        </w:tc>
        <w:tc>
          <w:tcPr>
            <w:tcW w:w="625" w:type="pct"/>
            <w:vAlign w:val="center"/>
          </w:tcPr>
          <w:p w14:paraId="7782F96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115AA4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5F9C7C0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High school graduate or equivalent</w:t>
            </w:r>
          </w:p>
        </w:tc>
        <w:tc>
          <w:tcPr>
            <w:tcW w:w="892" w:type="pct"/>
            <w:vAlign w:val="center"/>
          </w:tcPr>
          <w:p w14:paraId="114FB55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1964 (22.3)</w:t>
            </w:r>
          </w:p>
        </w:tc>
        <w:tc>
          <w:tcPr>
            <w:tcW w:w="806" w:type="pct"/>
            <w:vAlign w:val="center"/>
          </w:tcPr>
          <w:p w14:paraId="39ECDAC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205 (24.2)</w:t>
            </w:r>
          </w:p>
        </w:tc>
        <w:tc>
          <w:tcPr>
            <w:tcW w:w="715" w:type="pct"/>
            <w:vAlign w:val="center"/>
          </w:tcPr>
          <w:p w14:paraId="4E917D5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1759 (22.1)</w:t>
            </w:r>
          </w:p>
        </w:tc>
        <w:tc>
          <w:tcPr>
            <w:tcW w:w="625" w:type="pct"/>
            <w:vAlign w:val="center"/>
          </w:tcPr>
          <w:p w14:paraId="3E81B7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E3144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5D725C4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Some college or AA degree</w:t>
            </w:r>
          </w:p>
        </w:tc>
        <w:tc>
          <w:tcPr>
            <w:tcW w:w="892" w:type="pct"/>
            <w:vAlign w:val="center"/>
          </w:tcPr>
          <w:p w14:paraId="074B65B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2379 (27.0)</w:t>
            </w:r>
          </w:p>
        </w:tc>
        <w:tc>
          <w:tcPr>
            <w:tcW w:w="806" w:type="pct"/>
            <w:vAlign w:val="center"/>
          </w:tcPr>
          <w:p w14:paraId="7289E75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211 (24.9)</w:t>
            </w:r>
          </w:p>
        </w:tc>
        <w:tc>
          <w:tcPr>
            <w:tcW w:w="715" w:type="pct"/>
            <w:vAlign w:val="center"/>
          </w:tcPr>
          <w:p w14:paraId="2F7D920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2168 (27.2)</w:t>
            </w:r>
          </w:p>
        </w:tc>
        <w:tc>
          <w:tcPr>
            <w:tcW w:w="625" w:type="pct"/>
            <w:vAlign w:val="center"/>
          </w:tcPr>
          <w:p w14:paraId="7F572B9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B8953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532C6EF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College graduate or above</w:t>
            </w:r>
          </w:p>
        </w:tc>
        <w:tc>
          <w:tcPr>
            <w:tcW w:w="892" w:type="pct"/>
            <w:vAlign w:val="center"/>
          </w:tcPr>
          <w:p w14:paraId="6AA8C90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2463 (27.9)</w:t>
            </w:r>
          </w:p>
        </w:tc>
        <w:tc>
          <w:tcPr>
            <w:tcW w:w="806" w:type="pct"/>
            <w:vAlign w:val="center"/>
          </w:tcPr>
          <w:p w14:paraId="6835C5B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226 (26.7)</w:t>
            </w:r>
          </w:p>
        </w:tc>
        <w:tc>
          <w:tcPr>
            <w:tcW w:w="715" w:type="pct"/>
            <w:vAlign w:val="center"/>
          </w:tcPr>
          <w:p w14:paraId="71EF276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2237 (28.0)</w:t>
            </w:r>
          </w:p>
        </w:tc>
        <w:tc>
          <w:tcPr>
            <w:tcW w:w="625" w:type="pct"/>
            <w:vAlign w:val="center"/>
          </w:tcPr>
          <w:p w14:paraId="7EC80C3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3D5F7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3E5348E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Income-to-poverty ratio</w:t>
            </w:r>
          </w:p>
        </w:tc>
        <w:tc>
          <w:tcPr>
            <w:tcW w:w="892" w:type="pct"/>
            <w:vAlign w:val="center"/>
          </w:tcPr>
          <w:p w14:paraId="1C20B5D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2DEDA10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10463BF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7176563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23D20E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2956D2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≤100%</w:t>
            </w:r>
          </w:p>
        </w:tc>
        <w:tc>
          <w:tcPr>
            <w:tcW w:w="892" w:type="pct"/>
            <w:vAlign w:val="center"/>
          </w:tcPr>
          <w:p w14:paraId="59896F7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1275 (14.4)</w:t>
            </w:r>
          </w:p>
        </w:tc>
        <w:tc>
          <w:tcPr>
            <w:tcW w:w="806" w:type="pct"/>
            <w:vAlign w:val="center"/>
          </w:tcPr>
          <w:p w14:paraId="08873E6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108 (12.7)</w:t>
            </w:r>
          </w:p>
        </w:tc>
        <w:tc>
          <w:tcPr>
            <w:tcW w:w="715" w:type="pct"/>
            <w:vAlign w:val="center"/>
          </w:tcPr>
          <w:p w14:paraId="47725C3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1167 (14.6)</w:t>
            </w:r>
          </w:p>
        </w:tc>
        <w:tc>
          <w:tcPr>
            <w:tcW w:w="625" w:type="pct"/>
            <w:vAlign w:val="center"/>
          </w:tcPr>
          <w:p w14:paraId="0947D56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720446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4C71254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100% to 300%</w:t>
            </w:r>
          </w:p>
        </w:tc>
        <w:tc>
          <w:tcPr>
            <w:tcW w:w="892" w:type="pct"/>
            <w:vAlign w:val="center"/>
          </w:tcPr>
          <w:p w14:paraId="2BB086A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3330 (37.7)</w:t>
            </w:r>
          </w:p>
        </w:tc>
        <w:tc>
          <w:tcPr>
            <w:tcW w:w="806" w:type="pct"/>
            <w:vAlign w:val="center"/>
          </w:tcPr>
          <w:p w14:paraId="2E2AE81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385 (45.4)</w:t>
            </w:r>
          </w:p>
        </w:tc>
        <w:tc>
          <w:tcPr>
            <w:tcW w:w="715" w:type="pct"/>
            <w:vAlign w:val="center"/>
          </w:tcPr>
          <w:p w14:paraId="3F17C83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2945 (36.9)</w:t>
            </w:r>
          </w:p>
        </w:tc>
        <w:tc>
          <w:tcPr>
            <w:tcW w:w="625" w:type="pct"/>
            <w:vAlign w:val="center"/>
          </w:tcPr>
          <w:p w14:paraId="0E69202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AA60E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917222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&gt;300%</w:t>
            </w:r>
          </w:p>
        </w:tc>
        <w:tc>
          <w:tcPr>
            <w:tcW w:w="892" w:type="pct"/>
            <w:vAlign w:val="center"/>
          </w:tcPr>
          <w:p w14:paraId="7785EF8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4219 (47.8)</w:t>
            </w:r>
          </w:p>
        </w:tc>
        <w:tc>
          <w:tcPr>
            <w:tcW w:w="806" w:type="pct"/>
            <w:vAlign w:val="center"/>
          </w:tcPr>
          <w:p w14:paraId="68432B8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355 (41.9)</w:t>
            </w:r>
          </w:p>
        </w:tc>
        <w:tc>
          <w:tcPr>
            <w:tcW w:w="715" w:type="pct"/>
            <w:vAlign w:val="center"/>
          </w:tcPr>
          <w:p w14:paraId="73EA462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3864 (48.4)</w:t>
            </w:r>
          </w:p>
        </w:tc>
        <w:tc>
          <w:tcPr>
            <w:tcW w:w="625" w:type="pct"/>
            <w:vAlign w:val="center"/>
          </w:tcPr>
          <w:p w14:paraId="7D91BA5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E458E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F759AA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Smoking status</w:t>
            </w:r>
          </w:p>
        </w:tc>
        <w:tc>
          <w:tcPr>
            <w:tcW w:w="892" w:type="pct"/>
            <w:vAlign w:val="center"/>
          </w:tcPr>
          <w:p w14:paraId="4DB9FC2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730AA8E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7AFE65C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0C92940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60547A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962" w:type="pct"/>
            <w:vAlign w:val="center"/>
          </w:tcPr>
          <w:p w14:paraId="7D6D73E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Non-smoker</w:t>
            </w:r>
          </w:p>
        </w:tc>
        <w:tc>
          <w:tcPr>
            <w:tcW w:w="892" w:type="pct"/>
            <w:vAlign w:val="center"/>
          </w:tcPr>
          <w:p w14:paraId="6B04271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3713 (42.1)</w:t>
            </w:r>
          </w:p>
        </w:tc>
        <w:tc>
          <w:tcPr>
            <w:tcW w:w="806" w:type="pct"/>
            <w:vAlign w:val="center"/>
          </w:tcPr>
          <w:p w14:paraId="195C131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339 (40.0)</w:t>
            </w:r>
          </w:p>
        </w:tc>
        <w:tc>
          <w:tcPr>
            <w:tcW w:w="715" w:type="pct"/>
            <w:vAlign w:val="center"/>
          </w:tcPr>
          <w:p w14:paraId="7C5537B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3374 (42.3)</w:t>
            </w:r>
          </w:p>
        </w:tc>
        <w:tc>
          <w:tcPr>
            <w:tcW w:w="625" w:type="pct"/>
            <w:vAlign w:val="center"/>
          </w:tcPr>
          <w:p w14:paraId="6C464F1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4FF1E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3F4D79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Former smoker</w:t>
            </w:r>
          </w:p>
        </w:tc>
        <w:tc>
          <w:tcPr>
            <w:tcW w:w="892" w:type="pct"/>
            <w:vAlign w:val="center"/>
          </w:tcPr>
          <w:p w14:paraId="02FE665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3179 (36.0)</w:t>
            </w:r>
          </w:p>
        </w:tc>
        <w:tc>
          <w:tcPr>
            <w:tcW w:w="806" w:type="pct"/>
            <w:vAlign w:val="center"/>
          </w:tcPr>
          <w:p w14:paraId="74A7CAF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417 (49.2)</w:t>
            </w:r>
          </w:p>
        </w:tc>
        <w:tc>
          <w:tcPr>
            <w:tcW w:w="715" w:type="pct"/>
            <w:vAlign w:val="center"/>
          </w:tcPr>
          <w:p w14:paraId="6422B05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2762 (34.6)</w:t>
            </w:r>
          </w:p>
        </w:tc>
        <w:tc>
          <w:tcPr>
            <w:tcW w:w="625" w:type="pct"/>
            <w:vAlign w:val="center"/>
          </w:tcPr>
          <w:p w14:paraId="21D3CA2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16B69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5A3370F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Current smoker</w:t>
            </w:r>
          </w:p>
        </w:tc>
        <w:tc>
          <w:tcPr>
            <w:tcW w:w="892" w:type="pct"/>
            <w:vAlign w:val="center"/>
          </w:tcPr>
          <w:p w14:paraId="028093B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1932 (21.9)</w:t>
            </w:r>
          </w:p>
        </w:tc>
        <w:tc>
          <w:tcPr>
            <w:tcW w:w="806" w:type="pct"/>
            <w:vAlign w:val="center"/>
          </w:tcPr>
          <w:p w14:paraId="19AE7B0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92 (10.8)</w:t>
            </w:r>
          </w:p>
        </w:tc>
        <w:tc>
          <w:tcPr>
            <w:tcW w:w="715" w:type="pct"/>
            <w:vAlign w:val="center"/>
          </w:tcPr>
          <w:p w14:paraId="55B2052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1840 (23.1)</w:t>
            </w:r>
          </w:p>
        </w:tc>
        <w:tc>
          <w:tcPr>
            <w:tcW w:w="625" w:type="pct"/>
            <w:vAlign w:val="center"/>
          </w:tcPr>
          <w:p w14:paraId="297C523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1FB7CD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1962" w:type="pct"/>
            <w:vAlign w:val="center"/>
          </w:tcPr>
          <w:p w14:paraId="30BE9CA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Alcohol consumption</w:t>
            </w:r>
          </w:p>
        </w:tc>
        <w:tc>
          <w:tcPr>
            <w:tcW w:w="892" w:type="pct"/>
            <w:vAlign w:val="center"/>
          </w:tcPr>
          <w:p w14:paraId="1B8B66A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4DED64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272691C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0DB2CEE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60A130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69587A4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&lt;5drinks/day</w:t>
            </w:r>
          </w:p>
        </w:tc>
        <w:tc>
          <w:tcPr>
            <w:tcW w:w="892" w:type="pct"/>
            <w:vAlign w:val="center"/>
          </w:tcPr>
          <w:p w14:paraId="0258832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7588 (86.0)</w:t>
            </w:r>
          </w:p>
        </w:tc>
        <w:tc>
          <w:tcPr>
            <w:tcW w:w="806" w:type="pct"/>
            <w:vAlign w:val="center"/>
          </w:tcPr>
          <w:p w14:paraId="18AC95A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810 (95.5)</w:t>
            </w:r>
          </w:p>
        </w:tc>
        <w:tc>
          <w:tcPr>
            <w:tcW w:w="715" w:type="pct"/>
            <w:vAlign w:val="center"/>
          </w:tcPr>
          <w:p w14:paraId="2FF63F1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6778 (85.0)</w:t>
            </w:r>
          </w:p>
        </w:tc>
        <w:tc>
          <w:tcPr>
            <w:tcW w:w="625" w:type="pct"/>
            <w:vAlign w:val="center"/>
          </w:tcPr>
          <w:p w14:paraId="14DF969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B4FA4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2C9564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≥5drinks/day</w:t>
            </w:r>
          </w:p>
        </w:tc>
        <w:tc>
          <w:tcPr>
            <w:tcW w:w="892" w:type="pct"/>
            <w:vAlign w:val="center"/>
          </w:tcPr>
          <w:p w14:paraId="20FE8F6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1236 (14.0)</w:t>
            </w:r>
          </w:p>
        </w:tc>
        <w:tc>
          <w:tcPr>
            <w:tcW w:w="806" w:type="pct"/>
            <w:vAlign w:val="center"/>
          </w:tcPr>
          <w:p w14:paraId="60CFEDB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38 (4.5)</w:t>
            </w:r>
          </w:p>
        </w:tc>
        <w:tc>
          <w:tcPr>
            <w:tcW w:w="715" w:type="pct"/>
            <w:vAlign w:val="center"/>
          </w:tcPr>
          <w:p w14:paraId="23E0092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1198 (15.0)</w:t>
            </w:r>
          </w:p>
        </w:tc>
        <w:tc>
          <w:tcPr>
            <w:tcW w:w="625" w:type="pct"/>
            <w:vAlign w:val="center"/>
          </w:tcPr>
          <w:p w14:paraId="64CD194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61BDE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96263E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BMI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(kg/m2)</w:t>
            </w:r>
          </w:p>
        </w:tc>
        <w:tc>
          <w:tcPr>
            <w:tcW w:w="892" w:type="pct"/>
            <w:vAlign w:val="center"/>
          </w:tcPr>
          <w:p w14:paraId="3E9E502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5A75E8D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7871956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387D9DC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&lt;0.05</w:t>
            </w:r>
          </w:p>
        </w:tc>
      </w:tr>
      <w:tr w14:paraId="1839BE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363D295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≤25</w:t>
            </w:r>
          </w:p>
        </w:tc>
        <w:tc>
          <w:tcPr>
            <w:tcW w:w="892" w:type="pct"/>
            <w:vAlign w:val="center"/>
          </w:tcPr>
          <w:p w14:paraId="6367D44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2065 (23.4)</w:t>
            </w:r>
          </w:p>
        </w:tc>
        <w:tc>
          <w:tcPr>
            <w:tcW w:w="806" w:type="pct"/>
            <w:vAlign w:val="center"/>
          </w:tcPr>
          <w:p w14:paraId="2147BAA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185 (21.8)</w:t>
            </w:r>
          </w:p>
        </w:tc>
        <w:tc>
          <w:tcPr>
            <w:tcW w:w="715" w:type="pct"/>
            <w:vAlign w:val="center"/>
          </w:tcPr>
          <w:p w14:paraId="57D0731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1880 (23.6)</w:t>
            </w:r>
          </w:p>
        </w:tc>
        <w:tc>
          <w:tcPr>
            <w:tcW w:w="625" w:type="pct"/>
            <w:vAlign w:val="center"/>
          </w:tcPr>
          <w:p w14:paraId="72DCB5D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13FE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7A3D89D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25 to 30</w:t>
            </w:r>
          </w:p>
        </w:tc>
        <w:tc>
          <w:tcPr>
            <w:tcW w:w="892" w:type="pct"/>
            <w:vAlign w:val="center"/>
          </w:tcPr>
          <w:p w14:paraId="25DDB3A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3692 (41.8)</w:t>
            </w:r>
          </w:p>
        </w:tc>
        <w:tc>
          <w:tcPr>
            <w:tcW w:w="806" w:type="pct"/>
            <w:vAlign w:val="center"/>
          </w:tcPr>
          <w:p w14:paraId="4541F08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343 (40.4)</w:t>
            </w:r>
          </w:p>
        </w:tc>
        <w:tc>
          <w:tcPr>
            <w:tcW w:w="715" w:type="pct"/>
            <w:vAlign w:val="center"/>
          </w:tcPr>
          <w:p w14:paraId="0DB4286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3349 (42.0)</w:t>
            </w:r>
          </w:p>
        </w:tc>
        <w:tc>
          <w:tcPr>
            <w:tcW w:w="625" w:type="pct"/>
            <w:vAlign w:val="center"/>
          </w:tcPr>
          <w:p w14:paraId="537DEED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75DF68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2BEC92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&gt;30</w:t>
            </w:r>
          </w:p>
        </w:tc>
        <w:tc>
          <w:tcPr>
            <w:tcW w:w="892" w:type="pct"/>
            <w:vAlign w:val="center"/>
          </w:tcPr>
          <w:p w14:paraId="2DAE1D2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3067 (34.8)</w:t>
            </w:r>
          </w:p>
        </w:tc>
        <w:tc>
          <w:tcPr>
            <w:tcW w:w="806" w:type="pct"/>
            <w:vAlign w:val="center"/>
          </w:tcPr>
          <w:p w14:paraId="0BA0567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320 (37.7)</w:t>
            </w:r>
          </w:p>
        </w:tc>
        <w:tc>
          <w:tcPr>
            <w:tcW w:w="715" w:type="pct"/>
            <w:vAlign w:val="center"/>
          </w:tcPr>
          <w:p w14:paraId="212257D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2747 (34.4)</w:t>
            </w:r>
          </w:p>
        </w:tc>
        <w:tc>
          <w:tcPr>
            <w:tcW w:w="625" w:type="pct"/>
            <w:vAlign w:val="center"/>
          </w:tcPr>
          <w:p w14:paraId="3D90C4E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1660A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16AD5DE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Hypertension</w:t>
            </w:r>
          </w:p>
        </w:tc>
        <w:tc>
          <w:tcPr>
            <w:tcW w:w="892" w:type="pct"/>
            <w:vAlign w:val="center"/>
          </w:tcPr>
          <w:p w14:paraId="13F7ED4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2956F43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07E3D50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4A6F0D8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1B3983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629B3AD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892" w:type="pct"/>
            <w:vAlign w:val="center"/>
          </w:tcPr>
          <w:p w14:paraId="782CCF1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2815 (31.9)</w:t>
            </w:r>
          </w:p>
        </w:tc>
        <w:tc>
          <w:tcPr>
            <w:tcW w:w="806" w:type="pct"/>
            <w:vAlign w:val="center"/>
          </w:tcPr>
          <w:p w14:paraId="6A12DEF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137 (16.2)</w:t>
            </w:r>
          </w:p>
        </w:tc>
        <w:tc>
          <w:tcPr>
            <w:tcW w:w="715" w:type="pct"/>
            <w:vAlign w:val="center"/>
          </w:tcPr>
          <w:p w14:paraId="710133C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2678 (33.6)</w:t>
            </w:r>
          </w:p>
        </w:tc>
        <w:tc>
          <w:tcPr>
            <w:tcW w:w="625" w:type="pct"/>
            <w:vAlign w:val="center"/>
          </w:tcPr>
          <w:p w14:paraId="562D198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5CB7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08767A1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892" w:type="pct"/>
            <w:vAlign w:val="center"/>
          </w:tcPr>
          <w:p w14:paraId="4436FE8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6009 (68.1)</w:t>
            </w:r>
          </w:p>
        </w:tc>
        <w:tc>
          <w:tcPr>
            <w:tcW w:w="806" w:type="pct"/>
            <w:vAlign w:val="center"/>
          </w:tcPr>
          <w:p w14:paraId="0CD04F8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711 (83.8)</w:t>
            </w:r>
          </w:p>
        </w:tc>
        <w:tc>
          <w:tcPr>
            <w:tcW w:w="715" w:type="pct"/>
            <w:vAlign w:val="center"/>
          </w:tcPr>
          <w:p w14:paraId="2E879B8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5298 (66.4)</w:t>
            </w:r>
          </w:p>
        </w:tc>
        <w:tc>
          <w:tcPr>
            <w:tcW w:w="625" w:type="pct"/>
            <w:vAlign w:val="center"/>
          </w:tcPr>
          <w:p w14:paraId="2366475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6D7A1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09C93AF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Diabetes</w:t>
            </w:r>
          </w:p>
        </w:tc>
        <w:tc>
          <w:tcPr>
            <w:tcW w:w="892" w:type="pct"/>
            <w:vAlign w:val="center"/>
          </w:tcPr>
          <w:p w14:paraId="07E861C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78FB409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59EAD1E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20826E8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76E017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vAlign w:val="center"/>
          </w:tcPr>
          <w:p w14:paraId="594CAE7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892" w:type="pct"/>
            <w:vAlign w:val="center"/>
          </w:tcPr>
          <w:p w14:paraId="6DCE491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6722 (76.2)</w:t>
            </w:r>
          </w:p>
        </w:tc>
        <w:tc>
          <w:tcPr>
            <w:tcW w:w="806" w:type="pct"/>
            <w:vAlign w:val="center"/>
          </w:tcPr>
          <w:p w14:paraId="1DD7289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510 (60.1)</w:t>
            </w:r>
          </w:p>
        </w:tc>
        <w:tc>
          <w:tcPr>
            <w:tcW w:w="715" w:type="pct"/>
            <w:vAlign w:val="center"/>
          </w:tcPr>
          <w:p w14:paraId="623BE6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6212 (77.9)</w:t>
            </w:r>
          </w:p>
        </w:tc>
        <w:tc>
          <w:tcPr>
            <w:tcW w:w="625" w:type="pct"/>
            <w:vAlign w:val="center"/>
          </w:tcPr>
          <w:p w14:paraId="2EF7E38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99A10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2" w:type="pct"/>
            <w:tcBorders>
              <w:bottom w:val="single" w:color="auto" w:sz="4" w:space="0"/>
            </w:tcBorders>
            <w:vAlign w:val="center"/>
          </w:tcPr>
          <w:p w14:paraId="0E0176F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892" w:type="pct"/>
            <w:tcBorders>
              <w:bottom w:val="single" w:color="auto" w:sz="4" w:space="0"/>
            </w:tcBorders>
            <w:vAlign w:val="center"/>
          </w:tcPr>
          <w:p w14:paraId="693DECB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2102 (23.8)</w:t>
            </w:r>
          </w:p>
        </w:tc>
        <w:tc>
          <w:tcPr>
            <w:tcW w:w="806" w:type="pct"/>
            <w:tcBorders>
              <w:bottom w:val="single" w:color="auto" w:sz="4" w:space="0"/>
            </w:tcBorders>
            <w:vAlign w:val="center"/>
          </w:tcPr>
          <w:p w14:paraId="07AF4CE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338 (39.9)</w:t>
            </w:r>
          </w:p>
        </w:tc>
        <w:tc>
          <w:tcPr>
            <w:tcW w:w="715" w:type="pct"/>
            <w:tcBorders>
              <w:bottom w:val="single" w:color="auto" w:sz="4" w:space="0"/>
            </w:tcBorders>
            <w:vAlign w:val="center"/>
          </w:tcPr>
          <w:p w14:paraId="6B24F4C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1764 (22.1)</w:t>
            </w:r>
          </w:p>
        </w:tc>
        <w:tc>
          <w:tcPr>
            <w:tcW w:w="625" w:type="pct"/>
            <w:tcBorders>
              <w:bottom w:val="single" w:color="auto" w:sz="4" w:space="0"/>
            </w:tcBorders>
            <w:vAlign w:val="center"/>
          </w:tcPr>
          <w:p w14:paraId="03CF7A7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7285ADA7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Data are presented as mean ± SE or n (%).</w:t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cr/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ᵃ Tested using t-test and chi-square test.</w:t>
      </w:r>
    </w:p>
    <w:p w14:paraId="58F1AED1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eastAsia="zh-CN"/>
        </w:rPr>
      </w:pPr>
    </w:p>
    <w:p w14:paraId="74C2C165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eastAsia="zh-CN" w:bidi="en-US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 w:bidi="en-US"/>
        </w:rPr>
        <w:t>Table S</w:t>
      </w: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 w:bidi="en-US"/>
        </w:rPr>
        <w:t xml:space="preserve">. </w:t>
      </w:r>
      <w:r>
        <w:rPr>
          <w:rFonts w:hint="default" w:ascii="Times New Roman" w:hAnsi="Times New Roman" w:cs="Times New Roman"/>
          <w:color w:val="auto"/>
          <w:sz w:val="20"/>
          <w:szCs w:val="20"/>
          <w:lang w:eastAsia="zh-CN" w:bidi="en-US"/>
        </w:rPr>
        <w:t>Characteristics of females, NHANES, USA, 2001–2020.</w:t>
      </w:r>
    </w:p>
    <w:tbl>
      <w:tblPr>
        <w:tblStyle w:val="56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6"/>
        <w:gridCol w:w="1744"/>
        <w:gridCol w:w="1576"/>
        <w:gridCol w:w="1398"/>
        <w:gridCol w:w="1223"/>
      </w:tblGrid>
      <w:tr w14:paraId="1C3B09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6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A2F7F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Characteristics</w:t>
            </w:r>
          </w:p>
        </w:tc>
        <w:tc>
          <w:tcPr>
            <w:tcW w:w="89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10BA2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Total</w:t>
            </w:r>
          </w:p>
          <w:p w14:paraId="7DC2D6D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(n = 9009)</w:t>
            </w:r>
          </w:p>
        </w:tc>
        <w:tc>
          <w:tcPr>
            <w:tcW w:w="80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B9D4E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CKD</w:t>
            </w:r>
          </w:p>
          <w:p w14:paraId="122A264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(n = 989)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0BECC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non-CKD</w:t>
            </w:r>
          </w:p>
          <w:p w14:paraId="4288615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(n = 8020)</w:t>
            </w:r>
          </w:p>
        </w:tc>
        <w:tc>
          <w:tcPr>
            <w:tcW w:w="62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0B43F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 xml:space="preserve">p-Value 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ᵃ</w:t>
            </w:r>
          </w:p>
        </w:tc>
      </w:tr>
      <w:tr w14:paraId="28E332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tcBorders>
              <w:top w:val="single" w:color="auto" w:sz="4" w:space="0"/>
            </w:tcBorders>
            <w:vAlign w:val="center"/>
          </w:tcPr>
          <w:p w14:paraId="1FF3408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Age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(years)</w:t>
            </w:r>
          </w:p>
        </w:tc>
        <w:tc>
          <w:tcPr>
            <w:tcW w:w="892" w:type="pct"/>
            <w:tcBorders>
              <w:top w:val="single" w:color="auto" w:sz="4" w:space="0"/>
            </w:tcBorders>
            <w:vAlign w:val="center"/>
          </w:tcPr>
          <w:p w14:paraId="52006DF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59.30±0.13</w:t>
            </w:r>
          </w:p>
        </w:tc>
        <w:tc>
          <w:tcPr>
            <w:tcW w:w="806" w:type="pct"/>
            <w:tcBorders>
              <w:top w:val="single" w:color="auto" w:sz="4" w:space="0"/>
            </w:tcBorders>
            <w:vAlign w:val="center"/>
          </w:tcPr>
          <w:p w14:paraId="75866EA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72.19±0.32</w:t>
            </w:r>
          </w:p>
        </w:tc>
        <w:tc>
          <w:tcPr>
            <w:tcW w:w="715" w:type="pct"/>
            <w:tcBorders>
              <w:top w:val="single" w:color="auto" w:sz="4" w:space="0"/>
            </w:tcBorders>
            <w:vAlign w:val="center"/>
          </w:tcPr>
          <w:p w14:paraId="4150983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57.71±0.13</w:t>
            </w:r>
          </w:p>
        </w:tc>
        <w:tc>
          <w:tcPr>
            <w:tcW w:w="625" w:type="pct"/>
            <w:tcBorders>
              <w:top w:val="single" w:color="auto" w:sz="4" w:space="0"/>
            </w:tcBorders>
            <w:vAlign w:val="center"/>
          </w:tcPr>
          <w:p w14:paraId="4BEB9C9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317CC7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1962" w:type="pct"/>
            <w:vAlign w:val="center"/>
          </w:tcPr>
          <w:p w14:paraId="2F0DD84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Ethnicity</w:t>
            </w:r>
          </w:p>
        </w:tc>
        <w:tc>
          <w:tcPr>
            <w:tcW w:w="892" w:type="pct"/>
            <w:vAlign w:val="center"/>
          </w:tcPr>
          <w:p w14:paraId="412F75A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54C29C8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48FAEA3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5CF8024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0407FF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1B00FB1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Mexican American</w:t>
            </w:r>
          </w:p>
        </w:tc>
        <w:tc>
          <w:tcPr>
            <w:tcW w:w="892" w:type="pct"/>
            <w:vAlign w:val="center"/>
          </w:tcPr>
          <w:p w14:paraId="0FAD6D0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1289 (14.3)</w:t>
            </w:r>
          </w:p>
        </w:tc>
        <w:tc>
          <w:tcPr>
            <w:tcW w:w="806" w:type="pct"/>
            <w:vAlign w:val="center"/>
          </w:tcPr>
          <w:p w14:paraId="0B3CB74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70 (7.1)</w:t>
            </w:r>
          </w:p>
        </w:tc>
        <w:tc>
          <w:tcPr>
            <w:tcW w:w="715" w:type="pct"/>
            <w:vAlign w:val="center"/>
          </w:tcPr>
          <w:p w14:paraId="335003C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1219 (15.2)</w:t>
            </w:r>
          </w:p>
        </w:tc>
        <w:tc>
          <w:tcPr>
            <w:tcW w:w="625" w:type="pct"/>
            <w:vAlign w:val="center"/>
          </w:tcPr>
          <w:p w14:paraId="1FAE7D4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98292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41EC54F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Other Hispanic</w:t>
            </w:r>
          </w:p>
        </w:tc>
        <w:tc>
          <w:tcPr>
            <w:tcW w:w="892" w:type="pct"/>
            <w:vAlign w:val="center"/>
          </w:tcPr>
          <w:p w14:paraId="2284D2F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778 (8.6)</w:t>
            </w:r>
          </w:p>
        </w:tc>
        <w:tc>
          <w:tcPr>
            <w:tcW w:w="806" w:type="pct"/>
            <w:vAlign w:val="center"/>
          </w:tcPr>
          <w:p w14:paraId="5C9D0C0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42 (4.2)</w:t>
            </w:r>
          </w:p>
        </w:tc>
        <w:tc>
          <w:tcPr>
            <w:tcW w:w="715" w:type="pct"/>
            <w:vAlign w:val="center"/>
          </w:tcPr>
          <w:p w14:paraId="0FE3C71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736 (9.2)</w:t>
            </w:r>
          </w:p>
        </w:tc>
        <w:tc>
          <w:tcPr>
            <w:tcW w:w="625" w:type="pct"/>
            <w:vAlign w:val="center"/>
          </w:tcPr>
          <w:p w14:paraId="3059363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8B5F0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512EEE9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Non-Hispanic White</w:t>
            </w:r>
          </w:p>
        </w:tc>
        <w:tc>
          <w:tcPr>
            <w:tcW w:w="892" w:type="pct"/>
            <w:vAlign w:val="center"/>
          </w:tcPr>
          <w:p w14:paraId="1084D93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4436 (49.2)</w:t>
            </w:r>
          </w:p>
        </w:tc>
        <w:tc>
          <w:tcPr>
            <w:tcW w:w="806" w:type="pct"/>
            <w:vAlign w:val="center"/>
          </w:tcPr>
          <w:p w14:paraId="538D3D0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595 (60.2)</w:t>
            </w:r>
          </w:p>
        </w:tc>
        <w:tc>
          <w:tcPr>
            <w:tcW w:w="715" w:type="pct"/>
            <w:vAlign w:val="center"/>
          </w:tcPr>
          <w:p w14:paraId="6C6B755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3841 (47.9)</w:t>
            </w:r>
          </w:p>
        </w:tc>
        <w:tc>
          <w:tcPr>
            <w:tcW w:w="625" w:type="pct"/>
            <w:vAlign w:val="center"/>
          </w:tcPr>
          <w:p w14:paraId="7182244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72C8D6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66C85C6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Non-Hispanic Black</w:t>
            </w:r>
          </w:p>
        </w:tc>
        <w:tc>
          <w:tcPr>
            <w:tcW w:w="892" w:type="pct"/>
            <w:vAlign w:val="center"/>
          </w:tcPr>
          <w:p w14:paraId="2F8E92A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1785 (19.8)</w:t>
            </w:r>
          </w:p>
        </w:tc>
        <w:tc>
          <w:tcPr>
            <w:tcW w:w="806" w:type="pct"/>
            <w:vAlign w:val="center"/>
          </w:tcPr>
          <w:p w14:paraId="0B9D987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248 (25.1)</w:t>
            </w:r>
          </w:p>
        </w:tc>
        <w:tc>
          <w:tcPr>
            <w:tcW w:w="715" w:type="pct"/>
            <w:vAlign w:val="center"/>
          </w:tcPr>
          <w:p w14:paraId="37EFE29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1537 (19.2)</w:t>
            </w:r>
          </w:p>
        </w:tc>
        <w:tc>
          <w:tcPr>
            <w:tcW w:w="625" w:type="pct"/>
            <w:vAlign w:val="center"/>
          </w:tcPr>
          <w:p w14:paraId="08D51D1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325585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1DEB87A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Other</w:t>
            </w:r>
          </w:p>
        </w:tc>
        <w:tc>
          <w:tcPr>
            <w:tcW w:w="892" w:type="pct"/>
            <w:vAlign w:val="center"/>
          </w:tcPr>
          <w:p w14:paraId="6FBF642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721 (8.0)</w:t>
            </w:r>
          </w:p>
        </w:tc>
        <w:tc>
          <w:tcPr>
            <w:tcW w:w="806" w:type="pct"/>
            <w:vAlign w:val="center"/>
          </w:tcPr>
          <w:p w14:paraId="1C73557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34 (3.4)</w:t>
            </w:r>
          </w:p>
        </w:tc>
        <w:tc>
          <w:tcPr>
            <w:tcW w:w="715" w:type="pct"/>
            <w:vAlign w:val="center"/>
          </w:tcPr>
          <w:p w14:paraId="0FA2696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687 (8.6)</w:t>
            </w:r>
          </w:p>
        </w:tc>
        <w:tc>
          <w:tcPr>
            <w:tcW w:w="625" w:type="pct"/>
            <w:vAlign w:val="center"/>
          </w:tcPr>
          <w:p w14:paraId="64B296F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15D960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15EC735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Education level</w:t>
            </w:r>
          </w:p>
        </w:tc>
        <w:tc>
          <w:tcPr>
            <w:tcW w:w="892" w:type="pct"/>
            <w:vAlign w:val="center"/>
          </w:tcPr>
          <w:p w14:paraId="2B1110F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48C5B1F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63486A4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6C23008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194109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4F47383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Less than high school</w:t>
            </w:r>
          </w:p>
        </w:tc>
        <w:tc>
          <w:tcPr>
            <w:tcW w:w="892" w:type="pct"/>
            <w:vAlign w:val="center"/>
          </w:tcPr>
          <w:p w14:paraId="7A44F0E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1990 (22.1)</w:t>
            </w:r>
          </w:p>
        </w:tc>
        <w:tc>
          <w:tcPr>
            <w:tcW w:w="806" w:type="pct"/>
            <w:vAlign w:val="center"/>
          </w:tcPr>
          <w:p w14:paraId="41DB5E2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292 (29.5)</w:t>
            </w:r>
          </w:p>
        </w:tc>
        <w:tc>
          <w:tcPr>
            <w:tcW w:w="715" w:type="pct"/>
            <w:vAlign w:val="center"/>
          </w:tcPr>
          <w:p w14:paraId="17B7147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1698 (21.2)</w:t>
            </w:r>
          </w:p>
        </w:tc>
        <w:tc>
          <w:tcPr>
            <w:tcW w:w="625" w:type="pct"/>
            <w:vAlign w:val="center"/>
          </w:tcPr>
          <w:p w14:paraId="659827F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DCAC1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6F22526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High school graduate or equivalent</w:t>
            </w:r>
          </w:p>
        </w:tc>
        <w:tc>
          <w:tcPr>
            <w:tcW w:w="892" w:type="pct"/>
            <w:vAlign w:val="center"/>
          </w:tcPr>
          <w:p w14:paraId="12C0B54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2084 (23.1)</w:t>
            </w:r>
          </w:p>
        </w:tc>
        <w:tc>
          <w:tcPr>
            <w:tcW w:w="806" w:type="pct"/>
            <w:vAlign w:val="center"/>
          </w:tcPr>
          <w:p w14:paraId="05F6452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280 (28.3)</w:t>
            </w:r>
          </w:p>
        </w:tc>
        <w:tc>
          <w:tcPr>
            <w:tcW w:w="715" w:type="pct"/>
            <w:vAlign w:val="center"/>
          </w:tcPr>
          <w:p w14:paraId="53C68D2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1804 (22.5)</w:t>
            </w:r>
          </w:p>
        </w:tc>
        <w:tc>
          <w:tcPr>
            <w:tcW w:w="625" w:type="pct"/>
            <w:vAlign w:val="center"/>
          </w:tcPr>
          <w:p w14:paraId="0322EC2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34698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1670243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Some college or AA degree</w:t>
            </w:r>
          </w:p>
        </w:tc>
        <w:tc>
          <w:tcPr>
            <w:tcW w:w="892" w:type="pct"/>
            <w:vAlign w:val="center"/>
          </w:tcPr>
          <w:p w14:paraId="6729B18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2783 (30.9)</w:t>
            </w:r>
          </w:p>
        </w:tc>
        <w:tc>
          <w:tcPr>
            <w:tcW w:w="806" w:type="pct"/>
            <w:vAlign w:val="center"/>
          </w:tcPr>
          <w:p w14:paraId="458CBC0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271 (27.4)</w:t>
            </w:r>
          </w:p>
        </w:tc>
        <w:tc>
          <w:tcPr>
            <w:tcW w:w="715" w:type="pct"/>
            <w:vAlign w:val="center"/>
          </w:tcPr>
          <w:p w14:paraId="4315F13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2512 (31.3)</w:t>
            </w:r>
          </w:p>
        </w:tc>
        <w:tc>
          <w:tcPr>
            <w:tcW w:w="625" w:type="pct"/>
            <w:vAlign w:val="center"/>
          </w:tcPr>
          <w:p w14:paraId="3BD2DBC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FE02F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6666371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College graduate or above</w:t>
            </w:r>
          </w:p>
        </w:tc>
        <w:tc>
          <w:tcPr>
            <w:tcW w:w="892" w:type="pct"/>
            <w:vAlign w:val="center"/>
          </w:tcPr>
          <w:p w14:paraId="7A5CF3A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2152 (23.9)</w:t>
            </w:r>
          </w:p>
        </w:tc>
        <w:tc>
          <w:tcPr>
            <w:tcW w:w="806" w:type="pct"/>
            <w:vAlign w:val="center"/>
          </w:tcPr>
          <w:p w14:paraId="5AFD312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146 (14.8)</w:t>
            </w:r>
          </w:p>
        </w:tc>
        <w:tc>
          <w:tcPr>
            <w:tcW w:w="715" w:type="pct"/>
            <w:vAlign w:val="center"/>
          </w:tcPr>
          <w:p w14:paraId="3E528D7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2006 (25.0)</w:t>
            </w:r>
          </w:p>
        </w:tc>
        <w:tc>
          <w:tcPr>
            <w:tcW w:w="625" w:type="pct"/>
            <w:vAlign w:val="center"/>
          </w:tcPr>
          <w:p w14:paraId="0008E25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1F6B1B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714C902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Income-to-poverty ratio</w:t>
            </w:r>
          </w:p>
        </w:tc>
        <w:tc>
          <w:tcPr>
            <w:tcW w:w="892" w:type="pct"/>
            <w:vAlign w:val="center"/>
          </w:tcPr>
          <w:p w14:paraId="069C38E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32408D7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71804FB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627E395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33CB6A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6B18FC3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≤100%</w:t>
            </w:r>
          </w:p>
        </w:tc>
        <w:tc>
          <w:tcPr>
            <w:tcW w:w="892" w:type="pct"/>
            <w:vAlign w:val="center"/>
          </w:tcPr>
          <w:p w14:paraId="3891EC9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1467 (16.3)</w:t>
            </w:r>
          </w:p>
        </w:tc>
        <w:tc>
          <w:tcPr>
            <w:tcW w:w="806" w:type="pct"/>
            <w:vAlign w:val="center"/>
          </w:tcPr>
          <w:p w14:paraId="512EC98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175 (17.7)</w:t>
            </w:r>
          </w:p>
        </w:tc>
        <w:tc>
          <w:tcPr>
            <w:tcW w:w="715" w:type="pct"/>
            <w:vAlign w:val="center"/>
          </w:tcPr>
          <w:p w14:paraId="0AF71ED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1292 (16.1)</w:t>
            </w:r>
          </w:p>
        </w:tc>
        <w:tc>
          <w:tcPr>
            <w:tcW w:w="625" w:type="pct"/>
            <w:vAlign w:val="center"/>
          </w:tcPr>
          <w:p w14:paraId="4567A25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E243D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1DC17F4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100% to 300%</w:t>
            </w:r>
          </w:p>
        </w:tc>
        <w:tc>
          <w:tcPr>
            <w:tcW w:w="892" w:type="pct"/>
            <w:vAlign w:val="center"/>
          </w:tcPr>
          <w:p w14:paraId="233B906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3645 (40.5)</w:t>
            </w:r>
          </w:p>
        </w:tc>
        <w:tc>
          <w:tcPr>
            <w:tcW w:w="806" w:type="pct"/>
            <w:vAlign w:val="center"/>
          </w:tcPr>
          <w:p w14:paraId="3F202E5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513 (51.9)</w:t>
            </w:r>
          </w:p>
        </w:tc>
        <w:tc>
          <w:tcPr>
            <w:tcW w:w="715" w:type="pct"/>
            <w:vAlign w:val="center"/>
          </w:tcPr>
          <w:p w14:paraId="509F894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3132 (39.1)</w:t>
            </w:r>
          </w:p>
        </w:tc>
        <w:tc>
          <w:tcPr>
            <w:tcW w:w="625" w:type="pct"/>
            <w:vAlign w:val="center"/>
          </w:tcPr>
          <w:p w14:paraId="1362BE1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3B7E93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5F5423E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&gt;300%</w:t>
            </w:r>
          </w:p>
        </w:tc>
        <w:tc>
          <w:tcPr>
            <w:tcW w:w="892" w:type="pct"/>
            <w:vAlign w:val="center"/>
          </w:tcPr>
          <w:p w14:paraId="39F166E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3897 (43.3)</w:t>
            </w:r>
          </w:p>
        </w:tc>
        <w:tc>
          <w:tcPr>
            <w:tcW w:w="806" w:type="pct"/>
            <w:vAlign w:val="center"/>
          </w:tcPr>
          <w:p w14:paraId="7D06530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301 (30.4)</w:t>
            </w:r>
          </w:p>
        </w:tc>
        <w:tc>
          <w:tcPr>
            <w:tcW w:w="715" w:type="pct"/>
            <w:vAlign w:val="center"/>
          </w:tcPr>
          <w:p w14:paraId="76AD52C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3596 (44.8)</w:t>
            </w:r>
          </w:p>
        </w:tc>
        <w:tc>
          <w:tcPr>
            <w:tcW w:w="625" w:type="pct"/>
            <w:vAlign w:val="center"/>
          </w:tcPr>
          <w:p w14:paraId="724E28C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8A5B4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01F862D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Smoking status</w:t>
            </w:r>
          </w:p>
        </w:tc>
        <w:tc>
          <w:tcPr>
            <w:tcW w:w="892" w:type="pct"/>
            <w:vAlign w:val="center"/>
          </w:tcPr>
          <w:p w14:paraId="30F5476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4CC1C83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412B9A0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40C0345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3FF2C2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7805592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Non-smoker</w:t>
            </w:r>
          </w:p>
        </w:tc>
        <w:tc>
          <w:tcPr>
            <w:tcW w:w="892" w:type="pct"/>
            <w:vAlign w:val="center"/>
          </w:tcPr>
          <w:p w14:paraId="003A39A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5621 (62.4)</w:t>
            </w:r>
          </w:p>
        </w:tc>
        <w:tc>
          <w:tcPr>
            <w:tcW w:w="806" w:type="pct"/>
            <w:vAlign w:val="center"/>
          </w:tcPr>
          <w:p w14:paraId="54C2D20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623 (63.0)</w:t>
            </w:r>
          </w:p>
        </w:tc>
        <w:tc>
          <w:tcPr>
            <w:tcW w:w="715" w:type="pct"/>
            <w:vAlign w:val="center"/>
          </w:tcPr>
          <w:p w14:paraId="5101056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4998 (62.3)</w:t>
            </w:r>
          </w:p>
        </w:tc>
        <w:tc>
          <w:tcPr>
            <w:tcW w:w="625" w:type="pct"/>
            <w:vAlign w:val="center"/>
          </w:tcPr>
          <w:p w14:paraId="2F392FF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137B96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5F0ED8F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Former smoker</w:t>
            </w:r>
          </w:p>
        </w:tc>
        <w:tc>
          <w:tcPr>
            <w:tcW w:w="892" w:type="pct"/>
            <w:vAlign w:val="center"/>
          </w:tcPr>
          <w:p w14:paraId="57A729B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2065 (22.9)</w:t>
            </w:r>
          </w:p>
        </w:tc>
        <w:tc>
          <w:tcPr>
            <w:tcW w:w="806" w:type="pct"/>
            <w:vAlign w:val="center"/>
          </w:tcPr>
          <w:p w14:paraId="42F7459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278 (28.1)</w:t>
            </w:r>
          </w:p>
        </w:tc>
        <w:tc>
          <w:tcPr>
            <w:tcW w:w="715" w:type="pct"/>
            <w:vAlign w:val="center"/>
          </w:tcPr>
          <w:p w14:paraId="233586F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1787 (22.3)</w:t>
            </w:r>
          </w:p>
        </w:tc>
        <w:tc>
          <w:tcPr>
            <w:tcW w:w="625" w:type="pct"/>
            <w:vAlign w:val="center"/>
          </w:tcPr>
          <w:p w14:paraId="5787E57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09B42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074A494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Current smoker</w:t>
            </w:r>
          </w:p>
        </w:tc>
        <w:tc>
          <w:tcPr>
            <w:tcW w:w="892" w:type="pct"/>
            <w:vAlign w:val="center"/>
          </w:tcPr>
          <w:p w14:paraId="47EAF8C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1323 (14.7)</w:t>
            </w:r>
          </w:p>
        </w:tc>
        <w:tc>
          <w:tcPr>
            <w:tcW w:w="806" w:type="pct"/>
            <w:vAlign w:val="center"/>
          </w:tcPr>
          <w:p w14:paraId="1C5689B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88 (8.9)</w:t>
            </w:r>
          </w:p>
        </w:tc>
        <w:tc>
          <w:tcPr>
            <w:tcW w:w="715" w:type="pct"/>
            <w:vAlign w:val="center"/>
          </w:tcPr>
          <w:p w14:paraId="3EED02E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1235 (15.4)</w:t>
            </w:r>
          </w:p>
        </w:tc>
        <w:tc>
          <w:tcPr>
            <w:tcW w:w="625" w:type="pct"/>
            <w:vAlign w:val="center"/>
          </w:tcPr>
          <w:p w14:paraId="259502D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03346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1962" w:type="pct"/>
            <w:vAlign w:val="center"/>
          </w:tcPr>
          <w:p w14:paraId="3F43E8A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Alcohol consumption</w:t>
            </w:r>
          </w:p>
        </w:tc>
        <w:tc>
          <w:tcPr>
            <w:tcW w:w="892" w:type="pct"/>
            <w:vAlign w:val="center"/>
          </w:tcPr>
          <w:p w14:paraId="2B40A57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6A18571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42D1E22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08DEA38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1D3136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2A22D1F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&lt;5drinks/day</w:t>
            </w:r>
          </w:p>
        </w:tc>
        <w:tc>
          <w:tcPr>
            <w:tcW w:w="892" w:type="pct"/>
            <w:vAlign w:val="center"/>
          </w:tcPr>
          <w:p w14:paraId="14DECEC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8727 (96.9)</w:t>
            </w:r>
          </w:p>
        </w:tc>
        <w:tc>
          <w:tcPr>
            <w:tcW w:w="806" w:type="pct"/>
            <w:vAlign w:val="center"/>
          </w:tcPr>
          <w:p w14:paraId="42B0339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997 (98.8)</w:t>
            </w:r>
          </w:p>
        </w:tc>
        <w:tc>
          <w:tcPr>
            <w:tcW w:w="715" w:type="pct"/>
            <w:vAlign w:val="center"/>
          </w:tcPr>
          <w:p w14:paraId="7CB6F1C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7750 (96.6)</w:t>
            </w:r>
          </w:p>
        </w:tc>
        <w:tc>
          <w:tcPr>
            <w:tcW w:w="625" w:type="pct"/>
            <w:vAlign w:val="center"/>
          </w:tcPr>
          <w:p w14:paraId="116650A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24615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0404441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≥5drinks/day</w:t>
            </w:r>
          </w:p>
        </w:tc>
        <w:tc>
          <w:tcPr>
            <w:tcW w:w="892" w:type="pct"/>
            <w:vAlign w:val="center"/>
          </w:tcPr>
          <w:p w14:paraId="32B5B2D3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282 (3.1)</w:t>
            </w:r>
          </w:p>
        </w:tc>
        <w:tc>
          <w:tcPr>
            <w:tcW w:w="806" w:type="pct"/>
            <w:vAlign w:val="center"/>
          </w:tcPr>
          <w:p w14:paraId="7F9A1B85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12 (1.2)</w:t>
            </w:r>
          </w:p>
        </w:tc>
        <w:tc>
          <w:tcPr>
            <w:tcW w:w="715" w:type="pct"/>
            <w:vAlign w:val="center"/>
          </w:tcPr>
          <w:p w14:paraId="561EB97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270 (3.4)</w:t>
            </w:r>
          </w:p>
        </w:tc>
        <w:tc>
          <w:tcPr>
            <w:tcW w:w="625" w:type="pct"/>
            <w:vAlign w:val="center"/>
          </w:tcPr>
          <w:p w14:paraId="73BE300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2CFC6C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35A3562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BMI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(kg/m2)</w:t>
            </w:r>
          </w:p>
        </w:tc>
        <w:tc>
          <w:tcPr>
            <w:tcW w:w="892" w:type="pct"/>
            <w:vAlign w:val="center"/>
          </w:tcPr>
          <w:p w14:paraId="562C6D8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0173CF8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52EE54C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1C380AA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469279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6AD666F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≤25</w:t>
            </w:r>
          </w:p>
        </w:tc>
        <w:tc>
          <w:tcPr>
            <w:tcW w:w="892" w:type="pct"/>
            <w:vAlign w:val="center"/>
          </w:tcPr>
          <w:p w14:paraId="3E3894C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2459 (27.3)</w:t>
            </w:r>
          </w:p>
        </w:tc>
        <w:tc>
          <w:tcPr>
            <w:tcW w:w="806" w:type="pct"/>
            <w:vAlign w:val="center"/>
          </w:tcPr>
          <w:p w14:paraId="1BB1678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218 (22.0)</w:t>
            </w:r>
          </w:p>
        </w:tc>
        <w:tc>
          <w:tcPr>
            <w:tcW w:w="715" w:type="pct"/>
            <w:vAlign w:val="center"/>
          </w:tcPr>
          <w:p w14:paraId="7FDE2EF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2241 (27.9)</w:t>
            </w:r>
          </w:p>
        </w:tc>
        <w:tc>
          <w:tcPr>
            <w:tcW w:w="625" w:type="pct"/>
            <w:vAlign w:val="center"/>
          </w:tcPr>
          <w:p w14:paraId="09BD848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763FBF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7C5A54B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25 to 30</w:t>
            </w:r>
          </w:p>
        </w:tc>
        <w:tc>
          <w:tcPr>
            <w:tcW w:w="892" w:type="pct"/>
            <w:vAlign w:val="center"/>
          </w:tcPr>
          <w:p w14:paraId="3072237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2801 (31.1)</w:t>
            </w:r>
          </w:p>
        </w:tc>
        <w:tc>
          <w:tcPr>
            <w:tcW w:w="806" w:type="pct"/>
            <w:vAlign w:val="center"/>
          </w:tcPr>
          <w:p w14:paraId="25C669D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330 (33.4)</w:t>
            </w:r>
          </w:p>
        </w:tc>
        <w:tc>
          <w:tcPr>
            <w:tcW w:w="715" w:type="pct"/>
            <w:vAlign w:val="center"/>
          </w:tcPr>
          <w:p w14:paraId="47D8058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2471 (30.8)</w:t>
            </w:r>
          </w:p>
        </w:tc>
        <w:tc>
          <w:tcPr>
            <w:tcW w:w="625" w:type="pct"/>
            <w:vAlign w:val="center"/>
          </w:tcPr>
          <w:p w14:paraId="4558AF0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01FD0A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06A01D5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highlight w:val="green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&gt;30</w:t>
            </w:r>
          </w:p>
        </w:tc>
        <w:tc>
          <w:tcPr>
            <w:tcW w:w="892" w:type="pct"/>
            <w:vAlign w:val="center"/>
          </w:tcPr>
          <w:p w14:paraId="4792F4A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3749 (41.6)</w:t>
            </w:r>
          </w:p>
        </w:tc>
        <w:tc>
          <w:tcPr>
            <w:tcW w:w="806" w:type="pct"/>
            <w:vAlign w:val="center"/>
          </w:tcPr>
          <w:p w14:paraId="6BC0F7F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441 (44.6)</w:t>
            </w:r>
          </w:p>
        </w:tc>
        <w:tc>
          <w:tcPr>
            <w:tcW w:w="715" w:type="pct"/>
            <w:vAlign w:val="center"/>
          </w:tcPr>
          <w:p w14:paraId="64F5D99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3308 (41.2)</w:t>
            </w:r>
          </w:p>
        </w:tc>
        <w:tc>
          <w:tcPr>
            <w:tcW w:w="625" w:type="pct"/>
            <w:vAlign w:val="center"/>
          </w:tcPr>
          <w:p w14:paraId="46A9FA8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388ECB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6387A05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Hypertension</w:t>
            </w:r>
          </w:p>
        </w:tc>
        <w:tc>
          <w:tcPr>
            <w:tcW w:w="892" w:type="pct"/>
            <w:vAlign w:val="center"/>
          </w:tcPr>
          <w:p w14:paraId="651F286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775D355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4DD3CFC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51D6CD4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19D935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592D6697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892" w:type="pct"/>
            <w:vAlign w:val="center"/>
          </w:tcPr>
          <w:p w14:paraId="3DC5970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3103 (34.4)</w:t>
            </w:r>
          </w:p>
        </w:tc>
        <w:tc>
          <w:tcPr>
            <w:tcW w:w="806" w:type="pct"/>
            <w:vAlign w:val="center"/>
          </w:tcPr>
          <w:p w14:paraId="603EEDA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111 (11.2)</w:t>
            </w:r>
          </w:p>
        </w:tc>
        <w:tc>
          <w:tcPr>
            <w:tcW w:w="715" w:type="pct"/>
            <w:vAlign w:val="center"/>
          </w:tcPr>
          <w:p w14:paraId="692F4BB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2992 (37.3)</w:t>
            </w:r>
          </w:p>
        </w:tc>
        <w:tc>
          <w:tcPr>
            <w:tcW w:w="625" w:type="pct"/>
            <w:vAlign w:val="center"/>
          </w:tcPr>
          <w:p w14:paraId="5679CDCE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A68BA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3CE624ED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892" w:type="pct"/>
            <w:vAlign w:val="center"/>
          </w:tcPr>
          <w:p w14:paraId="64235F2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5906 (65.6)</w:t>
            </w:r>
          </w:p>
        </w:tc>
        <w:tc>
          <w:tcPr>
            <w:tcW w:w="806" w:type="pct"/>
            <w:vAlign w:val="center"/>
          </w:tcPr>
          <w:p w14:paraId="3C05565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878 (88.8)</w:t>
            </w:r>
          </w:p>
        </w:tc>
        <w:tc>
          <w:tcPr>
            <w:tcW w:w="715" w:type="pct"/>
            <w:vAlign w:val="center"/>
          </w:tcPr>
          <w:p w14:paraId="33CD5FC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5028 (62.7)</w:t>
            </w:r>
          </w:p>
        </w:tc>
        <w:tc>
          <w:tcPr>
            <w:tcW w:w="625" w:type="pct"/>
            <w:vAlign w:val="center"/>
          </w:tcPr>
          <w:p w14:paraId="68DF526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621432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7EB516AC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eastAsia="zh-CN"/>
              </w:rPr>
              <w:t>Diabetes</w:t>
            </w:r>
          </w:p>
        </w:tc>
        <w:tc>
          <w:tcPr>
            <w:tcW w:w="892" w:type="pct"/>
            <w:vAlign w:val="center"/>
          </w:tcPr>
          <w:p w14:paraId="0433C1E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806" w:type="pct"/>
            <w:vAlign w:val="center"/>
          </w:tcPr>
          <w:p w14:paraId="50A30A8B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15" w:type="pct"/>
            <w:vAlign w:val="center"/>
          </w:tcPr>
          <w:p w14:paraId="19D85CDA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25" w:type="pct"/>
            <w:vAlign w:val="center"/>
          </w:tcPr>
          <w:p w14:paraId="1C6ECF52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&lt;0.001</w:t>
            </w:r>
          </w:p>
        </w:tc>
      </w:tr>
      <w:tr w14:paraId="6F5DC2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3BD44F24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892" w:type="pct"/>
            <w:vAlign w:val="center"/>
          </w:tcPr>
          <w:p w14:paraId="5AECFD88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7136 (79.2)</w:t>
            </w:r>
          </w:p>
        </w:tc>
        <w:tc>
          <w:tcPr>
            <w:tcW w:w="806" w:type="pct"/>
            <w:vAlign w:val="center"/>
          </w:tcPr>
          <w:p w14:paraId="50C721F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632 (63.9)</w:t>
            </w:r>
          </w:p>
        </w:tc>
        <w:tc>
          <w:tcPr>
            <w:tcW w:w="715" w:type="pct"/>
            <w:vAlign w:val="center"/>
          </w:tcPr>
          <w:p w14:paraId="02701A71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6504 (81.1)</w:t>
            </w:r>
          </w:p>
        </w:tc>
        <w:tc>
          <w:tcPr>
            <w:tcW w:w="625" w:type="pct"/>
            <w:vAlign w:val="center"/>
          </w:tcPr>
          <w:p w14:paraId="21B31C9F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440205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2" w:type="pct"/>
            <w:vAlign w:val="center"/>
          </w:tcPr>
          <w:p w14:paraId="7B05191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892" w:type="pct"/>
            <w:vAlign w:val="center"/>
          </w:tcPr>
          <w:p w14:paraId="0D9F687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1873 (20.8)</w:t>
            </w:r>
          </w:p>
        </w:tc>
        <w:tc>
          <w:tcPr>
            <w:tcW w:w="806" w:type="pct"/>
            <w:vAlign w:val="center"/>
          </w:tcPr>
          <w:p w14:paraId="37763A46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357 (36.1)</w:t>
            </w:r>
          </w:p>
        </w:tc>
        <w:tc>
          <w:tcPr>
            <w:tcW w:w="715" w:type="pct"/>
            <w:vAlign w:val="center"/>
          </w:tcPr>
          <w:p w14:paraId="4DA66200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1516 (18.9)</w:t>
            </w:r>
          </w:p>
        </w:tc>
        <w:tc>
          <w:tcPr>
            <w:tcW w:w="625" w:type="pct"/>
            <w:vAlign w:val="center"/>
          </w:tcPr>
          <w:p w14:paraId="030A7A49">
            <w:pPr>
              <w:widowControl w:val="0"/>
              <w:spacing w:before="0" w:after="0"/>
              <w:contextualSpacing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58C95A0A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Data are presented as mean ± SE or n (%).</w:t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cr/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ᵃ Tested using t-test and chi-square test.</w:t>
      </w:r>
    </w:p>
    <w:p w14:paraId="0901058B">
      <w:pPr>
        <w:spacing w:before="0" w:after="0"/>
        <w:jc w:val="both"/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</w:pPr>
    </w:p>
    <w:p w14:paraId="31A5A92B">
      <w:pPr>
        <w:spacing w:before="0" w:after="0"/>
        <w:jc w:val="both"/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</w:pP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Table S5.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 Multicollinearity diagnostics by model specification and sensitivity analyses excluding OBS-overlapping covariates.</w:t>
      </w:r>
    </w:p>
    <w:p w14:paraId="2A877067">
      <w:pPr>
        <w:spacing w:before="0" w:after="0"/>
        <w:jc w:val="both"/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</w:pP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S5-1.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 Variance inflation factors (VIFs) in fully adjusted models</w:t>
      </w:r>
    </w:p>
    <w:tbl>
      <w:tblPr>
        <w:tblStyle w:val="21"/>
        <w:tblW w:w="976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1452"/>
        <w:gridCol w:w="1255"/>
        <w:gridCol w:w="1684"/>
        <w:gridCol w:w="2904"/>
      </w:tblGrid>
      <w:tr w14:paraId="6D06BC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09529790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Model</w:t>
            </w:r>
          </w:p>
        </w:tc>
        <w:tc>
          <w:tcPr>
            <w:tcW w:w="1452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79FAEE98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Population</w:t>
            </w:r>
          </w:p>
        </w:tc>
        <w:tc>
          <w:tcPr>
            <w:tcW w:w="1255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9251F06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n</w:t>
            </w:r>
          </w:p>
        </w:tc>
        <w:tc>
          <w:tcPr>
            <w:tcW w:w="1684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2B6C79DD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VIF range</w:t>
            </w:r>
          </w:p>
        </w:tc>
        <w:tc>
          <w:tcPr>
            <w:tcW w:w="2904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33C749B9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Maximum VIF (variable)</w:t>
            </w:r>
          </w:p>
        </w:tc>
      </w:tr>
      <w:tr w14:paraId="12A865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C8BF18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ooth loss-eGFR/CKD </w:t>
            </w:r>
          </w:p>
        </w:tc>
        <w:tc>
          <w:tcPr>
            <w:tcW w:w="1452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CB3B06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Overall </w:t>
            </w:r>
          </w:p>
        </w:tc>
        <w:tc>
          <w:tcPr>
            <w:tcW w:w="1255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824849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17,833</w:t>
            </w:r>
          </w:p>
        </w:tc>
        <w:tc>
          <w:tcPr>
            <w:tcW w:w="1684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69C8D30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1.11-2.72</w:t>
            </w:r>
          </w:p>
        </w:tc>
        <w:tc>
          <w:tcPr>
            <w:tcW w:w="2904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77390A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2.72 (Race/ethnicity)</w:t>
            </w:r>
          </w:p>
        </w:tc>
      </w:tr>
      <w:tr w14:paraId="072C87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46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7D6F6F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ooth loss-eGFR/CKD 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D9AEBC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Females</w:t>
            </w:r>
          </w:p>
        </w:tc>
        <w:tc>
          <w:tcPr>
            <w:tcW w:w="12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BDC174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9,009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E87730B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1.07-2.74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025488D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2.74 (Race/ethnicity)</w:t>
            </w:r>
          </w:p>
        </w:tc>
      </w:tr>
      <w:tr w14:paraId="4EB3E4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246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DB912C9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ooth loss-eGFR/CKD 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DF38891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Males</w:t>
            </w:r>
          </w:p>
        </w:tc>
        <w:tc>
          <w:tcPr>
            <w:tcW w:w="12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2670B6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8,824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E3E51E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1.10-2.72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9B2263E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2.72 (Race/ethnicity)</w:t>
            </w:r>
          </w:p>
        </w:tc>
      </w:tr>
      <w:tr w14:paraId="35FC06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40E273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Tooth loss-OBS 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B56BFC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Females</w:t>
            </w:r>
          </w:p>
        </w:tc>
        <w:tc>
          <w:tcPr>
            <w:tcW w:w="12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33CA5C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9,009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A3FFC50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1.07-2.74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1F6C6B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2.74 (Race/ethnicity)</w:t>
            </w:r>
          </w:p>
        </w:tc>
      </w:tr>
      <w:tr w14:paraId="33F325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0EC8A4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OBS-eGFR/CKD 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872031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Females</w:t>
            </w:r>
          </w:p>
        </w:tc>
        <w:tc>
          <w:tcPr>
            <w:tcW w:w="12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D0F2C7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9,009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0EC7ECC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1.07-2.73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56A7E9">
            <w:pPr>
              <w:spacing w:after="0" w:line="240" w:lineRule="auto"/>
              <w:jc w:val="center"/>
              <w:rPr>
                <w:rFonts w:hint="eastAsia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2.73 (Race/ethnicity)</w:t>
            </w:r>
          </w:p>
        </w:tc>
      </w:tr>
    </w:tbl>
    <w:p w14:paraId="19F5C9E5">
      <w:pPr>
        <w:spacing w:before="60" w:after="0"/>
        <w:jc w:val="both"/>
        <w:rPr>
          <w:rFonts w:ascii="Times New Roman" w:hAnsi="Times New Roman"/>
          <w:b w:val="0"/>
          <w:color w:val="auto"/>
          <w:sz w:val="20"/>
          <w:szCs w:val="28"/>
        </w:rPr>
      </w:pPr>
      <w:r>
        <w:rPr>
          <w:rFonts w:ascii="Times New Roman" w:hAnsi="Times New Roman"/>
          <w:b w:val="0"/>
          <w:color w:val="auto"/>
          <w:sz w:val="20"/>
          <w:szCs w:val="28"/>
        </w:rPr>
        <w:t>VIFs were calculated separately for each fully adjusted model.</w:t>
      </w:r>
      <w:r>
        <w:rPr>
          <w:rFonts w:hint="eastAsia" w:ascii="Times New Roman" w:hAnsi="Times New Roman" w:eastAsia="宋体"/>
          <w:b w:val="0"/>
          <w:color w:val="auto"/>
          <w:sz w:val="20"/>
          <w:szCs w:val="28"/>
          <w:lang w:val="en-US" w:eastAsia="zh-CN"/>
        </w:rPr>
        <w:t xml:space="preserve"> </w:t>
      </w:r>
      <w:r>
        <w:rPr>
          <w:rFonts w:ascii="Times New Roman" w:hAnsi="Times New Roman"/>
          <w:b w:val="0"/>
          <w:color w:val="auto"/>
          <w:sz w:val="20"/>
          <w:szCs w:val="28"/>
        </w:rPr>
        <w:t>VIF, variance inflation factor.</w:t>
      </w:r>
      <w:r>
        <w:rPr>
          <w:rFonts w:hint="eastAsia"/>
          <w:b w:val="0"/>
          <w:color w:val="auto"/>
          <w:sz w:val="20"/>
          <w:szCs w:val="28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Models were adjusted for age, race/ethnicity, education, income-to-poverty ratio, smoking, alcohol consumption, BMI category, hypertension, and diabetes; sex was additionally adjusted for in the </w:t>
      </w:r>
      <w:r>
        <w:rPr>
          <w:rFonts w:cs="Times New Roman"/>
          <w:color w:val="auto"/>
          <w:sz w:val="20"/>
          <w:szCs w:val="20"/>
          <w:lang w:eastAsia="zh-CN"/>
        </w:rPr>
        <w:t>whole population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 models.</w:t>
      </w:r>
    </w:p>
    <w:p w14:paraId="68C8E6D1">
      <w:pPr>
        <w:spacing w:before="60" w:after="0"/>
        <w:jc w:val="both"/>
        <w:rPr>
          <w:rFonts w:hint="eastAsia" w:ascii="Times New Roman" w:hAnsi="Times New Roman"/>
          <w:b w:val="0"/>
          <w:color w:val="auto"/>
          <w:sz w:val="20"/>
          <w:szCs w:val="28"/>
          <w:lang w:val="en-US" w:eastAsia="zh-CN"/>
        </w:rPr>
      </w:pPr>
    </w:p>
    <w:p w14:paraId="71439C18">
      <w:pPr>
        <w:spacing w:before="0" w:after="0"/>
        <w:jc w:val="both"/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</w:pP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S5-2.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 Sensitivity analyses in females excluding BMI category, smoking status, and alcohol consumption</w:t>
      </w:r>
    </w:p>
    <w:tbl>
      <w:tblPr>
        <w:tblStyle w:val="21"/>
        <w:tblW w:w="0" w:type="auto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2805"/>
        <w:gridCol w:w="2812"/>
        <w:gridCol w:w="1068"/>
      </w:tblGrid>
      <w:tr w14:paraId="72FA9B8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 w14:paraId="70A4F93F">
            <w:pPr>
              <w:spacing w:before="0" w:after="0"/>
              <w:jc w:val="center"/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  <w:t>Association</w:t>
            </w:r>
          </w:p>
        </w:tc>
        <w:tc>
          <w:tcPr>
            <w:tcW w:w="2880" w:type="dxa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 w14:paraId="1829C642">
            <w:pPr>
              <w:spacing w:before="0" w:after="0"/>
              <w:jc w:val="center"/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  <w:t>Primary model</w:t>
            </w:r>
          </w:p>
        </w:tc>
        <w:tc>
          <w:tcPr>
            <w:tcW w:w="2880" w:type="dxa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 w14:paraId="0D7793FF">
            <w:pPr>
              <w:spacing w:before="0" w:after="0"/>
              <w:jc w:val="center"/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  <w:t>Sensitivity model</w:t>
            </w:r>
          </w:p>
        </w:tc>
        <w:tc>
          <w:tcPr>
            <w:tcW w:w="1080" w:type="dxa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 w14:paraId="387252B9">
            <w:pPr>
              <w:spacing w:before="0" w:after="0"/>
              <w:jc w:val="center"/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/>
                <w:bCs/>
                <w:color w:val="auto"/>
                <w:sz w:val="20"/>
                <w:szCs w:val="20"/>
                <w:lang w:val="en-US" w:eastAsia="zh-CN" w:bidi="en-US"/>
              </w:rPr>
              <w:t>P-value</w:t>
            </w:r>
          </w:p>
        </w:tc>
      </w:tr>
      <w:tr w14:paraId="2C563FC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A71690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Tooth loss-OBS</w:t>
            </w:r>
          </w:p>
        </w:tc>
        <w:tc>
          <w:tcPr>
            <w:tcW w:w="2880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F68303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-0.061 (-0.080, -0.042)</w:t>
            </w:r>
          </w:p>
        </w:tc>
        <w:tc>
          <w:tcPr>
            <w:tcW w:w="2880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8D2FE6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-0.079 (-0.098, -0.060)</w:t>
            </w:r>
          </w:p>
        </w:tc>
        <w:tc>
          <w:tcPr>
            <w:tcW w:w="1080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68DCCE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&lt;0.001</w:t>
            </w:r>
          </w:p>
        </w:tc>
      </w:tr>
      <w:tr w14:paraId="5F2286F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3BBCCF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OBS-eGFR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7DD3EC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0.173 (0.125, 0.220)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A99038C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0.180 (0.132, 0.227)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07789E4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&lt;0.001</w:t>
            </w:r>
          </w:p>
        </w:tc>
      </w:tr>
      <w:tr w14:paraId="5BAAE8E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242AB7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OBS-CKD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CC4E936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0.969 (0.958, 0.980)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AE6F15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0.967 (0.956, 0.977)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1301FC">
            <w:pPr>
              <w:spacing w:before="0" w:after="0"/>
              <w:jc w:val="center"/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20"/>
                <w:szCs w:val="20"/>
                <w:lang w:val="en-US" w:eastAsia="zh-CN" w:bidi="en-US"/>
              </w:rPr>
              <w:t>&lt;0.001</w:t>
            </w:r>
          </w:p>
        </w:tc>
      </w:tr>
    </w:tbl>
    <w:p w14:paraId="5815D2D9">
      <w:pPr>
        <w:spacing w:before="0" w:after="0"/>
        <w:jc w:val="both"/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</w:pP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BMI, smoking, and alcohol consumption were excluded. Beta coefficients (95% CI) are reported for tooth loss-OBS and OBS-eGFR, and odds ratios (95% CI) for CKD. </w:t>
      </w:r>
    </w:p>
    <w:p w14:paraId="537F9A4C">
      <w:pPr>
        <w:spacing w:before="0" w:after="0"/>
        <w:jc w:val="both"/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</w:pPr>
    </w:p>
    <w:p w14:paraId="5F8678F1">
      <w:pPr>
        <w:spacing w:before="0" w:after="0"/>
        <w:jc w:val="both"/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</w:pP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Table S6.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en-US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0"/>
          <w:szCs w:val="20"/>
        </w:rPr>
        <w:t>Complete-case sensitivity analyses after excluding females with any missing OBS component.</w:t>
      </w:r>
    </w:p>
    <w:tbl>
      <w:tblPr>
        <w:tblStyle w:val="21"/>
        <w:tblW w:w="978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2475"/>
        <w:gridCol w:w="1103"/>
        <w:gridCol w:w="2677"/>
        <w:gridCol w:w="1410"/>
      </w:tblGrid>
      <w:tr w14:paraId="5DBB4F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DE32623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Association</w:t>
            </w:r>
          </w:p>
        </w:tc>
        <w:tc>
          <w:tcPr>
            <w:tcW w:w="2475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EE730E4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Analysis</w:t>
            </w:r>
          </w:p>
        </w:tc>
        <w:tc>
          <w:tcPr>
            <w:tcW w:w="1103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5B2CB121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n</w:t>
            </w:r>
          </w:p>
        </w:tc>
        <w:tc>
          <w:tcPr>
            <w:tcW w:w="2677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2713D254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Effect estimate (95% CI)</w:t>
            </w:r>
          </w:p>
        </w:tc>
        <w:tc>
          <w:tcPr>
            <w:tcW w:w="1410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461A2A8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0"/>
                <w:szCs w:val="20"/>
              </w:rPr>
              <w:t>P value</w:t>
            </w:r>
          </w:p>
        </w:tc>
      </w:tr>
      <w:tr w14:paraId="3DC5CC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0817BBF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OBS and eGFR</w:t>
            </w:r>
          </w:p>
        </w:tc>
        <w:tc>
          <w:tcPr>
            <w:tcW w:w="247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B17AE23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Primary analysis</w:t>
            </w:r>
          </w:p>
        </w:tc>
        <w:tc>
          <w:tcPr>
            <w:tcW w:w="11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47D934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9009</w:t>
            </w:r>
          </w:p>
        </w:tc>
        <w:tc>
          <w:tcPr>
            <w:tcW w:w="2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2C239D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0.173 (0.125, 0.220)</w:t>
            </w:r>
          </w:p>
        </w:tc>
        <w:tc>
          <w:tcPr>
            <w:tcW w:w="14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ADD5874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260507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B8E368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OBS and CKD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ECE64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Primary analysis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36601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9009</w:t>
            </w:r>
          </w:p>
        </w:tc>
        <w:tc>
          <w:tcPr>
            <w:tcW w:w="2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5A409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0.969 (0.958, 0.980)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3BD31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7EB7DA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17829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Tooth loss and OBS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D316B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Primary analysis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63E75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9009</w:t>
            </w:r>
          </w:p>
        </w:tc>
        <w:tc>
          <w:tcPr>
            <w:tcW w:w="2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E52EC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-0.061 (-0.080, -0.042)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5E5F9E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0FAF8B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CBC59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OBS and eGFR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D4713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Complete-case analysis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7CB170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8997</w:t>
            </w:r>
          </w:p>
        </w:tc>
        <w:tc>
          <w:tcPr>
            <w:tcW w:w="2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754E3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0.174 (0.126, 0.221)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6E2E6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754802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3F4BED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OBS and CKD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76237D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 xml:space="preserve">Complete-case analysis 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60B2A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8997</w:t>
            </w:r>
          </w:p>
        </w:tc>
        <w:tc>
          <w:tcPr>
            <w:tcW w:w="2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702068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0.969 (0.958, 0.979)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8AC92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52E313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DD8FF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Tooth loss and OBS</w:t>
            </w:r>
          </w:p>
        </w:tc>
        <w:tc>
          <w:tcPr>
            <w:tcW w:w="24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8BDB67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 xml:space="preserve">Complete-case analysis 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A1A749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8997</w:t>
            </w:r>
          </w:p>
        </w:tc>
        <w:tc>
          <w:tcPr>
            <w:tcW w:w="2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30475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-0.061 (-0.080, -0.042)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181C1E">
            <w:pPr>
              <w:spacing w:before="0" w:after="0" w:line="240" w:lineRule="auto"/>
              <w:jc w:val="center"/>
              <w:rPr>
                <w:rFonts w:hint="default" w:ascii="Times New Roman" w:hAnsi="Times New Roman" w:eastAsiaTheme="minorEastAsia" w:cstheme="minorBidi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</w:tbl>
    <w:p w14:paraId="22A97A4F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</w:pPr>
      <w:r>
        <w:rPr>
          <w:rFonts w:ascii="Times New Roman" w:hAnsi="Times New Roman" w:eastAsia="Times New Roman"/>
          <w:b w:val="0"/>
          <w:bCs/>
          <w:color w:val="auto"/>
          <w:sz w:val="20"/>
          <w:szCs w:val="20"/>
        </w:rPr>
        <w:t>Effect estimate</w:t>
      </w:r>
      <w:r>
        <w:rPr>
          <w:rFonts w:hint="eastAsia" w:eastAsia="宋体"/>
          <w:b w:val="0"/>
          <w:bCs/>
          <w:color w:val="auto"/>
          <w:sz w:val="20"/>
          <w:szCs w:val="20"/>
          <w:lang w:eastAsia="zh-CN"/>
        </w:rPr>
        <w:t>：</w:t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Beta coefficients are reported for eGFR and tooth loss–OBS associations, and odds ratios are reported for CKD. Models were adjusted for age, race/ethnicity, education, income-to-poverty ratio, smoking, alcohol consumption, BMI, hypertension, and diabetes.</w:t>
      </w:r>
    </w:p>
    <w:p w14:paraId="3B6513A8">
      <w:pPr>
        <w:spacing w:before="0" w:after="0"/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 w:bidi="en-US"/>
        </w:rPr>
      </w:pPr>
    </w:p>
    <w:p w14:paraId="234BE017">
      <w:pPr>
        <w:spacing w:before="0" w:after="0"/>
        <w:jc w:val="both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 w:bidi="en-US"/>
        </w:rPr>
        <w:t>Table S</w:t>
      </w:r>
      <w:r>
        <w:rPr>
          <w:rFonts w:hint="eastAsia" w:cs="Times New Roman"/>
          <w:b/>
          <w:bCs/>
          <w:color w:val="auto"/>
          <w:sz w:val="20"/>
          <w:szCs w:val="20"/>
          <w:lang w:val="en-US" w:eastAsia="zh-CN" w:bidi="en-US"/>
        </w:rPr>
        <w:t>7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  <w:lang w:eastAsia="zh-CN" w:bidi="en-US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eastAsia="zh-CN" w:bidi="en-US"/>
        </w:rPr>
        <w:t xml:space="preserve"> </w:t>
      </w:r>
      <w:r>
        <w:rPr>
          <w:rFonts w:ascii="Times New Roman" w:hAnsi="Times New Roman"/>
          <w:b w:val="0"/>
          <w:color w:val="auto"/>
          <w:sz w:val="20"/>
          <w:szCs w:val="20"/>
        </w:rPr>
        <w:t xml:space="preserve">Sensitivity analyses of eGFR and CKD outcomes by sequential exclusion of individual OBS components in </w:t>
      </w:r>
      <w:r>
        <w:rPr>
          <w:rFonts w:hint="eastAsia"/>
          <w:b w:val="0"/>
          <w:color w:val="auto"/>
          <w:sz w:val="20"/>
          <w:szCs w:val="20"/>
          <w:lang w:val="en-US" w:eastAsia="zh-CN"/>
        </w:rPr>
        <w:t>females</w:t>
      </w:r>
      <w:r>
        <w:rPr>
          <w:rFonts w:ascii="Times New Roman" w:hAnsi="Times New Roman"/>
          <w:b w:val="0"/>
          <w:color w:val="auto"/>
          <w:sz w:val="20"/>
          <w:szCs w:val="20"/>
        </w:rPr>
        <w:t>.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1955"/>
        <w:gridCol w:w="1955"/>
        <w:gridCol w:w="1956"/>
        <w:gridCol w:w="1956"/>
      </w:tblGrid>
      <w:tr w14:paraId="7C23C2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vMerge w:val="restart"/>
            <w:tcBorders>
              <w:tl2br w:val="nil"/>
              <w:tr2bl w:val="nil"/>
            </w:tcBorders>
          </w:tcPr>
          <w:p w14:paraId="69BBA6DC"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OBS component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excluded</w:t>
            </w:r>
          </w:p>
        </w:tc>
        <w:tc>
          <w:tcPr>
            <w:tcW w:w="3910" w:type="dxa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9EAA6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eGFR</w:t>
            </w:r>
          </w:p>
        </w:tc>
        <w:tc>
          <w:tcPr>
            <w:tcW w:w="3912" w:type="dxa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2CED4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CKD</w:t>
            </w:r>
          </w:p>
        </w:tc>
      </w:tr>
      <w:tr w14:paraId="2F638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vMerge w:val="continue"/>
            <w:tcBorders>
              <w:tl2br w:val="nil"/>
              <w:tr2bl w:val="nil"/>
            </w:tcBorders>
          </w:tcPr>
          <w:p w14:paraId="16AD5766"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</w:rPr>
            </w:pPr>
          </w:p>
        </w:tc>
        <w:tc>
          <w:tcPr>
            <w:tcW w:w="19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2E0FB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(95% CI)</w:t>
            </w:r>
          </w:p>
        </w:tc>
        <w:tc>
          <w:tcPr>
            <w:tcW w:w="19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146B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value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05CFC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OR (95% CI)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A9BC67">
            <w:pPr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0"/>
                <w:szCs w:val="20"/>
              </w:rPr>
              <w:t>value</w:t>
            </w:r>
          </w:p>
        </w:tc>
      </w:tr>
      <w:tr w14:paraId="755515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bottom w:val="nil"/>
            </w:tcBorders>
            <w:shd w:val="clear" w:color="auto" w:fill="auto"/>
            <w:vAlign w:val="center"/>
          </w:tcPr>
          <w:p w14:paraId="0A26D5E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Physical activity</w:t>
            </w:r>
          </w:p>
        </w:tc>
        <w:tc>
          <w:tcPr>
            <w:tcW w:w="1955" w:type="dxa"/>
            <w:tcBorders>
              <w:bottom w:val="nil"/>
            </w:tcBorders>
            <w:shd w:val="clear" w:color="auto" w:fill="auto"/>
            <w:vAlign w:val="center"/>
          </w:tcPr>
          <w:p w14:paraId="3D9858B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0.180 (0.132, 0.228)</w:t>
            </w:r>
          </w:p>
        </w:tc>
        <w:tc>
          <w:tcPr>
            <w:tcW w:w="1955" w:type="dxa"/>
            <w:tcBorders>
              <w:bottom w:val="nil"/>
            </w:tcBorders>
            <w:shd w:val="clear" w:color="auto" w:fill="auto"/>
            <w:vAlign w:val="center"/>
          </w:tcPr>
          <w:p w14:paraId="1211B58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bottom w:val="nil"/>
            </w:tcBorders>
            <w:shd w:val="clear" w:color="auto" w:fill="auto"/>
            <w:vAlign w:val="center"/>
          </w:tcPr>
          <w:p w14:paraId="01C6FAD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0.968 (0.958, 0.979)</w:t>
            </w:r>
          </w:p>
        </w:tc>
        <w:tc>
          <w:tcPr>
            <w:tcW w:w="1956" w:type="dxa"/>
            <w:tcBorders>
              <w:bottom w:val="nil"/>
            </w:tcBorders>
            <w:shd w:val="clear" w:color="auto" w:fill="auto"/>
            <w:vAlign w:val="center"/>
          </w:tcPr>
          <w:p w14:paraId="30C5EF1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72C037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F0D8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Cotinine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FD93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0.172 (0.124, 0.221)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17BA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88CF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0.970 (0.959, 0.981)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924C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0F46DB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84DA8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Alcohol consumption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42DF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0.177 (0.130, 0.225)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C6BB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E73E3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0.968 (0.957,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2ED7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55A9BB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07206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Body mass index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6313E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0.172 (0.125, 0.220)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2146C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89D97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0.969 (0.958, 0.980)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6E9AB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652FDC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9A02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Dietary fiber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7AA44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0.175 (0.124, 0.227)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8CE51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0EE88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0.968 (0.957,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8609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0D43BF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8F480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Carotene (RE)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51995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0.186 (0.135, 0.237)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44493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60500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0.967 (0.956, 0.978)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C3975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63FD84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ADBD5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Vitamin B6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19918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0.194 (0.142, 0.246)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C7575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3B3CA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0.966 (0.955, 0.978)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AB9BC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5AED8F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D7671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Vitamin B12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CAF96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0.187 (0.136, 0.238)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0F1AD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CFAC2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0.966 (0.955, 0.978)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A0D1E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4C0B89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0FA12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Riboflavin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5A5FB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0.192 (0.140, 0.244)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FDF0D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1B62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0.966 (0.955, 0.978)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0CC21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349442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A5705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Total folate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1FF52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0.182 (0.130, 0.233)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C4AA4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E79EE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0.967 (0.956,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1CC2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4D071D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C94AB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Niacin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38784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0.192 (0.140, 0.243)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6EF1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6B0D3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0.966 (0.954, 0.977)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EA65B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272155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B046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Vitamin C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5A89A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0.178 (0.127, 0.228)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BF0FD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6DDE3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0.968 (0.957,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316D6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676076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12F09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Vitamin E (ATE)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5E6B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0.180 (0.129, 0.231)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FC7B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B26A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0.967 (0.956,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D6325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15CE74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024C3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Calcium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9D85C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0.183 (0.132, 0.235)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8760E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32A1A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0.967 (0.956,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60669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343E42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79D81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Magnesium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CCA7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0.181 (0.128, 0.233)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CC18C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10973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0.968 (0.956, 0.979)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6715E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5EB335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39890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Zinc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DB1B0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0.193 (0.141, 0.244)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4080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834D5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0.965 (0.954, 0.977)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E32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621387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D45C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Copper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76D2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0.186 (0.134, 0.238)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9658C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EA9C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0.967 (0.955, 0.978)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41DB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0B75F7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F668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Selenium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2B068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0.178 (0.127, 0.229)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6D195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19E1B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0.967 (0.956, 0.978)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C766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636CDE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663FE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Iron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9BDC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0.157 (0.113, 0.201)</w:t>
            </w: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53498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143D4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0.972 (0.962, 0.981)</w:t>
            </w:r>
          </w:p>
        </w:tc>
        <w:tc>
          <w:tcPr>
            <w:tcW w:w="19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31007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  <w:tr w14:paraId="6043AD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  <w:tcBorders>
              <w:top w:val="nil"/>
            </w:tcBorders>
            <w:shd w:val="clear" w:color="auto" w:fill="auto"/>
            <w:vAlign w:val="center"/>
          </w:tcPr>
          <w:p w14:paraId="08B673A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Total fat</w:t>
            </w:r>
          </w:p>
        </w:tc>
        <w:tc>
          <w:tcPr>
            <w:tcW w:w="1955" w:type="dxa"/>
            <w:tcBorders>
              <w:top w:val="nil"/>
            </w:tcBorders>
            <w:shd w:val="clear" w:color="auto" w:fill="auto"/>
            <w:vAlign w:val="center"/>
          </w:tcPr>
          <w:p w14:paraId="59FBCA5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0.165 (0.120, 0.211)</w:t>
            </w:r>
          </w:p>
        </w:tc>
        <w:tc>
          <w:tcPr>
            <w:tcW w:w="1955" w:type="dxa"/>
            <w:tcBorders>
              <w:top w:val="nil"/>
            </w:tcBorders>
            <w:shd w:val="clear" w:color="auto" w:fill="auto"/>
            <w:vAlign w:val="center"/>
          </w:tcPr>
          <w:p w14:paraId="47F0AD3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  <w:tc>
          <w:tcPr>
            <w:tcW w:w="1956" w:type="dxa"/>
            <w:tcBorders>
              <w:top w:val="nil"/>
            </w:tcBorders>
            <w:shd w:val="clear" w:color="auto" w:fill="auto"/>
            <w:vAlign w:val="center"/>
          </w:tcPr>
          <w:p w14:paraId="235363E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0.970 (0.960, 0.980)</w:t>
            </w:r>
          </w:p>
        </w:tc>
        <w:tc>
          <w:tcPr>
            <w:tcW w:w="1956" w:type="dxa"/>
            <w:tcBorders>
              <w:top w:val="nil"/>
            </w:tcBorders>
            <w:shd w:val="clear" w:color="auto" w:fill="auto"/>
            <w:vAlign w:val="center"/>
          </w:tcPr>
          <w:p w14:paraId="4C865E0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auto"/>
                <w:sz w:val="20"/>
                <w:szCs w:val="20"/>
              </w:rPr>
              <w:t>&lt;0.001</w:t>
            </w:r>
          </w:p>
        </w:tc>
      </w:tr>
    </w:tbl>
    <w:p w14:paraId="70AE1792">
      <w:pPr>
        <w:spacing w:before="0" w:after="0"/>
        <w:jc w:val="both"/>
        <w:rPr>
          <w:rFonts w:hint="default" w:ascii="Times New Roman" w:hAnsi="Times New Roman" w:cs="Times New Roman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0"/>
          <w:szCs w:val="20"/>
        </w:rPr>
        <w:t>OBS was recalculated after excluding each component in turn. β values for eGFR and ORs for CKD were estimated in OBS using adjusted models. β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= </w:t>
      </w:r>
      <w:r>
        <w:rPr>
          <w:rFonts w:hint="default" w:ascii="Times New Roman" w:hAnsi="Times New Roman" w:cs="Times New Roman"/>
          <w:color w:val="auto"/>
          <w:sz w:val="20"/>
          <w:szCs w:val="20"/>
          <w:lang w:bidi="en-US"/>
        </w:rPr>
        <w:t>Beta coefficients</w:t>
      </w:r>
      <w:r>
        <w:rPr>
          <w:rFonts w:ascii="Times New Roman" w:hAnsi="Times New Roman" w:cs="Times New Roman"/>
          <w:color w:val="auto"/>
          <w:sz w:val="20"/>
          <w:szCs w:val="20"/>
        </w:rPr>
        <w:t>, OR = Odds Ratio</w:t>
      </w:r>
    </w:p>
    <w:p w14:paraId="329C1129">
      <w:pPr>
        <w:spacing w:before="0" w:after="0"/>
        <w:jc w:val="both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45BABF62">
      <w:pPr>
        <w:spacing w:before="0" w:after="0"/>
        <w:jc w:val="both"/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hint="eastAsia" w:cs="Times New Roman"/>
          <w:b/>
          <w:bCs/>
          <w:color w:val="auto"/>
          <w:sz w:val="20"/>
          <w:szCs w:val="20"/>
          <w:lang w:val="en-US" w:eastAsia="zh-CN"/>
        </w:rPr>
        <w:t xml:space="preserve">2  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 xml:space="preserve">Supplementary </w:t>
      </w:r>
      <w:r>
        <w:rPr>
          <w:rFonts w:hint="eastAsia" w:cs="Times New Roman"/>
          <w:b/>
          <w:bCs/>
          <w:color w:val="auto"/>
          <w:sz w:val="20"/>
          <w:szCs w:val="20"/>
          <w:lang w:val="en-US" w:eastAsia="zh-CN"/>
        </w:rPr>
        <w:t>Figure</w:t>
      </w:r>
      <w:r>
        <w:rPr>
          <w:rFonts w:hint="default" w:ascii="Times New Roman" w:hAnsi="Times New Roman" w:cs="Times New Roman"/>
          <w:b/>
          <w:bCs/>
          <w:color w:val="auto"/>
          <w:sz w:val="20"/>
          <w:szCs w:val="20"/>
        </w:rPr>
        <w:t>s</w:t>
      </w:r>
    </w:p>
    <w:p w14:paraId="661606D5">
      <w:pPr>
        <w:spacing w:before="0" w:after="0"/>
        <w:jc w:val="both"/>
        <w:rPr>
          <w:rFonts w:hint="eastAsia" w:cs="Times New Roman"/>
          <w:color w:val="auto"/>
          <w:sz w:val="20"/>
          <w:szCs w:val="20"/>
          <w:lang w:val="en-US" w:eastAsia="zh-CN"/>
        </w:rPr>
      </w:pPr>
    </w:p>
    <w:p w14:paraId="5D8CA714">
      <w:pPr>
        <w:spacing w:before="0" w:after="0"/>
        <w:jc w:val="both"/>
        <w:rPr>
          <w:rFonts w:hint="eastAsia" w:cs="Times New Roman"/>
          <w:color w:val="auto"/>
          <w:sz w:val="20"/>
          <w:szCs w:val="20"/>
          <w:lang w:val="en-US" w:eastAsia="zh-CN"/>
        </w:rPr>
      </w:pPr>
      <w:r>
        <w:rPr>
          <w:rFonts w:hint="eastAsia" w:cs="Times New Roman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6219825" cy="2379980"/>
            <wp:effectExtent l="0" t="0" r="0" b="1270"/>
            <wp:docPr id="9" name="图片 9" descr="Figure_S1_3panel_600dpi_Times_New_Ro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_S1_3panel_600dpi_Times_New_Roman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A41AB">
      <w:pPr>
        <w:spacing w:before="0" w:after="0"/>
        <w:jc w:val="both"/>
        <w:rPr>
          <w:rFonts w:hint="eastAsia" w:cs="Times New Roman"/>
          <w:color w:val="auto"/>
          <w:sz w:val="20"/>
          <w:szCs w:val="20"/>
          <w:lang w:val="en-US" w:eastAsia="zh-CN"/>
        </w:rPr>
      </w:pPr>
      <w:r>
        <w:rPr>
          <w:rFonts w:cs="Times New Roman"/>
          <w:b/>
          <w:bCs/>
          <w:color w:val="auto"/>
          <w:sz w:val="20"/>
          <w:szCs w:val="20"/>
          <w:lang w:eastAsia="zh-CN"/>
        </w:rPr>
        <w:t xml:space="preserve">Figure </w:t>
      </w:r>
      <w:r>
        <w:rPr>
          <w:rFonts w:hint="eastAsia" w:cs="Times New Roman"/>
          <w:b/>
          <w:bCs/>
          <w:color w:val="auto"/>
          <w:sz w:val="20"/>
          <w:szCs w:val="20"/>
          <w:lang w:val="en-US" w:eastAsia="zh-CN"/>
        </w:rPr>
        <w:t>S1</w:t>
      </w:r>
      <w:r>
        <w:rPr>
          <w:rFonts w:hint="default" w:cs="Times New Roman"/>
          <w:b/>
          <w:bCs/>
          <w:color w:val="auto"/>
          <w:sz w:val="20"/>
          <w:szCs w:val="20"/>
          <w:lang w:val="en-US" w:eastAsia="zh-CN"/>
        </w:rPr>
        <w:t xml:space="preserve"> </w:t>
      </w:r>
      <w:r>
        <w:rPr>
          <w:rFonts w:cs="Times New Roman"/>
          <w:color w:val="auto"/>
          <w:sz w:val="20"/>
          <w:szCs w:val="20"/>
          <w:lang w:eastAsia="zh-CN"/>
        </w:rPr>
        <w:t xml:space="preserve"> Restricted cubic spline associations between tooth loss and eGFR</w:t>
      </w:r>
      <w:r>
        <w:rPr>
          <w:rFonts w:hint="eastAsia" w:cs="Times New Roman"/>
          <w:color w:val="auto"/>
          <w:sz w:val="20"/>
          <w:szCs w:val="20"/>
          <w:lang w:val="en-US" w:eastAsia="zh-CN"/>
        </w:rPr>
        <w:t xml:space="preserve">. </w:t>
      </w:r>
    </w:p>
    <w:p w14:paraId="53CCB11F">
      <w:pPr>
        <w:spacing w:before="0" w:after="0" w:line="240" w:lineRule="auto"/>
        <w:jc w:val="both"/>
        <w:rPr>
          <w:rFonts w:cs="Times New Roman"/>
          <w:b w:val="0"/>
          <w:bCs w:val="0"/>
          <w:color w:val="auto"/>
          <w:sz w:val="20"/>
          <w:szCs w:val="20"/>
          <w:lang w:eastAsia="zh-CN"/>
        </w:rPr>
      </w:pPr>
    </w:p>
    <w:p w14:paraId="4045E660">
      <w:pPr>
        <w:spacing w:before="0" w:after="0" w:line="240" w:lineRule="auto"/>
        <w:jc w:val="both"/>
        <w:rPr>
          <w:rFonts w:cs="Times New Roman"/>
          <w:b w:val="0"/>
          <w:bCs w:val="0"/>
          <w:color w:val="auto"/>
          <w:sz w:val="20"/>
          <w:szCs w:val="20"/>
          <w:lang w:eastAsia="zh-CN"/>
        </w:rPr>
      </w:pPr>
      <w:r>
        <w:rPr>
          <w:rFonts w:cs="Times New Roman"/>
          <w:b w:val="0"/>
          <w:bCs w:val="0"/>
          <w:color w:val="auto"/>
          <w:sz w:val="20"/>
          <w:szCs w:val="20"/>
          <w:lang w:eastAsia="zh-CN"/>
        </w:rPr>
        <w:drawing>
          <wp:inline distT="0" distB="0" distL="114300" distR="114300">
            <wp:extent cx="6214110" cy="2990850"/>
            <wp:effectExtent l="0" t="0" r="5715" b="0"/>
            <wp:docPr id="7" name="图片 7" descr="Figure_S2_600dpi_Times_New_Ro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_S2_600dpi_Times_New_Roma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411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756E">
      <w:pPr>
        <w:spacing w:before="0" w:after="0"/>
        <w:jc w:val="both"/>
        <w:rPr>
          <w:rFonts w:cs="Times New Roman"/>
          <w:color w:val="auto"/>
          <w:sz w:val="20"/>
          <w:szCs w:val="20"/>
          <w:lang w:eastAsia="zh-CN"/>
        </w:rPr>
      </w:pPr>
      <w:r>
        <w:rPr>
          <w:rFonts w:cs="Times New Roman"/>
          <w:b/>
          <w:bCs/>
          <w:color w:val="auto"/>
          <w:sz w:val="20"/>
          <w:szCs w:val="20"/>
          <w:lang w:eastAsia="zh-CN"/>
        </w:rPr>
        <w:t xml:space="preserve">Figure </w:t>
      </w:r>
      <w:r>
        <w:rPr>
          <w:rFonts w:hint="eastAsia" w:cs="Times New Roman"/>
          <w:b/>
          <w:bCs/>
          <w:color w:val="auto"/>
          <w:sz w:val="20"/>
          <w:szCs w:val="20"/>
          <w:lang w:val="en-US" w:eastAsia="zh-CN"/>
        </w:rPr>
        <w:t>S2</w:t>
      </w:r>
      <w:r>
        <w:rPr>
          <w:rFonts w:hint="default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cs="Times New Roman"/>
          <w:color w:val="auto"/>
          <w:sz w:val="20"/>
          <w:szCs w:val="20"/>
          <w:lang w:eastAsia="zh-CN"/>
        </w:rPr>
        <w:t xml:space="preserve"> Restricted cubic spline associations between tooth loss and </w:t>
      </w:r>
      <w:r>
        <w:rPr>
          <w:rFonts w:hint="eastAsia" w:cs="Times New Roman"/>
          <w:color w:val="auto"/>
          <w:sz w:val="20"/>
          <w:szCs w:val="20"/>
          <w:lang w:val="en-US" w:eastAsia="zh-CN"/>
        </w:rPr>
        <w:t>OBS, SII</w:t>
      </w:r>
      <w:r>
        <w:rPr>
          <w:rFonts w:cs="Times New Roman"/>
          <w:color w:val="auto"/>
          <w:sz w:val="20"/>
          <w:szCs w:val="20"/>
          <w:lang w:eastAsia="zh-CN"/>
        </w:rPr>
        <w:t xml:space="preserve"> in females</w:t>
      </w:r>
      <w:r>
        <w:rPr>
          <w:rFonts w:hint="eastAsia" w:cs="Times New Roman"/>
          <w:color w:val="auto"/>
          <w:sz w:val="20"/>
          <w:szCs w:val="20"/>
          <w:lang w:val="en-US" w:eastAsia="zh-CN"/>
        </w:rPr>
        <w:t>.</w:t>
      </w:r>
      <w:bookmarkStart w:id="1" w:name="_GoBack"/>
      <w:bookmarkEnd w:id="1"/>
    </w:p>
    <w:p w14:paraId="622BF9B9">
      <w:pPr>
        <w:rPr>
          <w:color w:val="auto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restart="continuous"/>
      <w:cols w:space="720" w:num="1"/>
      <w:docGrid w:linePitch="360" w:charSpace="0"/>
      <mc:AlternateContent>
        <mc:Choice Requires="wpsCustomData">
          <wpsCustomData:blankLineNoLineNum/>
        </mc:Choice>
      </mc:AlternateContent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top:0pt;height:31.15pt;width:118.8pt;mso-position-horizontal:right;mso-position-horizontal-relative:margin;z-index:251659264;mso-width-relative:page;mso-height-relative:page;" filled="f" stroked="f" coordsize="21600,21600" o:gfxdata="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nNnKbtQAAAAEAQAADwAAAAAAAAABACAAAAAiAAAAZHJzL2Rvd25yZXYueG1sUEsBAhQAFAAAAAgA&#10;h07iQDvZoFgpAgAAZQQAAA4AAAAAAAAAAQAgAAAAI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31.15pt;width:118.8pt;mso-position-horizontal:right;mso-position-horizontal-relative:margin;z-index:251660288;mso-width-relative:page;mso-height-relative:page;" filled="f" stroked="f" coordsize="21600,21600" o:gfxdata="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zZ&#10;ym7UAAAABAEAAA8AAAAAAAAAAQAgAAAAIgAAAGRycy9kb3ducmV2LnhtbFBLAQIUABQAAAAIAIdO&#10;4kD9ruC0JwIAAGMEAAAOAAAAAAAAAAEAIAAAACM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95495">
    <w:pPr>
      <w:pStyle w:val="13"/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CA40C6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CA40C6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revisionView w:markup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0E55DF"/>
    <w:rsid w:val="00105FD9"/>
    <w:rsid w:val="00117666"/>
    <w:rsid w:val="00126D88"/>
    <w:rsid w:val="001549D3"/>
    <w:rsid w:val="00160065"/>
    <w:rsid w:val="00177D84"/>
    <w:rsid w:val="00211E7C"/>
    <w:rsid w:val="00267D18"/>
    <w:rsid w:val="00270C35"/>
    <w:rsid w:val="0027196B"/>
    <w:rsid w:val="002868E2"/>
    <w:rsid w:val="002869C3"/>
    <w:rsid w:val="002936E4"/>
    <w:rsid w:val="002B4A57"/>
    <w:rsid w:val="002C74CA"/>
    <w:rsid w:val="003441FF"/>
    <w:rsid w:val="00344D4E"/>
    <w:rsid w:val="003544FB"/>
    <w:rsid w:val="00385722"/>
    <w:rsid w:val="003C69C2"/>
    <w:rsid w:val="003D2D47"/>
    <w:rsid w:val="003D2F2D"/>
    <w:rsid w:val="00401590"/>
    <w:rsid w:val="004045EE"/>
    <w:rsid w:val="00447801"/>
    <w:rsid w:val="00452E9C"/>
    <w:rsid w:val="004735C8"/>
    <w:rsid w:val="00477CCF"/>
    <w:rsid w:val="004961FF"/>
    <w:rsid w:val="004F39C1"/>
    <w:rsid w:val="00517A89"/>
    <w:rsid w:val="005250F2"/>
    <w:rsid w:val="00593EEA"/>
    <w:rsid w:val="005A5EEE"/>
    <w:rsid w:val="006375C7"/>
    <w:rsid w:val="00646F62"/>
    <w:rsid w:val="00654E8F"/>
    <w:rsid w:val="00660D05"/>
    <w:rsid w:val="006820B1"/>
    <w:rsid w:val="00682AFB"/>
    <w:rsid w:val="006B76F0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04DA"/>
    <w:rsid w:val="00943573"/>
    <w:rsid w:val="00970F7D"/>
    <w:rsid w:val="00994A3D"/>
    <w:rsid w:val="009C2B12"/>
    <w:rsid w:val="009C70F3"/>
    <w:rsid w:val="00A174D9"/>
    <w:rsid w:val="00A569CD"/>
    <w:rsid w:val="00A94FC3"/>
    <w:rsid w:val="00AB5EE2"/>
    <w:rsid w:val="00AB6715"/>
    <w:rsid w:val="00AE0E98"/>
    <w:rsid w:val="00AF53BE"/>
    <w:rsid w:val="00B1671E"/>
    <w:rsid w:val="00B25176"/>
    <w:rsid w:val="00B25EB8"/>
    <w:rsid w:val="00B354E1"/>
    <w:rsid w:val="00B37F4D"/>
    <w:rsid w:val="00C06D0F"/>
    <w:rsid w:val="00C10DC9"/>
    <w:rsid w:val="00C3250F"/>
    <w:rsid w:val="00C52A7B"/>
    <w:rsid w:val="00C56BAF"/>
    <w:rsid w:val="00C679AA"/>
    <w:rsid w:val="00C73995"/>
    <w:rsid w:val="00C75972"/>
    <w:rsid w:val="00CB17E0"/>
    <w:rsid w:val="00CC0A3A"/>
    <w:rsid w:val="00CD066B"/>
    <w:rsid w:val="00CE4FEE"/>
    <w:rsid w:val="00D0226F"/>
    <w:rsid w:val="00DB59C3"/>
    <w:rsid w:val="00DB6760"/>
    <w:rsid w:val="00DC259A"/>
    <w:rsid w:val="00DE23E8"/>
    <w:rsid w:val="00E52377"/>
    <w:rsid w:val="00E64E17"/>
    <w:rsid w:val="00E866C9"/>
    <w:rsid w:val="00EA3D3C"/>
    <w:rsid w:val="00F04354"/>
    <w:rsid w:val="00F46900"/>
    <w:rsid w:val="00F5164B"/>
    <w:rsid w:val="00F61D89"/>
    <w:rsid w:val="00FD7E59"/>
    <w:rsid w:val="00FF1CC3"/>
    <w:rsid w:val="06055520"/>
    <w:rsid w:val="08092A86"/>
    <w:rsid w:val="088A4403"/>
    <w:rsid w:val="08CC4A1B"/>
    <w:rsid w:val="0E792142"/>
    <w:rsid w:val="10961B97"/>
    <w:rsid w:val="18103FD8"/>
    <w:rsid w:val="1A8E75FC"/>
    <w:rsid w:val="1B656D35"/>
    <w:rsid w:val="1BCC2910"/>
    <w:rsid w:val="1CE83190"/>
    <w:rsid w:val="1EB853CE"/>
    <w:rsid w:val="213F45B7"/>
    <w:rsid w:val="24353EF3"/>
    <w:rsid w:val="24893F39"/>
    <w:rsid w:val="294416B4"/>
    <w:rsid w:val="29727D7B"/>
    <w:rsid w:val="2CEE3CBD"/>
    <w:rsid w:val="2F87159D"/>
    <w:rsid w:val="31B71AA1"/>
    <w:rsid w:val="33EF31E8"/>
    <w:rsid w:val="340F5638"/>
    <w:rsid w:val="34BF2A66"/>
    <w:rsid w:val="39777F08"/>
    <w:rsid w:val="47255DED"/>
    <w:rsid w:val="4A600544"/>
    <w:rsid w:val="4C017B05"/>
    <w:rsid w:val="4DC302A1"/>
    <w:rsid w:val="51402E7D"/>
    <w:rsid w:val="528871B2"/>
    <w:rsid w:val="534529CD"/>
    <w:rsid w:val="56E56DDE"/>
    <w:rsid w:val="5A7122F9"/>
    <w:rsid w:val="5C2E5864"/>
    <w:rsid w:val="5FA53B10"/>
    <w:rsid w:val="61E57855"/>
    <w:rsid w:val="64DB0A9B"/>
    <w:rsid w:val="6CDF2D18"/>
    <w:rsid w:val="6EFF0096"/>
    <w:rsid w:val="73886292"/>
    <w:rsid w:val="76051E1C"/>
    <w:rsid w:val="781B5B59"/>
    <w:rsid w:val="7B5829EE"/>
    <w:rsid w:val="7D384885"/>
    <w:rsid w:val="7EF3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标题 1 字符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标题 2 字符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副标题 字符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批注框文本 字符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批注文字 字符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批注主题 字符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尾注文本 字符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页脚 字符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脚注文本 字符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页眉 字符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标题 3 字符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标题 4 字符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标题 5 字符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标题 字符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table" w:customStyle="1" w:styleId="54">
    <w:name w:val="网格型2"/>
    <w:basedOn w:val="20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">
    <w:name w:val="Table Normal"/>
    <w:qFormat/>
    <w:uiPriority w:val="2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网格型3"/>
    <w:basedOn w:val="20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6.xml"/><Relationship Id="rId18" Type="http://schemas.openxmlformats.org/officeDocument/2006/relationships/customXml" Target="../customXml/item5.xml"/><Relationship Id="rId17" Type="http://schemas.openxmlformats.org/officeDocument/2006/relationships/customXml" Target="../customXml/item4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tiff"/><Relationship Id="rId11" Type="http://schemas.openxmlformats.org/officeDocument/2006/relationships/image" Target="media/image1.tiff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/>
</ds:datastoreItem>
</file>

<file path=customXml/itemProps3.xml><?xml version="1.0" encoding="utf-8"?>
<ds:datastoreItem xmlns:ds="http://schemas.openxmlformats.org/officeDocument/2006/customXml" ds:itemID="{A3D4929F-83D0-432F-8F82-6D4423C25F5E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DFF441E3-103C-4487-877D-08CD22337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Pages>5</Pages>
  <Words>1061</Words>
  <Characters>5564</Characters>
  <Lines>321</Lines>
  <Paragraphs>282</Paragraphs>
  <TotalTime>4</TotalTime>
  <ScaleCrop>false</ScaleCrop>
  <LinksUpToDate>false</LinksUpToDate>
  <CharactersWithSpaces>6047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2025-09-17T14:58:00Z</dcterms:created>
  <dc:creator>Frontiers</dc:creator>
  <cp:lastModifiedBy>龚林雯</cp:lastModifiedBy>
  <cp:lastPrinted>2013-10-03T12:51:00Z</cp:lastPrinted>
  <dcterms:modified xsi:type="dcterms:W3CDTF">2026-08-15T10:19:45Z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eyJoZGlkIjoiYjUwYTM5MGNiOGI3MmU2ZWVjNTdkMzFjYWY2MjkxZDciLCJ1c2VySWQiOiIxNzQ3ODI3NjAxIn0=</vt:lpwstr>
  </property>
  <property fmtid="{D5CDD505-2E9C-101B-9397-08002B2CF9AE}" pid="11" name="KSOProductBuildVer">
    <vt:lpwstr>2052-12.1.0.26895</vt:lpwstr>
  </property>
  <property fmtid="{D5CDD505-2E9C-101B-9397-08002B2CF9AE}" pid="12" name="ICV">
    <vt:lpwstr>889FA5E3FB224CD19ABBCC479AB8291F_13</vt:lpwstr>
  </property>
</Properties>
</file>