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CC75" w14:textId="26D8ED4B" w:rsidR="005E61D8" w:rsidRPr="006D7E93" w:rsidRDefault="005E61D8" w:rsidP="005E61D8">
      <w:pPr>
        <w:rPr>
          <w:rFonts w:ascii="Times New Roman" w:hAnsi="Times New Roman" w:cs="Times New Roman"/>
        </w:rPr>
      </w:pPr>
      <w:r w:rsidRPr="006D7E93">
        <w:rPr>
          <w:rFonts w:ascii="Times New Roman" w:hAnsi="Times New Roman" w:cs="Times New Roman"/>
          <w:b/>
          <w:bCs/>
        </w:rPr>
        <w:t>TITLE</w:t>
      </w:r>
      <w:r w:rsidRPr="006D7E93">
        <w:rPr>
          <w:rFonts w:ascii="Times New Roman" w:hAnsi="Times New Roman" w:cs="Times New Roman"/>
        </w:rPr>
        <w:t xml:space="preserve">: Combination Treatment for Chronic Insomnia Disorder in Adults: An American Academy of Sleep Medicine </w:t>
      </w:r>
      <w:r w:rsidR="006D7E93" w:rsidRPr="006D7E93">
        <w:rPr>
          <w:rFonts w:ascii="Times New Roman" w:hAnsi="Times New Roman" w:cs="Times New Roman"/>
        </w:rPr>
        <w:t>systematic review, meta-analysis, and GRADE assessment</w:t>
      </w:r>
    </w:p>
    <w:p w14:paraId="5B76B70F" w14:textId="679C8BB5" w:rsidR="005E61D8" w:rsidRPr="006D7E93" w:rsidRDefault="005E61D8" w:rsidP="005E61D8">
      <w:pPr>
        <w:rPr>
          <w:rFonts w:ascii="Times New Roman" w:hAnsi="Times New Roman" w:cs="Times New Roman"/>
        </w:rPr>
      </w:pPr>
      <w:r w:rsidRPr="006D7E93">
        <w:rPr>
          <w:rFonts w:ascii="Times New Roman" w:hAnsi="Times New Roman" w:cs="Times New Roman"/>
          <w:b/>
          <w:bCs/>
        </w:rPr>
        <w:t>JOURNAL</w:t>
      </w:r>
      <w:r w:rsidRPr="006D7E93">
        <w:rPr>
          <w:rFonts w:ascii="Times New Roman" w:hAnsi="Times New Roman" w:cs="Times New Roman"/>
        </w:rPr>
        <w:t xml:space="preserve">: </w:t>
      </w:r>
      <w:r w:rsidR="007122FE" w:rsidRPr="006D7E93">
        <w:rPr>
          <w:rFonts w:ascii="Times New Roman" w:hAnsi="Times New Roman" w:cs="Times New Roman"/>
        </w:rPr>
        <w:t>Journal of Clinical Sleep Medicine</w:t>
      </w:r>
    </w:p>
    <w:p w14:paraId="3B0B88D5" w14:textId="5A52574C" w:rsidR="005E61D8" w:rsidRPr="006D7E93" w:rsidRDefault="005E61D8" w:rsidP="005E61D8">
      <w:pPr>
        <w:rPr>
          <w:rFonts w:ascii="Times New Roman" w:hAnsi="Times New Roman" w:cs="Times New Roman"/>
        </w:rPr>
      </w:pPr>
      <w:r w:rsidRPr="006D7E93">
        <w:rPr>
          <w:rFonts w:ascii="Times New Roman" w:hAnsi="Times New Roman" w:cs="Times New Roman"/>
          <w:b/>
          <w:bCs/>
        </w:rPr>
        <w:t>AUTHOR INFORMATION</w:t>
      </w:r>
      <w:r w:rsidRPr="006D7E93">
        <w:rPr>
          <w:rFonts w:ascii="Times New Roman" w:hAnsi="Times New Roman" w:cs="Times New Roman"/>
        </w:rPr>
        <w:t xml:space="preserve">: </w:t>
      </w:r>
    </w:p>
    <w:p w14:paraId="448D3589"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Daniel J. Buysse, MD 0000-0002-3288-1864</w:t>
      </w:r>
    </w:p>
    <w:p w14:paraId="784BA0A8"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 xml:space="preserve">Department of Psychiatry, School of Medicine, University of Pittsburgh, Pittsburgh, Pennsylvania, USA </w:t>
      </w:r>
    </w:p>
    <w:p w14:paraId="085F4FB6" w14:textId="77777777" w:rsidR="005E61D8" w:rsidRPr="006D7E93" w:rsidRDefault="005E61D8" w:rsidP="005E61D8">
      <w:pPr>
        <w:spacing w:line="240" w:lineRule="auto"/>
        <w:rPr>
          <w:rFonts w:ascii="Times New Roman" w:hAnsi="Times New Roman" w:cs="Times New Roman"/>
        </w:rPr>
      </w:pPr>
    </w:p>
    <w:p w14:paraId="4B81A433"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J. Todd Arnedt, Ph.D 0000-0002-5084-9331</w:t>
      </w:r>
    </w:p>
    <w:p w14:paraId="47852360"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Department of Psychiatry, Michigan Medicine, University of Michigan, Ann Arbor, Michigan, USA</w:t>
      </w:r>
    </w:p>
    <w:p w14:paraId="59AAF476" w14:textId="77777777" w:rsidR="005E61D8" w:rsidRPr="006D7E93" w:rsidRDefault="005E61D8" w:rsidP="005E61D8">
      <w:pPr>
        <w:spacing w:line="240" w:lineRule="auto"/>
        <w:rPr>
          <w:rFonts w:ascii="Times New Roman" w:hAnsi="Times New Roman" w:cs="Times New Roman"/>
        </w:rPr>
      </w:pPr>
    </w:p>
    <w:p w14:paraId="0E7143DD" w14:textId="77777777" w:rsidR="005E61D8" w:rsidRPr="007F4C02" w:rsidRDefault="005E61D8" w:rsidP="005E61D8">
      <w:pPr>
        <w:spacing w:after="0" w:line="240" w:lineRule="auto"/>
        <w:rPr>
          <w:rFonts w:ascii="Times New Roman" w:hAnsi="Times New Roman" w:cs="Times New Roman"/>
          <w:lang w:val="es-ES"/>
        </w:rPr>
      </w:pPr>
      <w:r w:rsidRPr="007F4C02">
        <w:rPr>
          <w:rFonts w:ascii="Times New Roman" w:hAnsi="Times New Roman" w:cs="Times New Roman"/>
          <w:lang w:val="es-ES"/>
        </w:rPr>
        <w:t>Luis Buenaver, PhD, CBSM, DBSM 0009-0009-9292-879X</w:t>
      </w:r>
    </w:p>
    <w:p w14:paraId="2A452577"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Department of Psychiatry and Behavioral Sciences, Johns Hopkins School of Medicine, Baltimore, Maryland, USA</w:t>
      </w:r>
    </w:p>
    <w:p w14:paraId="39BB1834" w14:textId="77777777" w:rsidR="005E61D8" w:rsidRPr="006D7E93" w:rsidRDefault="005E61D8" w:rsidP="005E61D8">
      <w:pPr>
        <w:spacing w:line="240" w:lineRule="auto"/>
        <w:rPr>
          <w:rFonts w:ascii="Times New Roman" w:hAnsi="Times New Roman" w:cs="Times New Roman"/>
        </w:rPr>
      </w:pPr>
    </w:p>
    <w:p w14:paraId="599C51CA"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Judy L. Chang, MD, FAASM, D, ABSM 0009-0009-9674-6563</w:t>
      </w:r>
    </w:p>
    <w:p w14:paraId="5CFA967C"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San Jose Military Entrance Processing Station, Mountain View, California, USA</w:t>
      </w:r>
    </w:p>
    <w:p w14:paraId="146C06AA" w14:textId="77777777" w:rsidR="005E61D8" w:rsidRPr="006D7E93" w:rsidRDefault="005E61D8" w:rsidP="005E61D8">
      <w:pPr>
        <w:spacing w:line="240" w:lineRule="auto"/>
        <w:rPr>
          <w:rFonts w:ascii="Times New Roman" w:hAnsi="Times New Roman" w:cs="Times New Roman"/>
        </w:rPr>
      </w:pPr>
    </w:p>
    <w:p w14:paraId="0F4865A7"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Julio Fernandez-Mendoza, PhD, CBSM, DBSM 0000-0001-9584-6161</w:t>
      </w:r>
    </w:p>
    <w:p w14:paraId="67706C7E"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 xml:space="preserve">Penn State Health Sleep Research &amp; Treatment Center, Department of Psychiatry &amp; Behavioral Health, Pennsylvania State University College of Medicine, Hershey, Pennsylvania, USA </w:t>
      </w:r>
    </w:p>
    <w:p w14:paraId="5EFEF9C9" w14:textId="77777777" w:rsidR="005E61D8" w:rsidRPr="006D7E93" w:rsidRDefault="005E61D8" w:rsidP="005E61D8">
      <w:pPr>
        <w:spacing w:line="240" w:lineRule="auto"/>
        <w:rPr>
          <w:rFonts w:ascii="Times New Roman" w:hAnsi="Times New Roman" w:cs="Times New Roman"/>
        </w:rPr>
      </w:pPr>
    </w:p>
    <w:p w14:paraId="76C16FF4"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Salma I. Patel, MD, MPH, FACP, FAASM 0000-0003-0900-043X</w:t>
      </w:r>
    </w:p>
    <w:p w14:paraId="75F0DEF8"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Mel and Enid Zuckerman College of Public Health, The University of Arizona;</w:t>
      </w:r>
    </w:p>
    <w:p w14:paraId="34A6CFB3"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College of Medicine-Tucson, BIO5 Institute, and Sarver Heart Center, The University of Arizona; Banner University Medical Center, Tucson, Arizona, USA</w:t>
      </w:r>
    </w:p>
    <w:p w14:paraId="7E7AC663" w14:textId="77777777" w:rsidR="005E61D8" w:rsidRPr="006D7E93" w:rsidRDefault="005E61D8" w:rsidP="005E61D8">
      <w:pPr>
        <w:spacing w:line="240" w:lineRule="auto"/>
        <w:rPr>
          <w:rFonts w:ascii="Times New Roman" w:hAnsi="Times New Roman" w:cs="Times New Roman"/>
        </w:rPr>
      </w:pPr>
    </w:p>
    <w:p w14:paraId="4719C54A"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Eric S. Zhou, PhD 0000-0003-1038-8961</w:t>
      </w:r>
    </w:p>
    <w:p w14:paraId="42B29581"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Department of Psychiatry, Harvard Medical School; Department of Supportive Oncology, Dana-Farber Cancer Institute; Department of Neurology, Boston Children’s Hospital, Boston, Massachusetts, USA</w:t>
      </w:r>
    </w:p>
    <w:p w14:paraId="581E45BC" w14:textId="77777777" w:rsidR="005E61D8" w:rsidRPr="006D7E93" w:rsidRDefault="005E61D8" w:rsidP="005E61D8">
      <w:pPr>
        <w:spacing w:line="240" w:lineRule="auto"/>
        <w:rPr>
          <w:rFonts w:ascii="Times New Roman" w:hAnsi="Times New Roman" w:cs="Times New Roman"/>
        </w:rPr>
      </w:pPr>
    </w:p>
    <w:p w14:paraId="41852CD4" w14:textId="77777777" w:rsidR="009B34ED" w:rsidRPr="006D7E93" w:rsidRDefault="009B34ED" w:rsidP="009B34ED">
      <w:pPr>
        <w:spacing w:after="0" w:line="240" w:lineRule="auto"/>
        <w:rPr>
          <w:rFonts w:ascii="Times New Roman" w:hAnsi="Times New Roman" w:cs="Times New Roman"/>
        </w:rPr>
      </w:pPr>
      <w:r w:rsidRPr="006D7E93">
        <w:rPr>
          <w:rFonts w:ascii="Times New Roman" w:hAnsi="Times New Roman" w:cs="Times New Roman"/>
        </w:rPr>
        <w:t>Yngve Falck-Ytter, MD, AGAF 0000-0002-4688-3211</w:t>
      </w:r>
    </w:p>
    <w:p w14:paraId="2D158EF1" w14:textId="77777777" w:rsidR="009B34ED" w:rsidRPr="006D7E93" w:rsidRDefault="009B34ED" w:rsidP="009B34ED">
      <w:pPr>
        <w:spacing w:after="0" w:line="240" w:lineRule="auto"/>
        <w:rPr>
          <w:rFonts w:ascii="Times New Roman" w:hAnsi="Times New Roman" w:cs="Times New Roman"/>
        </w:rPr>
      </w:pPr>
      <w:r w:rsidRPr="006D7E93">
        <w:rPr>
          <w:rFonts w:ascii="Times New Roman" w:hAnsi="Times New Roman" w:cs="Times New Roman"/>
        </w:rPr>
        <w:t>Case Western Reserve University, Cleveland, Ohio; Department of Gastroenterology and Hepatology, Veterans Affairs Northeast Ohio Healthcare System, Cleveland, Ohio, USA</w:t>
      </w:r>
    </w:p>
    <w:p w14:paraId="5C6BAEB4" w14:textId="77777777" w:rsidR="009B34ED" w:rsidRDefault="009B34ED" w:rsidP="005E61D8">
      <w:pPr>
        <w:spacing w:after="0" w:line="240" w:lineRule="auto"/>
        <w:rPr>
          <w:rFonts w:ascii="Times New Roman" w:hAnsi="Times New Roman" w:cs="Times New Roman"/>
        </w:rPr>
      </w:pPr>
    </w:p>
    <w:p w14:paraId="1C662F44" w14:textId="534014D2"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Suzanne Hyer, PhD, RN 0000-0003-4800-2366</w:t>
      </w:r>
    </w:p>
    <w:p w14:paraId="173001BF"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American Academy of Sleep Medicine, Darien, Illinois, USA</w:t>
      </w:r>
    </w:p>
    <w:p w14:paraId="27BFBF26" w14:textId="77777777" w:rsidR="005E61D8" w:rsidRPr="006D7E93" w:rsidRDefault="005E61D8" w:rsidP="005E61D8">
      <w:pPr>
        <w:spacing w:line="240" w:lineRule="auto"/>
        <w:rPr>
          <w:rFonts w:ascii="Times New Roman" w:hAnsi="Times New Roman" w:cs="Times New Roman"/>
        </w:rPr>
      </w:pPr>
    </w:p>
    <w:p w14:paraId="0214E894"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Uzma Kazmi, MPH 0000-0002-1794-5073</w:t>
      </w:r>
    </w:p>
    <w:p w14:paraId="772B2C16"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Formerly at the American Academy of Sleep Medicine, Darien, Illinois, USA</w:t>
      </w:r>
    </w:p>
    <w:p w14:paraId="4E473C48" w14:textId="77777777" w:rsidR="005E61D8" w:rsidRPr="006D7E93" w:rsidRDefault="005E61D8" w:rsidP="005E61D8">
      <w:pPr>
        <w:spacing w:line="240" w:lineRule="auto"/>
        <w:rPr>
          <w:rFonts w:ascii="Times New Roman" w:hAnsi="Times New Roman" w:cs="Times New Roman"/>
        </w:rPr>
      </w:pPr>
    </w:p>
    <w:p w14:paraId="1DE0837B"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Mandeep Singh, MBBS, MD, MSc, FRCPC 0000-0002-3393-8586</w:t>
      </w:r>
    </w:p>
    <w:p w14:paraId="4920B9AF"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Department of Anesthesia and Pain Management, University Health Network, University of Toronto, Ontario, Canada. Department of Anesthesiology, Women's College Hospital, Toronto, Ontario, Canada</w:t>
      </w:r>
    </w:p>
    <w:p w14:paraId="564B5075"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lastRenderedPageBreak/>
        <w:t>Emerson M. Wickwire, PhD 0000-0002-2858-7742</w:t>
      </w:r>
    </w:p>
    <w:p w14:paraId="225A6E13"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University of Maryland School of Medicine, Division of Pulmonary, Critical Care, and Sleep Medicine, Baltimore, MD; University of Maryland School of Medicine, Department of Psychiatry, Baltimore, Maryland, USA</w:t>
      </w:r>
    </w:p>
    <w:p w14:paraId="023D9304" w14:textId="77777777" w:rsidR="005E61D8" w:rsidRPr="006D7E93" w:rsidRDefault="005E61D8" w:rsidP="005E61D8">
      <w:pPr>
        <w:spacing w:after="0" w:line="240" w:lineRule="auto"/>
        <w:rPr>
          <w:rFonts w:ascii="Times New Roman" w:hAnsi="Times New Roman" w:cs="Times New Roman"/>
        </w:rPr>
      </w:pPr>
    </w:p>
    <w:p w14:paraId="0F3DB834"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b/>
          <w:bCs/>
        </w:rPr>
        <w:t>CORRESPONDING AUTHOR</w:t>
      </w:r>
      <w:r w:rsidRPr="006D7E93">
        <w:rPr>
          <w:rFonts w:ascii="Times New Roman" w:hAnsi="Times New Roman" w:cs="Times New Roman"/>
        </w:rPr>
        <w:t xml:space="preserve">: </w:t>
      </w:r>
    </w:p>
    <w:p w14:paraId="4DD05BC3" w14:textId="77777777" w:rsidR="005E61D8" w:rsidRPr="006D7E93" w:rsidRDefault="005E61D8" w:rsidP="005E61D8">
      <w:pPr>
        <w:spacing w:after="0" w:line="240" w:lineRule="auto"/>
        <w:rPr>
          <w:rFonts w:ascii="Times New Roman" w:hAnsi="Times New Roman" w:cs="Times New Roman"/>
        </w:rPr>
      </w:pPr>
      <w:r w:rsidRPr="006D7E93">
        <w:rPr>
          <w:rFonts w:ascii="Times New Roman" w:hAnsi="Times New Roman" w:cs="Times New Roman"/>
        </w:rPr>
        <w:t xml:space="preserve">Daniel J. Buysse, MD, BuysseDJ@upmc.edu </w:t>
      </w:r>
    </w:p>
    <w:p w14:paraId="71F70593" w14:textId="77777777" w:rsidR="00DE7783" w:rsidRDefault="00DE7783" w:rsidP="00DE7783">
      <w:pPr>
        <w:jc w:val="both"/>
        <w:rPr>
          <w:rFonts w:ascii="Calibri Light" w:eastAsia="Cambria" w:hAnsi="Calibri Light" w:cs="Times New Roman"/>
          <w:spacing w:val="-10"/>
          <w:kern w:val="28"/>
          <w:sz w:val="40"/>
          <w:szCs w:val="40"/>
          <w14:ligatures w14:val="none"/>
        </w:rPr>
      </w:pPr>
      <w:r>
        <w:rPr>
          <w:rFonts w:ascii="Calibri Light" w:eastAsia="Cambria" w:hAnsi="Calibri Light" w:cs="Times New Roman"/>
          <w:spacing w:val="-10"/>
          <w:kern w:val="28"/>
          <w:sz w:val="40"/>
          <w:szCs w:val="40"/>
          <w14:ligatures w14:val="none"/>
        </w:rPr>
        <w:br w:type="page"/>
      </w:r>
    </w:p>
    <w:p w14:paraId="0A04E325" w14:textId="21DE8DEA" w:rsidR="005B5CD4" w:rsidRPr="00090567" w:rsidRDefault="00FB2C6F" w:rsidP="00090567">
      <w:pPr>
        <w:spacing w:after="0"/>
        <w:jc w:val="center"/>
        <w:rPr>
          <w:rFonts w:ascii="Calibri Light" w:eastAsia="Cambria" w:hAnsi="Calibri Light" w:cs="Times New Roman"/>
          <w:spacing w:val="-10"/>
          <w:kern w:val="28"/>
          <w:sz w:val="40"/>
          <w:szCs w:val="40"/>
          <w14:ligatures w14:val="none"/>
        </w:rPr>
      </w:pPr>
      <w:r>
        <w:rPr>
          <w:rFonts w:ascii="Calibri Light" w:eastAsia="Cambria" w:hAnsi="Calibri Light" w:cs="Times New Roman"/>
          <w:spacing w:val="-10"/>
          <w:kern w:val="28"/>
          <w:sz w:val="40"/>
          <w:szCs w:val="40"/>
          <w14:ligatures w14:val="none"/>
        </w:rPr>
        <w:lastRenderedPageBreak/>
        <w:t xml:space="preserve">Combination </w:t>
      </w:r>
      <w:r w:rsidRPr="00FB2C6F">
        <w:rPr>
          <w:rFonts w:ascii="Calibri Light" w:eastAsia="Cambria" w:hAnsi="Calibri Light" w:cs="Times New Roman"/>
          <w:spacing w:val="-10"/>
          <w:kern w:val="28"/>
          <w:sz w:val="40"/>
          <w:szCs w:val="40"/>
          <w14:ligatures w14:val="none"/>
        </w:rPr>
        <w:t>Treatment</w:t>
      </w:r>
      <w:r>
        <w:rPr>
          <w:rFonts w:ascii="Calibri Light" w:eastAsia="Cambria" w:hAnsi="Calibri Light" w:cs="Times New Roman"/>
          <w:spacing w:val="-10"/>
          <w:kern w:val="28"/>
          <w:sz w:val="40"/>
          <w:szCs w:val="40"/>
          <w14:ligatures w14:val="none"/>
        </w:rPr>
        <w:t xml:space="preserve"> of Chronic Insomnia</w:t>
      </w:r>
      <w:r w:rsidR="009626DA">
        <w:rPr>
          <w:rFonts w:ascii="Calibri Light" w:eastAsia="Cambria" w:hAnsi="Calibri Light" w:cs="Times New Roman"/>
          <w:spacing w:val="-10"/>
          <w:kern w:val="28"/>
          <w:sz w:val="40"/>
          <w:szCs w:val="40"/>
          <w14:ligatures w14:val="none"/>
        </w:rPr>
        <w:t xml:space="preserve"> Disorder</w:t>
      </w:r>
      <w:r w:rsidR="00090567">
        <w:rPr>
          <w:rFonts w:ascii="Calibri Light" w:eastAsia="Cambria" w:hAnsi="Calibri Light" w:cs="Times New Roman"/>
          <w:spacing w:val="-10"/>
          <w:kern w:val="28"/>
          <w:sz w:val="40"/>
          <w:szCs w:val="40"/>
          <w14:ligatures w14:val="none"/>
        </w:rPr>
        <w:t xml:space="preserve"> in Adults </w:t>
      </w:r>
      <w:r w:rsidR="005B5CD4" w:rsidRPr="00FB2C6F">
        <w:rPr>
          <w:rFonts w:ascii="Calibri Light" w:eastAsia="Yu Gothic Light" w:hAnsi="Calibri Light" w:cs="Times New Roman"/>
          <w:spacing w:val="-10"/>
          <w:kern w:val="28"/>
          <w:sz w:val="40"/>
          <w:szCs w:val="40"/>
          <w14:ligatures w14:val="none"/>
        </w:rPr>
        <w:t>Supplemental Materials</w:t>
      </w:r>
    </w:p>
    <w:p w14:paraId="01513DFF" w14:textId="77777777" w:rsidR="00FB2C6F" w:rsidRPr="00FB2C6F" w:rsidRDefault="00FB2C6F" w:rsidP="00FB2C6F">
      <w:pPr>
        <w:keepNext/>
        <w:keepLines/>
        <w:spacing w:before="40" w:after="0"/>
        <w:outlineLvl w:val="1"/>
        <w:rPr>
          <w:rFonts w:ascii="Calibri" w:eastAsia="Yu Gothic Light" w:hAnsi="Calibri" w:cs="Calibri"/>
          <w:color w:val="00B0F0"/>
          <w:kern w:val="0"/>
          <w:sz w:val="26"/>
          <w:szCs w:val="26"/>
          <w:u w:val="single"/>
          <w14:ligatures w14:val="none"/>
        </w:rPr>
      </w:pPr>
      <w:bookmarkStart w:id="0" w:name="_Toc32407343"/>
      <w:r w:rsidRPr="00FB2C6F">
        <w:rPr>
          <w:rFonts w:ascii="Calibri" w:eastAsia="Yu Gothic Light" w:hAnsi="Calibri" w:cs="Calibri"/>
          <w:color w:val="00B0F0"/>
          <w:kern w:val="0"/>
          <w:sz w:val="26"/>
          <w:szCs w:val="26"/>
          <w:u w:val="single"/>
          <w14:ligatures w14:val="none"/>
        </w:rPr>
        <w:t>All Literature Search Terms</w:t>
      </w:r>
      <w:bookmarkEnd w:id="0"/>
    </w:p>
    <w:p w14:paraId="4A88789C" w14:textId="77777777" w:rsidR="00897541" w:rsidRDefault="00897541" w:rsidP="00897541">
      <w:r>
        <w:t xml:space="preserve">PubMed: </w:t>
      </w:r>
    </w:p>
    <w:p w14:paraId="233BAA54" w14:textId="6D2307B3" w:rsidR="00897541" w:rsidRPr="006E2737" w:rsidRDefault="00897541" w:rsidP="00897541">
      <w:r w:rsidRPr="008D643C">
        <w:t xml:space="preserve">"Sleep Initiation and Maintenance Disorders"[MeSH Terms] </w:t>
      </w:r>
      <w:r>
        <w:t xml:space="preserve">OR “insomnia”[All Fields] </w:t>
      </w:r>
      <w:r w:rsidRPr="00B70BE9">
        <w:rPr>
          <w:b/>
          <w:bCs/>
        </w:rPr>
        <w:t>NOT</w:t>
      </w:r>
      <w:r>
        <w:t xml:space="preserve"> </w:t>
      </w:r>
      <w:r w:rsidRPr="008D643C">
        <w:t xml:space="preserve">("Insomnia, Fatal Familial"[MeSH Terms]) </w:t>
      </w:r>
      <w:r w:rsidRPr="006E2737">
        <w:t>AND</w:t>
      </w:r>
      <w:r w:rsidRPr="00DC2518">
        <w:rPr>
          <w:b/>
          <w:bCs/>
        </w:rPr>
        <w:t xml:space="preserve"> </w:t>
      </w:r>
      <w:r w:rsidRPr="008D643C">
        <w:t>"behavior therapy"[MeSH Terms] OR "behaviour therapy"[All Fields] OR "behavior therapy"[All Fields] OR "psychotherapy"[MeSH Terms] OR "psychotherapy"[All Fields] OR "psychotherap*"[All Fields] OR "biofeedback, psychology"[MeSH Terms] OR "biofeedback"[All Fields] OR "psychology biofeedback"[All Fields] OR “body monitoring”[All Fields] OR “BBTI”[All Fields] OR</w:t>
      </w:r>
      <w:r>
        <w:t xml:space="preserve"> “brief behavioral”[All Fields] OR</w:t>
      </w:r>
      <w:r w:rsidRPr="008D643C">
        <w:t xml:space="preserve"> “behavioral treatment”[All Fields] </w:t>
      </w:r>
      <w:r>
        <w:t xml:space="preserve">OR </w:t>
      </w:r>
      <w:r w:rsidRPr="007B444A">
        <w:t>"Cognitive Behavioral Therapy"[Me</w:t>
      </w:r>
      <w:r>
        <w:t>SH Terms</w:t>
      </w:r>
      <w:r w:rsidRPr="007B444A">
        <w:t>]</w:t>
      </w:r>
      <w:r>
        <w:t xml:space="preserve"> </w:t>
      </w:r>
      <w:r w:rsidRPr="008D643C">
        <w:t xml:space="preserve">OR "cognitive therapy"[All Fields] OR "cognitive behaviour therapy"[All Fields] OR "cognitive behavior therapy"[All Fields] OR "cognitive behavior therapies"[All Fields] OR "cognitive behavioral therapy for insomnia"[All Fields] OR “CBT-I”[All Fields] OR “CBT-Insomnia”[All Fields] OR "sleep retraining"[All Fields] OR “mindfulness”[MeSH Terms] OR “mindfulness”[All Fields] OR “multicomponent behavioral therapy”[All Fields] OR "relaxation therapy"[MeSH Terms] OR "relaxation therapy"[All Fields] OR "relaxation therapies"[All Fields] OR "abdominal breathing"[All Fields] OR “deep breathing”[All Fields] OR “progressive muscle relaxation”[All Fields] OR "imagery"[All Fields] OR </w:t>
      </w:r>
      <w:r w:rsidRPr="00B70942">
        <w:t>"Imagery, Psychotherapy"</w:t>
      </w:r>
      <w:r w:rsidRPr="008D643C">
        <w:t>[MeSH Terms] OR "imagery training"[All Fields] OR “guided imagery”[All Fields] OR "autogenic training"[MeSH Terms] OR "autogenic training"[All Fields] OR “desensitization relaxation”[All Fields] OR "paradoxical intention"[All Fields] OR "sleep hygiene"[MeSH Terms] OR "sleep restriction"[All Fields] OR "stimulus control"[All Fields]</w:t>
      </w:r>
      <w:r>
        <w:t xml:space="preserve"> OR </w:t>
      </w:r>
      <w:r w:rsidRPr="004A7380">
        <w:t>"Sleep Deprivation"[Me</w:t>
      </w:r>
      <w:r>
        <w:t>SH Terms</w:t>
      </w:r>
      <w:r w:rsidRPr="004A7380">
        <w:t>]</w:t>
      </w:r>
      <w:r>
        <w:t xml:space="preserve"> OR “sleep compression” [All Fields] OR “sleep strategies”[All Fields] OR </w:t>
      </w:r>
      <w:r w:rsidRPr="00451875">
        <w:t>"Meditation"[Me</w:t>
      </w:r>
      <w:r>
        <w:t>SH Terms</w:t>
      </w:r>
      <w:r w:rsidRPr="00451875">
        <w:t>]</w:t>
      </w:r>
      <w:r w:rsidR="006E2737">
        <w:t xml:space="preserve"> </w:t>
      </w:r>
      <w:r w:rsidRPr="006E2737">
        <w:t>AND</w:t>
      </w:r>
      <w:r w:rsidRPr="00DC2518">
        <w:rPr>
          <w:b/>
          <w:bCs/>
        </w:rPr>
        <w:t xml:space="preserve"> </w:t>
      </w:r>
      <w:r w:rsidRPr="008D643C">
        <w:t>"hypnotics and sedatives"[MeSH Terms] OR "sleep aid"[</w:t>
      </w:r>
      <w:r>
        <w:t>All Fields</w:t>
      </w:r>
      <w:r w:rsidRPr="008D643C">
        <w:t xml:space="preserve">] OR “pharmacology”[MeSH Terms] OR “drug therapy”[MeSH Terms] OR </w:t>
      </w:r>
      <w:r w:rsidRPr="00D56384">
        <w:t>"Benzodiazepines"[Me</w:t>
      </w:r>
      <w:r>
        <w:t xml:space="preserve">SH Terms] OR </w:t>
      </w:r>
      <w:r w:rsidRPr="00F307AB">
        <w:t>"zopiclone" [Supplementary Concept]</w:t>
      </w:r>
      <w:r>
        <w:t xml:space="preserve"> OR </w:t>
      </w:r>
      <w:r w:rsidRPr="008D643C">
        <w:t>"eszopiclone"[MeSH Terms] OR "zaleplon"[Supplementary Concept] OR "zolpidem"[Supplementary Concept] OR "triazolam"[MeSH Terms] OR "temazepam"[MeSH Terms] OR</w:t>
      </w:r>
      <w:r>
        <w:t xml:space="preserve"> </w:t>
      </w:r>
      <w:r w:rsidRPr="008D643C">
        <w:t>"estazolam"[MeSH Terms]</w:t>
      </w:r>
      <w:r w:rsidRPr="000A02E8">
        <w:t xml:space="preserve"> </w:t>
      </w:r>
      <w:r w:rsidRPr="008D643C">
        <w:t xml:space="preserve">OR "quazepam" [Supplementary Concept] OR "flurazepam"[MeSH Terms] OR "oxazepam"[MeSH Terms] </w:t>
      </w:r>
      <w:r>
        <w:t xml:space="preserve">OR </w:t>
      </w:r>
      <w:r w:rsidRPr="003B2637">
        <w:t>"Clonazepam"[Me</w:t>
      </w:r>
      <w:r>
        <w:t>SH Terms</w:t>
      </w:r>
      <w:r w:rsidRPr="003B2637">
        <w:t>]</w:t>
      </w:r>
      <w:r>
        <w:t xml:space="preserve"> OR </w:t>
      </w:r>
      <w:r w:rsidRPr="00D36E84">
        <w:t>"Lorazepam"[Me</w:t>
      </w:r>
      <w:r>
        <w:t>SH Terms</w:t>
      </w:r>
      <w:r w:rsidRPr="00D36E84">
        <w:t>]</w:t>
      </w:r>
      <w:r>
        <w:t xml:space="preserve"> OR </w:t>
      </w:r>
      <w:r w:rsidRPr="00B93AF3">
        <w:t>"Mirtazapine"[Me</w:t>
      </w:r>
      <w:r>
        <w:t>SH Terms</w:t>
      </w:r>
      <w:r w:rsidRPr="00B93AF3">
        <w:t xml:space="preserve">] </w:t>
      </w:r>
      <w:r>
        <w:t>OR “</w:t>
      </w:r>
      <w:r w:rsidRPr="006B1A2A">
        <w:t>Nortriptyline"[Me</w:t>
      </w:r>
      <w:r>
        <w:t>SH Terms</w:t>
      </w:r>
      <w:r w:rsidRPr="006B1A2A">
        <w:t>]</w:t>
      </w:r>
      <w:r>
        <w:t xml:space="preserve"> OR </w:t>
      </w:r>
      <w:r w:rsidRPr="009D25ED">
        <w:t>"Amitriptyline"[Me</w:t>
      </w:r>
      <w:r>
        <w:t>SH Terms</w:t>
      </w:r>
      <w:r w:rsidRPr="009D25ED">
        <w:t>]</w:t>
      </w:r>
      <w:r>
        <w:t xml:space="preserve"> OR </w:t>
      </w:r>
      <w:r w:rsidRPr="008D643C">
        <w:t>"doxepin"[MeSH Terms] OR "trazodone"[MeSH Terms]</w:t>
      </w:r>
      <w:r>
        <w:t xml:space="preserve"> OR </w:t>
      </w:r>
      <w:r w:rsidRPr="00FF01D7">
        <w:t>"Orexin Receptor Antagonists"[Me</w:t>
      </w:r>
      <w:r>
        <w:t xml:space="preserve">SH Terms] OR </w:t>
      </w:r>
      <w:r w:rsidRPr="008D643C">
        <w:t>"suvorexant"[Supplementary Concept]</w:t>
      </w:r>
      <w:r>
        <w:t xml:space="preserve"> OR </w:t>
      </w:r>
      <w:r w:rsidRPr="009A18F2">
        <w:t>"lemborexant"[Supplementary Concept]</w:t>
      </w:r>
      <w:r>
        <w:t xml:space="preserve"> OR </w:t>
      </w:r>
      <w:r w:rsidRPr="007D49DA">
        <w:t>"daridorexant"[Supplementary Concept]</w:t>
      </w:r>
      <w:r>
        <w:t xml:space="preserve"> OR </w:t>
      </w:r>
      <w:r w:rsidRPr="008D643C">
        <w:t>"orexin receptor antagonist"[</w:t>
      </w:r>
      <w:r>
        <w:t>All Fields</w:t>
      </w:r>
      <w:r w:rsidRPr="008D643C">
        <w:t>] OR</w:t>
      </w:r>
      <w:r>
        <w:t xml:space="preserve"> </w:t>
      </w:r>
      <w:r w:rsidRPr="008D643C">
        <w:t xml:space="preserve">"ramelteon"[Supplementary Concept] OR </w:t>
      </w:r>
      <w:r w:rsidRPr="002D52CC">
        <w:t>"tasimelteon"[Supplementary Concept]</w:t>
      </w:r>
      <w:r>
        <w:t xml:space="preserve"> </w:t>
      </w:r>
      <w:r w:rsidRPr="008D643C">
        <w:t xml:space="preserve">OR </w:t>
      </w:r>
      <w:r>
        <w:t>“</w:t>
      </w:r>
      <w:r w:rsidRPr="008D643C">
        <w:t>melatonin”[MeSH Terms] OR "diphenhydramine"[MeSH Terms]</w:t>
      </w:r>
      <w:r>
        <w:t xml:space="preserve"> OR </w:t>
      </w:r>
      <w:r w:rsidRPr="00655EEC">
        <w:t>"Gabapentin"[Me</w:t>
      </w:r>
      <w:r>
        <w:t>SH Terms]</w:t>
      </w:r>
      <w:r w:rsidRPr="008D643C">
        <w:t xml:space="preserve"> OR </w:t>
      </w:r>
      <w:r w:rsidRPr="00713950">
        <w:t>"Pregabalin"[Me</w:t>
      </w:r>
      <w:r>
        <w:t xml:space="preserve">SH Terms] OR </w:t>
      </w:r>
      <w:r w:rsidRPr="008D643C">
        <w:t>"paroxetine"[MeSH Terms] OR "trimipramine"[MeSH Terms]</w:t>
      </w:r>
      <w:r>
        <w:t xml:space="preserve"> </w:t>
      </w:r>
      <w:r w:rsidRPr="008D643C">
        <w:t>OR "quetiapine fumarate"[MeSH Terms]</w:t>
      </w:r>
      <w:r>
        <w:t xml:space="preserve"> OR </w:t>
      </w:r>
      <w:r w:rsidRPr="00CB757A">
        <w:t>"Clozapine"[Me</w:t>
      </w:r>
      <w:r>
        <w:t xml:space="preserve">SH Terms] OR </w:t>
      </w:r>
      <w:r w:rsidRPr="00291447">
        <w:t>"Olanzapine"[Me</w:t>
      </w:r>
      <w:r>
        <w:t>SH Terms</w:t>
      </w:r>
      <w:r w:rsidRPr="00291447">
        <w:t>]</w:t>
      </w:r>
      <w:r>
        <w:t xml:space="preserve"> OR </w:t>
      </w:r>
      <w:r w:rsidRPr="00E45352">
        <w:t>"Lurasidone Hydrochloride"[Me</w:t>
      </w:r>
      <w:r>
        <w:t>SH Terms</w:t>
      </w:r>
      <w:r w:rsidRPr="00E45352">
        <w:t>]</w:t>
      </w:r>
      <w:r w:rsidR="006E2737">
        <w:t xml:space="preserve"> </w:t>
      </w:r>
      <w:r w:rsidRPr="006E2737">
        <w:t>AND</w:t>
      </w:r>
      <w:r w:rsidR="006E2737">
        <w:t xml:space="preserve"> </w:t>
      </w:r>
      <w:r w:rsidRPr="008D643C">
        <w:t>("humans"[Mesh]) AND (English[Language]))</w:t>
      </w:r>
    </w:p>
    <w:p w14:paraId="48C9F6B3" w14:textId="39FB6E77" w:rsidR="00FB2C6F" w:rsidRDefault="004F2222" w:rsidP="00FB2C6F">
      <w:r>
        <w:t xml:space="preserve">PsychINFO: </w:t>
      </w:r>
    </w:p>
    <w:p w14:paraId="76F9181C" w14:textId="1899CB59" w:rsidR="00FB2C6F" w:rsidRDefault="000A7C22" w:rsidP="00FB2C6F">
      <w:r w:rsidRPr="000A7C22">
        <w:t xml:space="preserve">( MM "Sleep Wake Disorder*" OR “sleep disturb*” MM "Insomnia" OR insomnia ) AND ( MM "behavior* </w:t>
      </w:r>
      <w:r w:rsidR="004F2222" w:rsidRPr="004F2222">
        <w:t xml:space="preserve">therapy" OR "behaviour therapy” OR "behavior* therapy “OR MM "psychotherapy" OR "psychotherapy” OR "psychotherap*"OR MM "biofeedback, psychology" OR "biofeedback” OR "psychology biofeedback </w:t>
      </w:r>
      <w:r w:rsidR="004F2222" w:rsidRPr="004F2222">
        <w:lastRenderedPageBreak/>
        <w:t>“OR “body monitoring” OR “BBTI” OR “brief behavioral” OR “behavioral treatment” OR MM "Cognitive Behavioral Therapy" OR "cognitive therapy” OR "cognitive behaviour therapy" OR "cognitive behavior therapy" OR "cognitive behavior therapies" OR "cognitive behavioral therapy for insomnia" OR “CBT-I” OR “CBT-Insomnia” OR "sleep retraining" OR MM “mindfulness” OR “mindfulness” OR “multicomponent behavioral therapy” OR MM "relaxation therapy" OR "relaxation therapy" OR "relaxation therapies" OR "abdominal breathing" OR “deep breathing” OR “progressive muscle relaxation” OR "imagery" OR MM "Imagery, Psychotherapy" OR "imagery training" OR “guided imagery” OR MM "autogenic training" OR "autogenic training" OR “desensitization relaxation ”OR "paradoxical intention" OR MM "sleep hygiene" OR "sleep restriction" OR "stimulus control" OR MM "Sleep Deprivation" OR “sleep compression” OR “sleep strategies” OR MM "Meditation" OR "adjunct*" ) AND ( MM "hypnotic* and sedative*" OR "sedative*"OR "sleep aid*" OR MM “pharmacology” OR “pharmacotherapy” MM “drug therapy” OR "Benzodiazepine*" OR "zopiclone” OR "eszopiclone" OR "zaleplon” OR "zolpidem” OR "triazolam” OR "temazepam” OR "estazolam" OR "quazepam" OR "flurazepam” OR "oxazepam” OR "Clonazepam” OR "Lorazepam” OR "Mirtazapine” OR “Nortriptyline” OR "Amitriptyline” OR "doxepin” OR "trazodone” OR "Orexin Receptor Antagonists” OR "suvorexant” OR "Lemborexant” OR "daridorexant" OR "orexin receptor antagonist “OR "ramelteon" OR "tasimelteon" OR “melatonin” OR "diphenhydramine" OR "Gabapentin" OR "Pregabalin" OR "paroxetine” OR "trimipramine” OR "quetiapine fumarate” OR "Clozapine” OR "Olanzapine” OR "Lurasidone Hydrochloride")</w:t>
      </w:r>
    </w:p>
    <w:p w14:paraId="6E375045" w14:textId="77777777" w:rsidR="00FB2C6F" w:rsidRPr="00FB2C6F" w:rsidRDefault="00FB2C6F" w:rsidP="00FB2C6F">
      <w:pPr>
        <w:keepNext/>
        <w:keepLines/>
        <w:spacing w:before="40" w:after="0"/>
        <w:outlineLvl w:val="1"/>
        <w:rPr>
          <w:rFonts w:ascii="Calibri Light" w:eastAsia="Yu Gothic Light" w:hAnsi="Calibri Light" w:cs="Arial"/>
          <w:color w:val="00B0F0"/>
          <w:kern w:val="0"/>
          <w:sz w:val="18"/>
          <w:szCs w:val="18"/>
          <w:u w:val="single"/>
          <w14:ligatures w14:val="none"/>
        </w:rPr>
      </w:pPr>
      <w:bookmarkStart w:id="1" w:name="_Toc32407345"/>
      <w:r w:rsidRPr="00FB2C6F">
        <w:rPr>
          <w:rFonts w:ascii="Calibri Light" w:eastAsia="Yu Gothic Light" w:hAnsi="Calibri Light" w:cs="Times New Roman"/>
          <w:b/>
          <w:bCs/>
          <w:color w:val="00B0F0"/>
          <w:kern w:val="0"/>
          <w:sz w:val="26"/>
          <w:szCs w:val="26"/>
          <w:u w:val="single"/>
          <w14:ligatures w14:val="none"/>
        </w:rPr>
        <w:t>Exclusion Criteria</w:t>
      </w:r>
      <w:bookmarkEnd w:id="1"/>
      <w:r w:rsidRPr="00FB2C6F">
        <w:rPr>
          <w:rFonts w:ascii="Calibri Light" w:eastAsia="Yu Gothic Light" w:hAnsi="Calibri Light" w:cs="Arial"/>
          <w:color w:val="00B0F0"/>
          <w:kern w:val="0"/>
          <w:sz w:val="18"/>
          <w:szCs w:val="18"/>
          <w:u w:val="single"/>
          <w14:ligatures w14:val="none"/>
        </w:rPr>
        <w:t xml:space="preserve"> </w:t>
      </w:r>
    </w:p>
    <w:p w14:paraId="78C02E00" w14:textId="77777777" w:rsidR="00FB2C6F" w:rsidRDefault="00FB2C6F" w:rsidP="00FB2C6F">
      <w:pPr>
        <w:spacing w:after="0" w:line="240" w:lineRule="auto"/>
        <w:rPr>
          <w:rFonts w:ascii="Calibri" w:eastAsia="Cambria" w:hAnsi="Calibri" w:cs="Calibri"/>
          <w:kern w:val="0"/>
          <w14:ligatures w14:val="none"/>
        </w:rPr>
      </w:pPr>
      <w:r w:rsidRPr="00FB2C6F">
        <w:rPr>
          <w:rFonts w:ascii="Calibri" w:eastAsia="Cambria" w:hAnsi="Calibri" w:cs="Calibri"/>
          <w:kern w:val="0"/>
          <w14:ligatures w14:val="none"/>
        </w:rPr>
        <w:t xml:space="preserve">Exclusion criteria are applied during the abstract review of all retrieved publications. Studies that meet </w:t>
      </w:r>
      <w:r w:rsidRPr="00FB2C6F">
        <w:rPr>
          <w:rFonts w:ascii="Calibri" w:eastAsia="Cambria" w:hAnsi="Calibri" w:cs="Calibri"/>
          <w:kern w:val="0"/>
          <w:u w:val="single"/>
          <w14:ligatures w14:val="none"/>
        </w:rPr>
        <w:t>any</w:t>
      </w:r>
      <w:r w:rsidRPr="00FB2C6F">
        <w:rPr>
          <w:rFonts w:ascii="Calibri" w:eastAsia="Cambria" w:hAnsi="Calibri" w:cs="Calibri"/>
          <w:kern w:val="0"/>
          <w14:ligatures w14:val="none"/>
        </w:rPr>
        <w:t xml:space="preserve"> of the exclusion criteria are rejected from the systematic review.</w:t>
      </w:r>
    </w:p>
    <w:p w14:paraId="4682DE30" w14:textId="77777777" w:rsidR="001E7D05" w:rsidRPr="00FB2C6F" w:rsidRDefault="001E7D05" w:rsidP="00FB2C6F">
      <w:pPr>
        <w:spacing w:after="0" w:line="240" w:lineRule="auto"/>
        <w:rPr>
          <w:rFonts w:ascii="Calibri" w:eastAsia="Calibri" w:hAnsi="Calibri" w:cs="Calibri"/>
          <w:kern w:val="0"/>
          <w14:ligatures w14:val="none"/>
        </w:rPr>
      </w:pPr>
    </w:p>
    <w:p w14:paraId="284632B7" w14:textId="77777777" w:rsidR="001E7D05" w:rsidRPr="001E7D05" w:rsidRDefault="001E7D05" w:rsidP="001E7D05">
      <w:pPr>
        <w:pStyle w:val="ListParagraph"/>
        <w:numPr>
          <w:ilvl w:val="0"/>
          <w:numId w:val="1"/>
        </w:numPr>
        <w:spacing w:after="0" w:line="240" w:lineRule="auto"/>
        <w:rPr>
          <w:rFonts w:asciiTheme="minorHAnsi" w:hAnsiTheme="minorHAnsi" w:cstheme="minorHAnsi"/>
          <w:b/>
        </w:rPr>
      </w:pPr>
      <w:r w:rsidRPr="001E7D05">
        <w:rPr>
          <w:rFonts w:asciiTheme="minorHAnsi" w:hAnsiTheme="minorHAnsi" w:cstheme="minorHAnsi"/>
          <w:b/>
        </w:rPr>
        <w:t>Publication</w:t>
      </w:r>
    </w:p>
    <w:p w14:paraId="28145CB1"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Book and book chapters</w:t>
      </w:r>
    </w:p>
    <w:p w14:paraId="3034AD58"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Conference abstracts</w:t>
      </w:r>
    </w:p>
    <w:p w14:paraId="6FEAE7E6"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Dissertations</w:t>
      </w:r>
    </w:p>
    <w:p w14:paraId="21CF6814"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 xml:space="preserve">Editorials </w:t>
      </w:r>
    </w:p>
    <w:p w14:paraId="2CD8951E"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Letters to the editor</w:t>
      </w:r>
    </w:p>
    <w:p w14:paraId="0BDD6F2D"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Methods papers</w:t>
      </w:r>
    </w:p>
    <w:p w14:paraId="48FECB91"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Case reports or case series</w:t>
      </w:r>
    </w:p>
    <w:p w14:paraId="71D458AF"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 xml:space="preserve">Single case design or pilot </w:t>
      </w:r>
    </w:p>
    <w:p w14:paraId="7A5B17B3" w14:textId="77777777" w:rsidR="001E7D05" w:rsidRPr="001E7D05" w:rsidRDefault="001E7D05" w:rsidP="001E7D05">
      <w:pPr>
        <w:pStyle w:val="ListParagraph"/>
        <w:numPr>
          <w:ilvl w:val="1"/>
          <w:numId w:val="1"/>
        </w:numPr>
        <w:spacing w:after="0" w:line="240" w:lineRule="auto"/>
        <w:rPr>
          <w:rFonts w:asciiTheme="minorHAnsi" w:hAnsiTheme="minorHAnsi" w:cstheme="minorHAnsi"/>
        </w:rPr>
      </w:pPr>
      <w:r w:rsidRPr="001E7D05">
        <w:rPr>
          <w:rFonts w:asciiTheme="minorHAnsi" w:hAnsiTheme="minorHAnsi" w:cstheme="minorHAnsi"/>
        </w:rPr>
        <w:t xml:space="preserve">Observational studies: longitudinally/cross-sectionally examines the effect(s) of the intervention </w:t>
      </w:r>
    </w:p>
    <w:p w14:paraId="13A91E0C" w14:textId="77777777" w:rsidR="001E7D05" w:rsidRPr="001E7D05" w:rsidRDefault="001E7D05" w:rsidP="001E7D05">
      <w:pPr>
        <w:pStyle w:val="ListParagraph"/>
        <w:spacing w:after="0" w:line="240" w:lineRule="auto"/>
        <w:ind w:left="1080"/>
        <w:rPr>
          <w:rFonts w:asciiTheme="minorHAnsi" w:hAnsiTheme="minorHAnsi" w:cstheme="minorHAnsi"/>
        </w:rPr>
      </w:pPr>
    </w:p>
    <w:p w14:paraId="59F27B1D" w14:textId="77777777" w:rsidR="001E7D05" w:rsidRPr="001E7D05" w:rsidRDefault="001E7D05" w:rsidP="001E7D05">
      <w:pPr>
        <w:pStyle w:val="ListParagraph"/>
        <w:numPr>
          <w:ilvl w:val="0"/>
          <w:numId w:val="1"/>
        </w:numPr>
        <w:spacing w:after="0" w:line="240" w:lineRule="auto"/>
        <w:rPr>
          <w:rFonts w:asciiTheme="minorHAnsi" w:hAnsiTheme="minorHAnsi" w:cstheme="minorHAnsi"/>
          <w:b/>
        </w:rPr>
      </w:pPr>
      <w:r w:rsidRPr="001E7D05">
        <w:rPr>
          <w:rFonts w:asciiTheme="minorHAnsi" w:hAnsiTheme="minorHAnsi" w:cstheme="minorHAnsi"/>
          <w:b/>
        </w:rPr>
        <w:t>Study population</w:t>
      </w:r>
    </w:p>
    <w:p w14:paraId="4669EFAF" w14:textId="77777777" w:rsidR="001E7D05" w:rsidRPr="001E7D05" w:rsidRDefault="001E7D05" w:rsidP="001E7D05">
      <w:pPr>
        <w:pStyle w:val="ListParagraph"/>
        <w:numPr>
          <w:ilvl w:val="0"/>
          <w:numId w:val="2"/>
        </w:numPr>
        <w:spacing w:after="0" w:line="240" w:lineRule="auto"/>
        <w:rPr>
          <w:rFonts w:asciiTheme="minorHAnsi" w:hAnsiTheme="minorHAnsi" w:cstheme="minorHAnsi"/>
        </w:rPr>
      </w:pPr>
      <w:r w:rsidRPr="001E7D05">
        <w:rPr>
          <w:rFonts w:asciiTheme="minorHAnsi" w:hAnsiTheme="minorHAnsi" w:cstheme="minorHAnsi"/>
        </w:rPr>
        <w:t>Animal research</w:t>
      </w:r>
    </w:p>
    <w:p w14:paraId="691CF8D8" w14:textId="77777777" w:rsidR="001E7D05" w:rsidRPr="001E7D05" w:rsidRDefault="001E7D05" w:rsidP="001E7D05">
      <w:pPr>
        <w:spacing w:after="0" w:line="240" w:lineRule="auto"/>
        <w:rPr>
          <w:rFonts w:cstheme="minorHAnsi"/>
        </w:rPr>
      </w:pPr>
    </w:p>
    <w:p w14:paraId="1783625E" w14:textId="77777777" w:rsidR="001E7D05" w:rsidRPr="001E7D05" w:rsidRDefault="001E7D05" w:rsidP="001E7D05">
      <w:pPr>
        <w:pStyle w:val="ListParagraph"/>
        <w:numPr>
          <w:ilvl w:val="0"/>
          <w:numId w:val="1"/>
        </w:numPr>
        <w:spacing w:after="0" w:line="240" w:lineRule="auto"/>
        <w:rPr>
          <w:rFonts w:asciiTheme="minorHAnsi" w:hAnsiTheme="minorHAnsi" w:cstheme="minorHAnsi"/>
          <w:b/>
        </w:rPr>
      </w:pPr>
      <w:r w:rsidRPr="001E7D05">
        <w:rPr>
          <w:rFonts w:asciiTheme="minorHAnsi" w:hAnsiTheme="minorHAnsi" w:cstheme="minorHAnsi"/>
          <w:b/>
        </w:rPr>
        <w:t xml:space="preserve">Language </w:t>
      </w:r>
    </w:p>
    <w:p w14:paraId="26617935" w14:textId="6C68B178" w:rsidR="001E7D05" w:rsidRPr="001E7D05" w:rsidRDefault="00814847" w:rsidP="001E7D05">
      <w:pPr>
        <w:pStyle w:val="ListParagraph"/>
        <w:numPr>
          <w:ilvl w:val="1"/>
          <w:numId w:val="1"/>
        </w:numPr>
        <w:spacing w:after="0" w:line="240" w:lineRule="auto"/>
        <w:rPr>
          <w:rFonts w:asciiTheme="minorHAnsi" w:hAnsiTheme="minorHAnsi" w:cstheme="minorHAnsi"/>
          <w:b/>
        </w:rPr>
      </w:pPr>
      <w:r>
        <w:rPr>
          <w:rFonts w:asciiTheme="minorHAnsi" w:hAnsiTheme="minorHAnsi" w:cstheme="minorHAnsi"/>
        </w:rPr>
        <w:t>N</w:t>
      </w:r>
      <w:r w:rsidR="001E7D05" w:rsidRPr="001E7D05">
        <w:rPr>
          <w:rFonts w:asciiTheme="minorHAnsi" w:hAnsiTheme="minorHAnsi" w:cstheme="minorHAnsi"/>
        </w:rPr>
        <w:t>on-English</w:t>
      </w:r>
    </w:p>
    <w:p w14:paraId="04739D8E" w14:textId="77777777" w:rsidR="001E7D05" w:rsidRPr="001E7D05" w:rsidRDefault="001E7D05" w:rsidP="001E7D05">
      <w:pPr>
        <w:spacing w:after="0" w:line="240" w:lineRule="auto"/>
        <w:rPr>
          <w:rFonts w:cstheme="minorHAnsi"/>
        </w:rPr>
      </w:pPr>
    </w:p>
    <w:p w14:paraId="62700602" w14:textId="77777777" w:rsidR="001E7D05" w:rsidRPr="001E7D05" w:rsidRDefault="001E7D05" w:rsidP="001E7D05">
      <w:pPr>
        <w:pStyle w:val="ListParagraph"/>
        <w:numPr>
          <w:ilvl w:val="0"/>
          <w:numId w:val="1"/>
        </w:numPr>
        <w:spacing w:after="0" w:line="240" w:lineRule="auto"/>
        <w:rPr>
          <w:rFonts w:asciiTheme="minorHAnsi" w:hAnsiTheme="minorHAnsi" w:cstheme="minorHAnsi"/>
          <w:b/>
        </w:rPr>
      </w:pPr>
      <w:r w:rsidRPr="001E7D05">
        <w:rPr>
          <w:rFonts w:asciiTheme="minorHAnsi" w:hAnsiTheme="minorHAnsi" w:cstheme="minorHAnsi"/>
          <w:b/>
        </w:rPr>
        <w:t xml:space="preserve">Patients </w:t>
      </w:r>
    </w:p>
    <w:p w14:paraId="7EA3681E" w14:textId="77777777" w:rsidR="001E7D05" w:rsidRPr="001E7D05" w:rsidRDefault="001E7D05" w:rsidP="001E7D05">
      <w:pPr>
        <w:pStyle w:val="ListParagraph"/>
        <w:numPr>
          <w:ilvl w:val="1"/>
          <w:numId w:val="1"/>
        </w:numPr>
        <w:rPr>
          <w:rFonts w:asciiTheme="minorHAnsi" w:hAnsiTheme="minorHAnsi" w:cstheme="minorHAnsi"/>
          <w:b/>
        </w:rPr>
      </w:pPr>
      <w:r w:rsidRPr="001E7D05">
        <w:rPr>
          <w:rFonts w:asciiTheme="minorHAnsi" w:hAnsiTheme="minorHAnsi" w:cstheme="minorHAnsi"/>
        </w:rPr>
        <w:t>Did not undergo treatment for insomnia</w:t>
      </w:r>
    </w:p>
    <w:p w14:paraId="5DDE4E98" w14:textId="77777777" w:rsidR="001E7D05" w:rsidRPr="001E7D05" w:rsidRDefault="001E7D05" w:rsidP="001E7D05">
      <w:pPr>
        <w:pStyle w:val="ListParagraph"/>
        <w:numPr>
          <w:ilvl w:val="1"/>
          <w:numId w:val="1"/>
        </w:numPr>
        <w:rPr>
          <w:rFonts w:asciiTheme="minorHAnsi" w:hAnsiTheme="minorHAnsi" w:cstheme="minorHAnsi"/>
          <w:b/>
        </w:rPr>
      </w:pPr>
      <w:r w:rsidRPr="001E7D05">
        <w:rPr>
          <w:rFonts w:asciiTheme="minorHAnsi" w:hAnsiTheme="minorHAnsi" w:cstheme="minorHAnsi"/>
        </w:rPr>
        <w:t xml:space="preserve">Pediatric population only </w:t>
      </w:r>
    </w:p>
    <w:p w14:paraId="3479F543" w14:textId="77777777" w:rsidR="001E7D05" w:rsidRPr="001E7D05" w:rsidRDefault="001E7D05" w:rsidP="001E7D05">
      <w:pPr>
        <w:pStyle w:val="ListParagraph"/>
        <w:ind w:left="1080"/>
        <w:rPr>
          <w:rFonts w:asciiTheme="minorHAnsi" w:hAnsiTheme="minorHAnsi" w:cstheme="minorHAnsi"/>
          <w:bCs/>
        </w:rPr>
      </w:pPr>
    </w:p>
    <w:p w14:paraId="45C2CF3A" w14:textId="77777777" w:rsidR="001E7D05" w:rsidRPr="001E7D05" w:rsidRDefault="001E7D05" w:rsidP="001E7D05">
      <w:pPr>
        <w:pStyle w:val="ListParagraph"/>
        <w:numPr>
          <w:ilvl w:val="0"/>
          <w:numId w:val="1"/>
        </w:numPr>
        <w:rPr>
          <w:rFonts w:asciiTheme="minorHAnsi" w:hAnsiTheme="minorHAnsi" w:cstheme="minorHAnsi"/>
          <w:b/>
        </w:rPr>
      </w:pPr>
      <w:r w:rsidRPr="001E7D05">
        <w:rPr>
          <w:rFonts w:asciiTheme="minorHAnsi" w:hAnsiTheme="minorHAnsi" w:cstheme="minorHAnsi"/>
          <w:b/>
        </w:rPr>
        <w:t>Study Objective</w:t>
      </w:r>
    </w:p>
    <w:p w14:paraId="31EC165F" w14:textId="68A469B4" w:rsidR="00FB2C6F" w:rsidRPr="001E7D05" w:rsidRDefault="001E7D05" w:rsidP="00FB2C6F">
      <w:pPr>
        <w:pStyle w:val="ListParagraph"/>
        <w:numPr>
          <w:ilvl w:val="1"/>
          <w:numId w:val="1"/>
        </w:numPr>
        <w:rPr>
          <w:rFonts w:asciiTheme="minorHAnsi" w:hAnsiTheme="minorHAnsi" w:cstheme="minorHAnsi"/>
          <w:bCs/>
        </w:rPr>
      </w:pPr>
      <w:r w:rsidRPr="001E7D05">
        <w:rPr>
          <w:rFonts w:asciiTheme="minorHAnsi" w:hAnsiTheme="minorHAnsi" w:cstheme="minorHAnsi"/>
          <w:bCs/>
        </w:rPr>
        <w:lastRenderedPageBreak/>
        <w:t>Main study objective is NOT evaluating the comparative effectiveness of combined  therapies for insomnia</w:t>
      </w:r>
    </w:p>
    <w:p w14:paraId="5BC6524D" w14:textId="77777777" w:rsidR="00FB2C6F" w:rsidRPr="00FB2C6F" w:rsidRDefault="00FB2C6F" w:rsidP="00FB2C6F">
      <w:pPr>
        <w:keepNext/>
        <w:keepLines/>
        <w:spacing w:before="40" w:after="0"/>
        <w:outlineLvl w:val="1"/>
        <w:rPr>
          <w:rFonts w:ascii="Calibri Light" w:eastAsia="Yu Gothic Light" w:hAnsi="Calibri Light" w:cs="Calibri Light"/>
          <w:b/>
          <w:bCs/>
          <w:color w:val="00B0F0"/>
          <w:kern w:val="0"/>
          <w:sz w:val="26"/>
          <w:szCs w:val="26"/>
          <w:u w:val="single"/>
          <w14:ligatures w14:val="none"/>
        </w:rPr>
      </w:pPr>
      <w:bookmarkStart w:id="2" w:name="_Toc32407344"/>
      <w:r w:rsidRPr="00FB2C6F">
        <w:rPr>
          <w:rFonts w:ascii="Calibri Light" w:eastAsia="Yu Gothic Light" w:hAnsi="Calibri Light" w:cs="Calibri Light"/>
          <w:b/>
          <w:bCs/>
          <w:color w:val="00B0F0"/>
          <w:kern w:val="0"/>
          <w:sz w:val="26"/>
          <w:szCs w:val="26"/>
          <w:u w:val="single"/>
          <w14:ligatures w14:val="none"/>
        </w:rPr>
        <w:t>Inclusion Criteria</w:t>
      </w:r>
      <w:bookmarkEnd w:id="2"/>
    </w:p>
    <w:p w14:paraId="5F266088" w14:textId="6083F89B" w:rsidR="00FB2C6F" w:rsidRDefault="00FB2C6F" w:rsidP="003B3281">
      <w:pPr>
        <w:spacing w:after="0" w:line="240" w:lineRule="auto"/>
        <w:contextualSpacing/>
        <w:rPr>
          <w:rFonts w:eastAsia="Yu Gothic Light" w:cstheme="minorHAnsi"/>
          <w:color w:val="00B0F0"/>
          <w:kern w:val="0"/>
          <w:u w:val="single"/>
          <w14:ligatures w14:val="none"/>
        </w:rPr>
      </w:pPr>
      <w:r w:rsidRPr="00FB2C6F">
        <w:rPr>
          <w:rFonts w:eastAsia="Calibri" w:cstheme="minorHAnsi"/>
          <w:kern w:val="0"/>
          <w14:ligatures w14:val="none"/>
        </w:rPr>
        <w:t>Inclusion criteria are applied during the full publication review of all publications that were not rejected during the abstract review. Studies that meet all inclusion criteria will be accepted as evidence to use in the systematic review.</w:t>
      </w:r>
    </w:p>
    <w:p w14:paraId="0FC76063" w14:textId="77777777" w:rsidR="003B3281" w:rsidRPr="003B3281" w:rsidRDefault="003B3281" w:rsidP="003B3281">
      <w:pPr>
        <w:spacing w:after="0" w:line="240" w:lineRule="auto"/>
        <w:contextualSpacing/>
        <w:rPr>
          <w:rFonts w:eastAsia="Yu Gothic Light" w:cstheme="minorHAnsi"/>
          <w:color w:val="00B0F0"/>
          <w:kern w:val="0"/>
          <w:u w:val="single"/>
          <w14:ligatures w14:val="none"/>
        </w:rPr>
      </w:pPr>
    </w:p>
    <w:p w14:paraId="053BE1D9" w14:textId="77777777" w:rsidR="003B3281" w:rsidRPr="003B3281" w:rsidRDefault="003B3281" w:rsidP="003B3281">
      <w:pPr>
        <w:pStyle w:val="ListParagraph"/>
        <w:numPr>
          <w:ilvl w:val="0"/>
          <w:numId w:val="7"/>
        </w:numPr>
        <w:spacing w:after="0" w:line="240" w:lineRule="auto"/>
        <w:rPr>
          <w:rFonts w:asciiTheme="minorHAnsi" w:hAnsiTheme="minorHAnsi" w:cstheme="minorHAnsi"/>
          <w:b/>
          <w:bCs/>
        </w:rPr>
      </w:pPr>
      <w:r w:rsidRPr="003B3281">
        <w:rPr>
          <w:rFonts w:asciiTheme="minorHAnsi" w:hAnsiTheme="minorHAnsi" w:cstheme="minorHAnsi"/>
          <w:b/>
          <w:bCs/>
        </w:rPr>
        <w:t>Outcomes of interest (study must address at least one of the critical and important outcomes)</w:t>
      </w:r>
    </w:p>
    <w:p w14:paraId="6553E3D9"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Insomnia symptom severity</w:t>
      </w:r>
    </w:p>
    <w:p w14:paraId="5E58E781"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Remission rates</w:t>
      </w:r>
    </w:p>
    <w:p w14:paraId="13B61A61"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Responder rates</w:t>
      </w:r>
    </w:p>
    <w:p w14:paraId="4C1EBEE6"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Sleep quality</w:t>
      </w:r>
    </w:p>
    <w:p w14:paraId="528E5838" w14:textId="3C49225C" w:rsidR="003B3281" w:rsidRPr="00C07F9B" w:rsidRDefault="003B3281" w:rsidP="003B3281">
      <w:pPr>
        <w:pStyle w:val="ListParagraph"/>
        <w:numPr>
          <w:ilvl w:val="1"/>
          <w:numId w:val="7"/>
        </w:numPr>
        <w:spacing w:after="0" w:line="240" w:lineRule="auto"/>
        <w:rPr>
          <w:rFonts w:asciiTheme="minorHAnsi" w:hAnsiTheme="minorHAnsi" w:cstheme="minorHAnsi"/>
          <w:lang w:val="pt-BR"/>
        </w:rPr>
      </w:pPr>
      <w:r w:rsidRPr="00C07F9B">
        <w:rPr>
          <w:rFonts w:asciiTheme="minorHAnsi" w:hAnsiTheme="minorHAnsi" w:cstheme="minorHAnsi"/>
          <w:lang w:val="pt-BR"/>
        </w:rPr>
        <w:t>Sleep continuity (SE, SOL, WASO, EMA, NWAK)</w:t>
      </w:r>
    </w:p>
    <w:p w14:paraId="39DB2DF1"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 xml:space="preserve">Daytime sleepiness/ sedation </w:t>
      </w:r>
    </w:p>
    <w:p w14:paraId="287E48F9" w14:textId="6A1D28E6"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Daytime function (cognitive symptoms, mood symptoms, physical symptoms</w:t>
      </w:r>
      <w:r w:rsidR="002C3676">
        <w:rPr>
          <w:rFonts w:asciiTheme="minorHAnsi" w:hAnsiTheme="minorHAnsi" w:cstheme="minorHAnsi"/>
        </w:rPr>
        <w:t>,</w:t>
      </w:r>
      <w:r w:rsidRPr="003B3281">
        <w:rPr>
          <w:rFonts w:asciiTheme="minorHAnsi" w:hAnsiTheme="minorHAnsi" w:cstheme="minorHAnsi"/>
        </w:rPr>
        <w:t xml:space="preserve"> </w:t>
      </w:r>
      <w:r w:rsidR="002C3676" w:rsidRPr="003B3281">
        <w:rPr>
          <w:rFonts w:asciiTheme="minorHAnsi" w:hAnsiTheme="minorHAnsi" w:cstheme="minorHAnsi"/>
        </w:rPr>
        <w:t>e.g.,</w:t>
      </w:r>
      <w:r w:rsidRPr="003B3281">
        <w:rPr>
          <w:rFonts w:asciiTheme="minorHAnsi" w:hAnsiTheme="minorHAnsi" w:cstheme="minorHAnsi"/>
        </w:rPr>
        <w:t xml:space="preserve"> fatigue, pain, headache</w:t>
      </w:r>
      <w:r w:rsidR="002C3676">
        <w:rPr>
          <w:rFonts w:asciiTheme="minorHAnsi" w:hAnsiTheme="minorHAnsi" w:cstheme="minorHAnsi"/>
        </w:rPr>
        <w:t>s</w:t>
      </w:r>
      <w:r w:rsidRPr="003B3281">
        <w:rPr>
          <w:rFonts w:asciiTheme="minorHAnsi" w:hAnsiTheme="minorHAnsi" w:cstheme="minorHAnsi"/>
        </w:rPr>
        <w:t>)</w:t>
      </w:r>
    </w:p>
    <w:p w14:paraId="0FC24ACE"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Treatment side effects</w:t>
      </w:r>
    </w:p>
    <w:p w14:paraId="2BBC8C37" w14:textId="77777777" w:rsidR="003B3281" w:rsidRPr="003B3281" w:rsidRDefault="003B3281" w:rsidP="003B3281">
      <w:pPr>
        <w:pStyle w:val="ListParagraph"/>
        <w:numPr>
          <w:ilvl w:val="1"/>
          <w:numId w:val="7"/>
        </w:numPr>
        <w:spacing w:after="0" w:line="240" w:lineRule="auto"/>
        <w:rPr>
          <w:rFonts w:asciiTheme="minorHAnsi" w:hAnsiTheme="minorHAnsi" w:cstheme="minorHAnsi"/>
        </w:rPr>
      </w:pPr>
      <w:r w:rsidRPr="003B3281">
        <w:rPr>
          <w:rFonts w:asciiTheme="minorHAnsi" w:hAnsiTheme="minorHAnsi" w:cstheme="minorHAnsi"/>
        </w:rPr>
        <w:t>Total sleep time</w:t>
      </w:r>
    </w:p>
    <w:p w14:paraId="1018E2D0" w14:textId="258B58D0" w:rsidR="003B3281" w:rsidRPr="003B3281" w:rsidRDefault="003B3281" w:rsidP="3718A792">
      <w:pPr>
        <w:pStyle w:val="ListParagraph"/>
        <w:numPr>
          <w:ilvl w:val="1"/>
          <w:numId w:val="7"/>
        </w:numPr>
        <w:spacing w:after="0" w:line="240" w:lineRule="auto"/>
        <w:rPr>
          <w:rFonts w:asciiTheme="minorHAnsi" w:hAnsiTheme="minorHAnsi" w:cstheme="minorBidi"/>
        </w:rPr>
      </w:pPr>
      <w:r w:rsidRPr="3718A792">
        <w:rPr>
          <w:rFonts w:asciiTheme="minorHAnsi" w:hAnsiTheme="minorHAnsi" w:cstheme="minorBidi"/>
        </w:rPr>
        <w:t>Quality of Life</w:t>
      </w:r>
    </w:p>
    <w:p w14:paraId="25C1F1D9" w14:textId="77777777" w:rsidR="003B3281" w:rsidRPr="003B3281" w:rsidRDefault="003B3281" w:rsidP="003B3281">
      <w:pPr>
        <w:spacing w:after="0" w:line="240" w:lineRule="auto"/>
        <w:rPr>
          <w:rFonts w:eastAsia="Cambria" w:cstheme="minorHAnsi"/>
        </w:rPr>
      </w:pPr>
    </w:p>
    <w:p w14:paraId="1C67D2B9" w14:textId="77777777" w:rsidR="003B3281" w:rsidRPr="003B3281" w:rsidRDefault="003B3281" w:rsidP="003B3281">
      <w:pPr>
        <w:pStyle w:val="ListParagraph"/>
        <w:numPr>
          <w:ilvl w:val="0"/>
          <w:numId w:val="7"/>
        </w:numPr>
        <w:spacing w:after="0" w:line="240" w:lineRule="auto"/>
        <w:rPr>
          <w:rFonts w:asciiTheme="minorHAnsi" w:eastAsia="Cambria" w:hAnsiTheme="minorHAnsi" w:cstheme="minorHAnsi"/>
        </w:rPr>
      </w:pPr>
      <w:r w:rsidRPr="003B3281">
        <w:rPr>
          <w:rFonts w:asciiTheme="minorHAnsi" w:hAnsiTheme="minorHAnsi" w:cstheme="minorHAnsi"/>
          <w:b/>
        </w:rPr>
        <w:t>Publication type</w:t>
      </w:r>
    </w:p>
    <w:p w14:paraId="560BC239" w14:textId="77777777" w:rsidR="003B3281" w:rsidRPr="003B3281" w:rsidRDefault="003B3281" w:rsidP="003B3281">
      <w:pPr>
        <w:pStyle w:val="ListParagraph"/>
        <w:numPr>
          <w:ilvl w:val="0"/>
          <w:numId w:val="6"/>
        </w:numPr>
        <w:spacing w:after="0" w:line="240" w:lineRule="auto"/>
        <w:rPr>
          <w:rFonts w:asciiTheme="minorHAnsi" w:hAnsiTheme="minorHAnsi" w:cstheme="minorHAnsi"/>
        </w:rPr>
      </w:pPr>
      <w:r w:rsidRPr="003B3281">
        <w:rPr>
          <w:rFonts w:asciiTheme="minorHAnsi" w:hAnsiTheme="minorHAnsi" w:cstheme="minorHAnsi"/>
        </w:rPr>
        <w:t xml:space="preserve">RCTs: </w:t>
      </w:r>
    </w:p>
    <w:p w14:paraId="1C26D555" w14:textId="0494A29F" w:rsidR="003B3281" w:rsidRPr="003B3281" w:rsidRDefault="00814847" w:rsidP="003B3281">
      <w:pPr>
        <w:pStyle w:val="ListParagraph"/>
        <w:numPr>
          <w:ilvl w:val="1"/>
          <w:numId w:val="6"/>
        </w:numPr>
        <w:spacing w:after="0" w:line="240" w:lineRule="auto"/>
        <w:rPr>
          <w:rFonts w:asciiTheme="minorHAnsi" w:hAnsiTheme="minorHAnsi" w:cstheme="minorHAnsi"/>
        </w:rPr>
      </w:pPr>
      <w:r>
        <w:rPr>
          <w:rFonts w:asciiTheme="minorHAnsi" w:hAnsiTheme="minorHAnsi" w:cstheme="minorHAnsi"/>
        </w:rPr>
        <w:t>Intervention</w:t>
      </w:r>
      <w:r w:rsidR="003B3281" w:rsidRPr="003B3281">
        <w:rPr>
          <w:rFonts w:asciiTheme="minorHAnsi" w:hAnsiTheme="minorHAnsi" w:cstheme="minorHAnsi"/>
        </w:rPr>
        <w:t xml:space="preserve"> vs placebo</w:t>
      </w:r>
    </w:p>
    <w:p w14:paraId="18D2E271" w14:textId="067A9B06" w:rsidR="003B3281" w:rsidRPr="003B3281" w:rsidRDefault="00814847" w:rsidP="003B3281">
      <w:pPr>
        <w:pStyle w:val="ListParagraph"/>
        <w:numPr>
          <w:ilvl w:val="1"/>
          <w:numId w:val="6"/>
        </w:numPr>
        <w:spacing w:after="0" w:line="240" w:lineRule="auto"/>
        <w:rPr>
          <w:rFonts w:asciiTheme="minorHAnsi" w:hAnsiTheme="minorHAnsi" w:cstheme="minorHAnsi"/>
          <w:lang w:val="fr-FR"/>
        </w:rPr>
      </w:pPr>
      <w:r w:rsidRPr="003B3281">
        <w:rPr>
          <w:rFonts w:asciiTheme="minorHAnsi" w:hAnsiTheme="minorHAnsi" w:cstheme="minorHAnsi"/>
          <w:lang w:val="fr-FR"/>
        </w:rPr>
        <w:t>Intervention</w:t>
      </w:r>
      <w:r w:rsidR="003B3281" w:rsidRPr="003B3281">
        <w:rPr>
          <w:rFonts w:asciiTheme="minorHAnsi" w:hAnsiTheme="minorHAnsi" w:cstheme="minorHAnsi"/>
          <w:lang w:val="fr-FR"/>
        </w:rPr>
        <w:t xml:space="preserve"> vs no treatment</w:t>
      </w:r>
    </w:p>
    <w:p w14:paraId="6D45C43E" w14:textId="08F29BB4" w:rsidR="003B3281" w:rsidRPr="003B3281" w:rsidRDefault="00814847" w:rsidP="003B3281">
      <w:pPr>
        <w:pStyle w:val="ListParagraph"/>
        <w:numPr>
          <w:ilvl w:val="1"/>
          <w:numId w:val="6"/>
        </w:numPr>
        <w:spacing w:after="0" w:line="240" w:lineRule="auto"/>
        <w:rPr>
          <w:rFonts w:asciiTheme="minorHAnsi" w:hAnsiTheme="minorHAnsi" w:cstheme="minorHAnsi"/>
        </w:rPr>
      </w:pPr>
      <w:r w:rsidRPr="003B3281">
        <w:rPr>
          <w:rFonts w:asciiTheme="minorHAnsi" w:hAnsiTheme="minorHAnsi" w:cstheme="minorHAnsi"/>
        </w:rPr>
        <w:t xml:space="preserve">Intervention </w:t>
      </w:r>
      <w:r w:rsidR="003B3281" w:rsidRPr="003B3281">
        <w:rPr>
          <w:rFonts w:asciiTheme="minorHAnsi" w:hAnsiTheme="minorHAnsi" w:cstheme="minorHAnsi"/>
        </w:rPr>
        <w:t>vs standard care/usual care</w:t>
      </w:r>
    </w:p>
    <w:p w14:paraId="28866B65" w14:textId="2197A184" w:rsidR="003B3281" w:rsidRPr="003B3281" w:rsidRDefault="00814847" w:rsidP="003B3281">
      <w:pPr>
        <w:pStyle w:val="ListParagraph"/>
        <w:numPr>
          <w:ilvl w:val="1"/>
          <w:numId w:val="6"/>
        </w:numPr>
        <w:spacing w:after="0" w:line="240" w:lineRule="auto"/>
        <w:rPr>
          <w:rFonts w:asciiTheme="minorHAnsi" w:hAnsiTheme="minorHAnsi" w:cstheme="minorHAnsi"/>
        </w:rPr>
      </w:pPr>
      <w:r w:rsidRPr="003B3281">
        <w:rPr>
          <w:rFonts w:asciiTheme="minorHAnsi" w:hAnsiTheme="minorHAnsi" w:cstheme="minorHAnsi"/>
        </w:rPr>
        <w:t xml:space="preserve">Intervention </w:t>
      </w:r>
      <w:r w:rsidR="003B3281" w:rsidRPr="003B3281">
        <w:rPr>
          <w:rFonts w:asciiTheme="minorHAnsi" w:hAnsiTheme="minorHAnsi" w:cstheme="minorHAnsi"/>
        </w:rPr>
        <w:t>vs sham</w:t>
      </w:r>
    </w:p>
    <w:p w14:paraId="47D2D8AF" w14:textId="77777777" w:rsidR="003B3281" w:rsidRPr="003B3281" w:rsidRDefault="003B3281" w:rsidP="003B3281">
      <w:pPr>
        <w:pStyle w:val="ListParagraph"/>
        <w:numPr>
          <w:ilvl w:val="0"/>
          <w:numId w:val="6"/>
        </w:numPr>
        <w:spacing w:after="0" w:line="240" w:lineRule="auto"/>
        <w:rPr>
          <w:rFonts w:asciiTheme="minorHAnsi" w:hAnsiTheme="minorHAnsi" w:cstheme="minorHAnsi"/>
          <w:b/>
        </w:rPr>
      </w:pPr>
      <w:r w:rsidRPr="003B3281">
        <w:rPr>
          <w:rFonts w:asciiTheme="minorHAnsi" w:hAnsiTheme="minorHAnsi" w:cstheme="minorHAnsi"/>
        </w:rPr>
        <w:t>Systematic reviews and meta-analysis</w:t>
      </w:r>
    </w:p>
    <w:p w14:paraId="7ECF86FD" w14:textId="77777777" w:rsidR="003B3281" w:rsidRPr="003B3281" w:rsidRDefault="003B3281" w:rsidP="003B3281">
      <w:pPr>
        <w:pStyle w:val="ListParagraph"/>
        <w:spacing w:after="0" w:line="240" w:lineRule="auto"/>
        <w:ind w:left="1080"/>
        <w:rPr>
          <w:rFonts w:asciiTheme="minorHAnsi" w:hAnsiTheme="minorHAnsi" w:cstheme="minorHAnsi"/>
          <w:b/>
        </w:rPr>
      </w:pPr>
    </w:p>
    <w:p w14:paraId="7A7A9ACF" w14:textId="77777777" w:rsidR="003B3281" w:rsidRPr="003B3281" w:rsidRDefault="003B3281" w:rsidP="003B3281">
      <w:pPr>
        <w:pStyle w:val="ListParagraph"/>
        <w:numPr>
          <w:ilvl w:val="0"/>
          <w:numId w:val="7"/>
        </w:numPr>
        <w:spacing w:after="0" w:line="240" w:lineRule="auto"/>
        <w:rPr>
          <w:rFonts w:asciiTheme="minorHAnsi" w:eastAsia="Cambria" w:hAnsiTheme="minorHAnsi" w:cstheme="minorHAnsi"/>
          <w:b/>
        </w:rPr>
      </w:pPr>
      <w:r w:rsidRPr="003B3281">
        <w:rPr>
          <w:rFonts w:asciiTheme="minorHAnsi" w:eastAsia="Cambria" w:hAnsiTheme="minorHAnsi" w:cstheme="minorHAnsi"/>
          <w:b/>
        </w:rPr>
        <w:t xml:space="preserve">Insomnia diagnosis </w:t>
      </w:r>
      <w:r w:rsidRPr="003B3281">
        <w:rPr>
          <w:rFonts w:asciiTheme="minorHAnsi" w:eastAsia="Cambria" w:hAnsiTheme="minorHAnsi" w:cstheme="minorHAnsi"/>
          <w:i/>
        </w:rPr>
        <w:t>(must meet at least 1)</w:t>
      </w:r>
    </w:p>
    <w:p w14:paraId="4C91DDA0" w14:textId="0562E960" w:rsidR="003B3281" w:rsidRPr="003B3281" w:rsidRDefault="003B3281" w:rsidP="003B3281">
      <w:pPr>
        <w:pStyle w:val="ListParagraph"/>
        <w:numPr>
          <w:ilvl w:val="0"/>
          <w:numId w:val="5"/>
        </w:numPr>
        <w:spacing w:after="0" w:line="240" w:lineRule="auto"/>
        <w:rPr>
          <w:rFonts w:asciiTheme="minorHAnsi" w:eastAsia="Cambria" w:hAnsiTheme="minorHAnsi" w:cstheme="minorHAnsi"/>
        </w:rPr>
      </w:pPr>
      <w:r w:rsidRPr="003B3281">
        <w:rPr>
          <w:rFonts w:asciiTheme="minorHAnsi" w:eastAsia="Cambria" w:hAnsiTheme="minorHAnsi" w:cstheme="minorHAnsi"/>
        </w:rPr>
        <w:t>Use of any of the 3 diagnostic systems, regardless of version:</w:t>
      </w:r>
      <w:r w:rsidR="00971239">
        <w:rPr>
          <w:rFonts w:asciiTheme="minorHAnsi" w:eastAsia="Cambria" w:hAnsiTheme="minorHAnsi" w:cstheme="minorHAnsi"/>
        </w:rPr>
        <w:t xml:space="preserve"> </w:t>
      </w:r>
      <w:r w:rsidR="00971239" w:rsidRPr="00971239">
        <w:rPr>
          <w:rFonts w:asciiTheme="minorHAnsi" w:eastAsia="Cambria" w:hAnsiTheme="minorHAnsi" w:cstheme="minorHAnsi"/>
        </w:rPr>
        <w:t>Diagnostic and Statistical Manual of Mental Disorders</w:t>
      </w:r>
      <w:r w:rsidRPr="003B3281">
        <w:rPr>
          <w:rFonts w:asciiTheme="minorHAnsi" w:eastAsia="Cambria" w:hAnsiTheme="minorHAnsi" w:cstheme="minorHAnsi"/>
        </w:rPr>
        <w:t xml:space="preserve"> </w:t>
      </w:r>
      <w:r w:rsidR="004E6760">
        <w:rPr>
          <w:rFonts w:asciiTheme="minorHAnsi" w:eastAsia="Cambria" w:hAnsiTheme="minorHAnsi" w:cstheme="minorHAnsi"/>
        </w:rPr>
        <w:t>(</w:t>
      </w:r>
      <w:r w:rsidRPr="003B3281">
        <w:rPr>
          <w:rFonts w:asciiTheme="minorHAnsi" w:eastAsia="Cambria" w:hAnsiTheme="minorHAnsi" w:cstheme="minorHAnsi"/>
        </w:rPr>
        <w:t>DSM</w:t>
      </w:r>
      <w:r w:rsidR="004E6760">
        <w:rPr>
          <w:rFonts w:asciiTheme="minorHAnsi" w:eastAsia="Cambria" w:hAnsiTheme="minorHAnsi" w:cstheme="minorHAnsi"/>
        </w:rPr>
        <w:t>)</w:t>
      </w:r>
      <w:r w:rsidRPr="003B3281">
        <w:rPr>
          <w:rFonts w:asciiTheme="minorHAnsi" w:eastAsia="Cambria" w:hAnsiTheme="minorHAnsi" w:cstheme="minorHAnsi"/>
        </w:rPr>
        <w:t>,</w:t>
      </w:r>
      <w:r w:rsidR="004E6760">
        <w:rPr>
          <w:rFonts w:asciiTheme="minorHAnsi" w:eastAsia="Cambria" w:hAnsiTheme="minorHAnsi" w:cstheme="minorHAnsi"/>
        </w:rPr>
        <w:t xml:space="preserve"> </w:t>
      </w:r>
      <w:r w:rsidR="004E6760" w:rsidRPr="004E6760">
        <w:rPr>
          <w:rFonts w:asciiTheme="minorHAnsi" w:eastAsia="Cambria" w:hAnsiTheme="minorHAnsi" w:cstheme="minorHAnsi"/>
        </w:rPr>
        <w:t>International Classification of Sleep Disorders</w:t>
      </w:r>
      <w:r w:rsidRPr="003B3281">
        <w:rPr>
          <w:rFonts w:asciiTheme="minorHAnsi" w:eastAsia="Cambria" w:hAnsiTheme="minorHAnsi" w:cstheme="minorHAnsi"/>
        </w:rPr>
        <w:t xml:space="preserve"> </w:t>
      </w:r>
      <w:r w:rsidR="009B3C22">
        <w:rPr>
          <w:rFonts w:asciiTheme="minorHAnsi" w:eastAsia="Cambria" w:hAnsiTheme="minorHAnsi" w:cstheme="minorHAnsi"/>
        </w:rPr>
        <w:t>(</w:t>
      </w:r>
      <w:r w:rsidRPr="003B3281">
        <w:rPr>
          <w:rFonts w:asciiTheme="minorHAnsi" w:eastAsia="Cambria" w:hAnsiTheme="minorHAnsi" w:cstheme="minorHAnsi"/>
        </w:rPr>
        <w:t>ICSD</w:t>
      </w:r>
      <w:r w:rsidR="009B3C22">
        <w:rPr>
          <w:rFonts w:asciiTheme="minorHAnsi" w:eastAsia="Cambria" w:hAnsiTheme="minorHAnsi" w:cstheme="minorHAnsi"/>
        </w:rPr>
        <w:t>)</w:t>
      </w:r>
      <w:r w:rsidRPr="003B3281">
        <w:rPr>
          <w:rFonts w:asciiTheme="minorHAnsi" w:eastAsia="Cambria" w:hAnsiTheme="minorHAnsi" w:cstheme="minorHAnsi"/>
        </w:rPr>
        <w:t xml:space="preserve">, </w:t>
      </w:r>
      <w:r w:rsidR="00B84973">
        <w:rPr>
          <w:rFonts w:asciiTheme="minorHAnsi" w:eastAsia="Cambria" w:hAnsiTheme="minorHAnsi" w:cstheme="minorHAnsi"/>
        </w:rPr>
        <w:t>Research Diagnostic Criteria (</w:t>
      </w:r>
      <w:r w:rsidRPr="003B3281">
        <w:rPr>
          <w:rFonts w:asciiTheme="minorHAnsi" w:eastAsia="Cambria" w:hAnsiTheme="minorHAnsi" w:cstheme="minorHAnsi"/>
        </w:rPr>
        <w:t>RDC</w:t>
      </w:r>
      <w:r w:rsidR="003C00EC">
        <w:rPr>
          <w:rFonts w:asciiTheme="minorHAnsi" w:eastAsia="Cambria" w:hAnsiTheme="minorHAnsi" w:cstheme="minorHAnsi"/>
        </w:rPr>
        <w:t>)</w:t>
      </w:r>
    </w:p>
    <w:p w14:paraId="12F028A8" w14:textId="77777777" w:rsidR="003B3281" w:rsidRPr="003B3281" w:rsidRDefault="003B3281" w:rsidP="003B3281">
      <w:pPr>
        <w:pStyle w:val="ListParagraph"/>
        <w:numPr>
          <w:ilvl w:val="0"/>
          <w:numId w:val="5"/>
        </w:numPr>
        <w:spacing w:after="0" w:line="240" w:lineRule="auto"/>
        <w:rPr>
          <w:rFonts w:asciiTheme="minorHAnsi" w:eastAsia="Cambria" w:hAnsiTheme="minorHAnsi" w:cstheme="minorHAnsi"/>
        </w:rPr>
      </w:pPr>
      <w:r w:rsidRPr="003B3281">
        <w:rPr>
          <w:rFonts w:asciiTheme="minorHAnsi" w:eastAsia="Cambria" w:hAnsiTheme="minorHAnsi" w:cstheme="minorHAnsi"/>
        </w:rPr>
        <w:t>Use of validated sleep instruments with a threshold for baseline severity.</w:t>
      </w:r>
    </w:p>
    <w:p w14:paraId="22546D3B" w14:textId="77777777" w:rsidR="003B3281" w:rsidRPr="003B3281" w:rsidRDefault="003B3281" w:rsidP="003B3281">
      <w:pPr>
        <w:pStyle w:val="ListParagraph"/>
        <w:numPr>
          <w:ilvl w:val="0"/>
          <w:numId w:val="5"/>
        </w:numPr>
        <w:spacing w:after="0" w:line="240" w:lineRule="auto"/>
        <w:rPr>
          <w:rFonts w:asciiTheme="minorHAnsi" w:eastAsia="Cambria" w:hAnsiTheme="minorHAnsi" w:cstheme="minorHAnsi"/>
        </w:rPr>
      </w:pPr>
      <w:r w:rsidRPr="003B3281">
        <w:rPr>
          <w:rFonts w:asciiTheme="minorHAnsi" w:eastAsia="Cambria" w:hAnsiTheme="minorHAnsi" w:cstheme="minorHAnsi"/>
        </w:rPr>
        <w:t>Insomnia complaints with quantitative objective/subjective threshold</w:t>
      </w:r>
    </w:p>
    <w:p w14:paraId="1BEF2CC1" w14:textId="77777777" w:rsidR="003B3281" w:rsidRPr="003B3281" w:rsidRDefault="003B3281" w:rsidP="003B3281">
      <w:pPr>
        <w:pStyle w:val="ListParagraph"/>
        <w:numPr>
          <w:ilvl w:val="0"/>
          <w:numId w:val="5"/>
        </w:numPr>
        <w:spacing w:after="0" w:line="240" w:lineRule="auto"/>
        <w:rPr>
          <w:rFonts w:asciiTheme="minorHAnsi" w:eastAsia="Cambria" w:hAnsiTheme="minorHAnsi" w:cstheme="minorHAnsi"/>
        </w:rPr>
      </w:pPr>
      <w:r w:rsidRPr="003B3281">
        <w:rPr>
          <w:rFonts w:asciiTheme="minorHAnsi" w:eastAsia="Cambria" w:hAnsiTheme="minorHAnsi" w:cstheme="minorHAnsi"/>
        </w:rPr>
        <w:t>Other sleep complaints/criteria/symptoms that would require adjudication</w:t>
      </w:r>
    </w:p>
    <w:p w14:paraId="4194A40E" w14:textId="77777777" w:rsidR="003B3281" w:rsidRPr="003B3281" w:rsidRDefault="003B3281" w:rsidP="003B3281">
      <w:pPr>
        <w:pStyle w:val="ListParagraph"/>
        <w:spacing w:after="0" w:line="240" w:lineRule="auto"/>
        <w:ind w:left="1080"/>
        <w:rPr>
          <w:rFonts w:asciiTheme="minorHAnsi" w:eastAsia="Cambria" w:hAnsiTheme="minorHAnsi" w:cstheme="minorHAnsi"/>
        </w:rPr>
      </w:pPr>
    </w:p>
    <w:p w14:paraId="7E6692E9" w14:textId="77777777" w:rsidR="003B3281" w:rsidRPr="003B3281" w:rsidRDefault="003B3281" w:rsidP="003B3281">
      <w:pPr>
        <w:pStyle w:val="ListParagraph"/>
        <w:numPr>
          <w:ilvl w:val="0"/>
          <w:numId w:val="7"/>
        </w:numPr>
        <w:spacing w:after="0" w:line="240" w:lineRule="auto"/>
        <w:rPr>
          <w:rFonts w:asciiTheme="minorHAnsi" w:hAnsiTheme="minorHAnsi" w:cstheme="minorHAnsi"/>
          <w:b/>
          <w:bCs/>
        </w:rPr>
      </w:pPr>
      <w:r w:rsidRPr="003B3281">
        <w:rPr>
          <w:rFonts w:asciiTheme="minorHAnsi" w:hAnsiTheme="minorHAnsi" w:cstheme="minorHAnsi"/>
          <w:b/>
        </w:rPr>
        <w:t>Interventions</w:t>
      </w:r>
      <w:r w:rsidRPr="003B3281">
        <w:rPr>
          <w:rFonts w:asciiTheme="minorHAnsi" w:hAnsiTheme="minorHAnsi" w:cstheme="minorHAnsi"/>
        </w:rPr>
        <w:t xml:space="preserve"> (</w:t>
      </w:r>
      <w:r w:rsidRPr="003B3281">
        <w:rPr>
          <w:rFonts w:asciiTheme="minorHAnsi" w:hAnsiTheme="minorHAnsi" w:cstheme="minorHAnsi"/>
          <w:b/>
          <w:bCs/>
        </w:rPr>
        <w:t>must include at least 1 from each category)</w:t>
      </w:r>
    </w:p>
    <w:p w14:paraId="401EEF14" w14:textId="77777777" w:rsidR="003B3281" w:rsidRPr="003B3281" w:rsidRDefault="003B3281" w:rsidP="003B3281">
      <w:pPr>
        <w:pStyle w:val="ListParagraph"/>
        <w:ind w:left="1080"/>
        <w:rPr>
          <w:rFonts w:asciiTheme="minorHAnsi" w:hAnsiTheme="minorHAnsi" w:cstheme="minorHAnsi"/>
        </w:rPr>
      </w:pPr>
    </w:p>
    <w:p w14:paraId="7DC6A49C" w14:textId="77777777" w:rsidR="003B3281" w:rsidRPr="003B3281" w:rsidRDefault="003B3281" w:rsidP="003B3281">
      <w:pPr>
        <w:pStyle w:val="ListParagraph"/>
        <w:spacing w:after="0" w:line="240" w:lineRule="auto"/>
        <w:ind w:left="360"/>
        <w:rPr>
          <w:rFonts w:asciiTheme="minorHAnsi" w:hAnsiTheme="minorHAnsi" w:cstheme="minorHAnsi"/>
          <w:b/>
          <w:u w:val="single"/>
        </w:rPr>
        <w:sectPr w:rsidR="003B3281" w:rsidRPr="003B3281" w:rsidSect="003B32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48A5E66A" w14:textId="77777777" w:rsidR="003B3281" w:rsidRPr="003B3281" w:rsidRDefault="003B3281" w:rsidP="003B3281">
      <w:pPr>
        <w:pStyle w:val="ListParagraph"/>
        <w:spacing w:after="0" w:line="240" w:lineRule="auto"/>
        <w:ind w:left="360"/>
        <w:rPr>
          <w:rFonts w:asciiTheme="minorHAnsi" w:hAnsiTheme="minorHAnsi" w:cstheme="minorHAnsi"/>
          <w:bCs/>
          <w:u w:val="single"/>
        </w:rPr>
      </w:pPr>
      <w:r w:rsidRPr="003B3281">
        <w:rPr>
          <w:rFonts w:asciiTheme="minorHAnsi" w:hAnsiTheme="minorHAnsi" w:cstheme="minorHAnsi"/>
          <w:bCs/>
          <w:u w:val="single"/>
        </w:rPr>
        <w:lastRenderedPageBreak/>
        <w:t>Behavioral-Psychological</w:t>
      </w:r>
    </w:p>
    <w:p w14:paraId="1F854029"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CBT-I</w:t>
      </w:r>
    </w:p>
    <w:p w14:paraId="55FB1B97"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Cognitive therapy</w:t>
      </w:r>
    </w:p>
    <w:p w14:paraId="1D5E60A0"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Intensive sleep retraining</w:t>
      </w:r>
    </w:p>
    <w:p w14:paraId="48AD9BC3"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Mindfulness</w:t>
      </w:r>
    </w:p>
    <w:p w14:paraId="473D662D"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Relaxation therapy (</w:t>
      </w:r>
      <w:r w:rsidRPr="003B3281">
        <w:rPr>
          <w:rFonts w:asciiTheme="minorHAnsi" w:hAnsiTheme="minorHAnsi" w:cstheme="minorHAnsi"/>
          <w:bCs/>
          <w:i/>
          <w:iCs/>
        </w:rPr>
        <w:t>e.g.,</w:t>
      </w:r>
      <w:r w:rsidRPr="003B3281">
        <w:rPr>
          <w:rFonts w:asciiTheme="minorHAnsi" w:hAnsiTheme="minorHAnsi" w:cstheme="minorHAnsi"/>
          <w:bCs/>
        </w:rPr>
        <w:t xml:space="preserve"> Abdominal breathing, Imagery training, Autogenic training)</w:t>
      </w:r>
    </w:p>
    <w:p w14:paraId="19859A20"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Paradoxical intention therapy</w:t>
      </w:r>
    </w:p>
    <w:p w14:paraId="357685EF"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Sleep hygiene education</w:t>
      </w:r>
    </w:p>
    <w:p w14:paraId="1EFCE02B"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Sleep restriction therapy</w:t>
      </w:r>
    </w:p>
    <w:p w14:paraId="663089E4" w14:textId="77777777"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Stimulus control therapy</w:t>
      </w:r>
    </w:p>
    <w:p w14:paraId="4A508553" w14:textId="77777777" w:rsidR="00AD72D5"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 xml:space="preserve">Brief therapy(s) for insomnia </w:t>
      </w:r>
    </w:p>
    <w:p w14:paraId="6F26D979" w14:textId="6CE93985" w:rsidR="003B3281" w:rsidRPr="003B3281" w:rsidRDefault="003B3281" w:rsidP="003B3281">
      <w:pPr>
        <w:pStyle w:val="ListParagraph"/>
        <w:numPr>
          <w:ilvl w:val="0"/>
          <w:numId w:val="3"/>
        </w:numPr>
        <w:spacing w:after="0" w:line="240" w:lineRule="auto"/>
        <w:rPr>
          <w:rFonts w:asciiTheme="minorHAnsi" w:hAnsiTheme="minorHAnsi" w:cstheme="minorHAnsi"/>
          <w:bCs/>
        </w:rPr>
      </w:pPr>
      <w:r w:rsidRPr="003B3281">
        <w:rPr>
          <w:rFonts w:asciiTheme="minorHAnsi" w:hAnsiTheme="minorHAnsi" w:cstheme="minorHAnsi"/>
          <w:bCs/>
        </w:rPr>
        <w:t>Biofeedback</w:t>
      </w:r>
    </w:p>
    <w:p w14:paraId="6FCA6A23" w14:textId="77777777" w:rsidR="003B3281" w:rsidRPr="003B3281" w:rsidRDefault="003B3281" w:rsidP="003B3281">
      <w:pPr>
        <w:spacing w:after="0" w:line="240" w:lineRule="auto"/>
        <w:rPr>
          <w:rFonts w:cstheme="minorHAnsi"/>
          <w:bCs/>
          <w:u w:val="single"/>
        </w:rPr>
      </w:pPr>
    </w:p>
    <w:p w14:paraId="4356BE98" w14:textId="77777777" w:rsidR="003B3281" w:rsidRPr="003B3281" w:rsidRDefault="003B3281" w:rsidP="003B3281">
      <w:pPr>
        <w:pStyle w:val="ListParagraph"/>
        <w:spacing w:after="0" w:line="240" w:lineRule="auto"/>
        <w:ind w:left="360"/>
        <w:rPr>
          <w:rFonts w:asciiTheme="minorHAnsi" w:hAnsiTheme="minorHAnsi" w:cstheme="minorHAnsi"/>
          <w:bCs/>
          <w:u w:val="single"/>
        </w:rPr>
      </w:pPr>
      <w:r w:rsidRPr="003B3281">
        <w:rPr>
          <w:rFonts w:asciiTheme="minorHAnsi" w:hAnsiTheme="minorHAnsi" w:cstheme="minorHAnsi"/>
          <w:bCs/>
          <w:u w:val="single"/>
        </w:rPr>
        <w:t>Pharmacological</w:t>
      </w:r>
    </w:p>
    <w:p w14:paraId="71DAAD0D" w14:textId="77777777" w:rsidR="003B3281" w:rsidRPr="003B3281" w:rsidRDefault="003B3281" w:rsidP="003B3281">
      <w:pPr>
        <w:pStyle w:val="ListParagraph"/>
        <w:numPr>
          <w:ilvl w:val="0"/>
          <w:numId w:val="4"/>
        </w:numPr>
        <w:spacing w:after="0" w:line="240" w:lineRule="auto"/>
        <w:rPr>
          <w:rFonts w:asciiTheme="minorHAnsi" w:hAnsiTheme="minorHAnsi" w:cstheme="minorHAnsi"/>
          <w:bCs/>
        </w:rPr>
      </w:pPr>
      <w:r w:rsidRPr="003B3281">
        <w:rPr>
          <w:rFonts w:asciiTheme="minorHAnsi" w:hAnsiTheme="minorHAnsi" w:cstheme="minorHAnsi"/>
          <w:bCs/>
        </w:rPr>
        <w:t>Benzodiazepine receptor agonist drugs (benzodiazepine and non-benzodiazepine agents)</w:t>
      </w:r>
    </w:p>
    <w:p w14:paraId="6D2DB1C6" w14:textId="73ECC26E" w:rsidR="003B3281" w:rsidRPr="00C07F9B" w:rsidRDefault="003B3281" w:rsidP="003B3281">
      <w:pPr>
        <w:pStyle w:val="ListParagraph"/>
        <w:numPr>
          <w:ilvl w:val="0"/>
          <w:numId w:val="4"/>
        </w:numPr>
        <w:spacing w:after="0" w:line="240" w:lineRule="auto"/>
        <w:rPr>
          <w:rFonts w:asciiTheme="minorHAnsi" w:hAnsiTheme="minorHAnsi" w:cstheme="minorHAnsi"/>
          <w:bCs/>
          <w:lang w:val="pt-BR"/>
        </w:rPr>
      </w:pPr>
      <w:r w:rsidRPr="00C07F9B">
        <w:rPr>
          <w:rFonts w:asciiTheme="minorHAnsi" w:hAnsiTheme="minorHAnsi" w:cstheme="minorHAnsi"/>
          <w:bCs/>
          <w:lang w:val="pt-BR"/>
        </w:rPr>
        <w:t xml:space="preserve">Dual orexin receptor antagonist drugs </w:t>
      </w:r>
    </w:p>
    <w:p w14:paraId="0D09E20F" w14:textId="7563A1A7" w:rsidR="003B3281" w:rsidRPr="00AC4CCB"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Sedating antidepressant drugs (e.g., trazodone, doxepin, amitriptyline)</w:t>
      </w:r>
    </w:p>
    <w:p w14:paraId="4F3206EE" w14:textId="71192073" w:rsidR="003B3281" w:rsidRPr="00AC4CCB"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Sedating antihistamine drugs (e.g., diphenhydramine, doxylamine)</w:t>
      </w:r>
    </w:p>
    <w:p w14:paraId="4D40BC1D" w14:textId="27E8C4EF" w:rsidR="003B3281" w:rsidRPr="00AC4CCB"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Melatonin</w:t>
      </w:r>
    </w:p>
    <w:p w14:paraId="477D94B4" w14:textId="1DBA0620" w:rsidR="003B3281" w:rsidRPr="00AC4CCB"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Melatonin receptor agonist drugs</w:t>
      </w:r>
    </w:p>
    <w:p w14:paraId="37BE9402" w14:textId="31C5447B" w:rsidR="003B3281" w:rsidRPr="00AC4CCB"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Other drugs used to treat insomnia (e.g., gabapentin, pregabalin, sedating antipsychotic agents)</w:t>
      </w:r>
    </w:p>
    <w:p w14:paraId="2540E9AB" w14:textId="095C1F5C" w:rsidR="003B3281" w:rsidRPr="003B3281" w:rsidRDefault="00AC4CCB" w:rsidP="003B3281">
      <w:pPr>
        <w:pStyle w:val="ListParagraph"/>
        <w:numPr>
          <w:ilvl w:val="0"/>
          <w:numId w:val="4"/>
        </w:numPr>
        <w:spacing w:after="0" w:line="240" w:lineRule="auto"/>
        <w:rPr>
          <w:rFonts w:asciiTheme="minorHAnsi" w:hAnsiTheme="minorHAnsi" w:cstheme="minorHAnsi"/>
          <w:bCs/>
        </w:rPr>
      </w:pPr>
      <w:r w:rsidRPr="00AC4CCB">
        <w:rPr>
          <w:rFonts w:asciiTheme="minorHAnsi" w:hAnsiTheme="minorHAnsi" w:cstheme="minorHAnsi"/>
          <w:bCs/>
        </w:rPr>
        <w:t>Other pharmacologically active agents used to treat insomnia (e.g., cannabis, herbal, naturopathic</w:t>
      </w:r>
      <w:r w:rsidR="003B3281" w:rsidRPr="003B3281">
        <w:rPr>
          <w:rFonts w:asciiTheme="minorHAnsi" w:hAnsiTheme="minorHAnsi" w:cstheme="minorHAnsi"/>
          <w:bCs/>
        </w:rPr>
        <w:t>).</w:t>
      </w:r>
    </w:p>
    <w:p w14:paraId="72460301" w14:textId="77777777" w:rsidR="001E7D05" w:rsidRPr="003B3281" w:rsidRDefault="001E7D05" w:rsidP="00FB2C6F">
      <w:pPr>
        <w:rPr>
          <w:rFonts w:cstheme="minorHAnsi"/>
        </w:rPr>
      </w:pPr>
    </w:p>
    <w:p w14:paraId="310D5092" w14:textId="3E6292A2" w:rsidR="00FB2C6F" w:rsidRPr="00EA05DA" w:rsidRDefault="00FB2C6F" w:rsidP="00EA05DA">
      <w:pPr>
        <w:keepNext/>
        <w:keepLines/>
        <w:spacing w:before="40" w:after="0"/>
        <w:outlineLvl w:val="1"/>
        <w:rPr>
          <w:rFonts w:ascii="Calibri Light" w:eastAsia="Yu Gothic Light" w:hAnsi="Calibri Light" w:cs="Times New Roman"/>
          <w:b/>
          <w:color w:val="00B0F0"/>
          <w:kern w:val="0"/>
          <w:sz w:val="26"/>
          <w:szCs w:val="26"/>
          <w:u w:val="single"/>
          <w14:ligatures w14:val="none"/>
        </w:rPr>
      </w:pPr>
      <w:r w:rsidRPr="00FB2C6F">
        <w:rPr>
          <w:rFonts w:ascii="Calibri Light" w:eastAsia="Yu Gothic Light" w:hAnsi="Calibri Light" w:cs="Times New Roman"/>
          <w:b/>
          <w:color w:val="00B0F0"/>
          <w:kern w:val="0"/>
          <w:sz w:val="26"/>
          <w:szCs w:val="26"/>
          <w:u w:val="single"/>
          <w14:ligatures w14:val="none"/>
        </w:rPr>
        <w:t>Abbreviations:</w:t>
      </w:r>
    </w:p>
    <w:p w14:paraId="684F8CBF" w14:textId="7F9FB1C5" w:rsidR="00663D31" w:rsidRDefault="00663D31" w:rsidP="00FB2C6F">
      <w:pPr>
        <w:spacing w:after="0" w:line="240" w:lineRule="auto"/>
        <w:rPr>
          <w:rFonts w:ascii="Calibri" w:eastAsia="Calibri" w:hAnsi="Calibri" w:cs="Calibri"/>
          <w:kern w:val="0"/>
          <w14:ligatures w14:val="none"/>
        </w:rPr>
      </w:pPr>
      <w:r w:rsidRPr="00663D31">
        <w:rPr>
          <w:rFonts w:ascii="Calibri" w:eastAsia="Calibri" w:hAnsi="Calibri" w:cs="Calibri"/>
          <w:kern w:val="0"/>
          <w14:ligatures w14:val="none"/>
        </w:rPr>
        <w:t>BAI – Beck Anxiety In</w:t>
      </w:r>
      <w:r w:rsidR="005607C4">
        <w:rPr>
          <w:rFonts w:ascii="Calibri" w:eastAsia="Calibri" w:hAnsi="Calibri" w:cs="Calibri"/>
          <w:kern w:val="0"/>
          <w14:ligatures w14:val="none"/>
        </w:rPr>
        <w:t>ventory</w:t>
      </w:r>
      <w:r w:rsidRPr="00663D31">
        <w:rPr>
          <w:rFonts w:ascii="Calibri" w:eastAsia="Calibri" w:hAnsi="Calibri" w:cs="Calibri"/>
          <w:kern w:val="0"/>
          <w14:ligatures w14:val="none"/>
        </w:rPr>
        <w:t xml:space="preserve"> </w:t>
      </w:r>
    </w:p>
    <w:p w14:paraId="6381A835" w14:textId="4314C095" w:rsidR="00663D31" w:rsidRDefault="00663D31" w:rsidP="00FB2C6F">
      <w:pPr>
        <w:spacing w:after="0" w:line="240" w:lineRule="auto"/>
        <w:rPr>
          <w:rFonts w:ascii="Calibri" w:eastAsia="Calibri" w:hAnsi="Calibri" w:cs="Calibri"/>
          <w:kern w:val="0"/>
          <w14:ligatures w14:val="none"/>
        </w:rPr>
      </w:pPr>
      <w:r w:rsidRPr="00663D31">
        <w:rPr>
          <w:rFonts w:ascii="Calibri" w:eastAsia="Calibri" w:hAnsi="Calibri" w:cs="Calibri"/>
          <w:kern w:val="0"/>
          <w14:ligatures w14:val="none"/>
        </w:rPr>
        <w:t>BDI – Beck Depression In</w:t>
      </w:r>
      <w:r w:rsidR="005607C4">
        <w:rPr>
          <w:rFonts w:ascii="Calibri" w:eastAsia="Calibri" w:hAnsi="Calibri" w:cs="Calibri"/>
          <w:kern w:val="0"/>
          <w14:ligatures w14:val="none"/>
        </w:rPr>
        <w:t>ventory</w:t>
      </w:r>
    </w:p>
    <w:p w14:paraId="60D7B934" w14:textId="26B3FCB2" w:rsidR="007E091D" w:rsidRDefault="007E091D"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BT – </w:t>
      </w:r>
      <w:r w:rsidR="00EA05DA">
        <w:rPr>
          <w:rFonts w:ascii="Calibri" w:eastAsia="Calibri" w:hAnsi="Calibri" w:cs="Calibri"/>
          <w:kern w:val="0"/>
          <w14:ligatures w14:val="none"/>
        </w:rPr>
        <w:t>B</w:t>
      </w:r>
      <w:r>
        <w:rPr>
          <w:rFonts w:ascii="Calibri" w:eastAsia="Calibri" w:hAnsi="Calibri" w:cs="Calibri"/>
          <w:kern w:val="0"/>
          <w14:ligatures w14:val="none"/>
        </w:rPr>
        <w:t>ehavioral therapy</w:t>
      </w:r>
    </w:p>
    <w:p w14:paraId="7EC3996B" w14:textId="1E88F2DE" w:rsidR="00E54852" w:rsidRDefault="00E54852"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CBT-I – </w:t>
      </w:r>
      <w:r w:rsidR="00EA05DA">
        <w:rPr>
          <w:rFonts w:ascii="Calibri" w:eastAsia="Calibri" w:hAnsi="Calibri" w:cs="Calibri"/>
          <w:kern w:val="0"/>
          <w14:ligatures w14:val="none"/>
        </w:rPr>
        <w:t>C</w:t>
      </w:r>
      <w:r>
        <w:rPr>
          <w:rFonts w:ascii="Calibri" w:eastAsia="Calibri" w:hAnsi="Calibri" w:cs="Calibri"/>
          <w:kern w:val="0"/>
          <w14:ligatures w14:val="none"/>
        </w:rPr>
        <w:t>ognitive behavioral therapy - insomnia</w:t>
      </w:r>
    </w:p>
    <w:p w14:paraId="7B04FB7C" w14:textId="6F51BC78" w:rsidR="00D8506E" w:rsidRPr="00FB2C6F" w:rsidRDefault="00D8506E"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CI – </w:t>
      </w:r>
      <w:r w:rsidR="00EA05DA">
        <w:rPr>
          <w:rFonts w:ascii="Calibri" w:eastAsia="Calibri" w:hAnsi="Calibri" w:cs="Calibri"/>
          <w:kern w:val="0"/>
          <w14:ligatures w14:val="none"/>
        </w:rPr>
        <w:t>C</w:t>
      </w:r>
      <w:r>
        <w:rPr>
          <w:rFonts w:ascii="Calibri" w:eastAsia="Calibri" w:hAnsi="Calibri" w:cs="Calibri"/>
          <w:kern w:val="0"/>
          <w14:ligatures w14:val="none"/>
        </w:rPr>
        <w:t>onfidence interval</w:t>
      </w:r>
    </w:p>
    <w:p w14:paraId="50B9679F" w14:textId="02B52942" w:rsidR="00FB2C6F" w:rsidRP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C</w:t>
      </w:r>
      <w:r w:rsidR="00C11EBC">
        <w:rPr>
          <w:rFonts w:ascii="Calibri" w:eastAsia="Calibri" w:hAnsi="Calibri" w:cs="Calibri"/>
          <w:kern w:val="0"/>
          <w14:ligatures w14:val="none"/>
        </w:rPr>
        <w:t>MT</w:t>
      </w:r>
      <w:r w:rsidRPr="00FB2C6F">
        <w:rPr>
          <w:rFonts w:ascii="Calibri" w:eastAsia="Calibri" w:hAnsi="Calibri" w:cs="Calibri"/>
          <w:kern w:val="0"/>
          <w14:ligatures w14:val="none"/>
        </w:rPr>
        <w:t xml:space="preserve"> – </w:t>
      </w:r>
      <w:r w:rsidR="00EA05DA">
        <w:rPr>
          <w:rFonts w:ascii="Calibri" w:eastAsia="Calibri" w:hAnsi="Calibri" w:cs="Calibri"/>
          <w:kern w:val="0"/>
          <w14:ligatures w14:val="none"/>
        </w:rPr>
        <w:t>C</w:t>
      </w:r>
      <w:r w:rsidRPr="00FB2C6F">
        <w:rPr>
          <w:rFonts w:ascii="Calibri" w:eastAsia="Calibri" w:hAnsi="Calibri" w:cs="Calibri"/>
          <w:kern w:val="0"/>
          <w14:ligatures w14:val="none"/>
        </w:rPr>
        <w:t>linical</w:t>
      </w:r>
      <w:r w:rsidR="00C11EBC">
        <w:rPr>
          <w:rFonts w:ascii="Calibri" w:eastAsia="Calibri" w:hAnsi="Calibri" w:cs="Calibri"/>
          <w:kern w:val="0"/>
          <w14:ligatures w14:val="none"/>
        </w:rPr>
        <w:t>ly</w:t>
      </w:r>
      <w:r w:rsidRPr="00FB2C6F">
        <w:rPr>
          <w:rFonts w:ascii="Calibri" w:eastAsia="Calibri" w:hAnsi="Calibri" w:cs="Calibri"/>
          <w:kern w:val="0"/>
          <w14:ligatures w14:val="none"/>
        </w:rPr>
        <w:t xml:space="preserve"> </w:t>
      </w:r>
      <w:r w:rsidR="00C11EBC">
        <w:rPr>
          <w:rFonts w:ascii="Calibri" w:eastAsia="Calibri" w:hAnsi="Calibri" w:cs="Calibri"/>
          <w:kern w:val="0"/>
          <w14:ligatures w14:val="none"/>
        </w:rPr>
        <w:t>meaningful</w:t>
      </w:r>
      <w:r w:rsidRPr="00FB2C6F">
        <w:rPr>
          <w:rFonts w:ascii="Calibri" w:eastAsia="Calibri" w:hAnsi="Calibri" w:cs="Calibri"/>
          <w:kern w:val="0"/>
          <w14:ligatures w14:val="none"/>
        </w:rPr>
        <w:t xml:space="preserve"> threshold</w:t>
      </w:r>
    </w:p>
    <w:p w14:paraId="628FA204" w14:textId="77777777"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ESS – Epworth Sleepiness Scale</w:t>
      </w:r>
    </w:p>
    <w:p w14:paraId="41588ED3" w14:textId="4D76ECB1" w:rsidR="00E54852" w:rsidRPr="00FB2C6F" w:rsidRDefault="00E54852"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ISI – Insomnia </w:t>
      </w:r>
      <w:r w:rsidR="00195F9D">
        <w:rPr>
          <w:rFonts w:ascii="Calibri" w:eastAsia="Calibri" w:hAnsi="Calibri" w:cs="Calibri"/>
          <w:kern w:val="0"/>
          <w14:ligatures w14:val="none"/>
        </w:rPr>
        <w:t>Severity Index</w:t>
      </w:r>
    </w:p>
    <w:p w14:paraId="3B94EF17" w14:textId="77777777"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GRADE – Grading of Recommendations, Assessment, Development and Evaluation</w:t>
      </w:r>
    </w:p>
    <w:p w14:paraId="436F8207" w14:textId="1A9D1316" w:rsidR="00663D31" w:rsidRDefault="00663D31"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MD – </w:t>
      </w:r>
      <w:r w:rsidR="00EA05DA">
        <w:rPr>
          <w:rFonts w:ascii="Calibri" w:eastAsia="Calibri" w:hAnsi="Calibri" w:cs="Calibri"/>
          <w:kern w:val="0"/>
          <w14:ligatures w14:val="none"/>
        </w:rPr>
        <w:t>M</w:t>
      </w:r>
      <w:r>
        <w:rPr>
          <w:rFonts w:ascii="Calibri" w:eastAsia="Calibri" w:hAnsi="Calibri" w:cs="Calibri"/>
          <w:kern w:val="0"/>
          <w14:ligatures w14:val="none"/>
        </w:rPr>
        <w:t>ean difference</w:t>
      </w:r>
    </w:p>
    <w:p w14:paraId="5AE43100" w14:textId="5A3A2EB8" w:rsidR="00DB757E" w:rsidRPr="00FB2C6F" w:rsidRDefault="00DB757E"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PCT – </w:t>
      </w:r>
      <w:r w:rsidR="00EA05DA">
        <w:rPr>
          <w:rFonts w:ascii="Calibri" w:eastAsia="Calibri" w:hAnsi="Calibri" w:cs="Calibri"/>
          <w:kern w:val="0"/>
          <w14:ligatures w14:val="none"/>
        </w:rPr>
        <w:t>P</w:t>
      </w:r>
      <w:r>
        <w:rPr>
          <w:rFonts w:ascii="Calibri" w:eastAsia="Calibri" w:hAnsi="Calibri" w:cs="Calibri"/>
          <w:kern w:val="0"/>
          <w14:ligatures w14:val="none"/>
        </w:rPr>
        <w:t>harmacological treatment</w:t>
      </w:r>
    </w:p>
    <w:p w14:paraId="2BE55ADF" w14:textId="19C6DF9D" w:rsidR="00FB2C6F" w:rsidRP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 xml:space="preserve">PICO – </w:t>
      </w:r>
      <w:r w:rsidR="00EA05DA">
        <w:rPr>
          <w:rFonts w:ascii="Calibri" w:eastAsia="Calibri" w:hAnsi="Calibri" w:cs="Calibri"/>
          <w:kern w:val="0"/>
          <w14:ligatures w14:val="none"/>
        </w:rPr>
        <w:t>P</w:t>
      </w:r>
      <w:r w:rsidRPr="00FB2C6F">
        <w:rPr>
          <w:rFonts w:ascii="Calibri" w:eastAsia="Calibri" w:hAnsi="Calibri" w:cs="Calibri"/>
          <w:kern w:val="0"/>
          <w14:ligatures w14:val="none"/>
        </w:rPr>
        <w:t>atient, intervention, comparator, outcome</w:t>
      </w:r>
    </w:p>
    <w:p w14:paraId="466C5F77" w14:textId="4CDDCC06" w:rsidR="00FB2C6F" w:rsidRP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 xml:space="preserve">PSG – </w:t>
      </w:r>
      <w:r w:rsidR="00EA05DA">
        <w:rPr>
          <w:rFonts w:ascii="Calibri" w:eastAsia="Calibri" w:hAnsi="Calibri" w:cs="Calibri"/>
          <w:kern w:val="0"/>
          <w14:ligatures w14:val="none"/>
        </w:rPr>
        <w:t>P</w:t>
      </w:r>
      <w:r w:rsidRPr="00FB2C6F">
        <w:rPr>
          <w:rFonts w:ascii="Calibri" w:eastAsia="Calibri" w:hAnsi="Calibri" w:cs="Calibri"/>
          <w:kern w:val="0"/>
          <w14:ligatures w14:val="none"/>
        </w:rPr>
        <w:t>olysomnography</w:t>
      </w:r>
    </w:p>
    <w:p w14:paraId="469740FB" w14:textId="02F665DC"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 xml:space="preserve">PSQI – Pittsburgh </w:t>
      </w:r>
      <w:r w:rsidR="00195F9D">
        <w:rPr>
          <w:rFonts w:ascii="Calibri" w:eastAsia="Calibri" w:hAnsi="Calibri" w:cs="Calibri"/>
          <w:kern w:val="0"/>
          <w14:ligatures w14:val="none"/>
        </w:rPr>
        <w:t>Sleep Quality Index</w:t>
      </w:r>
    </w:p>
    <w:p w14:paraId="0471862C" w14:textId="27D612B2" w:rsidR="00663D31" w:rsidRPr="00FB2C6F" w:rsidRDefault="00663D31" w:rsidP="00FB2C6F">
      <w:pPr>
        <w:spacing w:after="0" w:line="240" w:lineRule="auto"/>
        <w:rPr>
          <w:rFonts w:ascii="Calibri" w:eastAsia="Calibri" w:hAnsi="Calibri" w:cs="Calibri"/>
          <w:kern w:val="0"/>
          <w14:ligatures w14:val="none"/>
        </w:rPr>
      </w:pPr>
      <w:r w:rsidRPr="00663D31">
        <w:rPr>
          <w:rFonts w:ascii="Calibri" w:eastAsia="Calibri" w:hAnsi="Calibri" w:cs="Calibri"/>
          <w:kern w:val="0"/>
          <w14:ligatures w14:val="none"/>
        </w:rPr>
        <w:t>PSWQ - Pennsylvania State Worry Questionnaire</w:t>
      </w:r>
    </w:p>
    <w:p w14:paraId="50AC773F" w14:textId="46DA82A9" w:rsidR="00FB2C6F" w:rsidRP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 xml:space="preserve">RCT – </w:t>
      </w:r>
      <w:r w:rsidR="00EA05DA">
        <w:rPr>
          <w:rFonts w:ascii="Calibri" w:eastAsia="Calibri" w:hAnsi="Calibri" w:cs="Calibri"/>
          <w:kern w:val="0"/>
          <w14:ligatures w14:val="none"/>
        </w:rPr>
        <w:t>R</w:t>
      </w:r>
      <w:r w:rsidRPr="00FB2C6F">
        <w:rPr>
          <w:rFonts w:ascii="Calibri" w:eastAsia="Calibri" w:hAnsi="Calibri" w:cs="Calibri"/>
          <w:kern w:val="0"/>
          <w14:ligatures w14:val="none"/>
        </w:rPr>
        <w:t>andomized controlled trial</w:t>
      </w:r>
    </w:p>
    <w:p w14:paraId="3930D7D3" w14:textId="15D5A755"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 xml:space="preserve">SD – </w:t>
      </w:r>
      <w:r w:rsidR="00EA05DA">
        <w:rPr>
          <w:rFonts w:ascii="Calibri" w:eastAsia="Calibri" w:hAnsi="Calibri" w:cs="Calibri"/>
          <w:kern w:val="0"/>
          <w14:ligatures w14:val="none"/>
        </w:rPr>
        <w:t>S</w:t>
      </w:r>
      <w:r w:rsidRPr="00FB2C6F">
        <w:rPr>
          <w:rFonts w:ascii="Calibri" w:eastAsia="Calibri" w:hAnsi="Calibri" w:cs="Calibri"/>
          <w:kern w:val="0"/>
          <w14:ligatures w14:val="none"/>
        </w:rPr>
        <w:t>tandard deviation</w:t>
      </w:r>
    </w:p>
    <w:p w14:paraId="19A520DE" w14:textId="34877DC8" w:rsidR="008A280D" w:rsidRPr="00FB2C6F" w:rsidRDefault="008A280D"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SE – </w:t>
      </w:r>
      <w:r w:rsidR="00EA05DA">
        <w:rPr>
          <w:rFonts w:ascii="Calibri" w:eastAsia="Calibri" w:hAnsi="Calibri" w:cs="Calibri"/>
          <w:kern w:val="0"/>
          <w14:ligatures w14:val="none"/>
        </w:rPr>
        <w:t>S</w:t>
      </w:r>
      <w:r>
        <w:rPr>
          <w:rFonts w:ascii="Calibri" w:eastAsia="Calibri" w:hAnsi="Calibri" w:cs="Calibri"/>
          <w:kern w:val="0"/>
          <w14:ligatures w14:val="none"/>
        </w:rPr>
        <w:t xml:space="preserve">leep efficiency  </w:t>
      </w:r>
    </w:p>
    <w:p w14:paraId="21D48A0D" w14:textId="45726B5A"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t>SF-36 –36</w:t>
      </w:r>
      <w:r w:rsidR="002855AF">
        <w:rPr>
          <w:rFonts w:ascii="Calibri" w:eastAsia="Calibri" w:hAnsi="Calibri" w:cs="Calibri"/>
          <w:kern w:val="0"/>
          <w14:ligatures w14:val="none"/>
        </w:rPr>
        <w:t>-Item Short Form Survey</w:t>
      </w:r>
      <w:r w:rsidRPr="00FB2C6F">
        <w:rPr>
          <w:rFonts w:ascii="Calibri" w:eastAsia="Calibri" w:hAnsi="Calibri" w:cs="Calibri"/>
          <w:kern w:val="0"/>
          <w14:ligatures w14:val="none"/>
        </w:rPr>
        <w:t xml:space="preserve"> </w:t>
      </w:r>
    </w:p>
    <w:p w14:paraId="5551D6F1" w14:textId="083EA4E7" w:rsidR="008A280D" w:rsidRDefault="008A280D"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SII – Sleep </w:t>
      </w:r>
      <w:r w:rsidR="00195F9D">
        <w:rPr>
          <w:rFonts w:ascii="Calibri" w:eastAsia="Calibri" w:hAnsi="Calibri" w:cs="Calibri"/>
          <w:kern w:val="0"/>
          <w14:ligatures w14:val="none"/>
        </w:rPr>
        <w:t>Impairment Index</w:t>
      </w:r>
    </w:p>
    <w:p w14:paraId="288FEA82" w14:textId="5DC945B4" w:rsidR="00663D31" w:rsidRPr="00FB2C6F" w:rsidRDefault="00663D31"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SL or SOL – </w:t>
      </w:r>
      <w:r w:rsidR="00EA05DA">
        <w:rPr>
          <w:rFonts w:ascii="Calibri" w:eastAsia="Calibri" w:hAnsi="Calibri" w:cs="Calibri"/>
          <w:kern w:val="0"/>
          <w14:ligatures w14:val="none"/>
        </w:rPr>
        <w:t>S</w:t>
      </w:r>
      <w:r>
        <w:rPr>
          <w:rFonts w:ascii="Calibri" w:eastAsia="Calibri" w:hAnsi="Calibri" w:cs="Calibri"/>
          <w:kern w:val="0"/>
          <w14:ligatures w14:val="none"/>
        </w:rPr>
        <w:t>leep latency, sleep onset latency</w:t>
      </w:r>
    </w:p>
    <w:p w14:paraId="10FA4295" w14:textId="1A3321F3" w:rsidR="00FB2C6F" w:rsidRDefault="00FB2C6F" w:rsidP="00FB2C6F">
      <w:pPr>
        <w:spacing w:after="0" w:line="240" w:lineRule="auto"/>
        <w:rPr>
          <w:rFonts w:ascii="Calibri" w:eastAsia="Calibri" w:hAnsi="Calibri" w:cs="Calibri"/>
          <w:kern w:val="0"/>
          <w14:ligatures w14:val="none"/>
        </w:rPr>
      </w:pPr>
      <w:r w:rsidRPr="00FB2C6F">
        <w:rPr>
          <w:rFonts w:ascii="Calibri" w:eastAsia="Calibri" w:hAnsi="Calibri" w:cs="Calibri"/>
          <w:kern w:val="0"/>
          <w14:ligatures w14:val="none"/>
        </w:rPr>
        <w:lastRenderedPageBreak/>
        <w:t xml:space="preserve">SMD – </w:t>
      </w:r>
      <w:r w:rsidR="00EA05DA">
        <w:rPr>
          <w:rFonts w:ascii="Calibri" w:eastAsia="Calibri" w:hAnsi="Calibri" w:cs="Calibri"/>
          <w:kern w:val="0"/>
          <w14:ligatures w14:val="none"/>
        </w:rPr>
        <w:t>S</w:t>
      </w:r>
      <w:r w:rsidRPr="00FB2C6F">
        <w:rPr>
          <w:rFonts w:ascii="Calibri" w:eastAsia="Calibri" w:hAnsi="Calibri" w:cs="Calibri"/>
          <w:kern w:val="0"/>
          <w14:ligatures w14:val="none"/>
        </w:rPr>
        <w:t>tandardized mean</w:t>
      </w:r>
      <w:r w:rsidR="1C1B97CD" w:rsidRPr="00FB2C6F">
        <w:rPr>
          <w:rFonts w:ascii="Calibri" w:eastAsia="Calibri" w:hAnsi="Calibri" w:cs="Calibri"/>
          <w:kern w:val="0"/>
          <w14:ligatures w14:val="none"/>
        </w:rPr>
        <w:t xml:space="preserve"> </w:t>
      </w:r>
      <w:r w:rsidRPr="00FB2C6F">
        <w:rPr>
          <w:rFonts w:ascii="Calibri" w:eastAsia="Calibri" w:hAnsi="Calibri" w:cs="Calibri"/>
          <w:kern w:val="0"/>
          <w14:ligatures w14:val="none"/>
        </w:rPr>
        <w:t>difference</w:t>
      </w:r>
    </w:p>
    <w:p w14:paraId="6D03866E" w14:textId="0ABA3436" w:rsidR="00F4514F" w:rsidRDefault="00F4514F"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TST – Total sleep time</w:t>
      </w:r>
    </w:p>
    <w:p w14:paraId="0DF8BAA3" w14:textId="39499356" w:rsidR="00663D31" w:rsidRPr="00FB2C6F" w:rsidRDefault="00663D31" w:rsidP="00FB2C6F">
      <w:pPr>
        <w:spacing w:after="0" w:line="240" w:lineRule="auto"/>
        <w:rPr>
          <w:rFonts w:ascii="Calibri" w:eastAsia="Calibri" w:hAnsi="Calibri" w:cs="Calibri"/>
          <w:kern w:val="0"/>
          <w14:ligatures w14:val="none"/>
        </w:rPr>
      </w:pPr>
      <w:r>
        <w:rPr>
          <w:rFonts w:ascii="Calibri" w:eastAsia="Calibri" w:hAnsi="Calibri" w:cs="Calibri"/>
          <w:kern w:val="0"/>
          <w14:ligatures w14:val="none"/>
        </w:rPr>
        <w:t xml:space="preserve">WASO – </w:t>
      </w:r>
      <w:r w:rsidR="00EA05DA">
        <w:rPr>
          <w:rFonts w:ascii="Calibri" w:eastAsia="Calibri" w:hAnsi="Calibri" w:cs="Calibri"/>
          <w:kern w:val="0"/>
          <w14:ligatures w14:val="none"/>
        </w:rPr>
        <w:t>W</w:t>
      </w:r>
      <w:r>
        <w:rPr>
          <w:rFonts w:ascii="Calibri" w:eastAsia="Calibri" w:hAnsi="Calibri" w:cs="Calibri"/>
          <w:kern w:val="0"/>
          <w14:ligatures w14:val="none"/>
        </w:rPr>
        <w:t>ake after sleep onset</w:t>
      </w:r>
    </w:p>
    <w:p w14:paraId="6EB417BF" w14:textId="2EC902F4" w:rsidR="0082282C" w:rsidRDefault="0082282C">
      <w:pPr>
        <w:rPr>
          <w:rFonts w:ascii="Calibri" w:eastAsia="Calibri" w:hAnsi="Calibri" w:cs="Calibri"/>
          <w:kern w:val="0"/>
          <w14:ligatures w14:val="none"/>
        </w:rPr>
      </w:pPr>
      <w:r>
        <w:rPr>
          <w:rFonts w:ascii="Calibri" w:eastAsia="Calibri" w:hAnsi="Calibri" w:cs="Calibri"/>
          <w:kern w:val="0"/>
          <w14:ligatures w14:val="none"/>
        </w:rPr>
        <w:br w:type="page"/>
      </w:r>
    </w:p>
    <w:p w14:paraId="22FF638F" w14:textId="77777777" w:rsidR="00600FFD" w:rsidRDefault="00600FFD" w:rsidP="00B3041C">
      <w:pPr>
        <w:spacing w:after="0" w:line="240" w:lineRule="auto"/>
        <w:rPr>
          <w:rFonts w:ascii="Times New Roman" w:eastAsia="Calibri" w:hAnsi="Times New Roman" w:cs="Times New Roman"/>
          <w:bCs/>
          <w:kern w:val="0"/>
          <w14:ligatures w14:val="none"/>
        </w:rPr>
        <w:sectPr w:rsidR="00600FFD">
          <w:pgSz w:w="12240" w:h="15840"/>
          <w:pgMar w:top="1440" w:right="1440" w:bottom="1440" w:left="1440" w:header="720" w:footer="720" w:gutter="0"/>
          <w:cols w:space="720"/>
          <w:docGrid w:linePitch="360"/>
        </w:sectPr>
      </w:pPr>
    </w:p>
    <w:p w14:paraId="66EEC8BE" w14:textId="6DF4BCC7" w:rsidR="00B3041C" w:rsidRPr="00A17188" w:rsidRDefault="00B3041C" w:rsidP="00CB7432">
      <w:pPr>
        <w:pStyle w:val="Heading2"/>
      </w:pPr>
      <w:r w:rsidRPr="00A17188">
        <w:lastRenderedPageBreak/>
        <w:t>Table S</w:t>
      </w:r>
      <w:r w:rsidR="009A2EE2">
        <w:t>1</w:t>
      </w:r>
      <w:r w:rsidRPr="00A17188">
        <w:t xml:space="preserve">. Characteristics of </w:t>
      </w:r>
      <w:r>
        <w:t xml:space="preserve">included </w:t>
      </w:r>
      <w:r w:rsidRPr="00A17188">
        <w:t xml:space="preserve">studies </w:t>
      </w:r>
    </w:p>
    <w:tbl>
      <w:tblPr>
        <w:tblStyle w:val="TableGrid"/>
        <w:tblW w:w="0" w:type="auto"/>
        <w:tblLayout w:type="fixed"/>
        <w:tblLook w:val="04A0" w:firstRow="1" w:lastRow="0" w:firstColumn="1" w:lastColumn="0" w:noHBand="0" w:noVBand="1"/>
      </w:tblPr>
      <w:tblGrid>
        <w:gridCol w:w="1299"/>
        <w:gridCol w:w="1936"/>
        <w:gridCol w:w="2160"/>
        <w:gridCol w:w="1080"/>
        <w:gridCol w:w="1260"/>
        <w:gridCol w:w="1449"/>
        <w:gridCol w:w="1585"/>
        <w:gridCol w:w="1179"/>
        <w:gridCol w:w="1221"/>
        <w:gridCol w:w="1221"/>
      </w:tblGrid>
      <w:tr w:rsidR="00B3041C" w:rsidRPr="00D909BB" w14:paraId="5323979B" w14:textId="77777777" w:rsidTr="00196B0F">
        <w:trPr>
          <w:trHeight w:val="950"/>
          <w:tblHeader/>
        </w:trPr>
        <w:tc>
          <w:tcPr>
            <w:tcW w:w="1299" w:type="dxa"/>
            <w:shd w:val="clear" w:color="auto" w:fill="E7E6E6" w:themeFill="background2"/>
            <w:vAlign w:val="center"/>
            <w:hideMark/>
          </w:tcPr>
          <w:p w14:paraId="29817ED0"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Source</w:t>
            </w:r>
          </w:p>
        </w:tc>
        <w:tc>
          <w:tcPr>
            <w:tcW w:w="1936" w:type="dxa"/>
            <w:shd w:val="clear" w:color="auto" w:fill="E7E6E6" w:themeFill="background2"/>
            <w:vAlign w:val="center"/>
            <w:hideMark/>
          </w:tcPr>
          <w:p w14:paraId="67EAC04F"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 xml:space="preserve">Intervention groups              </w:t>
            </w:r>
            <w:r>
              <w:rPr>
                <w:rFonts w:ascii="Times New Roman" w:eastAsia="Calibri" w:hAnsi="Times New Roman" w:cs="Times New Roman"/>
                <w:b/>
                <w:bCs/>
                <w:kern w:val="0"/>
                <w14:ligatures w14:val="none"/>
              </w:rPr>
              <w:t xml:space="preserve"> </w:t>
            </w:r>
            <w:r w:rsidRPr="00487F6C">
              <w:rPr>
                <w:rFonts w:ascii="Times New Roman" w:eastAsia="Calibri" w:hAnsi="Times New Roman" w:cs="Times New Roman"/>
                <w:b/>
                <w:bCs/>
                <w:kern w:val="0"/>
                <w14:ligatures w14:val="none"/>
              </w:rPr>
              <w:t xml:space="preserve"> (randomized</w:t>
            </w:r>
            <w:r>
              <w:rPr>
                <w:rFonts w:ascii="Times New Roman" w:eastAsia="Calibri" w:hAnsi="Times New Roman" w:cs="Times New Roman"/>
                <w:b/>
                <w:bCs/>
                <w:kern w:val="0"/>
                <w14:ligatures w14:val="none"/>
              </w:rPr>
              <w:t xml:space="preserve"> n</w:t>
            </w:r>
            <w:r w:rsidRPr="00487F6C">
              <w:rPr>
                <w:rFonts w:ascii="Times New Roman" w:eastAsia="Calibri" w:hAnsi="Times New Roman" w:cs="Times New Roman"/>
                <w:b/>
                <w:bCs/>
                <w:kern w:val="0"/>
                <w14:ligatures w14:val="none"/>
              </w:rPr>
              <w:t>, completed</w:t>
            </w:r>
            <w:r>
              <w:rPr>
                <w:rFonts w:ascii="Times New Roman" w:eastAsia="Calibri" w:hAnsi="Times New Roman" w:cs="Times New Roman"/>
                <w:b/>
                <w:bCs/>
                <w:kern w:val="0"/>
                <w14:ligatures w14:val="none"/>
              </w:rPr>
              <w:t xml:space="preserve"> n</w:t>
            </w:r>
            <w:r w:rsidRPr="00487F6C">
              <w:rPr>
                <w:rFonts w:ascii="Times New Roman" w:eastAsia="Calibri" w:hAnsi="Times New Roman" w:cs="Times New Roman"/>
                <w:b/>
                <w:bCs/>
                <w:kern w:val="0"/>
                <w14:ligatures w14:val="none"/>
              </w:rPr>
              <w:t>)</w:t>
            </w:r>
          </w:p>
        </w:tc>
        <w:tc>
          <w:tcPr>
            <w:tcW w:w="2160" w:type="dxa"/>
            <w:shd w:val="clear" w:color="auto" w:fill="E7E6E6" w:themeFill="background2"/>
            <w:vAlign w:val="center"/>
            <w:hideMark/>
          </w:tcPr>
          <w:p w14:paraId="33E0933B"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Drug dosage/frequency^</w:t>
            </w:r>
          </w:p>
        </w:tc>
        <w:tc>
          <w:tcPr>
            <w:tcW w:w="1080" w:type="dxa"/>
            <w:shd w:val="clear" w:color="auto" w:fill="E7E6E6" w:themeFill="background2"/>
            <w:vAlign w:val="center"/>
            <w:hideMark/>
          </w:tcPr>
          <w:p w14:paraId="497D13ED"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Delivery format</w:t>
            </w:r>
          </w:p>
        </w:tc>
        <w:tc>
          <w:tcPr>
            <w:tcW w:w="1260" w:type="dxa"/>
            <w:shd w:val="clear" w:color="auto" w:fill="E7E6E6" w:themeFill="background2"/>
            <w:vAlign w:val="center"/>
            <w:hideMark/>
          </w:tcPr>
          <w:p w14:paraId="5E724E9A"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Treatment duration (# of sessions)</w:t>
            </w:r>
          </w:p>
        </w:tc>
        <w:tc>
          <w:tcPr>
            <w:tcW w:w="1449" w:type="dxa"/>
            <w:shd w:val="clear" w:color="auto" w:fill="E7E6E6" w:themeFill="background2"/>
            <w:vAlign w:val="center"/>
            <w:hideMark/>
          </w:tcPr>
          <w:p w14:paraId="623E4C2D"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Insomnia duration, mean years (SD)</w:t>
            </w:r>
          </w:p>
        </w:tc>
        <w:tc>
          <w:tcPr>
            <w:tcW w:w="1585" w:type="dxa"/>
            <w:shd w:val="clear" w:color="auto" w:fill="E7E6E6" w:themeFill="background2"/>
            <w:vAlign w:val="center"/>
            <w:hideMark/>
          </w:tcPr>
          <w:p w14:paraId="0AFD3936"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Mean age</w:t>
            </w:r>
          </w:p>
        </w:tc>
        <w:tc>
          <w:tcPr>
            <w:tcW w:w="1179" w:type="dxa"/>
            <w:shd w:val="clear" w:color="auto" w:fill="E7E6E6" w:themeFill="background2"/>
            <w:vAlign w:val="center"/>
            <w:hideMark/>
          </w:tcPr>
          <w:p w14:paraId="2F887E72"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Female (%)</w:t>
            </w:r>
          </w:p>
        </w:tc>
        <w:tc>
          <w:tcPr>
            <w:tcW w:w="1221" w:type="dxa"/>
            <w:shd w:val="clear" w:color="auto" w:fill="E7E6E6" w:themeFill="background2"/>
            <w:vAlign w:val="center"/>
            <w:hideMark/>
          </w:tcPr>
          <w:p w14:paraId="2267AD3D"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Co-morbidity</w:t>
            </w:r>
          </w:p>
        </w:tc>
        <w:tc>
          <w:tcPr>
            <w:tcW w:w="1221" w:type="dxa"/>
            <w:shd w:val="clear" w:color="auto" w:fill="E7E6E6" w:themeFill="background2"/>
            <w:vAlign w:val="center"/>
            <w:hideMark/>
          </w:tcPr>
          <w:p w14:paraId="7E6DBE1F" w14:textId="77777777" w:rsidR="00B3041C" w:rsidRPr="00487F6C" w:rsidRDefault="00B3041C" w:rsidP="00196B0F">
            <w:pPr>
              <w:jc w:val="center"/>
              <w:rPr>
                <w:rFonts w:ascii="Times New Roman" w:eastAsia="Calibri" w:hAnsi="Times New Roman" w:cs="Times New Roman"/>
                <w:b/>
                <w:bCs/>
                <w:kern w:val="0"/>
                <w14:ligatures w14:val="none"/>
              </w:rPr>
            </w:pPr>
            <w:r w:rsidRPr="00487F6C">
              <w:rPr>
                <w:rFonts w:ascii="Times New Roman" w:eastAsia="Calibri" w:hAnsi="Times New Roman" w:cs="Times New Roman"/>
                <w:b/>
                <w:bCs/>
                <w:kern w:val="0"/>
                <w14:ligatures w14:val="none"/>
              </w:rPr>
              <w:t>PICO addressed</w:t>
            </w:r>
          </w:p>
        </w:tc>
      </w:tr>
      <w:tr w:rsidR="00B3041C" w:rsidRPr="00D909BB" w14:paraId="3E6E45A3" w14:textId="77777777" w:rsidTr="00196B0F">
        <w:trPr>
          <w:trHeight w:val="1232"/>
        </w:trPr>
        <w:tc>
          <w:tcPr>
            <w:tcW w:w="1299" w:type="dxa"/>
            <w:hideMark/>
          </w:tcPr>
          <w:p w14:paraId="177C085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El-Solh, 2025 (USA)</w:t>
            </w:r>
          </w:p>
        </w:tc>
        <w:tc>
          <w:tcPr>
            <w:tcW w:w="1936" w:type="dxa"/>
            <w:hideMark/>
          </w:tcPr>
          <w:p w14:paraId="0C582B0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BBTI + eszopiclone (randomized =26, completed =24)         BBTI (randomized =27, completed =23)</w:t>
            </w:r>
          </w:p>
        </w:tc>
        <w:tc>
          <w:tcPr>
            <w:tcW w:w="2160" w:type="dxa"/>
            <w:hideMark/>
          </w:tcPr>
          <w:p w14:paraId="2D775AF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2 mg nightly </w:t>
            </w:r>
          </w:p>
        </w:tc>
        <w:tc>
          <w:tcPr>
            <w:tcW w:w="1080" w:type="dxa"/>
            <w:hideMark/>
          </w:tcPr>
          <w:p w14:paraId="56E9DB7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in-person</w:t>
            </w:r>
          </w:p>
        </w:tc>
        <w:tc>
          <w:tcPr>
            <w:tcW w:w="1260" w:type="dxa"/>
            <w:hideMark/>
          </w:tcPr>
          <w:p w14:paraId="649582B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6 weeks (4)</w:t>
            </w:r>
          </w:p>
        </w:tc>
        <w:tc>
          <w:tcPr>
            <w:tcW w:w="1449" w:type="dxa"/>
            <w:hideMark/>
          </w:tcPr>
          <w:p w14:paraId="56C413B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9.7(6.2), overall</w:t>
            </w:r>
          </w:p>
        </w:tc>
        <w:tc>
          <w:tcPr>
            <w:tcW w:w="1585" w:type="dxa"/>
            <w:hideMark/>
          </w:tcPr>
          <w:p w14:paraId="3B3676DB"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48(7.3); BBTI alone 48.4(9.3)</w:t>
            </w:r>
          </w:p>
        </w:tc>
        <w:tc>
          <w:tcPr>
            <w:tcW w:w="1179" w:type="dxa"/>
            <w:hideMark/>
          </w:tcPr>
          <w:p w14:paraId="337A7BB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16%; BBTI alone 11%</w:t>
            </w:r>
          </w:p>
        </w:tc>
        <w:tc>
          <w:tcPr>
            <w:tcW w:w="1221" w:type="dxa"/>
            <w:hideMark/>
          </w:tcPr>
          <w:p w14:paraId="7CE7D76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11% with mild OSA, 21% with moderate OSA, 68% with severe OSA </w:t>
            </w:r>
          </w:p>
        </w:tc>
        <w:tc>
          <w:tcPr>
            <w:tcW w:w="1221" w:type="dxa"/>
            <w:hideMark/>
          </w:tcPr>
          <w:p w14:paraId="653F09F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w:t>
            </w:r>
          </w:p>
        </w:tc>
      </w:tr>
      <w:tr w:rsidR="00B3041C" w:rsidRPr="00D909BB" w14:paraId="52B59FD3" w14:textId="77777777" w:rsidTr="00196B0F">
        <w:trPr>
          <w:trHeight w:val="1709"/>
        </w:trPr>
        <w:tc>
          <w:tcPr>
            <w:tcW w:w="1299" w:type="dxa"/>
            <w:hideMark/>
          </w:tcPr>
          <w:p w14:paraId="2772503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Huang, 2017 (Taiwan)</w:t>
            </w:r>
          </w:p>
        </w:tc>
        <w:tc>
          <w:tcPr>
            <w:tcW w:w="1936" w:type="dxa"/>
            <w:hideMark/>
          </w:tcPr>
          <w:p w14:paraId="677B105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Biofeedback + zolpidem (randomized =17, completed =10)                         zolpidem (randomized =14, completed =4)  </w:t>
            </w:r>
            <w:r w:rsidRPr="00D909BB">
              <w:rPr>
                <w:rFonts w:ascii="Times New Roman" w:eastAsia="Calibri" w:hAnsi="Times New Roman" w:cs="Times New Roman"/>
                <w:i/>
                <w:iCs/>
                <w:kern w:val="0"/>
                <w:sz w:val="16"/>
                <w:szCs w:val="16"/>
                <w14:ligatures w14:val="none"/>
              </w:rPr>
              <w:t>acupuncture + zolpidem*</w:t>
            </w:r>
            <w:r w:rsidRPr="00D909BB">
              <w:rPr>
                <w:rFonts w:ascii="Times New Roman" w:eastAsia="Calibri" w:hAnsi="Times New Roman" w:cs="Times New Roman"/>
                <w:kern w:val="0"/>
                <w:sz w:val="16"/>
                <w:szCs w:val="16"/>
                <w14:ligatures w14:val="none"/>
              </w:rPr>
              <w:t xml:space="preserve"> (randomized =18, completed =7)</w:t>
            </w:r>
          </w:p>
        </w:tc>
        <w:tc>
          <w:tcPr>
            <w:tcW w:w="2160" w:type="dxa"/>
            <w:hideMark/>
          </w:tcPr>
          <w:p w14:paraId="772E975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mg nightly</w:t>
            </w:r>
          </w:p>
        </w:tc>
        <w:tc>
          <w:tcPr>
            <w:tcW w:w="1080" w:type="dxa"/>
            <w:hideMark/>
          </w:tcPr>
          <w:p w14:paraId="5170FE95"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76E37E7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3 weeks (3) </w:t>
            </w:r>
          </w:p>
        </w:tc>
        <w:tc>
          <w:tcPr>
            <w:tcW w:w="1449" w:type="dxa"/>
            <w:hideMark/>
          </w:tcPr>
          <w:p w14:paraId="107730A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Not reported</w:t>
            </w:r>
          </w:p>
        </w:tc>
        <w:tc>
          <w:tcPr>
            <w:tcW w:w="1585" w:type="dxa"/>
            <w:hideMark/>
          </w:tcPr>
          <w:p w14:paraId="47929B6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57.94 (16.44)</w:t>
            </w:r>
            <w:r w:rsidRPr="00D909BB">
              <w:rPr>
                <w:rFonts w:ascii="Times New Roman" w:eastAsia="Calibri" w:hAnsi="Times New Roman" w:cs="Times New Roman"/>
                <w:kern w:val="0"/>
                <w:sz w:val="16"/>
                <w:szCs w:val="16"/>
                <w14:ligatures w14:val="none"/>
              </w:rPr>
              <w:br/>
              <w:t>PCT alone: 53.4 (17.0)  Acupuncture combination: 59.89 (12.65)</w:t>
            </w:r>
          </w:p>
        </w:tc>
        <w:tc>
          <w:tcPr>
            <w:tcW w:w="1179" w:type="dxa"/>
            <w:hideMark/>
          </w:tcPr>
          <w:p w14:paraId="5E61DB9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64.7%</w:t>
            </w:r>
            <w:r w:rsidRPr="00D909BB">
              <w:rPr>
                <w:rFonts w:ascii="Times New Roman" w:eastAsia="Calibri" w:hAnsi="Times New Roman" w:cs="Times New Roman"/>
                <w:kern w:val="0"/>
                <w:sz w:val="16"/>
                <w:szCs w:val="16"/>
                <w14:ligatures w14:val="none"/>
              </w:rPr>
              <w:br/>
              <w:t>PCT alone 42.9% Acupuncture 72.2%</w:t>
            </w:r>
          </w:p>
        </w:tc>
        <w:tc>
          <w:tcPr>
            <w:tcW w:w="1221" w:type="dxa"/>
            <w:hideMark/>
          </w:tcPr>
          <w:p w14:paraId="6B315F9B"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602DA8E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7788842D" w14:textId="77777777" w:rsidTr="00196B0F">
        <w:trPr>
          <w:trHeight w:val="1871"/>
        </w:trPr>
        <w:tc>
          <w:tcPr>
            <w:tcW w:w="1299" w:type="dxa"/>
            <w:hideMark/>
          </w:tcPr>
          <w:p w14:paraId="1CC14FC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Jacobs, 2004 (USA)</w:t>
            </w:r>
          </w:p>
        </w:tc>
        <w:tc>
          <w:tcPr>
            <w:tcW w:w="1936" w:type="dxa"/>
            <w:hideMark/>
          </w:tcPr>
          <w:p w14:paraId="3F1F1F6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CBT-I + zolpidem (randomized =18, completed 13)  CBT (randomized =15, completed =14) zolpidem (randomized =15, completed =13) placebo (randomized =15, completed =14)</w:t>
            </w:r>
          </w:p>
        </w:tc>
        <w:tc>
          <w:tcPr>
            <w:tcW w:w="2160" w:type="dxa"/>
            <w:hideMark/>
          </w:tcPr>
          <w:p w14:paraId="2804612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mg nightly</w:t>
            </w:r>
          </w:p>
        </w:tc>
        <w:tc>
          <w:tcPr>
            <w:tcW w:w="1080" w:type="dxa"/>
            <w:hideMark/>
          </w:tcPr>
          <w:p w14:paraId="4B10BC0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 telephone</w:t>
            </w:r>
          </w:p>
        </w:tc>
        <w:tc>
          <w:tcPr>
            <w:tcW w:w="1260" w:type="dxa"/>
            <w:hideMark/>
          </w:tcPr>
          <w:p w14:paraId="5C098F9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8 weeks (4)</w:t>
            </w:r>
          </w:p>
        </w:tc>
        <w:tc>
          <w:tcPr>
            <w:tcW w:w="1449" w:type="dxa"/>
            <w:hideMark/>
          </w:tcPr>
          <w:p w14:paraId="75D5644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9.6(8.9);  CBT alone 10.2(9.1);                     PCT alone 9.8(7.8);                     Placebo 8.9(8.5)</w:t>
            </w:r>
          </w:p>
        </w:tc>
        <w:tc>
          <w:tcPr>
            <w:tcW w:w="1585" w:type="dxa"/>
            <w:hideMark/>
          </w:tcPr>
          <w:p w14:paraId="1675A16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49.1(9.6); CBT alone 47.1 (8.1);                     PCT alone 45.4(9.3);                                  Placebo 46.6(10.1)</w:t>
            </w:r>
          </w:p>
        </w:tc>
        <w:tc>
          <w:tcPr>
            <w:tcW w:w="1179" w:type="dxa"/>
            <w:hideMark/>
          </w:tcPr>
          <w:p w14:paraId="39BDFEE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66.6%;           CBT alone 66.6%;     PCT alone 73%;    Placebo 73%  </w:t>
            </w:r>
          </w:p>
        </w:tc>
        <w:tc>
          <w:tcPr>
            <w:tcW w:w="1221" w:type="dxa"/>
            <w:hideMark/>
          </w:tcPr>
          <w:p w14:paraId="48E8C1E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462A60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1, 2</w:t>
            </w:r>
          </w:p>
        </w:tc>
      </w:tr>
      <w:tr w:rsidR="00B3041C" w:rsidRPr="00D909BB" w14:paraId="41AD3C1E" w14:textId="77777777" w:rsidTr="00196B0F">
        <w:trPr>
          <w:trHeight w:val="1520"/>
        </w:trPr>
        <w:tc>
          <w:tcPr>
            <w:tcW w:w="1299" w:type="dxa"/>
            <w:hideMark/>
          </w:tcPr>
          <w:p w14:paraId="4B43BB8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Katofsky, 2012 (Germany)</w:t>
            </w:r>
          </w:p>
        </w:tc>
        <w:tc>
          <w:tcPr>
            <w:tcW w:w="1936" w:type="dxa"/>
            <w:hideMark/>
          </w:tcPr>
          <w:p w14:paraId="007E8D7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CBT-I + lormetazepam (randomized =51, completed =41) lormetezapam (randomized =45, completed =39)</w:t>
            </w:r>
          </w:p>
        </w:tc>
        <w:tc>
          <w:tcPr>
            <w:tcW w:w="2160" w:type="dxa"/>
            <w:hideMark/>
          </w:tcPr>
          <w:p w14:paraId="1205595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 mg nightly</w:t>
            </w:r>
          </w:p>
        </w:tc>
        <w:tc>
          <w:tcPr>
            <w:tcW w:w="1080" w:type="dxa"/>
            <w:hideMark/>
          </w:tcPr>
          <w:p w14:paraId="7240E29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self-administered</w:t>
            </w:r>
          </w:p>
        </w:tc>
        <w:tc>
          <w:tcPr>
            <w:tcW w:w="1260" w:type="dxa"/>
            <w:hideMark/>
          </w:tcPr>
          <w:p w14:paraId="3E411EC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6 weeks (6)</w:t>
            </w:r>
          </w:p>
        </w:tc>
        <w:tc>
          <w:tcPr>
            <w:tcW w:w="1449" w:type="dxa"/>
            <w:hideMark/>
          </w:tcPr>
          <w:p w14:paraId="63473DD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6.25(7.12), overall</w:t>
            </w:r>
          </w:p>
        </w:tc>
        <w:tc>
          <w:tcPr>
            <w:tcW w:w="1585" w:type="dxa"/>
            <w:hideMark/>
          </w:tcPr>
          <w:p w14:paraId="3F1D4B9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51.5(12.5), overall</w:t>
            </w:r>
          </w:p>
        </w:tc>
        <w:tc>
          <w:tcPr>
            <w:tcW w:w="1179" w:type="dxa"/>
            <w:hideMark/>
          </w:tcPr>
          <w:p w14:paraId="61EA70F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77.5% overall        </w:t>
            </w:r>
          </w:p>
        </w:tc>
        <w:tc>
          <w:tcPr>
            <w:tcW w:w="1221" w:type="dxa"/>
            <w:hideMark/>
          </w:tcPr>
          <w:p w14:paraId="79FCB70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50% of the total sample reported at least 1 comorbid medical disorder</w:t>
            </w:r>
          </w:p>
        </w:tc>
        <w:tc>
          <w:tcPr>
            <w:tcW w:w="1221" w:type="dxa"/>
            <w:hideMark/>
          </w:tcPr>
          <w:p w14:paraId="6F05843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03D3D43F" w14:textId="77777777" w:rsidTr="00196B0F">
        <w:trPr>
          <w:trHeight w:val="2141"/>
        </w:trPr>
        <w:tc>
          <w:tcPr>
            <w:tcW w:w="1299" w:type="dxa"/>
            <w:hideMark/>
          </w:tcPr>
          <w:p w14:paraId="2DE82F8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Mao, 2017 (China)</w:t>
            </w:r>
          </w:p>
        </w:tc>
        <w:tc>
          <w:tcPr>
            <w:tcW w:w="1936" w:type="dxa"/>
            <w:hideMark/>
          </w:tcPr>
          <w:p w14:paraId="3F7425B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CBT-I + zolpidem (randomized =26, completed =26) zolpidem (randomized =27, completed =27)  placebo (randomized =31, completed =31)</w:t>
            </w:r>
          </w:p>
        </w:tc>
        <w:tc>
          <w:tcPr>
            <w:tcW w:w="2160" w:type="dxa"/>
            <w:hideMark/>
          </w:tcPr>
          <w:p w14:paraId="65D77E8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mg nightly</w:t>
            </w:r>
          </w:p>
        </w:tc>
        <w:tc>
          <w:tcPr>
            <w:tcW w:w="1080" w:type="dxa"/>
            <w:hideMark/>
          </w:tcPr>
          <w:p w14:paraId="171DB87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6A3B7D2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16 weeks (8)</w:t>
            </w:r>
          </w:p>
        </w:tc>
        <w:tc>
          <w:tcPr>
            <w:tcW w:w="1449" w:type="dxa"/>
            <w:hideMark/>
          </w:tcPr>
          <w:p w14:paraId="073C668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0.6 - 25 range</w:t>
            </w:r>
          </w:p>
        </w:tc>
        <w:tc>
          <w:tcPr>
            <w:tcW w:w="1585" w:type="dxa"/>
            <w:hideMark/>
          </w:tcPr>
          <w:p w14:paraId="333544F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43.27 (12.03) ; PCT alone 45.04 (7.79)         </w:t>
            </w:r>
          </w:p>
        </w:tc>
        <w:tc>
          <w:tcPr>
            <w:tcW w:w="1179" w:type="dxa"/>
            <w:hideMark/>
          </w:tcPr>
          <w:p w14:paraId="1DA2C8D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84.6% PCT alone 74%</w:t>
            </w:r>
          </w:p>
        </w:tc>
        <w:tc>
          <w:tcPr>
            <w:tcW w:w="1221" w:type="dxa"/>
            <w:hideMark/>
          </w:tcPr>
          <w:p w14:paraId="08FF9A2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Almost all patients had received additional diagnoses of depression or anxiety or both, but they were secondary to insomnia</w:t>
            </w:r>
          </w:p>
        </w:tc>
        <w:tc>
          <w:tcPr>
            <w:tcW w:w="1221" w:type="dxa"/>
            <w:hideMark/>
          </w:tcPr>
          <w:p w14:paraId="50CA816B"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1ECF1C09" w14:textId="77777777" w:rsidTr="00196B0F">
        <w:trPr>
          <w:trHeight w:val="1205"/>
        </w:trPr>
        <w:tc>
          <w:tcPr>
            <w:tcW w:w="1299" w:type="dxa"/>
            <w:hideMark/>
          </w:tcPr>
          <w:p w14:paraId="7082175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lastRenderedPageBreak/>
              <w:t>Milby, 1993 (USA)</w:t>
            </w:r>
          </w:p>
        </w:tc>
        <w:tc>
          <w:tcPr>
            <w:tcW w:w="1936" w:type="dxa"/>
            <w:hideMark/>
          </w:tcPr>
          <w:p w14:paraId="49C6C6D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BT + triazolam (randomized =8, completed =8) triazolam (randomized =7, completed =7)</w:t>
            </w:r>
          </w:p>
        </w:tc>
        <w:tc>
          <w:tcPr>
            <w:tcW w:w="2160" w:type="dxa"/>
            <w:hideMark/>
          </w:tcPr>
          <w:p w14:paraId="69C601C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0.25 mg nightly</w:t>
            </w:r>
          </w:p>
        </w:tc>
        <w:tc>
          <w:tcPr>
            <w:tcW w:w="1080" w:type="dxa"/>
            <w:hideMark/>
          </w:tcPr>
          <w:p w14:paraId="6C3F6F4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589C1EC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3 weeks (6)</w:t>
            </w:r>
          </w:p>
        </w:tc>
        <w:tc>
          <w:tcPr>
            <w:tcW w:w="1449" w:type="dxa"/>
            <w:hideMark/>
          </w:tcPr>
          <w:p w14:paraId="78549B9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&gt;/= 6 months </w:t>
            </w:r>
          </w:p>
        </w:tc>
        <w:tc>
          <w:tcPr>
            <w:tcW w:w="1585" w:type="dxa"/>
            <w:hideMark/>
          </w:tcPr>
          <w:p w14:paraId="60E2DD8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Male 35 (6.13)                      Female 30.4(5.68)</w:t>
            </w:r>
          </w:p>
        </w:tc>
        <w:tc>
          <w:tcPr>
            <w:tcW w:w="1179" w:type="dxa"/>
            <w:hideMark/>
          </w:tcPr>
          <w:p w14:paraId="7A58874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53% overall</w:t>
            </w:r>
          </w:p>
        </w:tc>
        <w:tc>
          <w:tcPr>
            <w:tcW w:w="1221" w:type="dxa"/>
            <w:hideMark/>
          </w:tcPr>
          <w:p w14:paraId="314AEB2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22C769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4459049D" w14:textId="77777777" w:rsidTr="00196B0F">
        <w:trPr>
          <w:trHeight w:val="1574"/>
        </w:trPr>
        <w:tc>
          <w:tcPr>
            <w:tcW w:w="1299" w:type="dxa"/>
            <w:hideMark/>
          </w:tcPr>
          <w:p w14:paraId="0A73453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Morin, 2003 </w:t>
            </w:r>
            <w:r>
              <w:rPr>
                <w:rFonts w:ascii="Times New Roman" w:eastAsia="Calibri" w:hAnsi="Times New Roman" w:cs="Times New Roman"/>
                <w:kern w:val="0"/>
                <w:sz w:val="16"/>
                <w:szCs w:val="16"/>
                <w14:ligatures w14:val="none"/>
              </w:rPr>
              <w:t>(USA)</w:t>
            </w:r>
          </w:p>
        </w:tc>
        <w:tc>
          <w:tcPr>
            <w:tcW w:w="1936" w:type="dxa"/>
            <w:hideMark/>
          </w:tcPr>
          <w:p w14:paraId="0331F39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temazepam (randomized =20, completed =19) temazepam (randomized =20, completed =17) placebo (randomized =20, completed =18)</w:t>
            </w:r>
          </w:p>
        </w:tc>
        <w:tc>
          <w:tcPr>
            <w:tcW w:w="2160" w:type="dxa"/>
            <w:hideMark/>
          </w:tcPr>
          <w:p w14:paraId="2E5AC7B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7.5 - 30 mg nightly</w:t>
            </w:r>
          </w:p>
        </w:tc>
        <w:tc>
          <w:tcPr>
            <w:tcW w:w="1080" w:type="dxa"/>
            <w:hideMark/>
          </w:tcPr>
          <w:p w14:paraId="6BAB90F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2FE639E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8 weeks (8)</w:t>
            </w:r>
          </w:p>
        </w:tc>
        <w:tc>
          <w:tcPr>
            <w:tcW w:w="1449" w:type="dxa"/>
            <w:hideMark/>
          </w:tcPr>
          <w:p w14:paraId="2E479C9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20.0(23.1) PCT alone 15.4 (15.5);  Placebo 17.8(15.5)</w:t>
            </w:r>
          </w:p>
        </w:tc>
        <w:tc>
          <w:tcPr>
            <w:tcW w:w="1585" w:type="dxa"/>
            <w:hideMark/>
          </w:tcPr>
          <w:p w14:paraId="0C4F58F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65.2(6.9); PCT alone 64.1 (6.4);            Placebo 64.9(7.1)</w:t>
            </w:r>
          </w:p>
        </w:tc>
        <w:tc>
          <w:tcPr>
            <w:tcW w:w="1179" w:type="dxa"/>
            <w:hideMark/>
          </w:tcPr>
          <w:p w14:paraId="5B15158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68.4%;                   PCT alone 52.9%;           Placebo 66.7%</w:t>
            </w:r>
          </w:p>
        </w:tc>
        <w:tc>
          <w:tcPr>
            <w:tcW w:w="1221" w:type="dxa"/>
            <w:hideMark/>
          </w:tcPr>
          <w:p w14:paraId="52E8E54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4BB0452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3A9D0BC9" w14:textId="77777777" w:rsidTr="00196B0F">
        <w:trPr>
          <w:trHeight w:val="1880"/>
        </w:trPr>
        <w:tc>
          <w:tcPr>
            <w:tcW w:w="1299" w:type="dxa"/>
            <w:hideMark/>
          </w:tcPr>
          <w:p w14:paraId="2612DE0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Morin, 1999 (USA)</w:t>
            </w:r>
          </w:p>
        </w:tc>
        <w:tc>
          <w:tcPr>
            <w:tcW w:w="1936" w:type="dxa"/>
            <w:hideMark/>
          </w:tcPr>
          <w:p w14:paraId="3CDC1745"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temazepam (randomized =20, completed =19) CBT (randomized =18, completed =18) temazepam (randomized =20, completed =17) placebo (randomized =20, completed =18)</w:t>
            </w:r>
          </w:p>
        </w:tc>
        <w:tc>
          <w:tcPr>
            <w:tcW w:w="2160" w:type="dxa"/>
            <w:hideMark/>
          </w:tcPr>
          <w:p w14:paraId="6275876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7.5 - 30 mg nightly</w:t>
            </w:r>
          </w:p>
        </w:tc>
        <w:tc>
          <w:tcPr>
            <w:tcW w:w="1080" w:type="dxa"/>
            <w:hideMark/>
          </w:tcPr>
          <w:p w14:paraId="51D89CB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7E00DC9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8 weeks (8)</w:t>
            </w:r>
          </w:p>
        </w:tc>
        <w:tc>
          <w:tcPr>
            <w:tcW w:w="1449" w:type="dxa"/>
            <w:hideMark/>
          </w:tcPr>
          <w:p w14:paraId="021B6AF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Combination 20(23.1);        CBT alone 16.2(14.8);                     PCT alone 15.4(15.5);               Placebo 17.8(15.5)        </w:t>
            </w:r>
          </w:p>
        </w:tc>
        <w:tc>
          <w:tcPr>
            <w:tcW w:w="1585" w:type="dxa"/>
            <w:hideMark/>
          </w:tcPr>
          <w:p w14:paraId="70E364F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65.2(6.9);       CBT alone 64.4(7.5);                     PCT alone 64.1(6.4);               Placebo 64.9(7.1)         65(6.9) overall</w:t>
            </w:r>
          </w:p>
        </w:tc>
        <w:tc>
          <w:tcPr>
            <w:tcW w:w="1179" w:type="dxa"/>
            <w:hideMark/>
          </w:tcPr>
          <w:p w14:paraId="5EA52C6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68.4%;   CBT alone 72.2%;      PCT alone 52.9%;   Placebo 66.7%   64% overall  </w:t>
            </w:r>
          </w:p>
        </w:tc>
        <w:tc>
          <w:tcPr>
            <w:tcW w:w="1221" w:type="dxa"/>
            <w:hideMark/>
          </w:tcPr>
          <w:p w14:paraId="01A53FB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3B8A103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1, 2</w:t>
            </w:r>
          </w:p>
        </w:tc>
      </w:tr>
      <w:tr w:rsidR="00B3041C" w:rsidRPr="00D909BB" w14:paraId="21D2F774" w14:textId="77777777" w:rsidTr="00196B0F">
        <w:trPr>
          <w:trHeight w:val="1214"/>
        </w:trPr>
        <w:tc>
          <w:tcPr>
            <w:tcW w:w="1299" w:type="dxa"/>
            <w:hideMark/>
          </w:tcPr>
          <w:p w14:paraId="35DA025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Morin, 2009 (Canada)</w:t>
            </w:r>
          </w:p>
        </w:tc>
        <w:tc>
          <w:tcPr>
            <w:tcW w:w="1936" w:type="dxa"/>
            <w:hideMark/>
          </w:tcPr>
          <w:p w14:paraId="0798F27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zolpidem (randomized =80, completed =80)     CBT (randomized =80, completed =80)</w:t>
            </w:r>
          </w:p>
        </w:tc>
        <w:tc>
          <w:tcPr>
            <w:tcW w:w="2160" w:type="dxa"/>
            <w:hideMark/>
          </w:tcPr>
          <w:p w14:paraId="119B7D4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mg nightly</w:t>
            </w:r>
          </w:p>
        </w:tc>
        <w:tc>
          <w:tcPr>
            <w:tcW w:w="1080" w:type="dxa"/>
            <w:hideMark/>
          </w:tcPr>
          <w:p w14:paraId="1522CF4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7376F4F7"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6 weeks (6)</w:t>
            </w:r>
          </w:p>
        </w:tc>
        <w:tc>
          <w:tcPr>
            <w:tcW w:w="1449" w:type="dxa"/>
            <w:hideMark/>
          </w:tcPr>
          <w:p w14:paraId="35A0929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15.3(11.9) CBT alone17.5 (15.2)            </w:t>
            </w:r>
          </w:p>
        </w:tc>
        <w:tc>
          <w:tcPr>
            <w:tcW w:w="1585" w:type="dxa"/>
            <w:hideMark/>
          </w:tcPr>
          <w:p w14:paraId="6C24128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48.8(9.7)    CBT alone 51.7(10.8)   </w:t>
            </w:r>
          </w:p>
        </w:tc>
        <w:tc>
          <w:tcPr>
            <w:tcW w:w="1179" w:type="dxa"/>
            <w:hideMark/>
          </w:tcPr>
          <w:p w14:paraId="3EE6B76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58.8%              CBT alone 62.5%  </w:t>
            </w:r>
          </w:p>
        </w:tc>
        <w:tc>
          <w:tcPr>
            <w:tcW w:w="1221" w:type="dxa"/>
            <w:hideMark/>
          </w:tcPr>
          <w:p w14:paraId="3417C56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reported most common: anxiety, cardiovascular condition</w:t>
            </w:r>
          </w:p>
        </w:tc>
        <w:tc>
          <w:tcPr>
            <w:tcW w:w="1221" w:type="dxa"/>
            <w:hideMark/>
          </w:tcPr>
          <w:p w14:paraId="0EFD2DC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w:t>
            </w:r>
          </w:p>
        </w:tc>
      </w:tr>
      <w:tr w:rsidR="00B3041C" w:rsidRPr="00D909BB" w14:paraId="1D8EBB50" w14:textId="77777777" w:rsidTr="00196B0F">
        <w:trPr>
          <w:trHeight w:val="1259"/>
        </w:trPr>
        <w:tc>
          <w:tcPr>
            <w:tcW w:w="1299" w:type="dxa"/>
            <w:hideMark/>
          </w:tcPr>
          <w:p w14:paraId="356BD8C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Morin, 2016 (</w:t>
            </w:r>
            <w:r>
              <w:rPr>
                <w:rFonts w:ascii="Times New Roman" w:eastAsia="Calibri" w:hAnsi="Times New Roman" w:cs="Times New Roman"/>
                <w:kern w:val="0"/>
                <w:sz w:val="16"/>
                <w:szCs w:val="16"/>
                <w14:ligatures w14:val="none"/>
              </w:rPr>
              <w:t>Canada</w:t>
            </w:r>
            <w:r w:rsidRPr="00D909BB">
              <w:rPr>
                <w:rFonts w:ascii="Times New Roman" w:eastAsia="Calibri" w:hAnsi="Times New Roman" w:cs="Times New Roman"/>
                <w:kern w:val="0"/>
                <w:sz w:val="16"/>
                <w:szCs w:val="16"/>
                <w14:ligatures w14:val="none"/>
              </w:rPr>
              <w:t>)</w:t>
            </w:r>
          </w:p>
        </w:tc>
        <w:tc>
          <w:tcPr>
            <w:tcW w:w="1936" w:type="dxa"/>
            <w:hideMark/>
          </w:tcPr>
          <w:p w14:paraId="056860F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zolpidem (randomized =80, completed =80)     CBT (randomized =80, completed =80)</w:t>
            </w:r>
          </w:p>
        </w:tc>
        <w:tc>
          <w:tcPr>
            <w:tcW w:w="2160" w:type="dxa"/>
            <w:hideMark/>
          </w:tcPr>
          <w:p w14:paraId="105D150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mg nightly</w:t>
            </w:r>
          </w:p>
        </w:tc>
        <w:tc>
          <w:tcPr>
            <w:tcW w:w="1080" w:type="dxa"/>
            <w:hideMark/>
          </w:tcPr>
          <w:p w14:paraId="5DFBE4C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2384E4E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6 weeks (6)</w:t>
            </w:r>
          </w:p>
        </w:tc>
        <w:tc>
          <w:tcPr>
            <w:tcW w:w="1449" w:type="dxa"/>
            <w:hideMark/>
          </w:tcPr>
          <w:p w14:paraId="3C4E9C15"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15.3(11.9) CBT alone 17.5 (15.2)            </w:t>
            </w:r>
          </w:p>
        </w:tc>
        <w:tc>
          <w:tcPr>
            <w:tcW w:w="1585" w:type="dxa"/>
            <w:hideMark/>
          </w:tcPr>
          <w:p w14:paraId="2EC6988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48.8(9.7)    CBT alone 51.7(10.8) </w:t>
            </w:r>
          </w:p>
        </w:tc>
        <w:tc>
          <w:tcPr>
            <w:tcW w:w="1179" w:type="dxa"/>
            <w:hideMark/>
          </w:tcPr>
          <w:p w14:paraId="13D5ACF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58.8%               CBT alone 62.5%  </w:t>
            </w:r>
          </w:p>
        </w:tc>
        <w:tc>
          <w:tcPr>
            <w:tcW w:w="1221" w:type="dxa"/>
            <w:hideMark/>
          </w:tcPr>
          <w:p w14:paraId="075A1FC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78111A5"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w:t>
            </w:r>
          </w:p>
        </w:tc>
      </w:tr>
      <w:tr w:rsidR="00B3041C" w:rsidRPr="00D909BB" w14:paraId="348CE84D" w14:textId="77777777" w:rsidTr="00196B0F">
        <w:trPr>
          <w:trHeight w:val="1880"/>
        </w:trPr>
        <w:tc>
          <w:tcPr>
            <w:tcW w:w="1299" w:type="dxa"/>
            <w:hideMark/>
          </w:tcPr>
          <w:p w14:paraId="07B4B3C6"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lastRenderedPageBreak/>
              <w:t>Rosen 2000 (USA)</w:t>
            </w:r>
          </w:p>
        </w:tc>
        <w:tc>
          <w:tcPr>
            <w:tcW w:w="1936" w:type="dxa"/>
            <w:hideMark/>
          </w:tcPr>
          <w:p w14:paraId="3A615FE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Muscle relaxation + estazolam (randomized =12, completed =9) guided imagery + estazolam (randomized =14, completed =12) estazolam control (randomized =15, completed =11)</w:t>
            </w:r>
          </w:p>
        </w:tc>
        <w:tc>
          <w:tcPr>
            <w:tcW w:w="2160" w:type="dxa"/>
            <w:hideMark/>
          </w:tcPr>
          <w:p w14:paraId="44A860B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mg nightly</w:t>
            </w:r>
          </w:p>
        </w:tc>
        <w:tc>
          <w:tcPr>
            <w:tcW w:w="1080" w:type="dxa"/>
            <w:hideMark/>
          </w:tcPr>
          <w:p w14:paraId="0A92C00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3ADE39F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4 weeks (7)</w:t>
            </w:r>
          </w:p>
        </w:tc>
        <w:tc>
          <w:tcPr>
            <w:tcW w:w="1449" w:type="dxa"/>
            <w:hideMark/>
          </w:tcPr>
          <w:p w14:paraId="7A63908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(muscle relaxation) 9.7(8.4) Combination (guided imagery) 15.3(12.2) Control 6.4(4.5) years</w:t>
            </w:r>
          </w:p>
        </w:tc>
        <w:tc>
          <w:tcPr>
            <w:tcW w:w="1585" w:type="dxa"/>
            <w:hideMark/>
          </w:tcPr>
          <w:p w14:paraId="58AB666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(muscle relaxation) 48.1(12.5)         Combination (guided imagery) 49(11.7)                     Control 46.8(8.3)</w:t>
            </w:r>
          </w:p>
        </w:tc>
        <w:tc>
          <w:tcPr>
            <w:tcW w:w="1179" w:type="dxa"/>
            <w:hideMark/>
          </w:tcPr>
          <w:p w14:paraId="42853B0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muscle relaxation 67% guided imagery 58%               control 73%</w:t>
            </w:r>
          </w:p>
        </w:tc>
        <w:tc>
          <w:tcPr>
            <w:tcW w:w="1221" w:type="dxa"/>
            <w:hideMark/>
          </w:tcPr>
          <w:p w14:paraId="0C36C78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C903D5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w:t>
            </w:r>
          </w:p>
        </w:tc>
      </w:tr>
      <w:tr w:rsidR="00B3041C" w:rsidRPr="00D909BB" w14:paraId="3DE762B9" w14:textId="77777777" w:rsidTr="00196B0F">
        <w:trPr>
          <w:trHeight w:val="1160"/>
        </w:trPr>
        <w:tc>
          <w:tcPr>
            <w:tcW w:w="1299" w:type="dxa"/>
            <w:hideMark/>
          </w:tcPr>
          <w:p w14:paraId="1CB89B5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Vallieres, 2005 (Canada)</w:t>
            </w:r>
          </w:p>
        </w:tc>
        <w:tc>
          <w:tcPr>
            <w:tcW w:w="1936" w:type="dxa"/>
            <w:hideMark/>
          </w:tcPr>
          <w:p w14:paraId="712BB8A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sequencing of CBT + zopiclone (randomized =11, completed 10)    CBT (randomized =6, completed =6)</w:t>
            </w:r>
          </w:p>
        </w:tc>
        <w:tc>
          <w:tcPr>
            <w:tcW w:w="2160" w:type="dxa"/>
            <w:hideMark/>
          </w:tcPr>
          <w:p w14:paraId="3559033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3.75 - 7.5 mg nightly</w:t>
            </w:r>
          </w:p>
        </w:tc>
        <w:tc>
          <w:tcPr>
            <w:tcW w:w="1080" w:type="dxa"/>
            <w:hideMark/>
          </w:tcPr>
          <w:p w14:paraId="32DE2A2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10030E35"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 weeks (5 or 10)</w:t>
            </w:r>
          </w:p>
        </w:tc>
        <w:tc>
          <w:tcPr>
            <w:tcW w:w="1449" w:type="dxa"/>
            <w:hideMark/>
          </w:tcPr>
          <w:p w14:paraId="6044AF0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&gt;/= 6 months</w:t>
            </w:r>
          </w:p>
        </w:tc>
        <w:tc>
          <w:tcPr>
            <w:tcW w:w="1585" w:type="dxa"/>
            <w:hideMark/>
          </w:tcPr>
          <w:p w14:paraId="45FBFDC8"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41.6 (5.7) overall</w:t>
            </w:r>
          </w:p>
        </w:tc>
        <w:tc>
          <w:tcPr>
            <w:tcW w:w="1179" w:type="dxa"/>
            <w:hideMark/>
          </w:tcPr>
          <w:p w14:paraId="6F43B1C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58.8% overall</w:t>
            </w:r>
          </w:p>
        </w:tc>
        <w:tc>
          <w:tcPr>
            <w:tcW w:w="1221" w:type="dxa"/>
            <w:hideMark/>
          </w:tcPr>
          <w:p w14:paraId="130719A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126EC0C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1, 2</w:t>
            </w:r>
          </w:p>
        </w:tc>
      </w:tr>
      <w:tr w:rsidR="00B3041C" w:rsidRPr="00D909BB" w14:paraId="269EB37E" w14:textId="77777777" w:rsidTr="00196B0F">
        <w:trPr>
          <w:trHeight w:val="1205"/>
        </w:trPr>
        <w:tc>
          <w:tcPr>
            <w:tcW w:w="1299" w:type="dxa"/>
            <w:hideMark/>
          </w:tcPr>
          <w:p w14:paraId="70C31C6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Wang, 2014 (China)</w:t>
            </w:r>
          </w:p>
        </w:tc>
        <w:tc>
          <w:tcPr>
            <w:tcW w:w="1936" w:type="dxa"/>
            <w:hideMark/>
          </w:tcPr>
          <w:p w14:paraId="0825D3B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Psychotherapy + estazolam (randomized =45, completed =40) estazolam (randomized =45, completed =38)</w:t>
            </w:r>
          </w:p>
        </w:tc>
        <w:tc>
          <w:tcPr>
            <w:tcW w:w="2160" w:type="dxa"/>
            <w:hideMark/>
          </w:tcPr>
          <w:p w14:paraId="2E38F39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1 - 2 mg nightly</w:t>
            </w:r>
          </w:p>
        </w:tc>
        <w:tc>
          <w:tcPr>
            <w:tcW w:w="1080" w:type="dxa"/>
            <w:hideMark/>
          </w:tcPr>
          <w:p w14:paraId="59E4EFD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3ED1259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4 weeks (8)</w:t>
            </w:r>
          </w:p>
        </w:tc>
        <w:tc>
          <w:tcPr>
            <w:tcW w:w="1449" w:type="dxa"/>
            <w:hideMark/>
          </w:tcPr>
          <w:p w14:paraId="789B73E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10.3 (10) overall</w:t>
            </w:r>
          </w:p>
        </w:tc>
        <w:tc>
          <w:tcPr>
            <w:tcW w:w="1585" w:type="dxa"/>
            <w:hideMark/>
          </w:tcPr>
          <w:p w14:paraId="7EB98C20"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52.6 (10.2) overall</w:t>
            </w:r>
          </w:p>
        </w:tc>
        <w:tc>
          <w:tcPr>
            <w:tcW w:w="1179" w:type="dxa"/>
            <w:hideMark/>
          </w:tcPr>
          <w:p w14:paraId="2F419E8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65.4% overall</w:t>
            </w:r>
          </w:p>
        </w:tc>
        <w:tc>
          <w:tcPr>
            <w:tcW w:w="1221" w:type="dxa"/>
            <w:hideMark/>
          </w:tcPr>
          <w:p w14:paraId="036BD1C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5A5C6BC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w:t>
            </w:r>
          </w:p>
        </w:tc>
      </w:tr>
      <w:tr w:rsidR="00B3041C" w:rsidRPr="00D909BB" w14:paraId="7D62A939" w14:textId="77777777" w:rsidTr="00196B0F">
        <w:trPr>
          <w:trHeight w:val="1943"/>
        </w:trPr>
        <w:tc>
          <w:tcPr>
            <w:tcW w:w="1299" w:type="dxa"/>
            <w:hideMark/>
          </w:tcPr>
          <w:p w14:paraId="31589D3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Wu, 2006 (China)</w:t>
            </w:r>
          </w:p>
        </w:tc>
        <w:tc>
          <w:tcPr>
            <w:tcW w:w="1936" w:type="dxa"/>
            <w:hideMark/>
          </w:tcPr>
          <w:p w14:paraId="2F94733E"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temazepam (randomized =19, completed =18)  CBT (randomized =19, completed =19) temazepam (randomized =20, completed =17) placebo (randomized =19, completed 17)</w:t>
            </w:r>
          </w:p>
        </w:tc>
        <w:tc>
          <w:tcPr>
            <w:tcW w:w="2160" w:type="dxa"/>
            <w:hideMark/>
          </w:tcPr>
          <w:p w14:paraId="6D15DBB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7.5 - 30 mg nightly</w:t>
            </w:r>
          </w:p>
        </w:tc>
        <w:tc>
          <w:tcPr>
            <w:tcW w:w="1080" w:type="dxa"/>
            <w:hideMark/>
          </w:tcPr>
          <w:p w14:paraId="7A9A5B7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0EB48ED3"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8 weeks (16)</w:t>
            </w:r>
          </w:p>
        </w:tc>
        <w:tc>
          <w:tcPr>
            <w:tcW w:w="1449" w:type="dxa"/>
            <w:hideMark/>
          </w:tcPr>
          <w:p w14:paraId="3FD7E1F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Not reported</w:t>
            </w:r>
          </w:p>
        </w:tc>
        <w:tc>
          <w:tcPr>
            <w:tcW w:w="1585" w:type="dxa"/>
            <w:hideMark/>
          </w:tcPr>
          <w:p w14:paraId="58055644"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38(12) overall</w:t>
            </w:r>
          </w:p>
        </w:tc>
        <w:tc>
          <w:tcPr>
            <w:tcW w:w="1179" w:type="dxa"/>
            <w:hideMark/>
          </w:tcPr>
          <w:p w14:paraId="5FCB40B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53.2% overall</w:t>
            </w:r>
          </w:p>
        </w:tc>
        <w:tc>
          <w:tcPr>
            <w:tcW w:w="1221" w:type="dxa"/>
            <w:hideMark/>
          </w:tcPr>
          <w:p w14:paraId="137FDB9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B191C6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1, 2</w:t>
            </w:r>
          </w:p>
        </w:tc>
      </w:tr>
      <w:tr w:rsidR="00B3041C" w:rsidRPr="00D909BB" w14:paraId="7839A571" w14:textId="77777777" w:rsidTr="00196B0F">
        <w:trPr>
          <w:trHeight w:val="1620"/>
        </w:trPr>
        <w:tc>
          <w:tcPr>
            <w:tcW w:w="1299" w:type="dxa"/>
            <w:hideMark/>
          </w:tcPr>
          <w:p w14:paraId="4D02F6C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Zavesicka, 2008 (Czech Republic)</w:t>
            </w:r>
          </w:p>
        </w:tc>
        <w:tc>
          <w:tcPr>
            <w:tcW w:w="1936" w:type="dxa"/>
            <w:hideMark/>
          </w:tcPr>
          <w:p w14:paraId="05C3037F"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CBT + trazodone (randomized =10, completed =10)  CBT (randomized =10, completed =10)</w:t>
            </w:r>
          </w:p>
        </w:tc>
        <w:tc>
          <w:tcPr>
            <w:tcW w:w="2160" w:type="dxa"/>
            <w:hideMark/>
          </w:tcPr>
          <w:p w14:paraId="2569DDA1"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100 mg nightly</w:t>
            </w:r>
          </w:p>
        </w:tc>
        <w:tc>
          <w:tcPr>
            <w:tcW w:w="1080" w:type="dxa"/>
            <w:hideMark/>
          </w:tcPr>
          <w:p w14:paraId="69682FB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in person</w:t>
            </w:r>
          </w:p>
        </w:tc>
        <w:tc>
          <w:tcPr>
            <w:tcW w:w="1260" w:type="dxa"/>
            <w:hideMark/>
          </w:tcPr>
          <w:p w14:paraId="5CFAA112"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8 weeks (8)</w:t>
            </w:r>
          </w:p>
        </w:tc>
        <w:tc>
          <w:tcPr>
            <w:tcW w:w="1449" w:type="dxa"/>
            <w:hideMark/>
          </w:tcPr>
          <w:p w14:paraId="16020E7A"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Combination 11.2(6.9) CBT alone 10.1(7.5)            </w:t>
            </w:r>
          </w:p>
        </w:tc>
        <w:tc>
          <w:tcPr>
            <w:tcW w:w="1585" w:type="dxa"/>
            <w:hideMark/>
          </w:tcPr>
          <w:p w14:paraId="67F2171D"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46.1(12)  CBTalone 48.6(13.7)              47.4(12.6) overall</w:t>
            </w:r>
          </w:p>
        </w:tc>
        <w:tc>
          <w:tcPr>
            <w:tcW w:w="1179" w:type="dxa"/>
            <w:hideMark/>
          </w:tcPr>
          <w:p w14:paraId="4D6DA79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Combination 70%   CBT alone 80%   75% overall</w:t>
            </w:r>
          </w:p>
        </w:tc>
        <w:tc>
          <w:tcPr>
            <w:tcW w:w="1221" w:type="dxa"/>
            <w:hideMark/>
          </w:tcPr>
          <w:p w14:paraId="02C38049"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 xml:space="preserve"> -</w:t>
            </w:r>
          </w:p>
        </w:tc>
        <w:tc>
          <w:tcPr>
            <w:tcW w:w="1221" w:type="dxa"/>
            <w:hideMark/>
          </w:tcPr>
          <w:p w14:paraId="211D32FC" w14:textId="77777777" w:rsidR="00B3041C" w:rsidRPr="00D909BB" w:rsidRDefault="00B3041C" w:rsidP="00196B0F">
            <w:pPr>
              <w:rPr>
                <w:rFonts w:ascii="Times New Roman" w:eastAsia="Calibri" w:hAnsi="Times New Roman" w:cs="Times New Roman"/>
                <w:kern w:val="0"/>
                <w:sz w:val="16"/>
                <w:szCs w:val="16"/>
                <w14:ligatures w14:val="none"/>
              </w:rPr>
            </w:pPr>
            <w:r w:rsidRPr="00D909BB">
              <w:rPr>
                <w:rFonts w:ascii="Times New Roman" w:eastAsia="Calibri" w:hAnsi="Times New Roman" w:cs="Times New Roman"/>
                <w:kern w:val="0"/>
                <w:sz w:val="16"/>
                <w:szCs w:val="16"/>
                <w14:ligatures w14:val="none"/>
              </w:rPr>
              <w:t>2</w:t>
            </w:r>
          </w:p>
        </w:tc>
      </w:tr>
    </w:tbl>
    <w:p w14:paraId="3A9B26BD" w14:textId="5E388A87" w:rsidR="0082392C" w:rsidRPr="00FD7A65" w:rsidRDefault="0082392C" w:rsidP="0082392C">
      <w:pPr>
        <w:rPr>
          <w:rFonts w:ascii="Times New Roman" w:eastAsia="Calibri" w:hAnsi="Times New Roman" w:cs="Times New Roman"/>
          <w:sz w:val="20"/>
          <w:szCs w:val="20"/>
        </w:rPr>
        <w:sectPr w:rsidR="0082392C" w:rsidRPr="00FD7A65" w:rsidSect="0043780E">
          <w:pgSz w:w="15840" w:h="12240" w:orient="landscape"/>
          <w:pgMar w:top="720" w:right="720" w:bottom="720" w:left="720" w:header="720" w:footer="720" w:gutter="0"/>
          <w:cols w:space="720"/>
          <w:docGrid w:linePitch="360"/>
        </w:sectPr>
      </w:pPr>
      <w:r w:rsidRPr="00FD7A65">
        <w:rPr>
          <w:rFonts w:ascii="Times New Roman" w:eastAsia="Calibri" w:hAnsi="Times New Roman" w:cs="Times New Roman"/>
          <w:sz w:val="20"/>
          <w:szCs w:val="20"/>
        </w:rPr>
        <w:t xml:space="preserve">^ </w:t>
      </w:r>
      <w:r w:rsidR="00FD7A65">
        <w:rPr>
          <w:rFonts w:ascii="Times New Roman" w:eastAsia="Calibri" w:hAnsi="Times New Roman" w:cs="Times New Roman"/>
          <w:sz w:val="20"/>
          <w:szCs w:val="20"/>
        </w:rPr>
        <w:t xml:space="preserve">- </w:t>
      </w:r>
      <w:r w:rsidRPr="00FD7A65">
        <w:rPr>
          <w:rFonts w:ascii="Times New Roman" w:eastAsia="Calibri" w:hAnsi="Times New Roman" w:cs="Times New Roman"/>
          <w:sz w:val="20"/>
          <w:szCs w:val="20"/>
        </w:rPr>
        <w:t xml:space="preserve">does not include tapering doses per study protocols; # </w:t>
      </w:r>
      <w:r w:rsidR="001152EC">
        <w:rPr>
          <w:rFonts w:ascii="Times New Roman" w:eastAsia="Calibri" w:hAnsi="Times New Roman" w:cs="Times New Roman"/>
          <w:sz w:val="20"/>
          <w:szCs w:val="20"/>
        </w:rPr>
        <w:t xml:space="preserve">- </w:t>
      </w:r>
      <w:r w:rsidRPr="00FD7A65">
        <w:rPr>
          <w:rFonts w:ascii="Times New Roman" w:eastAsia="Calibri" w:hAnsi="Times New Roman" w:cs="Times New Roman"/>
          <w:sz w:val="20"/>
          <w:szCs w:val="20"/>
        </w:rPr>
        <w:t xml:space="preserve">number; * </w:t>
      </w:r>
      <w:r w:rsidR="001152EC">
        <w:rPr>
          <w:rFonts w:ascii="Times New Roman" w:eastAsia="Calibri" w:hAnsi="Times New Roman" w:cs="Times New Roman"/>
          <w:sz w:val="20"/>
          <w:szCs w:val="20"/>
        </w:rPr>
        <w:t xml:space="preserve">- </w:t>
      </w:r>
      <w:r w:rsidRPr="00FD7A65">
        <w:rPr>
          <w:rFonts w:ascii="Times New Roman" w:eastAsia="Calibri" w:hAnsi="Times New Roman" w:cs="Times New Roman"/>
          <w:sz w:val="20"/>
          <w:szCs w:val="20"/>
        </w:rPr>
        <w:t>acupuncture group not included in meta-analysis</w:t>
      </w:r>
    </w:p>
    <w:p w14:paraId="2EBEF5E1" w14:textId="7C6E1D9C" w:rsidR="00FB2C6F" w:rsidRPr="00451D44" w:rsidRDefault="3B3C300D" w:rsidP="00451D44">
      <w:pPr>
        <w:pStyle w:val="Heading1"/>
        <w:rPr>
          <w:rFonts w:ascii="Calibri" w:eastAsia="Calibri" w:hAnsi="Calibri" w:cs="Calibri"/>
          <w:color w:val="auto"/>
          <w:kern w:val="0"/>
          <w14:ligatures w14:val="none"/>
        </w:rPr>
      </w:pPr>
      <w:r w:rsidRPr="3B3C300D">
        <w:lastRenderedPageBreak/>
        <w:t xml:space="preserve">PICO 1: </w:t>
      </w:r>
      <w:r w:rsidR="00133932" w:rsidRPr="00ED0FB5">
        <w:t>In adults with chronic insomnia disorder, what are the benefits and harms of combination treatment compared to pharmacological treatment alone?</w:t>
      </w:r>
      <w:r w:rsidR="00133932">
        <w:t xml:space="preserve"> </w:t>
      </w:r>
    </w:p>
    <w:p w14:paraId="483D1862" w14:textId="06F0E5E4" w:rsidR="00133932" w:rsidRDefault="00133932" w:rsidP="00133932">
      <w:pPr>
        <w:pStyle w:val="Heading2"/>
        <w:rPr>
          <w:rFonts w:eastAsia="Calibri"/>
        </w:rPr>
      </w:pPr>
      <w:r w:rsidRPr="001C3AFC">
        <w:rPr>
          <w:rFonts w:eastAsia="Calibri"/>
        </w:rPr>
        <w:t>Table S</w:t>
      </w:r>
      <w:r w:rsidR="00F4514F">
        <w:rPr>
          <w:rFonts w:eastAsia="Calibri"/>
        </w:rPr>
        <w:t>2</w:t>
      </w:r>
      <w:r w:rsidRPr="001C3AFC">
        <w:rPr>
          <w:rFonts w:eastAsia="Calibri"/>
        </w:rPr>
        <w:t>. Summary of Findings</w:t>
      </w:r>
    </w:p>
    <w:tbl>
      <w:tblPr>
        <w:tblW w:w="4959" w:type="pct"/>
        <w:tblCellMar>
          <w:top w:w="75" w:type="dxa"/>
          <w:left w:w="75" w:type="dxa"/>
          <w:bottom w:w="75" w:type="dxa"/>
          <w:right w:w="75" w:type="dxa"/>
        </w:tblCellMar>
        <w:tblLook w:val="04A0" w:firstRow="1" w:lastRow="0" w:firstColumn="1" w:lastColumn="0" w:noHBand="0" w:noVBand="1"/>
      </w:tblPr>
      <w:tblGrid>
        <w:gridCol w:w="2073"/>
        <w:gridCol w:w="812"/>
        <w:gridCol w:w="1354"/>
        <w:gridCol w:w="742"/>
        <w:gridCol w:w="1014"/>
        <w:gridCol w:w="1014"/>
        <w:gridCol w:w="2264"/>
      </w:tblGrid>
      <w:tr w:rsidR="00133932" w:rsidRPr="001A30FF" w14:paraId="64EEF039" w14:textId="77777777">
        <w:trPr>
          <w:cantSplit/>
          <w:trHeight w:val="258"/>
        </w:trPr>
        <w:tc>
          <w:tcPr>
            <w:tcW w:w="1117"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6ADD4F4D" w14:textId="77777777" w:rsidR="00133932" w:rsidRPr="001A30FF" w:rsidRDefault="00133932">
            <w:pPr>
              <w:spacing w:after="0" w:line="240" w:lineRule="auto"/>
              <w:jc w:val="center"/>
              <w:rPr>
                <w:rFonts w:ascii="Arial Narrow" w:eastAsiaTheme="minorEastAsia" w:hAnsi="Arial Narrow" w:cs="Times New Roman"/>
                <w:b/>
                <w:bCs/>
                <w:color w:val="FFFFFF"/>
                <w:kern w:val="0"/>
                <w:sz w:val="32"/>
                <w:szCs w:val="32"/>
              </w:rPr>
            </w:pPr>
            <w:r w:rsidRPr="001A30FF">
              <w:rPr>
                <w:rFonts w:ascii="Arial Narrow" w:eastAsiaTheme="minorEastAsia" w:hAnsi="Arial Narrow" w:cs="Times New Roman"/>
                <w:b/>
                <w:bCs/>
                <w:color w:val="FFFFFF"/>
                <w:kern w:val="0"/>
                <w:sz w:val="32"/>
                <w:szCs w:val="32"/>
              </w:rPr>
              <w:t>Outcomes</w:t>
            </w:r>
          </w:p>
        </w:tc>
        <w:tc>
          <w:tcPr>
            <w:tcW w:w="1168"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73825CC" w14:textId="77777777" w:rsidR="00133932" w:rsidRPr="001A30FF" w:rsidRDefault="00133932">
            <w:pPr>
              <w:spacing w:after="0" w:line="240" w:lineRule="auto"/>
              <w:jc w:val="center"/>
              <w:rPr>
                <w:rFonts w:ascii="Arial Narrow" w:eastAsiaTheme="minorEastAsia" w:hAnsi="Arial Narrow" w:cs="Times New Roman"/>
                <w:b/>
                <w:bCs/>
                <w:kern w:val="0"/>
                <w:sz w:val="16"/>
                <w:szCs w:val="16"/>
              </w:rPr>
            </w:pPr>
            <w:r w:rsidRPr="001A30FF">
              <w:rPr>
                <w:rFonts w:ascii="Arial Narrow" w:eastAsiaTheme="minorEastAsia" w:hAnsi="Arial Narrow" w:cs="Times New Roman"/>
                <w:b/>
                <w:bCs/>
                <w:kern w:val="0"/>
                <w:sz w:val="16"/>
                <w:szCs w:val="16"/>
              </w:rPr>
              <w:t>Anticipated absolute effects (95% CI)</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500EE172" w14:textId="77777777" w:rsidR="00133932" w:rsidRPr="001A30FF" w:rsidRDefault="00133932">
            <w:pPr>
              <w:spacing w:after="0" w:line="240" w:lineRule="auto"/>
              <w:jc w:val="center"/>
              <w:rPr>
                <w:rFonts w:ascii="Arial Narrow" w:eastAsiaTheme="minorEastAsia" w:hAnsi="Arial Narrow" w:cs="Times New Roman"/>
                <w:b/>
                <w:bCs/>
                <w:color w:val="FFFFFF"/>
                <w:kern w:val="0"/>
                <w:sz w:val="16"/>
                <w:szCs w:val="16"/>
              </w:rPr>
            </w:pPr>
            <w:r w:rsidRPr="001A30FF">
              <w:rPr>
                <w:rFonts w:ascii="Arial Narrow" w:eastAsiaTheme="minorEastAsia" w:hAnsi="Arial Narrow" w:cs="Times New Roman"/>
                <w:b/>
                <w:bCs/>
                <w:color w:val="FFFFFF"/>
                <w:kern w:val="0"/>
                <w:sz w:val="16"/>
                <w:szCs w:val="16"/>
              </w:rPr>
              <w:t>Relative effect</w:t>
            </w:r>
            <w:r w:rsidRPr="001A30FF">
              <w:rPr>
                <w:rFonts w:ascii="Arial Narrow" w:eastAsiaTheme="minorEastAsia" w:hAnsi="Arial Narrow" w:cs="Times New Roman"/>
                <w:b/>
                <w:bCs/>
                <w:color w:val="FFFFFF"/>
                <w:kern w:val="0"/>
                <w:sz w:val="16"/>
                <w:szCs w:val="16"/>
              </w:rPr>
              <w:br/>
              <w:t>(95% CI)</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65EBA030" w14:textId="77777777" w:rsidR="00133932" w:rsidRPr="001A30FF" w:rsidRDefault="00133932">
            <w:pPr>
              <w:spacing w:after="0" w:line="240" w:lineRule="auto"/>
              <w:jc w:val="center"/>
              <w:rPr>
                <w:rFonts w:ascii="Arial Narrow" w:eastAsiaTheme="minorEastAsia" w:hAnsi="Arial Narrow" w:cs="Times New Roman"/>
                <w:b/>
                <w:bCs/>
                <w:color w:val="FFFFFF"/>
                <w:kern w:val="0"/>
                <w:sz w:val="16"/>
                <w:szCs w:val="16"/>
              </w:rPr>
            </w:pPr>
            <w:r w:rsidRPr="001A30FF">
              <w:rPr>
                <w:rFonts w:ascii="Arial Narrow" w:eastAsiaTheme="minorEastAsia" w:hAnsi="Arial Narrow" w:cs="Times New Roman"/>
                <w:b/>
                <w:bCs/>
                <w:color w:val="FFFFFF"/>
                <w:kern w:val="0"/>
                <w:sz w:val="16"/>
                <w:szCs w:val="16"/>
              </w:rPr>
              <w:t>№ of participants</w:t>
            </w:r>
            <w:r w:rsidRPr="001A30FF">
              <w:rPr>
                <w:rFonts w:ascii="Arial Narrow" w:eastAsiaTheme="minorEastAsia" w:hAnsi="Arial Narrow" w:cs="Times New Roman"/>
                <w:b/>
                <w:bCs/>
                <w:color w:val="FFFFFF"/>
                <w:kern w:val="0"/>
                <w:sz w:val="16"/>
                <w:szCs w:val="16"/>
              </w:rPr>
              <w:br/>
              <w:t>(studies)</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1B6D401C" w14:textId="77777777" w:rsidR="00133932" w:rsidRPr="001A30FF" w:rsidRDefault="00133932">
            <w:pPr>
              <w:spacing w:after="0" w:line="240" w:lineRule="auto"/>
              <w:jc w:val="center"/>
              <w:rPr>
                <w:rFonts w:ascii="Arial Narrow" w:eastAsiaTheme="minorEastAsia" w:hAnsi="Arial Narrow" w:cs="Times New Roman"/>
                <w:b/>
                <w:bCs/>
                <w:color w:val="FFFFFF"/>
                <w:kern w:val="0"/>
                <w:sz w:val="16"/>
                <w:szCs w:val="16"/>
              </w:rPr>
            </w:pPr>
            <w:r w:rsidRPr="001A30FF">
              <w:rPr>
                <w:rFonts w:ascii="Arial Narrow" w:eastAsiaTheme="minorEastAsia" w:hAnsi="Arial Narrow" w:cs="Times New Roman"/>
                <w:b/>
                <w:bCs/>
                <w:color w:val="FFFFFF"/>
                <w:kern w:val="0"/>
                <w:sz w:val="16"/>
                <w:szCs w:val="16"/>
              </w:rPr>
              <w:t>Certainty of the evidence</w:t>
            </w:r>
            <w:r w:rsidRPr="001A30FF">
              <w:rPr>
                <w:rFonts w:ascii="Arial Narrow" w:eastAsiaTheme="minorEastAsia" w:hAnsi="Arial Narrow" w:cs="Times New Roman"/>
                <w:b/>
                <w:bCs/>
                <w:color w:val="FFFFFF"/>
                <w:kern w:val="0"/>
                <w:sz w:val="16"/>
                <w:szCs w:val="16"/>
              </w:rPr>
              <w:br/>
              <w:t>(GRADE)</w:t>
            </w:r>
          </w:p>
        </w:tc>
        <w:tc>
          <w:tcPr>
            <w:tcW w:w="1222"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49413083" w14:textId="77777777" w:rsidR="00133932" w:rsidRPr="001A30FF" w:rsidRDefault="00133932">
            <w:pPr>
              <w:spacing w:after="0" w:line="240" w:lineRule="auto"/>
              <w:jc w:val="center"/>
              <w:rPr>
                <w:rFonts w:ascii="Arial Narrow" w:eastAsiaTheme="minorEastAsia" w:hAnsi="Arial Narrow" w:cs="Times New Roman"/>
                <w:b/>
                <w:bCs/>
                <w:color w:val="FFFFFF"/>
                <w:kern w:val="0"/>
                <w:sz w:val="16"/>
                <w:szCs w:val="16"/>
              </w:rPr>
            </w:pPr>
            <w:r w:rsidRPr="001A30FF">
              <w:rPr>
                <w:rFonts w:ascii="Arial Narrow" w:eastAsiaTheme="minorEastAsia" w:hAnsi="Arial Narrow" w:cs="Times New Roman"/>
                <w:b/>
                <w:bCs/>
                <w:color w:val="FFFFFF"/>
                <w:kern w:val="0"/>
                <w:sz w:val="16"/>
                <w:szCs w:val="16"/>
              </w:rPr>
              <w:t>Comments</w:t>
            </w:r>
          </w:p>
        </w:tc>
      </w:tr>
      <w:tr w:rsidR="00133932" w:rsidRPr="001A30FF" w14:paraId="44B567DE" w14:textId="77777777">
        <w:trPr>
          <w:cantSplit/>
          <w:trHeight w:val="144"/>
        </w:trPr>
        <w:tc>
          <w:tcPr>
            <w:tcW w:w="1117" w:type="pct"/>
            <w:vMerge/>
            <w:tcBorders>
              <w:top w:val="single" w:sz="4" w:space="0" w:color="auto"/>
              <w:left w:val="single" w:sz="4" w:space="0" w:color="auto"/>
              <w:bottom w:val="single" w:sz="4" w:space="0" w:color="auto"/>
              <w:right w:val="single" w:sz="4" w:space="0" w:color="auto"/>
            </w:tcBorders>
            <w:vAlign w:val="center"/>
            <w:hideMark/>
          </w:tcPr>
          <w:p w14:paraId="3D82A45B" w14:textId="77777777" w:rsidR="00133932" w:rsidRPr="001A30FF" w:rsidRDefault="00133932">
            <w:pPr>
              <w:spacing w:after="0" w:line="240" w:lineRule="auto"/>
              <w:rPr>
                <w:rFonts w:ascii="Arial Narrow" w:eastAsiaTheme="minorEastAsia" w:hAnsi="Arial Narrow"/>
                <w:color w:val="FFFFFF"/>
                <w:sz w:val="16"/>
                <w:szCs w:val="16"/>
              </w:rPr>
            </w:pPr>
          </w:p>
        </w:tc>
        <w:tc>
          <w:tcPr>
            <w:tcW w:w="438" w:type="pct"/>
            <w:tcBorders>
              <w:top w:val="single" w:sz="4" w:space="0" w:color="auto"/>
              <w:left w:val="single" w:sz="4" w:space="0" w:color="auto"/>
              <w:bottom w:val="single" w:sz="4" w:space="0" w:color="auto"/>
              <w:right w:val="single" w:sz="4" w:space="0" w:color="auto"/>
            </w:tcBorders>
            <w:shd w:val="clear" w:color="auto" w:fill="E0E0E0"/>
            <w:vAlign w:val="bottom"/>
            <w:hideMark/>
          </w:tcPr>
          <w:p w14:paraId="57E8153E" w14:textId="77777777" w:rsidR="00133932" w:rsidRPr="001A30FF" w:rsidRDefault="00133932">
            <w:pPr>
              <w:spacing w:after="0" w:line="240" w:lineRule="auto"/>
              <w:jc w:val="center"/>
              <w:rPr>
                <w:rFonts w:ascii="Arial Narrow" w:eastAsiaTheme="minorEastAsia" w:hAnsi="Arial Narrow" w:cs="Times New Roman"/>
                <w:b/>
                <w:bCs/>
                <w:kern w:val="0"/>
                <w:sz w:val="16"/>
                <w:szCs w:val="16"/>
              </w:rPr>
            </w:pPr>
            <w:r w:rsidRPr="001A30FF">
              <w:rPr>
                <w:rFonts w:ascii="Arial Narrow" w:eastAsiaTheme="minorEastAsia" w:hAnsi="Arial Narrow" w:cs="Times New Roman"/>
                <w:b/>
                <w:bCs/>
                <w:kern w:val="0"/>
                <w:sz w:val="16"/>
                <w:szCs w:val="16"/>
              </w:rPr>
              <w:t>Risk with PCT alone</w:t>
            </w:r>
          </w:p>
        </w:tc>
        <w:tc>
          <w:tcPr>
            <w:tcW w:w="730" w:type="pct"/>
            <w:tcBorders>
              <w:top w:val="single" w:sz="4" w:space="0" w:color="auto"/>
              <w:left w:val="single" w:sz="4" w:space="0" w:color="auto"/>
              <w:bottom w:val="single" w:sz="4" w:space="0" w:color="auto"/>
              <w:right w:val="single" w:sz="4" w:space="0" w:color="auto"/>
            </w:tcBorders>
            <w:shd w:val="clear" w:color="auto" w:fill="E0E0E0"/>
            <w:vAlign w:val="bottom"/>
            <w:hideMark/>
          </w:tcPr>
          <w:p w14:paraId="7D83D1B9" w14:textId="77777777" w:rsidR="00133932" w:rsidRPr="001A30FF" w:rsidRDefault="00133932">
            <w:pPr>
              <w:spacing w:after="0" w:line="240" w:lineRule="auto"/>
              <w:jc w:val="center"/>
              <w:rPr>
                <w:rFonts w:ascii="Arial Narrow" w:eastAsiaTheme="minorEastAsia" w:hAnsi="Arial Narrow" w:cs="Times New Roman"/>
                <w:b/>
                <w:bCs/>
                <w:kern w:val="0"/>
                <w:sz w:val="16"/>
                <w:szCs w:val="16"/>
              </w:rPr>
            </w:pPr>
            <w:r w:rsidRPr="001A30FF">
              <w:rPr>
                <w:rFonts w:ascii="Arial Narrow" w:eastAsiaTheme="minorEastAsia" w:hAnsi="Arial Narrow" w:cs="Times New Roman"/>
                <w:b/>
                <w:bCs/>
                <w:kern w:val="0"/>
                <w:sz w:val="16"/>
                <w:szCs w:val="16"/>
              </w:rPr>
              <w:t>Risk with CBT-I + pharmacological</w:t>
            </w:r>
          </w:p>
        </w:tc>
        <w:tc>
          <w:tcPr>
            <w:tcW w:w="400" w:type="pct"/>
            <w:vMerge/>
            <w:tcBorders>
              <w:top w:val="single" w:sz="4" w:space="0" w:color="auto"/>
              <w:left w:val="single" w:sz="4" w:space="0" w:color="auto"/>
              <w:bottom w:val="single" w:sz="4" w:space="0" w:color="auto"/>
              <w:right w:val="single" w:sz="4" w:space="0" w:color="auto"/>
            </w:tcBorders>
            <w:vAlign w:val="center"/>
            <w:hideMark/>
          </w:tcPr>
          <w:p w14:paraId="45119D1E" w14:textId="77777777" w:rsidR="00133932" w:rsidRPr="001A30FF" w:rsidRDefault="00133932">
            <w:pPr>
              <w:spacing w:after="0" w:line="240" w:lineRule="auto"/>
              <w:rPr>
                <w:rFonts w:ascii="Arial Narrow" w:eastAsiaTheme="minorEastAsia" w:hAnsi="Arial Narrow"/>
                <w:color w:val="FFFFFF"/>
                <w:sz w:val="16"/>
                <w:szCs w:val="16"/>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4FC56BED" w14:textId="77777777" w:rsidR="00133932" w:rsidRPr="001A30FF" w:rsidRDefault="00133932">
            <w:pPr>
              <w:spacing w:after="0" w:line="240" w:lineRule="auto"/>
              <w:rPr>
                <w:rFonts w:ascii="Arial Narrow" w:eastAsiaTheme="minorEastAsia" w:hAnsi="Arial Narrow"/>
                <w:color w:val="FFFFFF"/>
                <w:sz w:val="16"/>
                <w:szCs w:val="16"/>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63CA4FBE" w14:textId="77777777" w:rsidR="00133932" w:rsidRPr="001A30FF" w:rsidRDefault="00133932">
            <w:pPr>
              <w:spacing w:after="0" w:line="240" w:lineRule="auto"/>
              <w:rPr>
                <w:rFonts w:ascii="Arial Narrow" w:eastAsiaTheme="minorEastAsia" w:hAnsi="Arial Narrow"/>
                <w:color w:val="FFFFFF"/>
                <w:sz w:val="16"/>
                <w:szCs w:val="16"/>
              </w:rPr>
            </w:pPr>
          </w:p>
        </w:tc>
        <w:tc>
          <w:tcPr>
            <w:tcW w:w="1222" w:type="pct"/>
            <w:vMerge/>
            <w:tcBorders>
              <w:top w:val="single" w:sz="4" w:space="0" w:color="auto"/>
              <w:left w:val="single" w:sz="4" w:space="0" w:color="auto"/>
              <w:bottom w:val="single" w:sz="4" w:space="0" w:color="auto"/>
              <w:right w:val="single" w:sz="4" w:space="0" w:color="auto"/>
            </w:tcBorders>
            <w:vAlign w:val="center"/>
            <w:hideMark/>
          </w:tcPr>
          <w:p w14:paraId="63621466" w14:textId="77777777" w:rsidR="00133932" w:rsidRPr="001A30FF" w:rsidRDefault="00133932">
            <w:pPr>
              <w:spacing w:after="0" w:line="240" w:lineRule="auto"/>
              <w:rPr>
                <w:rFonts w:ascii="Arial Narrow" w:eastAsiaTheme="minorEastAsia" w:hAnsi="Arial Narrow"/>
                <w:color w:val="FFFFFF"/>
                <w:sz w:val="16"/>
                <w:szCs w:val="16"/>
              </w:rPr>
            </w:pPr>
          </w:p>
        </w:tc>
      </w:tr>
      <w:tr w:rsidR="00133932" w:rsidRPr="001A30FF" w14:paraId="0112E3B5" w14:textId="77777777">
        <w:trPr>
          <w:cantSplit/>
          <w:trHeight w:val="959"/>
        </w:trPr>
        <w:tc>
          <w:tcPr>
            <w:tcW w:w="1117" w:type="pct"/>
            <w:tcBorders>
              <w:top w:val="single" w:sz="4" w:space="0" w:color="auto"/>
              <w:left w:val="nil"/>
              <w:bottom w:val="single" w:sz="6" w:space="0" w:color="000000"/>
              <w:right w:val="nil"/>
            </w:tcBorders>
            <w:hideMark/>
          </w:tcPr>
          <w:p w14:paraId="7E5E8F2E" w14:textId="1733D5EA"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b/>
                <w:bCs/>
                <w:sz w:val="18"/>
                <w:szCs w:val="18"/>
              </w:rPr>
              <w:t xml:space="preserve">Global </w:t>
            </w:r>
            <w:r>
              <w:rPr>
                <w:rFonts w:ascii="Arial Narrow" w:eastAsia="Times New Roman" w:hAnsi="Arial Narrow"/>
                <w:b/>
                <w:bCs/>
                <w:sz w:val="18"/>
                <w:szCs w:val="18"/>
              </w:rPr>
              <w:t xml:space="preserve">insomnia </w:t>
            </w:r>
            <w:r w:rsidRPr="001A30FF">
              <w:rPr>
                <w:rFonts w:ascii="Arial Narrow" w:eastAsia="Times New Roman" w:hAnsi="Arial Narrow"/>
                <w:b/>
                <w:bCs/>
                <w:sz w:val="18"/>
                <w:szCs w:val="18"/>
              </w:rPr>
              <w:t>severity measures</w:t>
            </w:r>
            <w:r>
              <w:rPr>
                <w:rFonts w:ascii="Arial Narrow" w:eastAsia="Times New Roman" w:hAnsi="Arial Narrow"/>
                <w:b/>
                <w:bCs/>
                <w:sz w:val="18"/>
                <w:szCs w:val="18"/>
              </w:rPr>
              <w:t>*</w:t>
            </w:r>
            <w:r w:rsidRPr="001A30FF">
              <w:rPr>
                <w:rFonts w:ascii="Arial Narrow" w:eastAsia="Times New Roman" w:hAnsi="Arial Narrow"/>
                <w:sz w:val="18"/>
                <w:szCs w:val="18"/>
              </w:rPr>
              <w:t xml:space="preserve"> </w:t>
            </w:r>
            <w:r w:rsidRPr="001A30FF">
              <w:rPr>
                <w:rFonts w:ascii="Arial Narrow" w:eastAsia="Times New Roman" w:hAnsi="Arial Narrow"/>
                <w:sz w:val="18"/>
                <w:szCs w:val="18"/>
              </w:rPr>
              <w:br/>
              <w:t>[ISI, SII, PSQI]</w:t>
            </w:r>
            <w:r w:rsidRPr="001A30FF">
              <w:rPr>
                <w:rFonts w:ascii="Arial Narrow" w:eastAsia="Times New Roman" w:hAnsi="Arial Narrow"/>
                <w:sz w:val="18"/>
                <w:szCs w:val="18"/>
              </w:rPr>
              <w:br/>
            </w:r>
            <w:r w:rsidRPr="006C560A">
              <w:rPr>
                <w:rFonts w:ascii="Arial Narrow" w:eastAsia="Times New Roman" w:hAnsi="Arial Narrow"/>
                <w:sz w:val="18"/>
                <w:szCs w:val="18"/>
              </w:rPr>
              <w:t>C</w:t>
            </w:r>
            <w:r w:rsidR="00F4514F" w:rsidRPr="006C560A">
              <w:rPr>
                <w:rFonts w:ascii="Arial Narrow" w:eastAsia="Times New Roman" w:hAnsi="Arial Narrow"/>
                <w:sz w:val="18"/>
                <w:szCs w:val="18"/>
              </w:rPr>
              <w:t>M</w:t>
            </w:r>
            <w:r w:rsidRPr="006C560A">
              <w:rPr>
                <w:rFonts w:ascii="Arial Narrow" w:eastAsia="Times New Roman" w:hAnsi="Arial Narrow"/>
                <w:sz w:val="18"/>
                <w:szCs w:val="18"/>
              </w:rPr>
              <w:t>T</w:t>
            </w:r>
            <w:r w:rsidRPr="001A30FF">
              <w:rPr>
                <w:rFonts w:ascii="Arial Narrow" w:eastAsia="Times New Roman" w:hAnsi="Arial Narrow"/>
                <w:sz w:val="18"/>
                <w:szCs w:val="18"/>
              </w:rPr>
              <w:t>: PSQI = -1 point</w:t>
            </w:r>
          </w:p>
        </w:tc>
        <w:tc>
          <w:tcPr>
            <w:tcW w:w="438" w:type="pct"/>
            <w:tcBorders>
              <w:top w:val="single" w:sz="4" w:space="0" w:color="auto"/>
              <w:left w:val="nil"/>
              <w:bottom w:val="single" w:sz="6" w:space="0" w:color="000000"/>
              <w:right w:val="nil"/>
            </w:tcBorders>
            <w:shd w:val="clear" w:color="auto" w:fill="EBEBEB"/>
            <w:vAlign w:val="center"/>
            <w:hideMark/>
          </w:tcPr>
          <w:p w14:paraId="0CA7C842"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730" w:type="pct"/>
            <w:tcBorders>
              <w:top w:val="single" w:sz="4" w:space="0" w:color="auto"/>
              <w:left w:val="nil"/>
              <w:bottom w:val="single" w:sz="6" w:space="0" w:color="000000"/>
              <w:right w:val="nil"/>
            </w:tcBorders>
            <w:shd w:val="clear" w:color="auto" w:fill="EBEBEB"/>
            <w:vAlign w:val="center"/>
            <w:hideMark/>
          </w:tcPr>
          <w:p w14:paraId="1BBA38DC"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 xml:space="preserve">SMD </w:t>
            </w:r>
            <w:r w:rsidRPr="001A30FF">
              <w:rPr>
                <w:rFonts w:ascii="Arial Narrow" w:eastAsia="Times New Roman" w:hAnsi="Arial Narrow"/>
                <w:b/>
                <w:bCs/>
                <w:sz w:val="18"/>
                <w:szCs w:val="18"/>
              </w:rPr>
              <w:t>0.67 lower</w:t>
            </w:r>
            <w:r w:rsidRPr="001A30FF">
              <w:rPr>
                <w:rFonts w:ascii="Arial Narrow" w:eastAsia="Times New Roman" w:hAnsi="Arial Narrow"/>
                <w:sz w:val="18"/>
                <w:szCs w:val="18"/>
              </w:rPr>
              <w:br/>
              <w:t>(0.97 lower to 0.36 lower)</w:t>
            </w:r>
          </w:p>
        </w:tc>
        <w:tc>
          <w:tcPr>
            <w:tcW w:w="400" w:type="pct"/>
            <w:tcBorders>
              <w:top w:val="single" w:sz="4" w:space="0" w:color="auto"/>
              <w:left w:val="nil"/>
              <w:bottom w:val="single" w:sz="6" w:space="0" w:color="000000"/>
              <w:right w:val="nil"/>
            </w:tcBorders>
            <w:vAlign w:val="center"/>
            <w:hideMark/>
          </w:tcPr>
          <w:p w14:paraId="52242231"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547" w:type="pct"/>
            <w:tcBorders>
              <w:top w:val="single" w:sz="4" w:space="0" w:color="auto"/>
              <w:left w:val="nil"/>
              <w:bottom w:val="single" w:sz="6" w:space="0" w:color="000000"/>
              <w:right w:val="nil"/>
            </w:tcBorders>
            <w:vAlign w:val="center"/>
            <w:hideMark/>
          </w:tcPr>
          <w:p w14:paraId="4F409C93" w14:textId="77777777" w:rsidR="00133932" w:rsidRPr="001A30FF" w:rsidRDefault="00133932">
            <w:pPr>
              <w:spacing w:after="0" w:line="240" w:lineRule="auto"/>
              <w:jc w:val="center"/>
              <w:rPr>
                <w:rFonts w:ascii="Arial Narrow" w:eastAsia="Times New Roman" w:hAnsi="Arial Narrow"/>
                <w:sz w:val="16"/>
                <w:szCs w:val="16"/>
              </w:rPr>
            </w:pPr>
            <w:r w:rsidRPr="001A30FF">
              <w:rPr>
                <w:rFonts w:ascii="Arial Narrow" w:eastAsia="Times New Roman" w:hAnsi="Arial Narrow"/>
                <w:sz w:val="16"/>
                <w:szCs w:val="16"/>
              </w:rPr>
              <w:t>178</w:t>
            </w:r>
            <w:r w:rsidRPr="001A30FF">
              <w:rPr>
                <w:rFonts w:ascii="Arial Narrow" w:eastAsia="Times New Roman" w:hAnsi="Arial Narrow"/>
                <w:sz w:val="16"/>
                <w:szCs w:val="16"/>
              </w:rPr>
              <w:br/>
              <w:t>(4 RCTs)</w:t>
            </w:r>
            <w:r w:rsidRPr="001A30FF">
              <w:rPr>
                <w:rFonts w:ascii="Arial Narrow" w:eastAsia="Times New Roman" w:hAnsi="Arial Narrow"/>
                <w:sz w:val="16"/>
                <w:szCs w:val="16"/>
                <w:vertAlign w:val="superscript"/>
              </w:rPr>
              <w:t>1,2,3,4</w:t>
            </w:r>
          </w:p>
        </w:tc>
        <w:tc>
          <w:tcPr>
            <w:tcW w:w="547" w:type="pct"/>
            <w:tcBorders>
              <w:top w:val="single" w:sz="4" w:space="0" w:color="auto"/>
              <w:left w:val="nil"/>
              <w:bottom w:val="single" w:sz="6" w:space="0" w:color="000000"/>
              <w:right w:val="nil"/>
            </w:tcBorders>
            <w:vAlign w:val="center"/>
            <w:hideMark/>
          </w:tcPr>
          <w:p w14:paraId="7CC38705"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Cambria Math" w:eastAsia="Times New Roman" w:hAnsi="Cambria Math" w:cs="Cambria Math"/>
                <w:sz w:val="18"/>
                <w:szCs w:val="18"/>
              </w:rPr>
              <w:t>⨁⨁◯◯</w:t>
            </w:r>
            <w:r w:rsidRPr="001A30FF">
              <w:rPr>
                <w:rFonts w:ascii="Arial Narrow" w:eastAsia="Times New Roman" w:hAnsi="Arial Narrow"/>
                <w:sz w:val="18"/>
                <w:szCs w:val="18"/>
              </w:rPr>
              <w:br/>
            </w:r>
            <w:r w:rsidRPr="001A30FF">
              <w:rPr>
                <w:rFonts w:ascii="Arial Narrow" w:eastAsia="Times New Roman" w:hAnsi="Arial Narrow"/>
                <w:sz w:val="16"/>
                <w:szCs w:val="16"/>
              </w:rPr>
              <w:t>Low</w:t>
            </w:r>
            <w:r w:rsidRPr="001A30FF">
              <w:rPr>
                <w:rFonts w:ascii="Arial Narrow" w:eastAsia="Times New Roman" w:hAnsi="Arial Narrow"/>
                <w:sz w:val="16"/>
                <w:szCs w:val="16"/>
                <w:vertAlign w:val="superscript"/>
              </w:rPr>
              <w:t>a</w:t>
            </w:r>
            <w:r w:rsidRPr="001A30FF">
              <w:rPr>
                <w:rFonts w:ascii="Arial Narrow" w:eastAsia="Times New Roman" w:hAnsi="Arial Narrow"/>
                <w:sz w:val="18"/>
                <w:szCs w:val="18"/>
                <w:vertAlign w:val="superscript"/>
              </w:rPr>
              <w:t>,b,c</w:t>
            </w:r>
          </w:p>
        </w:tc>
        <w:tc>
          <w:tcPr>
            <w:tcW w:w="1222" w:type="pct"/>
            <w:tcBorders>
              <w:top w:val="single" w:sz="4" w:space="0" w:color="auto"/>
              <w:left w:val="nil"/>
              <w:bottom w:val="single" w:sz="6" w:space="0" w:color="000000"/>
              <w:right w:val="nil"/>
            </w:tcBorders>
            <w:vAlign w:val="center"/>
            <w:hideMark/>
          </w:tcPr>
          <w:p w14:paraId="741FBFED"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heme="minorEastAsia" w:hAnsi="Arial Narrow"/>
                <w:sz w:val="18"/>
                <w:szCs w:val="18"/>
              </w:rPr>
              <w:t xml:space="preserve">PSQI </w:t>
            </w:r>
            <w:r>
              <w:rPr>
                <w:rFonts w:ascii="Arial Narrow" w:eastAsiaTheme="minorEastAsia" w:hAnsi="Arial Narrow"/>
                <w:sz w:val="18"/>
                <w:szCs w:val="18"/>
              </w:rPr>
              <w:t>=</w:t>
            </w:r>
            <w:r w:rsidRPr="001A30FF">
              <w:rPr>
                <w:rFonts w:ascii="Arial Narrow" w:eastAsia="Times New Roman" w:hAnsi="Arial Narrow"/>
                <w:sz w:val="18"/>
                <w:szCs w:val="18"/>
              </w:rPr>
              <w:t xml:space="preserve"> -2.5 points </w:t>
            </w:r>
            <w:r>
              <w:rPr>
                <w:rFonts w:ascii="Arial Narrow" w:eastAsia="Times New Roman" w:hAnsi="Arial Narrow"/>
                <w:sz w:val="18"/>
                <w:szCs w:val="18"/>
              </w:rPr>
              <w:t xml:space="preserve">lower </w:t>
            </w:r>
            <w:r w:rsidRPr="001A30FF">
              <w:rPr>
                <w:rFonts w:ascii="Arial Narrow" w:eastAsia="Times New Roman" w:hAnsi="Arial Narrow"/>
                <w:sz w:val="18"/>
                <w:szCs w:val="18"/>
              </w:rPr>
              <w:t>[95% CI -3.64, -1.35]</w:t>
            </w:r>
            <w:r>
              <w:rPr>
                <w:rFonts w:ascii="Arial Narrow" w:eastAsia="Times New Roman" w:hAnsi="Arial Narrow"/>
                <w:sz w:val="18"/>
                <w:szCs w:val="18"/>
              </w:rPr>
              <w:t xml:space="preserve">. PSQI </w:t>
            </w:r>
            <w:r w:rsidRPr="00C86DFF">
              <w:rPr>
                <w:rFonts w:ascii="Arial Narrow" w:eastAsia="Times New Roman" w:hAnsi="Arial Narrow"/>
                <w:sz w:val="18"/>
                <w:szCs w:val="18"/>
              </w:rPr>
              <w:t xml:space="preserve">scale ranges from 0, no </w:t>
            </w:r>
            <w:r>
              <w:rPr>
                <w:rFonts w:ascii="Arial Narrow" w:eastAsia="Times New Roman" w:hAnsi="Arial Narrow"/>
                <w:sz w:val="18"/>
                <w:szCs w:val="18"/>
              </w:rPr>
              <w:t>sleep disturbances</w:t>
            </w:r>
            <w:r w:rsidRPr="00C86DFF">
              <w:rPr>
                <w:rFonts w:ascii="Arial Narrow" w:eastAsia="Times New Roman" w:hAnsi="Arial Narrow"/>
                <w:sz w:val="18"/>
                <w:szCs w:val="18"/>
              </w:rPr>
              <w:t>, to 2</w:t>
            </w:r>
            <w:r>
              <w:rPr>
                <w:rFonts w:ascii="Arial Narrow" w:eastAsia="Times New Roman" w:hAnsi="Arial Narrow"/>
                <w:sz w:val="18"/>
                <w:szCs w:val="18"/>
              </w:rPr>
              <w:t>1</w:t>
            </w:r>
            <w:r w:rsidRPr="00C86DFF">
              <w:rPr>
                <w:rFonts w:ascii="Arial Narrow" w:eastAsia="Times New Roman" w:hAnsi="Arial Narrow"/>
                <w:sz w:val="18"/>
                <w:szCs w:val="18"/>
              </w:rPr>
              <w:t xml:space="preserve">, </w:t>
            </w:r>
            <w:r>
              <w:rPr>
                <w:rFonts w:ascii="Arial Narrow" w:eastAsia="Times New Roman" w:hAnsi="Arial Narrow"/>
                <w:sz w:val="18"/>
                <w:szCs w:val="18"/>
              </w:rPr>
              <w:t>more acute sleep disturbances.</w:t>
            </w:r>
          </w:p>
        </w:tc>
      </w:tr>
      <w:tr w:rsidR="00133932" w:rsidRPr="001A30FF" w14:paraId="30822ADB" w14:textId="77777777">
        <w:trPr>
          <w:cantSplit/>
          <w:trHeight w:val="1549"/>
        </w:trPr>
        <w:tc>
          <w:tcPr>
            <w:tcW w:w="1117" w:type="pct"/>
            <w:tcBorders>
              <w:top w:val="single" w:sz="6" w:space="0" w:color="000000"/>
              <w:left w:val="nil"/>
              <w:bottom w:val="single" w:sz="6" w:space="0" w:color="000000"/>
              <w:right w:val="nil"/>
            </w:tcBorders>
            <w:hideMark/>
          </w:tcPr>
          <w:p w14:paraId="4CB64CED" w14:textId="77777777" w:rsidR="00133932" w:rsidRPr="001A30FF" w:rsidRDefault="00133932">
            <w:pPr>
              <w:spacing w:after="0" w:line="240" w:lineRule="auto"/>
              <w:rPr>
                <w:rFonts w:ascii="Arial Narrow" w:eastAsia="Times New Roman" w:hAnsi="Arial Narrow"/>
                <w:b/>
                <w:bCs/>
                <w:sz w:val="18"/>
                <w:szCs w:val="18"/>
              </w:rPr>
            </w:pPr>
            <w:r w:rsidRPr="001A30FF">
              <w:rPr>
                <w:rFonts w:ascii="Arial Narrow" w:eastAsia="Times New Roman" w:hAnsi="Arial Narrow"/>
                <w:b/>
                <w:bCs/>
                <w:sz w:val="18"/>
                <w:szCs w:val="18"/>
              </w:rPr>
              <w:t>Sleep continuity</w:t>
            </w:r>
            <w:r>
              <w:rPr>
                <w:rFonts w:ascii="Arial Narrow" w:eastAsia="Times New Roman" w:hAnsi="Arial Narrow"/>
                <w:b/>
                <w:bCs/>
                <w:sz w:val="18"/>
                <w:szCs w:val="18"/>
              </w:rPr>
              <w:t>*</w:t>
            </w:r>
            <w:r w:rsidRPr="001A30FF">
              <w:rPr>
                <w:rFonts w:ascii="Arial Narrow" w:eastAsia="Times New Roman" w:hAnsi="Arial Narrow"/>
                <w:b/>
                <w:bCs/>
                <w:sz w:val="18"/>
                <w:szCs w:val="18"/>
              </w:rPr>
              <w:t xml:space="preserve"> </w:t>
            </w:r>
          </w:p>
          <w:p w14:paraId="08B20674" w14:textId="77777777" w:rsidR="00133932" w:rsidRPr="001A30FF" w:rsidRDefault="00133932">
            <w:pPr>
              <w:spacing w:after="0"/>
              <w:rPr>
                <w:rFonts w:ascii="Arial Narrow" w:eastAsia="Times New Roman" w:hAnsi="Arial Narrow"/>
                <w:sz w:val="18"/>
                <w:szCs w:val="18"/>
              </w:rPr>
            </w:pPr>
            <w:r w:rsidRPr="001A30FF">
              <w:rPr>
                <w:rFonts w:ascii="Arial Narrow" w:eastAsia="Times New Roman" w:hAnsi="Arial Narrow"/>
                <w:sz w:val="18"/>
                <w:szCs w:val="18"/>
              </w:rPr>
              <w:t>[SE, SL, WASO; diary]</w:t>
            </w:r>
          </w:p>
          <w:p w14:paraId="30AE53BA" w14:textId="7DC646B3" w:rsidR="00133932" w:rsidRPr="001A30FF" w:rsidRDefault="00133932">
            <w:pPr>
              <w:spacing w:after="0"/>
              <w:rPr>
                <w:rFonts w:ascii="Arial Narrow" w:eastAsia="Times New Roman" w:hAnsi="Arial Narrow"/>
                <w:sz w:val="18"/>
                <w:szCs w:val="18"/>
              </w:rPr>
            </w:pPr>
            <w:r w:rsidRPr="006C560A">
              <w:rPr>
                <w:rFonts w:ascii="Arial Narrow" w:eastAsia="Times New Roman" w:hAnsi="Arial Narrow"/>
                <w:sz w:val="18"/>
                <w:szCs w:val="18"/>
              </w:rPr>
              <w:t>C</w:t>
            </w:r>
            <w:r w:rsidR="00F4514F" w:rsidRPr="006C560A">
              <w:rPr>
                <w:rFonts w:ascii="Arial Narrow" w:eastAsia="Times New Roman" w:hAnsi="Arial Narrow"/>
                <w:sz w:val="18"/>
                <w:szCs w:val="18"/>
              </w:rPr>
              <w:t>M</w:t>
            </w:r>
            <w:r w:rsidRPr="006C560A">
              <w:rPr>
                <w:rFonts w:ascii="Arial Narrow" w:eastAsia="Times New Roman" w:hAnsi="Arial Narrow"/>
                <w:sz w:val="18"/>
                <w:szCs w:val="18"/>
              </w:rPr>
              <w:t>T</w:t>
            </w:r>
            <w:r w:rsidRPr="001A30FF">
              <w:rPr>
                <w:rFonts w:ascii="Arial Narrow" w:eastAsia="Times New Roman" w:hAnsi="Arial Narrow"/>
                <w:sz w:val="18"/>
                <w:szCs w:val="18"/>
              </w:rPr>
              <w:t xml:space="preserve">: SE = +3.5%; SL = -7 min; WASO = -7 min </w:t>
            </w:r>
          </w:p>
          <w:p w14:paraId="2ACEDA44"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br/>
            </w:r>
          </w:p>
        </w:tc>
        <w:tc>
          <w:tcPr>
            <w:tcW w:w="438" w:type="pct"/>
            <w:tcBorders>
              <w:top w:val="single" w:sz="6" w:space="0" w:color="000000"/>
              <w:left w:val="nil"/>
              <w:bottom w:val="single" w:sz="6" w:space="0" w:color="000000"/>
              <w:right w:val="nil"/>
            </w:tcBorders>
            <w:shd w:val="clear" w:color="auto" w:fill="EBEBEB"/>
            <w:vAlign w:val="center"/>
            <w:hideMark/>
          </w:tcPr>
          <w:p w14:paraId="5C98386B"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730" w:type="pct"/>
            <w:tcBorders>
              <w:top w:val="single" w:sz="6" w:space="0" w:color="000000"/>
              <w:left w:val="nil"/>
              <w:bottom w:val="single" w:sz="6" w:space="0" w:color="000000"/>
              <w:right w:val="nil"/>
            </w:tcBorders>
            <w:shd w:val="clear" w:color="auto" w:fill="EBEBEB"/>
            <w:vAlign w:val="center"/>
            <w:hideMark/>
          </w:tcPr>
          <w:p w14:paraId="56B95948"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 xml:space="preserve">SMD </w:t>
            </w:r>
            <w:r w:rsidRPr="001A30FF">
              <w:rPr>
                <w:rFonts w:ascii="Arial Narrow" w:eastAsia="Times New Roman" w:hAnsi="Arial Narrow"/>
                <w:b/>
                <w:bCs/>
                <w:sz w:val="18"/>
                <w:szCs w:val="18"/>
              </w:rPr>
              <w:t>0.31 lower</w:t>
            </w:r>
            <w:r w:rsidRPr="001A30FF">
              <w:rPr>
                <w:rFonts w:ascii="Arial Narrow" w:eastAsia="Times New Roman" w:hAnsi="Arial Narrow"/>
                <w:sz w:val="18"/>
                <w:szCs w:val="18"/>
              </w:rPr>
              <w:br/>
              <w:t>(0.61 lower to 0.02 lower)</w:t>
            </w:r>
          </w:p>
        </w:tc>
        <w:tc>
          <w:tcPr>
            <w:tcW w:w="400" w:type="pct"/>
            <w:tcBorders>
              <w:top w:val="single" w:sz="6" w:space="0" w:color="000000"/>
              <w:left w:val="nil"/>
              <w:bottom w:val="single" w:sz="6" w:space="0" w:color="000000"/>
              <w:right w:val="nil"/>
            </w:tcBorders>
            <w:vAlign w:val="center"/>
            <w:hideMark/>
          </w:tcPr>
          <w:p w14:paraId="1FA2F507"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547" w:type="pct"/>
            <w:tcBorders>
              <w:top w:val="single" w:sz="6" w:space="0" w:color="000000"/>
              <w:left w:val="nil"/>
              <w:bottom w:val="single" w:sz="6" w:space="0" w:color="000000"/>
              <w:right w:val="nil"/>
            </w:tcBorders>
            <w:vAlign w:val="center"/>
            <w:hideMark/>
          </w:tcPr>
          <w:p w14:paraId="499EC72A" w14:textId="77777777" w:rsidR="00133932" w:rsidRPr="001A30FF" w:rsidRDefault="00133932">
            <w:pPr>
              <w:spacing w:after="0" w:line="240" w:lineRule="auto"/>
              <w:jc w:val="center"/>
              <w:rPr>
                <w:rFonts w:ascii="Arial Narrow" w:eastAsia="Times New Roman" w:hAnsi="Arial Narrow"/>
                <w:sz w:val="16"/>
                <w:szCs w:val="16"/>
              </w:rPr>
            </w:pPr>
            <w:r w:rsidRPr="001A30FF">
              <w:rPr>
                <w:rFonts w:ascii="Arial Narrow" w:eastAsia="Times New Roman" w:hAnsi="Arial Narrow"/>
                <w:sz w:val="16"/>
                <w:szCs w:val="16"/>
              </w:rPr>
              <w:t>177</w:t>
            </w:r>
            <w:r w:rsidRPr="001A30FF">
              <w:rPr>
                <w:rFonts w:ascii="Arial Narrow" w:eastAsia="Times New Roman" w:hAnsi="Arial Narrow"/>
                <w:sz w:val="16"/>
                <w:szCs w:val="16"/>
              </w:rPr>
              <w:br/>
              <w:t>(4 RCTs)</w:t>
            </w:r>
            <w:r w:rsidRPr="001A30FF">
              <w:rPr>
                <w:rFonts w:ascii="Arial Narrow" w:eastAsia="Times New Roman" w:hAnsi="Arial Narrow"/>
                <w:sz w:val="16"/>
                <w:szCs w:val="16"/>
                <w:vertAlign w:val="superscript"/>
              </w:rPr>
              <w:t>2,4,5,6</w:t>
            </w:r>
          </w:p>
        </w:tc>
        <w:tc>
          <w:tcPr>
            <w:tcW w:w="547" w:type="pct"/>
            <w:tcBorders>
              <w:top w:val="single" w:sz="6" w:space="0" w:color="000000"/>
              <w:left w:val="nil"/>
              <w:bottom w:val="single" w:sz="6" w:space="0" w:color="000000"/>
              <w:right w:val="nil"/>
            </w:tcBorders>
            <w:vAlign w:val="center"/>
            <w:hideMark/>
          </w:tcPr>
          <w:p w14:paraId="6B4B63E2"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Cambria Math" w:eastAsia="Times New Roman" w:hAnsi="Cambria Math" w:cs="Cambria Math"/>
                <w:sz w:val="18"/>
                <w:szCs w:val="18"/>
              </w:rPr>
              <w:t>⨁⨁◯◯</w:t>
            </w:r>
            <w:r w:rsidRPr="001A30FF">
              <w:rPr>
                <w:rFonts w:ascii="Arial Narrow" w:eastAsia="Times New Roman" w:hAnsi="Arial Narrow"/>
                <w:sz w:val="18"/>
                <w:szCs w:val="18"/>
              </w:rPr>
              <w:br/>
            </w:r>
            <w:r w:rsidRPr="001A30FF">
              <w:rPr>
                <w:rFonts w:ascii="Arial Narrow" w:eastAsia="Times New Roman" w:hAnsi="Arial Narrow"/>
                <w:sz w:val="16"/>
                <w:szCs w:val="16"/>
              </w:rPr>
              <w:t>Low</w:t>
            </w:r>
            <w:r w:rsidRPr="001A30FF">
              <w:rPr>
                <w:rFonts w:ascii="Arial Narrow" w:eastAsia="Times New Roman" w:hAnsi="Arial Narrow"/>
                <w:sz w:val="16"/>
                <w:szCs w:val="16"/>
                <w:vertAlign w:val="superscript"/>
              </w:rPr>
              <w:t>a</w:t>
            </w:r>
            <w:r w:rsidRPr="001A30FF">
              <w:rPr>
                <w:rFonts w:ascii="Arial Narrow" w:eastAsia="Times New Roman" w:hAnsi="Arial Narrow"/>
                <w:sz w:val="18"/>
                <w:szCs w:val="18"/>
                <w:vertAlign w:val="superscript"/>
              </w:rPr>
              <w:t>,b,c,d</w:t>
            </w:r>
          </w:p>
        </w:tc>
        <w:tc>
          <w:tcPr>
            <w:tcW w:w="1222" w:type="pct"/>
            <w:tcBorders>
              <w:top w:val="single" w:sz="6" w:space="0" w:color="000000"/>
              <w:left w:val="nil"/>
              <w:bottom w:val="single" w:sz="6" w:space="0" w:color="000000"/>
              <w:right w:val="nil"/>
            </w:tcBorders>
            <w:vAlign w:val="center"/>
            <w:hideMark/>
          </w:tcPr>
          <w:p w14:paraId="4643B5D5"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 xml:space="preserve">SE </w:t>
            </w:r>
            <w:r>
              <w:rPr>
                <w:rFonts w:ascii="Arial Narrow" w:eastAsia="Times New Roman" w:hAnsi="Arial Narrow"/>
                <w:sz w:val="18"/>
                <w:szCs w:val="18"/>
              </w:rPr>
              <w:t>=</w:t>
            </w:r>
            <w:r w:rsidRPr="001A30FF">
              <w:rPr>
                <w:rFonts w:ascii="Arial Narrow" w:eastAsia="Times New Roman" w:hAnsi="Arial Narrow"/>
                <w:sz w:val="18"/>
                <w:szCs w:val="18"/>
              </w:rPr>
              <w:t xml:space="preserve"> 3.5% </w:t>
            </w:r>
            <w:r>
              <w:rPr>
                <w:rFonts w:ascii="Arial Narrow" w:eastAsia="Times New Roman" w:hAnsi="Arial Narrow"/>
                <w:sz w:val="18"/>
                <w:szCs w:val="18"/>
              </w:rPr>
              <w:t xml:space="preserve">higher </w:t>
            </w:r>
            <w:r w:rsidRPr="001A30FF">
              <w:rPr>
                <w:rFonts w:ascii="Arial Narrow" w:eastAsia="Times New Roman" w:hAnsi="Arial Narrow"/>
                <w:sz w:val="18"/>
                <w:szCs w:val="18"/>
              </w:rPr>
              <w:t xml:space="preserve">[95% CI 0.23, 6.89] </w:t>
            </w:r>
          </w:p>
          <w:p w14:paraId="2EA39967"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 xml:space="preserve">SL </w:t>
            </w:r>
            <w:r>
              <w:rPr>
                <w:rFonts w:ascii="Arial Narrow" w:eastAsia="Times New Roman" w:hAnsi="Arial Narrow"/>
                <w:sz w:val="18"/>
                <w:szCs w:val="18"/>
              </w:rPr>
              <w:t>=</w:t>
            </w:r>
            <w:r w:rsidRPr="001A30FF">
              <w:rPr>
                <w:rFonts w:ascii="Arial Narrow" w:eastAsia="Times New Roman" w:hAnsi="Arial Narrow"/>
                <w:sz w:val="18"/>
                <w:szCs w:val="18"/>
              </w:rPr>
              <w:t xml:space="preserve"> -7.6 minutes</w:t>
            </w:r>
            <w:r>
              <w:rPr>
                <w:rFonts w:ascii="Arial Narrow" w:eastAsia="Times New Roman" w:hAnsi="Arial Narrow"/>
                <w:sz w:val="18"/>
                <w:szCs w:val="18"/>
              </w:rPr>
              <w:t xml:space="preserve"> lower</w:t>
            </w:r>
            <w:r w:rsidRPr="001A30FF">
              <w:rPr>
                <w:rFonts w:ascii="Arial Narrow" w:eastAsia="Times New Roman" w:hAnsi="Arial Narrow"/>
                <w:sz w:val="18"/>
                <w:szCs w:val="18"/>
              </w:rPr>
              <w:t xml:space="preserve"> [95% CI -15.01, -0.49]</w:t>
            </w:r>
          </w:p>
          <w:p w14:paraId="5540C2E8"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 xml:space="preserve">WASO </w:t>
            </w:r>
            <w:r>
              <w:rPr>
                <w:rFonts w:ascii="Arial Narrow" w:eastAsia="Times New Roman" w:hAnsi="Arial Narrow"/>
                <w:sz w:val="18"/>
                <w:szCs w:val="18"/>
              </w:rPr>
              <w:t>=</w:t>
            </w:r>
            <w:r w:rsidRPr="001A30FF">
              <w:rPr>
                <w:rFonts w:ascii="Arial Narrow" w:eastAsia="Times New Roman" w:hAnsi="Arial Narrow"/>
                <w:sz w:val="18"/>
                <w:szCs w:val="18"/>
              </w:rPr>
              <w:t xml:space="preserve">  -13.9 minutes </w:t>
            </w:r>
            <w:r>
              <w:rPr>
                <w:rFonts w:ascii="Arial Narrow" w:eastAsia="Times New Roman" w:hAnsi="Arial Narrow"/>
                <w:sz w:val="18"/>
                <w:szCs w:val="18"/>
              </w:rPr>
              <w:t>lower</w:t>
            </w:r>
            <w:r w:rsidRPr="001A30FF">
              <w:rPr>
                <w:rFonts w:ascii="Arial Narrow" w:eastAsia="Times New Roman" w:hAnsi="Arial Narrow"/>
                <w:sz w:val="18"/>
                <w:szCs w:val="18"/>
              </w:rPr>
              <w:t xml:space="preserve"> [95% CI -27.4, -0.9]</w:t>
            </w:r>
          </w:p>
        </w:tc>
      </w:tr>
      <w:tr w:rsidR="00133932" w:rsidRPr="001A30FF" w14:paraId="2ED20A09" w14:textId="77777777">
        <w:trPr>
          <w:cantSplit/>
          <w:trHeight w:val="924"/>
        </w:trPr>
        <w:tc>
          <w:tcPr>
            <w:tcW w:w="1117" w:type="pct"/>
            <w:tcBorders>
              <w:top w:val="single" w:sz="6" w:space="0" w:color="000000"/>
              <w:left w:val="nil"/>
              <w:bottom w:val="single" w:sz="6" w:space="0" w:color="000000"/>
              <w:right w:val="nil"/>
            </w:tcBorders>
            <w:hideMark/>
          </w:tcPr>
          <w:p w14:paraId="0CB2CE9B" w14:textId="77777777" w:rsidR="00133932" w:rsidRPr="001A30FF" w:rsidRDefault="00133932">
            <w:pPr>
              <w:spacing w:after="0" w:line="240" w:lineRule="auto"/>
              <w:rPr>
                <w:rFonts w:ascii="Arial Narrow" w:eastAsia="Times New Roman" w:hAnsi="Arial Narrow"/>
                <w:b/>
                <w:bCs/>
                <w:sz w:val="18"/>
                <w:szCs w:val="18"/>
              </w:rPr>
            </w:pPr>
            <w:r w:rsidRPr="001A30FF">
              <w:rPr>
                <w:rFonts w:ascii="Arial Narrow" w:eastAsia="Times New Roman" w:hAnsi="Arial Narrow"/>
                <w:b/>
                <w:bCs/>
                <w:sz w:val="18"/>
                <w:szCs w:val="18"/>
              </w:rPr>
              <w:t>Daytime outcomes</w:t>
            </w:r>
            <w:r>
              <w:rPr>
                <w:rFonts w:ascii="Arial Narrow" w:eastAsia="Times New Roman" w:hAnsi="Arial Narrow"/>
                <w:b/>
                <w:bCs/>
                <w:sz w:val="18"/>
                <w:szCs w:val="18"/>
              </w:rPr>
              <w:t>*</w:t>
            </w:r>
            <w:r w:rsidRPr="001A30FF">
              <w:rPr>
                <w:rFonts w:ascii="Arial Narrow" w:eastAsia="Times New Roman" w:hAnsi="Arial Narrow"/>
                <w:b/>
                <w:bCs/>
                <w:sz w:val="18"/>
                <w:szCs w:val="18"/>
              </w:rPr>
              <w:t xml:space="preserve"> </w:t>
            </w:r>
          </w:p>
          <w:p w14:paraId="42ACC8E1" w14:textId="3FCF93DF"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[BDI, PHQ-9, PHQ-15, PSWQ]</w:t>
            </w:r>
            <w:r w:rsidRPr="001A30FF">
              <w:rPr>
                <w:rFonts w:ascii="Arial Narrow" w:eastAsia="Times New Roman" w:hAnsi="Arial Narrow"/>
                <w:sz w:val="18"/>
                <w:szCs w:val="18"/>
              </w:rPr>
              <w:br/>
            </w:r>
            <w:r w:rsidRPr="006C560A">
              <w:rPr>
                <w:rFonts w:ascii="Arial Narrow" w:eastAsia="Times New Roman" w:hAnsi="Arial Narrow"/>
                <w:sz w:val="18"/>
                <w:szCs w:val="18"/>
              </w:rPr>
              <w:t>C</w:t>
            </w:r>
            <w:r w:rsidR="00F4514F" w:rsidRPr="006C560A">
              <w:rPr>
                <w:rFonts w:ascii="Arial Narrow" w:eastAsia="Times New Roman" w:hAnsi="Arial Narrow"/>
                <w:sz w:val="18"/>
                <w:szCs w:val="18"/>
              </w:rPr>
              <w:t>M</w:t>
            </w:r>
            <w:r w:rsidRPr="006C560A">
              <w:rPr>
                <w:rFonts w:ascii="Arial Narrow" w:eastAsia="Times New Roman" w:hAnsi="Arial Narrow"/>
                <w:sz w:val="18"/>
                <w:szCs w:val="18"/>
              </w:rPr>
              <w:t>T</w:t>
            </w:r>
            <w:r w:rsidRPr="001A30FF">
              <w:rPr>
                <w:rFonts w:ascii="Arial Narrow" w:eastAsia="Times New Roman" w:hAnsi="Arial Narrow"/>
                <w:sz w:val="18"/>
                <w:szCs w:val="18"/>
              </w:rPr>
              <w:t>: BDI = -2.5 points</w:t>
            </w:r>
            <w:r w:rsidRPr="001A30FF">
              <w:rPr>
                <w:rFonts w:ascii="Arial Narrow" w:eastAsia="Times New Roman" w:hAnsi="Arial Narrow"/>
                <w:sz w:val="18"/>
                <w:szCs w:val="18"/>
              </w:rPr>
              <w:br/>
            </w:r>
          </w:p>
        </w:tc>
        <w:tc>
          <w:tcPr>
            <w:tcW w:w="438" w:type="pct"/>
            <w:tcBorders>
              <w:top w:val="single" w:sz="6" w:space="0" w:color="000000"/>
              <w:left w:val="nil"/>
              <w:bottom w:val="single" w:sz="6" w:space="0" w:color="000000"/>
              <w:right w:val="nil"/>
            </w:tcBorders>
            <w:shd w:val="clear" w:color="auto" w:fill="EBEBEB"/>
            <w:vAlign w:val="center"/>
            <w:hideMark/>
          </w:tcPr>
          <w:p w14:paraId="79A33EE5"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730" w:type="pct"/>
            <w:tcBorders>
              <w:top w:val="single" w:sz="6" w:space="0" w:color="000000"/>
              <w:left w:val="nil"/>
              <w:bottom w:val="single" w:sz="6" w:space="0" w:color="000000"/>
              <w:right w:val="nil"/>
            </w:tcBorders>
            <w:shd w:val="clear" w:color="auto" w:fill="EBEBEB"/>
            <w:vAlign w:val="center"/>
            <w:hideMark/>
          </w:tcPr>
          <w:p w14:paraId="06B0CB42"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 xml:space="preserve">SMD </w:t>
            </w:r>
            <w:r w:rsidRPr="001A30FF">
              <w:rPr>
                <w:rFonts w:ascii="Arial Narrow" w:eastAsia="Times New Roman" w:hAnsi="Arial Narrow"/>
                <w:b/>
                <w:bCs/>
                <w:sz w:val="18"/>
                <w:szCs w:val="18"/>
              </w:rPr>
              <w:t>0.31 lower</w:t>
            </w:r>
            <w:r w:rsidRPr="001A30FF">
              <w:rPr>
                <w:rFonts w:ascii="Arial Narrow" w:eastAsia="Times New Roman" w:hAnsi="Arial Narrow"/>
                <w:sz w:val="18"/>
                <w:szCs w:val="18"/>
              </w:rPr>
              <w:br/>
              <w:t>(0.64 lower to 0.03 higher)</w:t>
            </w:r>
          </w:p>
        </w:tc>
        <w:tc>
          <w:tcPr>
            <w:tcW w:w="400" w:type="pct"/>
            <w:tcBorders>
              <w:top w:val="single" w:sz="6" w:space="0" w:color="000000"/>
              <w:left w:val="nil"/>
              <w:bottom w:val="single" w:sz="6" w:space="0" w:color="000000"/>
              <w:right w:val="nil"/>
            </w:tcBorders>
            <w:vAlign w:val="center"/>
            <w:hideMark/>
          </w:tcPr>
          <w:p w14:paraId="47726464"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547" w:type="pct"/>
            <w:tcBorders>
              <w:top w:val="single" w:sz="6" w:space="0" w:color="000000"/>
              <w:left w:val="nil"/>
              <w:bottom w:val="single" w:sz="6" w:space="0" w:color="000000"/>
              <w:right w:val="nil"/>
            </w:tcBorders>
            <w:vAlign w:val="center"/>
            <w:hideMark/>
          </w:tcPr>
          <w:p w14:paraId="0A8219C3" w14:textId="77777777" w:rsidR="00133932" w:rsidRPr="001A30FF" w:rsidRDefault="00133932">
            <w:pPr>
              <w:spacing w:after="0" w:line="240" w:lineRule="auto"/>
              <w:jc w:val="center"/>
              <w:rPr>
                <w:rFonts w:ascii="Arial Narrow" w:eastAsia="Times New Roman" w:hAnsi="Arial Narrow"/>
                <w:sz w:val="16"/>
                <w:szCs w:val="16"/>
              </w:rPr>
            </w:pPr>
            <w:r w:rsidRPr="001A30FF">
              <w:rPr>
                <w:rFonts w:ascii="Arial Narrow" w:eastAsia="Times New Roman" w:hAnsi="Arial Narrow"/>
                <w:sz w:val="16"/>
                <w:szCs w:val="16"/>
              </w:rPr>
              <w:t>143</w:t>
            </w:r>
            <w:r w:rsidRPr="001A30FF">
              <w:rPr>
                <w:rFonts w:ascii="Arial Narrow" w:eastAsia="Times New Roman" w:hAnsi="Arial Narrow"/>
                <w:sz w:val="16"/>
                <w:szCs w:val="16"/>
              </w:rPr>
              <w:br/>
              <w:t>(3 RCTs)</w:t>
            </w:r>
            <w:r w:rsidRPr="001A30FF">
              <w:rPr>
                <w:rFonts w:ascii="Arial Narrow" w:eastAsia="Times New Roman" w:hAnsi="Arial Narrow"/>
                <w:sz w:val="16"/>
                <w:szCs w:val="16"/>
                <w:vertAlign w:val="superscript"/>
              </w:rPr>
              <w:t>1,3,4</w:t>
            </w:r>
          </w:p>
        </w:tc>
        <w:tc>
          <w:tcPr>
            <w:tcW w:w="547" w:type="pct"/>
            <w:tcBorders>
              <w:top w:val="single" w:sz="6" w:space="0" w:color="000000"/>
              <w:left w:val="nil"/>
              <w:bottom w:val="single" w:sz="6" w:space="0" w:color="000000"/>
              <w:right w:val="nil"/>
            </w:tcBorders>
            <w:vAlign w:val="center"/>
            <w:hideMark/>
          </w:tcPr>
          <w:p w14:paraId="3C23019E"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Cambria Math" w:eastAsia="Times New Roman" w:hAnsi="Cambria Math" w:cs="Cambria Math"/>
                <w:sz w:val="18"/>
                <w:szCs w:val="18"/>
              </w:rPr>
              <w:t>⨁⨁◯◯</w:t>
            </w:r>
            <w:r w:rsidRPr="001A30FF">
              <w:rPr>
                <w:rFonts w:ascii="Arial Narrow" w:eastAsia="Times New Roman" w:hAnsi="Arial Narrow"/>
                <w:sz w:val="18"/>
                <w:szCs w:val="18"/>
              </w:rPr>
              <w:br/>
            </w:r>
            <w:r w:rsidRPr="001A30FF">
              <w:rPr>
                <w:rFonts w:ascii="Arial Narrow" w:eastAsia="Times New Roman" w:hAnsi="Arial Narrow"/>
                <w:sz w:val="16"/>
                <w:szCs w:val="16"/>
              </w:rPr>
              <w:t>Low</w:t>
            </w:r>
            <w:r w:rsidRPr="001A30FF">
              <w:rPr>
                <w:rFonts w:ascii="Arial Narrow" w:eastAsia="Times New Roman" w:hAnsi="Arial Narrow"/>
                <w:sz w:val="16"/>
                <w:szCs w:val="16"/>
                <w:vertAlign w:val="superscript"/>
              </w:rPr>
              <w:t>a</w:t>
            </w:r>
            <w:r w:rsidRPr="001A30FF">
              <w:rPr>
                <w:rFonts w:ascii="Arial Narrow" w:eastAsia="Times New Roman" w:hAnsi="Arial Narrow"/>
                <w:sz w:val="18"/>
                <w:szCs w:val="18"/>
                <w:vertAlign w:val="superscript"/>
              </w:rPr>
              <w:t>,b,c,d</w:t>
            </w:r>
          </w:p>
        </w:tc>
        <w:tc>
          <w:tcPr>
            <w:tcW w:w="1222" w:type="pct"/>
            <w:tcBorders>
              <w:top w:val="single" w:sz="6" w:space="0" w:color="000000"/>
              <w:left w:val="nil"/>
              <w:bottom w:val="single" w:sz="6" w:space="0" w:color="000000"/>
              <w:right w:val="nil"/>
            </w:tcBorders>
            <w:vAlign w:val="center"/>
            <w:hideMark/>
          </w:tcPr>
          <w:p w14:paraId="2601D195"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 xml:space="preserve">BDI </w:t>
            </w:r>
            <w:r>
              <w:rPr>
                <w:rFonts w:ascii="Arial Narrow" w:eastAsia="Times New Roman" w:hAnsi="Arial Narrow"/>
                <w:sz w:val="18"/>
                <w:szCs w:val="18"/>
              </w:rPr>
              <w:t>=</w:t>
            </w:r>
            <w:r w:rsidRPr="001A30FF">
              <w:rPr>
                <w:rFonts w:ascii="Arial Narrow" w:eastAsia="Times New Roman" w:hAnsi="Arial Narrow"/>
                <w:sz w:val="18"/>
                <w:szCs w:val="18"/>
              </w:rPr>
              <w:t xml:space="preserve"> -1.5 points </w:t>
            </w:r>
            <w:r>
              <w:rPr>
                <w:rFonts w:ascii="Arial Narrow" w:eastAsia="Times New Roman" w:hAnsi="Arial Narrow"/>
                <w:sz w:val="18"/>
                <w:szCs w:val="18"/>
              </w:rPr>
              <w:t xml:space="preserve">lower </w:t>
            </w:r>
            <w:r w:rsidRPr="001A30FF">
              <w:rPr>
                <w:rFonts w:ascii="Arial Narrow" w:eastAsia="Times New Roman" w:hAnsi="Arial Narrow"/>
                <w:sz w:val="18"/>
                <w:szCs w:val="18"/>
              </w:rPr>
              <w:t>[95% CI -3.16, 0.15]</w:t>
            </w:r>
            <w:r>
              <w:rPr>
                <w:rFonts w:ascii="Arial Narrow" w:eastAsia="Times New Roman" w:hAnsi="Arial Narrow"/>
                <w:sz w:val="18"/>
                <w:szCs w:val="18"/>
              </w:rPr>
              <w:t xml:space="preserve">. </w:t>
            </w:r>
            <w:r>
              <w:rPr>
                <w:rStyle w:val="label"/>
                <w:rFonts w:ascii="Arial Narrow" w:eastAsia="Times New Roman" w:hAnsi="Arial Narrow"/>
                <w:sz w:val="18"/>
                <w:szCs w:val="18"/>
              </w:rPr>
              <w:t>BDI scale ranges from 0, minimal depression, to 63 severe depression.</w:t>
            </w:r>
          </w:p>
        </w:tc>
      </w:tr>
      <w:tr w:rsidR="00133932" w:rsidRPr="001A30FF" w14:paraId="0CE4E2D3" w14:textId="77777777">
        <w:trPr>
          <w:cantSplit/>
          <w:trHeight w:val="1027"/>
        </w:trPr>
        <w:tc>
          <w:tcPr>
            <w:tcW w:w="1117" w:type="pct"/>
            <w:tcBorders>
              <w:top w:val="single" w:sz="6" w:space="0" w:color="000000"/>
              <w:left w:val="nil"/>
              <w:bottom w:val="single" w:sz="6" w:space="0" w:color="000000"/>
              <w:right w:val="nil"/>
            </w:tcBorders>
            <w:hideMark/>
          </w:tcPr>
          <w:p w14:paraId="4AD7CAFE" w14:textId="77777777" w:rsidR="00133932" w:rsidRPr="001A30FF" w:rsidRDefault="00133932">
            <w:pPr>
              <w:spacing w:after="0" w:line="240" w:lineRule="auto"/>
              <w:rPr>
                <w:rFonts w:ascii="Arial Narrow" w:eastAsia="Times New Roman" w:hAnsi="Arial Narrow"/>
                <w:b/>
                <w:bCs/>
                <w:sz w:val="18"/>
                <w:szCs w:val="18"/>
              </w:rPr>
            </w:pPr>
            <w:r w:rsidRPr="001A30FF">
              <w:rPr>
                <w:rFonts w:ascii="Arial Narrow" w:eastAsia="Times New Roman" w:hAnsi="Arial Narrow"/>
                <w:b/>
                <w:bCs/>
                <w:sz w:val="18"/>
                <w:szCs w:val="18"/>
              </w:rPr>
              <w:t xml:space="preserve">Total sleep time </w:t>
            </w:r>
          </w:p>
          <w:p w14:paraId="5393564D" w14:textId="77777777" w:rsidR="00133932" w:rsidRPr="001A30FF"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[diary]</w:t>
            </w:r>
          </w:p>
          <w:p w14:paraId="5662B49E" w14:textId="5EACC657" w:rsidR="00133932" w:rsidRPr="001A30FF" w:rsidRDefault="00133932">
            <w:pPr>
              <w:spacing w:after="0" w:line="240" w:lineRule="auto"/>
              <w:rPr>
                <w:rFonts w:ascii="Arial Narrow" w:eastAsia="Times New Roman" w:hAnsi="Arial Narrow"/>
                <w:sz w:val="18"/>
                <w:szCs w:val="18"/>
              </w:rPr>
            </w:pPr>
            <w:r w:rsidRPr="006C560A">
              <w:rPr>
                <w:rFonts w:ascii="Arial Narrow" w:eastAsia="Times New Roman" w:hAnsi="Arial Narrow"/>
                <w:sz w:val="18"/>
                <w:szCs w:val="18"/>
              </w:rPr>
              <w:t>C</w:t>
            </w:r>
            <w:r w:rsidR="00F4514F" w:rsidRPr="006C560A">
              <w:rPr>
                <w:rFonts w:ascii="Arial Narrow" w:eastAsia="Times New Roman" w:hAnsi="Arial Narrow"/>
                <w:sz w:val="18"/>
                <w:szCs w:val="18"/>
              </w:rPr>
              <w:t>M</w:t>
            </w:r>
            <w:r w:rsidRPr="006C560A">
              <w:rPr>
                <w:rFonts w:ascii="Arial Narrow" w:eastAsia="Times New Roman" w:hAnsi="Arial Narrow"/>
                <w:sz w:val="18"/>
                <w:szCs w:val="18"/>
              </w:rPr>
              <w:t>T:</w:t>
            </w:r>
            <w:r>
              <w:rPr>
                <w:rFonts w:ascii="Arial Narrow" w:eastAsia="Times New Roman" w:hAnsi="Arial Narrow"/>
                <w:sz w:val="18"/>
                <w:szCs w:val="18"/>
              </w:rPr>
              <w:t xml:space="preserve"> TST =</w:t>
            </w:r>
            <w:r w:rsidRPr="001A30FF">
              <w:rPr>
                <w:rFonts w:ascii="Arial Narrow" w:eastAsia="Times New Roman" w:hAnsi="Arial Narrow"/>
                <w:sz w:val="18"/>
                <w:szCs w:val="18"/>
              </w:rPr>
              <w:t xml:space="preserve"> +10 minutes</w:t>
            </w:r>
            <w:r w:rsidRPr="001A30FF">
              <w:rPr>
                <w:rFonts w:ascii="Arial Narrow" w:eastAsia="Times New Roman" w:hAnsi="Arial Narrow"/>
                <w:sz w:val="18"/>
                <w:szCs w:val="18"/>
              </w:rPr>
              <w:br/>
            </w:r>
          </w:p>
        </w:tc>
        <w:tc>
          <w:tcPr>
            <w:tcW w:w="438" w:type="pct"/>
            <w:tcBorders>
              <w:top w:val="single" w:sz="6" w:space="0" w:color="000000"/>
              <w:left w:val="nil"/>
              <w:bottom w:val="single" w:sz="6" w:space="0" w:color="000000"/>
              <w:right w:val="nil"/>
            </w:tcBorders>
            <w:shd w:val="clear" w:color="auto" w:fill="EBEBEB"/>
            <w:vAlign w:val="center"/>
            <w:hideMark/>
          </w:tcPr>
          <w:p w14:paraId="23B7F9C7"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 xml:space="preserve">The mean total sleep time (CST: +10 minutes) was </w:t>
            </w:r>
            <w:r w:rsidRPr="001A30FF">
              <w:rPr>
                <w:rFonts w:ascii="Arial Narrow" w:eastAsia="Times New Roman" w:hAnsi="Arial Narrow"/>
                <w:b/>
                <w:bCs/>
                <w:sz w:val="18"/>
                <w:szCs w:val="18"/>
              </w:rPr>
              <w:t>375</w:t>
            </w:r>
            <w:r w:rsidRPr="001A30FF">
              <w:rPr>
                <w:rFonts w:ascii="Arial Narrow" w:eastAsia="Times New Roman" w:hAnsi="Arial Narrow"/>
                <w:sz w:val="18"/>
                <w:szCs w:val="18"/>
              </w:rPr>
              <w:t xml:space="preserve"> minutes</w:t>
            </w:r>
          </w:p>
        </w:tc>
        <w:tc>
          <w:tcPr>
            <w:tcW w:w="730" w:type="pct"/>
            <w:tcBorders>
              <w:top w:val="single" w:sz="6" w:space="0" w:color="000000"/>
              <w:left w:val="nil"/>
              <w:bottom w:val="single" w:sz="6" w:space="0" w:color="000000"/>
              <w:right w:val="nil"/>
            </w:tcBorders>
            <w:shd w:val="clear" w:color="auto" w:fill="EBEBEB"/>
            <w:vAlign w:val="center"/>
            <w:hideMark/>
          </w:tcPr>
          <w:p w14:paraId="63F5FBBE"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 xml:space="preserve">MD </w:t>
            </w:r>
            <w:r w:rsidRPr="001A30FF">
              <w:rPr>
                <w:rFonts w:ascii="Arial Narrow" w:eastAsia="Times New Roman" w:hAnsi="Arial Narrow"/>
                <w:b/>
                <w:bCs/>
                <w:sz w:val="18"/>
                <w:szCs w:val="18"/>
              </w:rPr>
              <w:t>15.48 minutes lower</w:t>
            </w:r>
            <w:r w:rsidRPr="001A30FF">
              <w:rPr>
                <w:rFonts w:ascii="Arial Narrow" w:eastAsia="Times New Roman" w:hAnsi="Arial Narrow"/>
                <w:sz w:val="18"/>
                <w:szCs w:val="18"/>
              </w:rPr>
              <w:br/>
              <w:t>(43.63 lower to 12.67 higher)</w:t>
            </w:r>
          </w:p>
        </w:tc>
        <w:tc>
          <w:tcPr>
            <w:tcW w:w="400" w:type="pct"/>
            <w:tcBorders>
              <w:top w:val="single" w:sz="6" w:space="0" w:color="000000"/>
              <w:left w:val="nil"/>
              <w:bottom w:val="single" w:sz="6" w:space="0" w:color="000000"/>
              <w:right w:val="nil"/>
            </w:tcBorders>
            <w:vAlign w:val="center"/>
            <w:hideMark/>
          </w:tcPr>
          <w:p w14:paraId="6EC7878E"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sz w:val="18"/>
                <w:szCs w:val="18"/>
              </w:rPr>
              <w:t>-</w:t>
            </w:r>
          </w:p>
        </w:tc>
        <w:tc>
          <w:tcPr>
            <w:tcW w:w="547" w:type="pct"/>
            <w:tcBorders>
              <w:top w:val="single" w:sz="6" w:space="0" w:color="000000"/>
              <w:left w:val="nil"/>
              <w:bottom w:val="single" w:sz="6" w:space="0" w:color="000000"/>
              <w:right w:val="nil"/>
            </w:tcBorders>
            <w:vAlign w:val="center"/>
            <w:hideMark/>
          </w:tcPr>
          <w:p w14:paraId="77A84320" w14:textId="77777777" w:rsidR="00133932" w:rsidRPr="001A30FF" w:rsidRDefault="00133932">
            <w:pPr>
              <w:spacing w:after="0" w:line="240" w:lineRule="auto"/>
              <w:jc w:val="center"/>
              <w:rPr>
                <w:rFonts w:ascii="Arial Narrow" w:eastAsia="Times New Roman" w:hAnsi="Arial Narrow"/>
                <w:sz w:val="16"/>
                <w:szCs w:val="16"/>
              </w:rPr>
            </w:pPr>
            <w:r w:rsidRPr="001A30FF">
              <w:rPr>
                <w:rFonts w:ascii="Arial Narrow" w:eastAsia="Times New Roman" w:hAnsi="Arial Narrow"/>
                <w:sz w:val="16"/>
                <w:szCs w:val="16"/>
              </w:rPr>
              <w:t>177</w:t>
            </w:r>
            <w:r w:rsidRPr="001A30FF">
              <w:rPr>
                <w:rFonts w:ascii="Arial Narrow" w:eastAsia="Times New Roman" w:hAnsi="Arial Narrow"/>
                <w:sz w:val="16"/>
                <w:szCs w:val="16"/>
              </w:rPr>
              <w:br/>
              <w:t>(4 RCTs)</w:t>
            </w:r>
            <w:r w:rsidRPr="001A30FF">
              <w:rPr>
                <w:rFonts w:ascii="Arial Narrow" w:eastAsia="Times New Roman" w:hAnsi="Arial Narrow"/>
                <w:sz w:val="16"/>
                <w:szCs w:val="16"/>
                <w:vertAlign w:val="superscript"/>
              </w:rPr>
              <w:t>2,4,5,6</w:t>
            </w:r>
          </w:p>
        </w:tc>
        <w:tc>
          <w:tcPr>
            <w:tcW w:w="547" w:type="pct"/>
            <w:tcBorders>
              <w:top w:val="single" w:sz="6" w:space="0" w:color="000000"/>
              <w:left w:val="nil"/>
              <w:bottom w:val="single" w:sz="6" w:space="0" w:color="000000"/>
              <w:right w:val="nil"/>
            </w:tcBorders>
            <w:vAlign w:val="center"/>
            <w:hideMark/>
          </w:tcPr>
          <w:p w14:paraId="0D241C3D"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Cambria Math" w:eastAsia="Times New Roman" w:hAnsi="Cambria Math" w:cs="Cambria Math"/>
                <w:sz w:val="18"/>
                <w:szCs w:val="18"/>
              </w:rPr>
              <w:t>⨁⨁◯◯</w:t>
            </w:r>
            <w:r w:rsidRPr="001A30FF">
              <w:rPr>
                <w:rFonts w:ascii="Arial Narrow" w:eastAsia="Times New Roman" w:hAnsi="Arial Narrow"/>
                <w:sz w:val="18"/>
                <w:szCs w:val="18"/>
              </w:rPr>
              <w:br/>
            </w:r>
            <w:r w:rsidRPr="001A30FF">
              <w:rPr>
                <w:rFonts w:ascii="Arial Narrow" w:eastAsia="Times New Roman" w:hAnsi="Arial Narrow"/>
                <w:sz w:val="16"/>
                <w:szCs w:val="16"/>
              </w:rPr>
              <w:t>Low</w:t>
            </w:r>
            <w:r w:rsidRPr="001A30FF">
              <w:rPr>
                <w:rFonts w:ascii="Arial Narrow" w:eastAsia="Times New Roman" w:hAnsi="Arial Narrow"/>
                <w:sz w:val="16"/>
                <w:szCs w:val="16"/>
                <w:vertAlign w:val="superscript"/>
              </w:rPr>
              <w:t>a</w:t>
            </w:r>
            <w:r w:rsidRPr="001A30FF">
              <w:rPr>
                <w:rFonts w:ascii="Arial Narrow" w:eastAsia="Times New Roman" w:hAnsi="Arial Narrow"/>
                <w:sz w:val="18"/>
                <w:szCs w:val="18"/>
                <w:vertAlign w:val="superscript"/>
              </w:rPr>
              <w:t>,b,c,e</w:t>
            </w:r>
          </w:p>
        </w:tc>
        <w:tc>
          <w:tcPr>
            <w:tcW w:w="1222" w:type="pct"/>
            <w:tcBorders>
              <w:top w:val="single" w:sz="6" w:space="0" w:color="000000"/>
              <w:left w:val="nil"/>
              <w:bottom w:val="single" w:sz="6" w:space="0" w:color="000000"/>
              <w:right w:val="nil"/>
            </w:tcBorders>
            <w:vAlign w:val="center"/>
            <w:hideMark/>
          </w:tcPr>
          <w:p w14:paraId="3D5BFC25" w14:textId="77777777" w:rsidR="00133932" w:rsidRPr="001A30FF" w:rsidRDefault="00133932">
            <w:pPr>
              <w:spacing w:after="0" w:line="240" w:lineRule="auto"/>
              <w:rPr>
                <w:rFonts w:ascii="Arial Narrow" w:eastAsia="Times New Roman" w:hAnsi="Arial Narrow"/>
                <w:sz w:val="18"/>
                <w:szCs w:val="18"/>
              </w:rPr>
            </w:pPr>
          </w:p>
        </w:tc>
      </w:tr>
      <w:tr w:rsidR="00133932" w:rsidRPr="001A30FF" w14:paraId="249B7F42" w14:textId="77777777">
        <w:trPr>
          <w:cantSplit/>
          <w:trHeight w:val="630"/>
        </w:trPr>
        <w:tc>
          <w:tcPr>
            <w:tcW w:w="1117" w:type="pct"/>
            <w:tcBorders>
              <w:top w:val="single" w:sz="6" w:space="0" w:color="000000"/>
              <w:left w:val="nil"/>
              <w:bottom w:val="single" w:sz="6" w:space="0" w:color="000000"/>
              <w:right w:val="nil"/>
            </w:tcBorders>
            <w:hideMark/>
          </w:tcPr>
          <w:p w14:paraId="43DE61CA" w14:textId="77777777" w:rsidR="00133932" w:rsidRPr="00FF67C4" w:rsidRDefault="00133932">
            <w:pPr>
              <w:spacing w:after="0" w:line="240" w:lineRule="auto"/>
              <w:rPr>
                <w:rFonts w:ascii="Arial Narrow" w:eastAsia="Times New Roman" w:hAnsi="Arial Narrow"/>
                <w:b/>
                <w:bCs/>
                <w:sz w:val="18"/>
                <w:szCs w:val="18"/>
              </w:rPr>
            </w:pPr>
            <w:r w:rsidRPr="00FF67C4">
              <w:rPr>
                <w:rFonts w:ascii="Arial Narrow" w:eastAsia="Times New Roman" w:hAnsi="Arial Narrow"/>
                <w:b/>
                <w:bCs/>
                <w:sz w:val="18"/>
                <w:szCs w:val="18"/>
              </w:rPr>
              <w:t>Treatment side effects</w:t>
            </w:r>
          </w:p>
          <w:p w14:paraId="455A5182" w14:textId="77777777" w:rsidR="00133932" w:rsidRDefault="00133932">
            <w:pPr>
              <w:spacing w:after="0" w:line="240" w:lineRule="auto"/>
              <w:rPr>
                <w:rFonts w:ascii="Arial Narrow" w:eastAsia="Times New Roman" w:hAnsi="Arial Narrow"/>
                <w:sz w:val="18"/>
                <w:szCs w:val="18"/>
              </w:rPr>
            </w:pPr>
            <w:r w:rsidRPr="001A30FF">
              <w:rPr>
                <w:rFonts w:ascii="Arial Narrow" w:eastAsia="Times New Roman" w:hAnsi="Arial Narrow"/>
                <w:sz w:val="18"/>
                <w:szCs w:val="18"/>
              </w:rPr>
              <w:t>Morning sleepiness</w:t>
            </w:r>
            <w:r w:rsidRPr="001A30FF">
              <w:rPr>
                <w:rFonts w:ascii="Arial Narrow" w:eastAsia="Times New Roman" w:hAnsi="Arial Narrow"/>
                <w:sz w:val="18"/>
                <w:szCs w:val="18"/>
              </w:rPr>
              <w:br/>
              <w:t>[Adverse effects questionnaire]</w:t>
            </w:r>
          </w:p>
          <w:p w14:paraId="34F5BAE0" w14:textId="572C903B" w:rsidR="00133932" w:rsidRPr="001A30FF" w:rsidRDefault="00133932">
            <w:pPr>
              <w:spacing w:after="0" w:line="240" w:lineRule="auto"/>
              <w:rPr>
                <w:rFonts w:ascii="Arial Narrow" w:eastAsia="Times New Roman" w:hAnsi="Arial Narrow"/>
                <w:sz w:val="18"/>
                <w:szCs w:val="18"/>
              </w:rPr>
            </w:pPr>
            <w:r>
              <w:rPr>
                <w:rFonts w:ascii="Arial Narrow" w:eastAsia="Times New Roman" w:hAnsi="Arial Narrow"/>
                <w:sz w:val="18"/>
                <w:szCs w:val="18"/>
              </w:rPr>
              <w:t xml:space="preserve">No </w:t>
            </w:r>
            <w:r w:rsidRPr="00C1066D">
              <w:rPr>
                <w:rFonts w:ascii="Arial Narrow" w:eastAsia="Times New Roman" w:hAnsi="Arial Narrow"/>
                <w:sz w:val="18"/>
                <w:szCs w:val="18"/>
              </w:rPr>
              <w:t>C</w:t>
            </w:r>
            <w:r w:rsidR="006C560A" w:rsidRPr="00C1066D">
              <w:rPr>
                <w:rFonts w:ascii="Arial Narrow" w:eastAsia="Times New Roman" w:hAnsi="Arial Narrow"/>
                <w:sz w:val="18"/>
                <w:szCs w:val="18"/>
              </w:rPr>
              <w:t>M</w:t>
            </w:r>
            <w:r w:rsidRPr="00C1066D">
              <w:rPr>
                <w:rFonts w:ascii="Arial Narrow" w:eastAsia="Times New Roman" w:hAnsi="Arial Narrow"/>
                <w:sz w:val="18"/>
                <w:szCs w:val="18"/>
              </w:rPr>
              <w:t>T</w:t>
            </w:r>
          </w:p>
        </w:tc>
        <w:tc>
          <w:tcPr>
            <w:tcW w:w="438" w:type="pct"/>
            <w:tcBorders>
              <w:top w:val="single" w:sz="6" w:space="0" w:color="000000"/>
              <w:left w:val="nil"/>
              <w:bottom w:val="single" w:sz="6" w:space="0" w:color="000000"/>
              <w:right w:val="nil"/>
            </w:tcBorders>
            <w:shd w:val="clear" w:color="auto" w:fill="E7E6E6" w:themeFill="background2"/>
            <w:vAlign w:val="center"/>
            <w:hideMark/>
          </w:tcPr>
          <w:p w14:paraId="520EE443" w14:textId="77777777" w:rsidR="00133932" w:rsidRPr="001A30FF" w:rsidRDefault="00133932">
            <w:pPr>
              <w:spacing w:after="0" w:line="240" w:lineRule="auto"/>
              <w:rPr>
                <w:rFonts w:ascii="Arial Narrow" w:eastAsia="Times New Roman" w:hAnsi="Arial Narrow"/>
                <w:sz w:val="18"/>
                <w:szCs w:val="18"/>
              </w:rPr>
            </w:pPr>
          </w:p>
        </w:tc>
        <w:tc>
          <w:tcPr>
            <w:tcW w:w="730" w:type="pct"/>
            <w:tcBorders>
              <w:top w:val="single" w:sz="6" w:space="0" w:color="000000"/>
              <w:left w:val="nil"/>
              <w:bottom w:val="single" w:sz="6" w:space="0" w:color="000000"/>
              <w:right w:val="nil"/>
            </w:tcBorders>
            <w:shd w:val="clear" w:color="auto" w:fill="EBEBEB"/>
            <w:vAlign w:val="center"/>
            <w:hideMark/>
          </w:tcPr>
          <w:p w14:paraId="2057C3B8"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b/>
                <w:bCs/>
                <w:sz w:val="18"/>
                <w:szCs w:val="18"/>
              </w:rPr>
              <w:t>20</w:t>
            </w:r>
            <w:r w:rsidRPr="001A30FF">
              <w:rPr>
                <w:rFonts w:eastAsia="Times New Roman"/>
                <w:sz w:val="18"/>
                <w:szCs w:val="18"/>
              </w:rPr>
              <w:t xml:space="preserve"> </w:t>
            </w:r>
            <w:r w:rsidRPr="00DC6355">
              <w:rPr>
                <w:rFonts w:eastAsia="Times New Roman"/>
                <w:b/>
                <w:bCs/>
                <w:sz w:val="18"/>
                <w:szCs w:val="18"/>
              </w:rPr>
              <w:t>more</w:t>
            </w:r>
            <w:r>
              <w:rPr>
                <w:rFonts w:eastAsia="Times New Roman"/>
                <w:sz w:val="18"/>
                <w:szCs w:val="18"/>
              </w:rPr>
              <w:t xml:space="preserve"> </w:t>
            </w:r>
            <w:r w:rsidRPr="001A30FF">
              <w:rPr>
                <w:rFonts w:ascii="Arial Narrow" w:eastAsia="Times New Roman" w:hAnsi="Arial Narrow"/>
                <w:b/>
                <w:bCs/>
                <w:sz w:val="18"/>
                <w:szCs w:val="18"/>
              </w:rPr>
              <w:t>per 100</w:t>
            </w:r>
            <w:r w:rsidRPr="001A30FF">
              <w:rPr>
                <w:rFonts w:ascii="Arial Narrow" w:eastAsia="Times New Roman" w:hAnsi="Arial Narrow"/>
                <w:sz w:val="18"/>
                <w:szCs w:val="18"/>
              </w:rPr>
              <w:br/>
              <w:t>(6</w:t>
            </w:r>
            <w:r w:rsidRPr="001A30FF">
              <w:rPr>
                <w:rFonts w:eastAsia="Times New Roman"/>
                <w:sz w:val="18"/>
                <w:szCs w:val="18"/>
              </w:rPr>
              <w:t xml:space="preserve"> fewer</w:t>
            </w:r>
            <w:r w:rsidRPr="001A30FF">
              <w:rPr>
                <w:rFonts w:ascii="Arial Narrow" w:eastAsia="Times New Roman" w:hAnsi="Arial Narrow"/>
                <w:sz w:val="18"/>
                <w:szCs w:val="18"/>
              </w:rPr>
              <w:t xml:space="preserve"> to 46 more)</w:t>
            </w:r>
          </w:p>
        </w:tc>
        <w:tc>
          <w:tcPr>
            <w:tcW w:w="400" w:type="pct"/>
            <w:tcBorders>
              <w:top w:val="single" w:sz="6" w:space="0" w:color="000000"/>
              <w:left w:val="nil"/>
              <w:bottom w:val="single" w:sz="6" w:space="0" w:color="000000"/>
              <w:right w:val="nil"/>
            </w:tcBorders>
            <w:vAlign w:val="center"/>
            <w:hideMark/>
          </w:tcPr>
          <w:p w14:paraId="61FC3A77"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Arial Narrow" w:eastAsia="Times New Roman" w:hAnsi="Arial Narrow"/>
                <w:b/>
                <w:bCs/>
                <w:sz w:val="18"/>
                <w:szCs w:val="18"/>
              </w:rPr>
              <w:t>RR 2.68</w:t>
            </w:r>
            <w:r w:rsidRPr="001A30FF">
              <w:rPr>
                <w:rFonts w:ascii="Arial Narrow" w:eastAsia="Times New Roman" w:hAnsi="Arial Narrow"/>
                <w:sz w:val="18"/>
                <w:szCs w:val="18"/>
              </w:rPr>
              <w:br/>
              <w:t>(0.62 to 11.56)</w:t>
            </w:r>
          </w:p>
        </w:tc>
        <w:tc>
          <w:tcPr>
            <w:tcW w:w="547" w:type="pct"/>
            <w:tcBorders>
              <w:top w:val="single" w:sz="6" w:space="0" w:color="000000"/>
              <w:left w:val="nil"/>
              <w:bottom w:val="single" w:sz="6" w:space="0" w:color="000000"/>
              <w:right w:val="nil"/>
            </w:tcBorders>
            <w:vAlign w:val="center"/>
            <w:hideMark/>
          </w:tcPr>
          <w:p w14:paraId="245BD228" w14:textId="77777777" w:rsidR="00133932" w:rsidRPr="001A30FF" w:rsidRDefault="00133932">
            <w:pPr>
              <w:spacing w:after="0" w:line="240" w:lineRule="auto"/>
              <w:jc w:val="center"/>
              <w:rPr>
                <w:rFonts w:ascii="Arial Narrow" w:eastAsia="Times New Roman" w:hAnsi="Arial Narrow"/>
                <w:sz w:val="16"/>
                <w:szCs w:val="16"/>
              </w:rPr>
            </w:pPr>
            <w:r w:rsidRPr="001A30FF">
              <w:rPr>
                <w:rFonts w:ascii="Arial Narrow" w:eastAsia="Times New Roman" w:hAnsi="Arial Narrow"/>
                <w:sz w:val="16"/>
                <w:szCs w:val="16"/>
              </w:rPr>
              <w:t>36</w:t>
            </w:r>
            <w:r w:rsidRPr="001A30FF">
              <w:rPr>
                <w:rFonts w:ascii="Arial Narrow" w:eastAsia="Times New Roman" w:hAnsi="Arial Narrow"/>
                <w:sz w:val="16"/>
                <w:szCs w:val="16"/>
              </w:rPr>
              <w:br/>
              <w:t>(1 RCT)</w:t>
            </w:r>
            <w:r w:rsidRPr="001A30FF">
              <w:rPr>
                <w:rFonts w:ascii="Arial Narrow" w:eastAsia="Times New Roman" w:hAnsi="Arial Narrow"/>
                <w:sz w:val="16"/>
                <w:szCs w:val="16"/>
                <w:vertAlign w:val="superscript"/>
              </w:rPr>
              <w:t>7</w:t>
            </w:r>
          </w:p>
        </w:tc>
        <w:tc>
          <w:tcPr>
            <w:tcW w:w="547" w:type="pct"/>
            <w:tcBorders>
              <w:top w:val="single" w:sz="6" w:space="0" w:color="000000"/>
              <w:left w:val="nil"/>
              <w:bottom w:val="single" w:sz="6" w:space="0" w:color="000000"/>
              <w:right w:val="nil"/>
            </w:tcBorders>
            <w:vAlign w:val="center"/>
            <w:hideMark/>
          </w:tcPr>
          <w:p w14:paraId="719A03B9" w14:textId="77777777" w:rsidR="00133932" w:rsidRPr="001A30FF" w:rsidRDefault="00133932">
            <w:pPr>
              <w:spacing w:after="0" w:line="240" w:lineRule="auto"/>
              <w:jc w:val="center"/>
              <w:rPr>
                <w:rFonts w:ascii="Arial Narrow" w:eastAsia="Times New Roman" w:hAnsi="Arial Narrow"/>
                <w:sz w:val="18"/>
                <w:szCs w:val="18"/>
              </w:rPr>
            </w:pPr>
            <w:r w:rsidRPr="001A30FF">
              <w:rPr>
                <w:rFonts w:ascii="Cambria Math" w:eastAsia="Times New Roman" w:hAnsi="Cambria Math" w:cs="Cambria Math"/>
                <w:sz w:val="18"/>
                <w:szCs w:val="18"/>
              </w:rPr>
              <w:t>⨁◯◯◯</w:t>
            </w:r>
            <w:r w:rsidRPr="001A30FF">
              <w:rPr>
                <w:rFonts w:ascii="Arial Narrow" w:eastAsia="Times New Roman" w:hAnsi="Arial Narrow"/>
                <w:sz w:val="18"/>
                <w:szCs w:val="18"/>
              </w:rPr>
              <w:br/>
            </w:r>
            <w:r w:rsidRPr="001A30FF">
              <w:rPr>
                <w:rFonts w:ascii="Arial Narrow" w:eastAsia="Times New Roman" w:hAnsi="Arial Narrow"/>
                <w:sz w:val="16"/>
                <w:szCs w:val="16"/>
              </w:rPr>
              <w:t>Very low</w:t>
            </w:r>
            <w:r>
              <w:rPr>
                <w:rFonts w:ascii="Arial Narrow" w:eastAsia="Times New Roman" w:hAnsi="Arial Narrow"/>
                <w:sz w:val="16"/>
                <w:szCs w:val="16"/>
              </w:rPr>
              <w:t xml:space="preserve"> </w:t>
            </w:r>
            <w:r w:rsidRPr="001A30FF">
              <w:rPr>
                <w:rFonts w:ascii="Arial Narrow" w:eastAsia="Times New Roman" w:hAnsi="Arial Narrow"/>
                <w:sz w:val="16"/>
                <w:szCs w:val="16"/>
                <w:vertAlign w:val="superscript"/>
              </w:rPr>
              <w:t>a</w:t>
            </w:r>
            <w:r w:rsidRPr="001A30FF">
              <w:rPr>
                <w:rFonts w:ascii="Arial Narrow" w:eastAsia="Times New Roman" w:hAnsi="Arial Narrow"/>
                <w:sz w:val="18"/>
                <w:szCs w:val="18"/>
                <w:vertAlign w:val="superscript"/>
              </w:rPr>
              <w:t>,b,c,f</w:t>
            </w:r>
          </w:p>
        </w:tc>
        <w:tc>
          <w:tcPr>
            <w:tcW w:w="1222" w:type="pct"/>
            <w:tcBorders>
              <w:top w:val="single" w:sz="6" w:space="0" w:color="000000"/>
              <w:left w:val="nil"/>
              <w:bottom w:val="single" w:sz="6" w:space="0" w:color="000000"/>
              <w:right w:val="nil"/>
            </w:tcBorders>
            <w:vAlign w:val="center"/>
            <w:hideMark/>
          </w:tcPr>
          <w:p w14:paraId="3C8DBD14" w14:textId="77777777" w:rsidR="00133932" w:rsidRPr="001A30FF" w:rsidRDefault="00133932">
            <w:pPr>
              <w:spacing w:after="0" w:line="240" w:lineRule="auto"/>
              <w:rPr>
                <w:rFonts w:ascii="Arial Narrow" w:eastAsia="Times New Roman" w:hAnsi="Arial Narrow"/>
                <w:sz w:val="18"/>
                <w:szCs w:val="18"/>
              </w:rPr>
            </w:pPr>
            <w:r w:rsidRPr="009563FD">
              <w:rPr>
                <w:rFonts w:ascii="Arial Narrow" w:eastAsia="Times New Roman" w:hAnsi="Arial Narrow"/>
                <w:sz w:val="18"/>
                <w:szCs w:val="18"/>
              </w:rPr>
              <w:t xml:space="preserve">Number of patients reporting </w:t>
            </w:r>
            <w:r>
              <w:rPr>
                <w:rFonts w:ascii="Arial Narrow" w:eastAsia="Times New Roman" w:hAnsi="Arial Narrow"/>
                <w:sz w:val="18"/>
                <w:szCs w:val="18"/>
              </w:rPr>
              <w:t>morning sleepiness</w:t>
            </w:r>
            <w:r w:rsidRPr="009563FD">
              <w:rPr>
                <w:rFonts w:ascii="Arial Narrow" w:eastAsia="Times New Roman" w:hAnsi="Arial Narrow"/>
                <w:sz w:val="18"/>
                <w:szCs w:val="18"/>
              </w:rPr>
              <w:t xml:space="preserve"> during treatment</w:t>
            </w:r>
          </w:p>
        </w:tc>
      </w:tr>
    </w:tbl>
    <w:p w14:paraId="7C6DDC64" w14:textId="77777777" w:rsidR="00133932" w:rsidRPr="00C53AD1" w:rsidRDefault="00133932" w:rsidP="00133932">
      <w:pPr>
        <w:spacing w:after="0" w:line="240" w:lineRule="auto"/>
        <w:outlineLvl w:val="3"/>
        <w:rPr>
          <w:rFonts w:ascii="Arial Narrow" w:eastAsia="Times New Roman" w:hAnsi="Arial Narrow" w:cs="Times New Roman"/>
          <w:color w:val="000000"/>
          <w:kern w:val="0"/>
          <w:sz w:val="20"/>
          <w:szCs w:val="20"/>
          <w:lang w:val="en"/>
        </w:rPr>
      </w:pPr>
      <w:r w:rsidRPr="00C53AD1">
        <w:rPr>
          <w:rFonts w:ascii="Arial Narrow" w:eastAsia="Times New Roman" w:hAnsi="Arial Narrow" w:cs="Times New Roman"/>
          <w:color w:val="000000"/>
          <w:kern w:val="0"/>
          <w:sz w:val="20"/>
          <w:szCs w:val="20"/>
          <w:lang w:val="en"/>
        </w:rPr>
        <w:t>*Critical for decision making</w:t>
      </w:r>
    </w:p>
    <w:p w14:paraId="1DACEB3B" w14:textId="77777777" w:rsidR="00133932" w:rsidRPr="006D4542" w:rsidRDefault="00133932" w:rsidP="00133932">
      <w:pPr>
        <w:spacing w:after="0" w:line="240" w:lineRule="auto"/>
        <w:outlineLvl w:val="3"/>
        <w:rPr>
          <w:rFonts w:ascii="Arial Narrow" w:eastAsia="Times New Roman" w:hAnsi="Arial Narrow" w:cs="Times New Roman"/>
          <w:b/>
          <w:bCs/>
          <w:i/>
          <w:iCs/>
          <w:color w:val="000000"/>
          <w:kern w:val="0"/>
          <w:sz w:val="20"/>
          <w:szCs w:val="20"/>
          <w:lang w:val="en"/>
        </w:rPr>
      </w:pPr>
      <w:r w:rsidRPr="006D4542">
        <w:rPr>
          <w:rFonts w:ascii="Arial Narrow" w:eastAsia="Times New Roman" w:hAnsi="Arial Narrow" w:cs="Times New Roman"/>
          <w:b/>
          <w:bCs/>
          <w:i/>
          <w:iCs/>
          <w:color w:val="000000"/>
          <w:kern w:val="0"/>
          <w:sz w:val="20"/>
          <w:szCs w:val="20"/>
          <w:lang w:val="en"/>
        </w:rPr>
        <w:t>Explanations</w:t>
      </w:r>
    </w:p>
    <w:p w14:paraId="0DC8F680" w14:textId="77777777" w:rsidR="00133932" w:rsidRPr="006D4542" w:rsidRDefault="00133932" w:rsidP="00133932">
      <w:pPr>
        <w:spacing w:after="0" w:line="240" w:lineRule="auto"/>
        <w:rPr>
          <w:rFonts w:ascii="Arial Narrow" w:eastAsia="Times New Roman" w:hAnsi="Arial Narrow"/>
          <w:color w:val="000000"/>
          <w:sz w:val="16"/>
          <w:szCs w:val="16"/>
          <w:lang w:val="en"/>
        </w:rPr>
      </w:pPr>
      <w:r w:rsidRPr="006D4542">
        <w:rPr>
          <w:rFonts w:ascii="Arial Narrow" w:eastAsia="Times New Roman" w:hAnsi="Arial Narrow"/>
          <w:color w:val="000000"/>
          <w:sz w:val="16"/>
          <w:szCs w:val="16"/>
          <w:lang w:val="en"/>
        </w:rPr>
        <w:t>a. Participants and investigators delivering CBT intervention lacked blinding in most studies</w:t>
      </w:r>
    </w:p>
    <w:p w14:paraId="71A54B96" w14:textId="77777777" w:rsidR="00133932" w:rsidRPr="006D4542" w:rsidRDefault="00133932" w:rsidP="00133932">
      <w:pPr>
        <w:spacing w:after="0" w:line="240" w:lineRule="auto"/>
        <w:rPr>
          <w:rFonts w:ascii="Arial Narrow" w:eastAsia="Times New Roman" w:hAnsi="Arial Narrow"/>
          <w:color w:val="000000"/>
          <w:sz w:val="16"/>
          <w:szCs w:val="16"/>
          <w:lang w:val="en"/>
        </w:rPr>
      </w:pPr>
      <w:r w:rsidRPr="006D4542">
        <w:rPr>
          <w:rFonts w:ascii="Arial Narrow" w:eastAsia="Times New Roman" w:hAnsi="Arial Narrow"/>
          <w:color w:val="000000"/>
          <w:sz w:val="16"/>
          <w:szCs w:val="16"/>
          <w:lang w:val="en"/>
        </w:rPr>
        <w:t>b. It was unclear if allocation was concealed in most studies</w:t>
      </w:r>
    </w:p>
    <w:p w14:paraId="6D51B772"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c. Small sample size (&lt;200 participants)</w:t>
      </w:r>
    </w:p>
    <w:p w14:paraId="72F7774A" w14:textId="77777777" w:rsidR="00133932" w:rsidRPr="006D4542" w:rsidRDefault="00133932" w:rsidP="00133932">
      <w:pPr>
        <w:spacing w:after="0" w:line="240" w:lineRule="auto"/>
        <w:rPr>
          <w:rFonts w:ascii="Arial Narrow" w:eastAsia="Times New Roman" w:hAnsi="Arial Narrow"/>
          <w:color w:val="000000"/>
          <w:sz w:val="16"/>
          <w:szCs w:val="16"/>
          <w:lang w:val="en"/>
        </w:rPr>
      </w:pPr>
      <w:r w:rsidRPr="006D4542">
        <w:rPr>
          <w:rFonts w:ascii="Arial Narrow" w:eastAsia="Times New Roman" w:hAnsi="Arial Narrow"/>
          <w:color w:val="000000"/>
          <w:sz w:val="16"/>
          <w:szCs w:val="16"/>
          <w:lang w:val="en"/>
        </w:rPr>
        <w:t>d. The 95% confidence interval includes both no effect and the possibility for important benefit</w:t>
      </w:r>
    </w:p>
    <w:p w14:paraId="1AA83ADC" w14:textId="77777777" w:rsidR="00133932" w:rsidRPr="006D4542" w:rsidRDefault="00133932" w:rsidP="00133932">
      <w:pPr>
        <w:spacing w:after="0" w:line="240" w:lineRule="auto"/>
        <w:rPr>
          <w:rFonts w:ascii="Arial Narrow" w:eastAsia="Times New Roman" w:hAnsi="Arial Narrow"/>
          <w:color w:val="000000"/>
          <w:sz w:val="16"/>
          <w:szCs w:val="16"/>
          <w:lang w:val="en"/>
        </w:rPr>
      </w:pPr>
      <w:r w:rsidRPr="006D4542">
        <w:rPr>
          <w:rFonts w:ascii="Arial Narrow" w:eastAsia="Times New Roman" w:hAnsi="Arial Narrow"/>
          <w:color w:val="000000"/>
          <w:sz w:val="16"/>
          <w:szCs w:val="16"/>
          <w:lang w:val="en"/>
        </w:rPr>
        <w:t>e. The 95% confidence interval is consistent with both important benefit and harm</w:t>
      </w:r>
    </w:p>
    <w:p w14:paraId="42E6CFD5" w14:textId="77777777" w:rsidR="0013393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f. Small number of events leading to wide confidence intervals</w:t>
      </w:r>
    </w:p>
    <w:p w14:paraId="2BBFE3EA" w14:textId="77777777" w:rsidR="00133932" w:rsidRPr="006D4542" w:rsidRDefault="00133932" w:rsidP="00133932">
      <w:pPr>
        <w:spacing w:after="0" w:line="240" w:lineRule="auto"/>
        <w:rPr>
          <w:rFonts w:ascii="Arial Narrow" w:eastAsia="Times New Roman" w:hAnsi="Arial Narrow"/>
          <w:i/>
          <w:iCs/>
          <w:color w:val="000000"/>
          <w:sz w:val="20"/>
          <w:szCs w:val="20"/>
          <w:lang w:val="en"/>
        </w:rPr>
      </w:pPr>
      <w:r w:rsidRPr="006D4542">
        <w:rPr>
          <w:rFonts w:ascii="Arial Narrow" w:eastAsia="Times New Roman" w:hAnsi="Arial Narrow" w:cs="Times New Roman"/>
          <w:b/>
          <w:bCs/>
          <w:i/>
          <w:iCs/>
          <w:color w:val="000000"/>
          <w:kern w:val="0"/>
          <w:sz w:val="20"/>
          <w:szCs w:val="20"/>
          <w:lang w:val="en"/>
        </w:rPr>
        <w:t>References</w:t>
      </w:r>
    </w:p>
    <w:p w14:paraId="7B97510F"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1.Vallières, A., Morin, C. M., Guay, B.. Sequential combinations of drug and cognitive behavioral therapy for chronic insomnia: an exploratory study.Behav Res Ther; 2005. </w:t>
      </w:r>
    </w:p>
    <w:p w14:paraId="770DB078"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2.Morin, C. M., Colecchi, C., Stone, J., Sood, R., Brink, D.. Behavioral and pharmacological therapies for late-life insomnia: a randomized controlled trial.Jama; 1999. </w:t>
      </w:r>
    </w:p>
    <w:p w14:paraId="6337EDE4"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3.Mao, Hongjing, Ji, Yutian, Xu, You, Tang, Guangzheng, Yu, Zhenghe, Xu, Lianlian, Shen, Chanchan, Wang, Wei. Group cognitive–behavioral therapy in insomnia: A cross-sectional case-controlled study. Neuropsychiatric Disease and Treatment; 2017. </w:t>
      </w:r>
    </w:p>
    <w:p w14:paraId="73AE3F3B"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4.Katofsky, I., Backhaus, J., Junghanns, K., Rumpf, H. J., Hüppe, M., von Eitzen, U., Hohagen, F.. Effectiveness of a cognitive behavioral self-help program for patients with primary insomnia in general practice - a pilot study. Sleep Med; 2012. </w:t>
      </w:r>
    </w:p>
    <w:p w14:paraId="7EBCC0DA"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lastRenderedPageBreak/>
        <w:t xml:space="preserve">5.Wu, R., Bao, J., Zhang, C., Deng, J., Long, C.. Comparison of sleep condition and sleep-related psychological activity after cognitive-behavior and pharmacological therapy for chronic insomnia.Psychother Psychosom; 2006. </w:t>
      </w:r>
    </w:p>
    <w:p w14:paraId="2A3F664E"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6.Jacobs, G. D., Pace-Schott, E. F., Stickgold, R., Otto, M. W.. Cognitive behavior therapy and pharmacotherapy for insomnia: a randomized controlled trial and direct comparison. Arch Intern Med; 2004. </w:t>
      </w:r>
    </w:p>
    <w:p w14:paraId="5D448298" w14:textId="77777777" w:rsidR="00133932" w:rsidRPr="006D4542" w:rsidRDefault="00133932" w:rsidP="00133932">
      <w:pPr>
        <w:spacing w:after="0" w:line="240" w:lineRule="auto"/>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7.Morin, C. M., Bastien, C. H., Brink, D., Brown, T. R.. Adverse effects of temazepam in older adults with chronic insomnia. Hum Psychopharmacol; 2003. </w:t>
      </w:r>
    </w:p>
    <w:p w14:paraId="2852ED44" w14:textId="77777777" w:rsidR="00133932" w:rsidRDefault="00133932" w:rsidP="00133932">
      <w:pPr>
        <w:spacing w:after="0" w:line="240" w:lineRule="auto"/>
        <w:rPr>
          <w:rFonts w:ascii="Calibri" w:eastAsia="Calibri" w:hAnsi="Calibri" w:cs="Calibri"/>
          <w:kern w:val="0"/>
          <w14:ligatures w14:val="none"/>
        </w:rPr>
      </w:pPr>
    </w:p>
    <w:p w14:paraId="106520B3" w14:textId="77777777" w:rsidR="00133932" w:rsidRDefault="00133932" w:rsidP="00133932">
      <w:pPr>
        <w:pStyle w:val="Heading2"/>
        <w:rPr>
          <w:rFonts w:eastAsia="Calibri"/>
        </w:rPr>
      </w:pPr>
      <w:r>
        <w:rPr>
          <w:rFonts w:eastAsia="Calibri"/>
        </w:rPr>
        <w:t>Critical outcomes</w:t>
      </w:r>
    </w:p>
    <w:p w14:paraId="12A42216" w14:textId="5A3CC019" w:rsidR="00133932" w:rsidRPr="005D7446" w:rsidRDefault="00133932" w:rsidP="00133932">
      <w:pPr>
        <w:spacing w:after="0" w:line="240" w:lineRule="auto"/>
        <w:rPr>
          <w:b/>
          <w:bCs/>
        </w:rPr>
      </w:pPr>
      <w:r w:rsidRPr="004E7758">
        <w:rPr>
          <w:rFonts w:ascii="Calibri" w:eastAsia="Calibri" w:hAnsi="Calibri" w:cs="Calibri"/>
          <w:b/>
          <w:bCs/>
          <w:kern w:val="0"/>
          <w14:ligatures w14:val="none"/>
        </w:rPr>
        <w:t>Figure S</w:t>
      </w:r>
      <w:r w:rsidR="00F759D7">
        <w:rPr>
          <w:rFonts w:ascii="Calibri" w:eastAsia="Calibri" w:hAnsi="Calibri" w:cs="Calibri"/>
          <w:b/>
          <w:bCs/>
          <w:kern w:val="0"/>
          <w14:ligatures w14:val="none"/>
        </w:rPr>
        <w:t>1</w:t>
      </w:r>
      <w:r w:rsidRPr="004E7758">
        <w:rPr>
          <w:rFonts w:ascii="Calibri" w:eastAsia="Calibri" w:hAnsi="Calibri" w:cs="Calibri"/>
          <w:b/>
          <w:bCs/>
          <w:kern w:val="0"/>
          <w14:ligatures w14:val="none"/>
        </w:rPr>
        <w:t>.</w:t>
      </w:r>
      <w:r>
        <w:rPr>
          <w:rFonts w:ascii="Calibri" w:eastAsia="Calibri" w:hAnsi="Calibri" w:cs="Calibri"/>
          <w:kern w:val="0"/>
          <w14:ligatures w14:val="none"/>
        </w:rPr>
        <w:t xml:space="preserve"> </w:t>
      </w:r>
      <w:r w:rsidRPr="00CD7D58">
        <w:rPr>
          <w:b/>
          <w:bCs/>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 xml:space="preserve">, </w:t>
      </w:r>
      <w:r w:rsidRPr="005D7446">
        <w:rPr>
          <w:rFonts w:ascii="Calibri" w:eastAsia="Calibri" w:hAnsi="Calibri" w:cs="Calibri"/>
          <w:b/>
          <w:bCs/>
          <w:kern w:val="0"/>
          <w14:ligatures w14:val="none"/>
        </w:rPr>
        <w:t xml:space="preserve">Global </w:t>
      </w:r>
      <w:r>
        <w:rPr>
          <w:rFonts w:ascii="Calibri" w:eastAsia="Calibri" w:hAnsi="Calibri" w:cs="Calibri"/>
          <w:b/>
          <w:bCs/>
          <w:kern w:val="0"/>
          <w14:ligatures w14:val="none"/>
        </w:rPr>
        <w:t xml:space="preserve">insomnia </w:t>
      </w:r>
      <w:r w:rsidRPr="005D7446">
        <w:rPr>
          <w:rFonts w:ascii="Calibri" w:eastAsia="Calibri" w:hAnsi="Calibri" w:cs="Calibri"/>
          <w:b/>
          <w:bCs/>
          <w:kern w:val="0"/>
          <w14:ligatures w14:val="none"/>
        </w:rPr>
        <w:t>severity measures</w:t>
      </w:r>
    </w:p>
    <w:p w14:paraId="3DBC5C2A" w14:textId="77777777" w:rsidR="00133932" w:rsidRPr="005D7446" w:rsidRDefault="00133932" w:rsidP="00133932">
      <w:pPr>
        <w:spacing w:after="0" w:line="240" w:lineRule="auto"/>
        <w:rPr>
          <w:rFonts w:ascii="Calibri" w:eastAsia="Calibri" w:hAnsi="Calibri" w:cs="Calibri"/>
          <w:kern w:val="0"/>
          <w14:ligatures w14:val="none"/>
        </w:rPr>
      </w:pPr>
      <w:r w:rsidRPr="005D7446">
        <w:rPr>
          <w:rFonts w:ascii="Calibri" w:eastAsia="Calibri" w:hAnsi="Calibri" w:cs="Calibri"/>
          <w:noProof/>
          <w:kern w:val="0"/>
          <w14:ligatures w14:val="none"/>
        </w:rPr>
        <w:drawing>
          <wp:inline distT="0" distB="0" distL="0" distR="0" wp14:anchorId="3C8E426B" wp14:editId="3896C57C">
            <wp:extent cx="5695950" cy="3312182"/>
            <wp:effectExtent l="19050" t="19050" r="19050" b="21590"/>
            <wp:docPr id="105562595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25955" name="Picture 1" descr="A screenshot of a grap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13682" cy="3322493"/>
                    </a:xfrm>
                    <a:prstGeom prst="rect">
                      <a:avLst/>
                    </a:prstGeom>
                    <a:ln>
                      <a:solidFill>
                        <a:schemeClr val="tx1"/>
                      </a:solidFill>
                    </a:ln>
                  </pic:spPr>
                </pic:pic>
              </a:graphicData>
            </a:graphic>
          </wp:inline>
        </w:drawing>
      </w:r>
    </w:p>
    <w:p w14:paraId="7E289D9B" w14:textId="77777777" w:rsidR="00133932" w:rsidRPr="00B53CC6" w:rsidRDefault="00133932" w:rsidP="00133932">
      <w:pPr>
        <w:spacing w:after="0" w:line="240" w:lineRule="auto"/>
        <w:rPr>
          <w:rFonts w:eastAsia="Calibri" w:cstheme="minorHAnsi"/>
          <w:kern w:val="0"/>
          <w:sz w:val="20"/>
          <w:szCs w:val="20"/>
          <w14:ligatures w14:val="none"/>
        </w:rPr>
      </w:pPr>
      <w:r w:rsidRPr="00F43B14">
        <w:rPr>
          <w:rFonts w:eastAsia="Calibri" w:cstheme="minorHAnsi"/>
          <w:kern w:val="0"/>
          <w:sz w:val="20"/>
          <w:szCs w:val="20"/>
          <w14:ligatures w14:val="none"/>
        </w:rPr>
        <w:t xml:space="preserve">PSQI – Pittsburgh Sleep Quality Index </w:t>
      </w:r>
      <w:r w:rsidRPr="00D9390B">
        <w:rPr>
          <w:rFonts w:eastAsia="Calibri" w:cstheme="minorHAnsi"/>
          <w:kern w:val="0"/>
          <w:sz w:val="20"/>
          <w:szCs w:val="20"/>
          <w14:ligatures w14:val="none"/>
        </w:rPr>
        <w:t>(range 0-21) and SII - Sleep impairment Index (range 7-35)</w:t>
      </w:r>
      <w:r w:rsidRPr="00F43B14">
        <w:rPr>
          <w:rFonts w:eastAsia="Calibri" w:cstheme="minorHAnsi"/>
          <w:i/>
          <w:iCs/>
          <w:kern w:val="0"/>
          <w:sz w:val="20"/>
          <w:szCs w:val="20"/>
          <w14:ligatures w14:val="none"/>
        </w:rPr>
        <w:t xml:space="preserve"> </w:t>
      </w:r>
      <w:r w:rsidRPr="00F43B14">
        <w:rPr>
          <w:rFonts w:eastAsia="Calibri" w:cstheme="minorHAnsi"/>
          <w:kern w:val="0"/>
          <w:sz w:val="20"/>
          <w:szCs w:val="20"/>
          <w14:ligatures w14:val="none"/>
        </w:rPr>
        <w:t xml:space="preserve">higher scores indicate more severe insomnia.  </w:t>
      </w:r>
      <w:r w:rsidRPr="00F43B14">
        <w:rPr>
          <w:rFonts w:cstheme="minorHAnsi"/>
          <w:sz w:val="20"/>
          <w:szCs w:val="20"/>
        </w:rPr>
        <w:t xml:space="preserve">The weighted average of the post intervention standard deviations of </w:t>
      </w:r>
      <w:r>
        <w:rPr>
          <w:rFonts w:cstheme="minorHAnsi"/>
          <w:sz w:val="20"/>
          <w:szCs w:val="20"/>
        </w:rPr>
        <w:t>PSQI</w:t>
      </w:r>
      <w:r w:rsidRPr="00F43B14">
        <w:rPr>
          <w:rFonts w:cstheme="minorHAnsi"/>
          <w:sz w:val="20"/>
          <w:szCs w:val="20"/>
        </w:rPr>
        <w:t xml:space="preserve"> across </w:t>
      </w:r>
      <w:r>
        <w:rPr>
          <w:rFonts w:cstheme="minorHAnsi"/>
          <w:sz w:val="20"/>
          <w:szCs w:val="20"/>
        </w:rPr>
        <w:t xml:space="preserve">Mao 2017 and Katofsky 2012 is 3.75. </w:t>
      </w:r>
      <w:r w:rsidRPr="00F43B14">
        <w:rPr>
          <w:rFonts w:eastAsia="Calibri" w:cstheme="minorHAnsi"/>
          <w:kern w:val="0"/>
          <w:sz w:val="20"/>
          <w:szCs w:val="20"/>
          <w14:ligatures w14:val="none"/>
        </w:rPr>
        <w:t xml:space="preserve">Re-expressed as a PSQI scale, </w:t>
      </w:r>
      <w:r>
        <w:rPr>
          <w:rFonts w:eastAsia="Calibri" w:cstheme="minorHAnsi"/>
          <w:kern w:val="0"/>
          <w:sz w:val="20"/>
          <w:szCs w:val="20"/>
          <w14:ligatures w14:val="none"/>
        </w:rPr>
        <w:t xml:space="preserve">the </w:t>
      </w:r>
      <w:r>
        <w:rPr>
          <w:sz w:val="20"/>
          <w:szCs w:val="20"/>
        </w:rPr>
        <w:t>posttreatment</w:t>
      </w:r>
      <w:r w:rsidRPr="00C27B5A">
        <w:rPr>
          <w:sz w:val="20"/>
          <w:szCs w:val="20"/>
        </w:rPr>
        <w:t xml:space="preserve"> </w:t>
      </w:r>
      <w:r>
        <w:rPr>
          <w:rFonts w:eastAsia="Calibri" w:cstheme="minorHAnsi"/>
          <w:kern w:val="0"/>
          <w:sz w:val="20"/>
          <w:szCs w:val="20"/>
          <w14:ligatures w14:val="none"/>
        </w:rPr>
        <w:t xml:space="preserve">mean PSQI score in the combination group was </w:t>
      </w:r>
      <w:r w:rsidRPr="00B53CC6">
        <w:rPr>
          <w:rFonts w:eastAsia="Calibri" w:cstheme="minorHAnsi"/>
          <w:kern w:val="0"/>
          <w:sz w:val="20"/>
          <w:szCs w:val="20"/>
          <w14:ligatures w14:val="none"/>
        </w:rPr>
        <w:t xml:space="preserve">-2.5 points lower [95% CI -3.64, -1.35] compared to pharmacological treatment alone. </w:t>
      </w:r>
    </w:p>
    <w:p w14:paraId="77334827" w14:textId="77777777" w:rsidR="00133932" w:rsidRDefault="00133932" w:rsidP="00133932">
      <w:pPr>
        <w:spacing w:after="0" w:line="240" w:lineRule="auto"/>
        <w:rPr>
          <w:rFonts w:ascii="Calibri" w:eastAsia="Calibri" w:hAnsi="Calibri" w:cs="Calibri"/>
          <w:kern w:val="0"/>
          <w14:ligatures w14:val="none"/>
        </w:rPr>
      </w:pPr>
    </w:p>
    <w:p w14:paraId="44C1A243" w14:textId="77777777" w:rsidR="00FD2562" w:rsidRDefault="00FD2562" w:rsidP="00133932">
      <w:pPr>
        <w:spacing w:after="0" w:line="240" w:lineRule="auto"/>
        <w:rPr>
          <w:rFonts w:ascii="Calibri" w:eastAsia="Calibri" w:hAnsi="Calibri" w:cs="Calibri"/>
          <w:kern w:val="0"/>
          <w14:ligatures w14:val="none"/>
        </w:rPr>
      </w:pPr>
    </w:p>
    <w:p w14:paraId="621739EF" w14:textId="77777777" w:rsidR="00FD2562" w:rsidRDefault="00FD2562" w:rsidP="00133932">
      <w:pPr>
        <w:spacing w:after="0" w:line="240" w:lineRule="auto"/>
        <w:rPr>
          <w:rFonts w:ascii="Calibri" w:eastAsia="Calibri" w:hAnsi="Calibri" w:cs="Calibri"/>
          <w:kern w:val="0"/>
          <w14:ligatures w14:val="none"/>
        </w:rPr>
      </w:pPr>
    </w:p>
    <w:p w14:paraId="5E9F8C5B" w14:textId="77777777" w:rsidR="00FD2562" w:rsidRDefault="00FD2562" w:rsidP="00133932">
      <w:pPr>
        <w:spacing w:after="0" w:line="240" w:lineRule="auto"/>
        <w:rPr>
          <w:rFonts w:ascii="Calibri" w:eastAsia="Calibri" w:hAnsi="Calibri" w:cs="Calibri"/>
          <w:kern w:val="0"/>
          <w14:ligatures w14:val="none"/>
        </w:rPr>
      </w:pPr>
    </w:p>
    <w:p w14:paraId="62EB126C" w14:textId="77777777" w:rsidR="00FD2562" w:rsidRDefault="00FD2562" w:rsidP="00133932">
      <w:pPr>
        <w:spacing w:after="0" w:line="240" w:lineRule="auto"/>
        <w:rPr>
          <w:rFonts w:ascii="Calibri" w:eastAsia="Calibri" w:hAnsi="Calibri" w:cs="Calibri"/>
          <w:kern w:val="0"/>
          <w14:ligatures w14:val="none"/>
        </w:rPr>
      </w:pPr>
    </w:p>
    <w:p w14:paraId="422E90BF" w14:textId="77777777" w:rsidR="00FD2562" w:rsidRDefault="00FD2562" w:rsidP="00133932">
      <w:pPr>
        <w:spacing w:after="0" w:line="240" w:lineRule="auto"/>
        <w:rPr>
          <w:rFonts w:ascii="Calibri" w:eastAsia="Calibri" w:hAnsi="Calibri" w:cs="Calibri"/>
          <w:kern w:val="0"/>
          <w14:ligatures w14:val="none"/>
        </w:rPr>
      </w:pPr>
    </w:p>
    <w:p w14:paraId="5D1D56BF" w14:textId="77777777" w:rsidR="00FD2562" w:rsidRDefault="00FD2562" w:rsidP="00133932">
      <w:pPr>
        <w:spacing w:after="0" w:line="240" w:lineRule="auto"/>
        <w:rPr>
          <w:rFonts w:ascii="Calibri" w:eastAsia="Calibri" w:hAnsi="Calibri" w:cs="Calibri"/>
          <w:kern w:val="0"/>
          <w14:ligatures w14:val="none"/>
        </w:rPr>
      </w:pPr>
    </w:p>
    <w:p w14:paraId="6677E1E9" w14:textId="77777777" w:rsidR="00FD2562" w:rsidRDefault="00FD2562" w:rsidP="00133932">
      <w:pPr>
        <w:spacing w:after="0" w:line="240" w:lineRule="auto"/>
        <w:rPr>
          <w:rFonts w:ascii="Calibri" w:eastAsia="Calibri" w:hAnsi="Calibri" w:cs="Calibri"/>
          <w:kern w:val="0"/>
          <w14:ligatures w14:val="none"/>
        </w:rPr>
      </w:pPr>
    </w:p>
    <w:p w14:paraId="57CF8BF4" w14:textId="77777777" w:rsidR="00FD2562" w:rsidRDefault="00FD2562" w:rsidP="00133932">
      <w:pPr>
        <w:spacing w:after="0" w:line="240" w:lineRule="auto"/>
        <w:rPr>
          <w:rFonts w:ascii="Calibri" w:eastAsia="Calibri" w:hAnsi="Calibri" w:cs="Calibri"/>
          <w:kern w:val="0"/>
          <w14:ligatures w14:val="none"/>
        </w:rPr>
      </w:pPr>
    </w:p>
    <w:p w14:paraId="3A57E313" w14:textId="77777777" w:rsidR="00FD2562" w:rsidRPr="005D7446" w:rsidRDefault="00FD2562" w:rsidP="00133932">
      <w:pPr>
        <w:spacing w:after="0" w:line="240" w:lineRule="auto"/>
        <w:rPr>
          <w:rFonts w:ascii="Calibri" w:eastAsia="Calibri" w:hAnsi="Calibri" w:cs="Calibri"/>
          <w:kern w:val="0"/>
          <w14:ligatures w14:val="none"/>
        </w:rPr>
      </w:pPr>
    </w:p>
    <w:p w14:paraId="4FE14F9E" w14:textId="77777777" w:rsidR="00C4365A" w:rsidRDefault="00C4365A" w:rsidP="00133932">
      <w:pPr>
        <w:spacing w:after="0" w:line="240" w:lineRule="auto"/>
        <w:rPr>
          <w:rFonts w:ascii="Calibri" w:eastAsia="Calibri" w:hAnsi="Calibri" w:cs="Calibri"/>
          <w:b/>
          <w:bCs/>
          <w:kern w:val="0"/>
          <w14:ligatures w14:val="none"/>
        </w:rPr>
      </w:pPr>
    </w:p>
    <w:p w14:paraId="6262D60E" w14:textId="77777777" w:rsidR="00C4365A" w:rsidRDefault="00C4365A" w:rsidP="00133932">
      <w:pPr>
        <w:spacing w:after="0" w:line="240" w:lineRule="auto"/>
        <w:rPr>
          <w:rFonts w:ascii="Calibri" w:eastAsia="Calibri" w:hAnsi="Calibri" w:cs="Calibri"/>
          <w:b/>
          <w:bCs/>
          <w:kern w:val="0"/>
          <w14:ligatures w14:val="none"/>
        </w:rPr>
      </w:pPr>
    </w:p>
    <w:p w14:paraId="0DC2907E" w14:textId="77777777" w:rsidR="00C4365A" w:rsidRDefault="00C4365A" w:rsidP="00133932">
      <w:pPr>
        <w:spacing w:after="0" w:line="240" w:lineRule="auto"/>
        <w:rPr>
          <w:rFonts w:ascii="Calibri" w:eastAsia="Calibri" w:hAnsi="Calibri" w:cs="Calibri"/>
          <w:b/>
          <w:bCs/>
          <w:kern w:val="0"/>
          <w14:ligatures w14:val="none"/>
        </w:rPr>
      </w:pPr>
    </w:p>
    <w:p w14:paraId="0633EBC6" w14:textId="77777777" w:rsidR="00C4365A" w:rsidRDefault="00C4365A" w:rsidP="00133932">
      <w:pPr>
        <w:spacing w:after="0" w:line="240" w:lineRule="auto"/>
        <w:rPr>
          <w:rFonts w:ascii="Calibri" w:eastAsia="Calibri" w:hAnsi="Calibri" w:cs="Calibri"/>
          <w:b/>
          <w:bCs/>
          <w:kern w:val="0"/>
          <w14:ligatures w14:val="none"/>
        </w:rPr>
      </w:pPr>
    </w:p>
    <w:p w14:paraId="60E4026C" w14:textId="77777777" w:rsidR="00975337" w:rsidRDefault="00975337" w:rsidP="00133932">
      <w:pPr>
        <w:spacing w:after="0" w:line="240" w:lineRule="auto"/>
        <w:rPr>
          <w:rFonts w:ascii="Calibri" w:eastAsia="Calibri" w:hAnsi="Calibri" w:cs="Calibri"/>
          <w:b/>
          <w:bCs/>
          <w:kern w:val="0"/>
          <w14:ligatures w14:val="none"/>
        </w:rPr>
      </w:pPr>
    </w:p>
    <w:p w14:paraId="2B999441" w14:textId="77777777" w:rsidR="00975337" w:rsidRDefault="00975337" w:rsidP="00133932">
      <w:pPr>
        <w:spacing w:after="0" w:line="240" w:lineRule="auto"/>
        <w:rPr>
          <w:rFonts w:ascii="Calibri" w:eastAsia="Calibri" w:hAnsi="Calibri" w:cs="Calibri"/>
          <w:b/>
          <w:bCs/>
          <w:kern w:val="0"/>
          <w14:ligatures w14:val="none"/>
        </w:rPr>
      </w:pPr>
    </w:p>
    <w:p w14:paraId="562627DB" w14:textId="77777777" w:rsidR="00975337" w:rsidRDefault="00975337" w:rsidP="00133932">
      <w:pPr>
        <w:spacing w:after="0" w:line="240" w:lineRule="auto"/>
        <w:rPr>
          <w:rFonts w:ascii="Calibri" w:eastAsia="Calibri" w:hAnsi="Calibri" w:cs="Calibri"/>
          <w:b/>
          <w:bCs/>
          <w:kern w:val="0"/>
          <w14:ligatures w14:val="none"/>
        </w:rPr>
      </w:pPr>
    </w:p>
    <w:p w14:paraId="2ADA6CF6" w14:textId="77777777" w:rsidR="00975337" w:rsidRDefault="00975337" w:rsidP="00133932">
      <w:pPr>
        <w:spacing w:after="0" w:line="240" w:lineRule="auto"/>
        <w:rPr>
          <w:rFonts w:ascii="Calibri" w:eastAsia="Calibri" w:hAnsi="Calibri" w:cs="Calibri"/>
          <w:b/>
          <w:bCs/>
          <w:kern w:val="0"/>
          <w14:ligatures w14:val="none"/>
        </w:rPr>
      </w:pPr>
    </w:p>
    <w:p w14:paraId="54029E0B" w14:textId="77777777" w:rsidR="00975337" w:rsidRDefault="00975337" w:rsidP="00133932">
      <w:pPr>
        <w:spacing w:after="0" w:line="240" w:lineRule="auto"/>
        <w:rPr>
          <w:rFonts w:ascii="Calibri" w:eastAsia="Calibri" w:hAnsi="Calibri" w:cs="Calibri"/>
          <w:b/>
          <w:bCs/>
          <w:kern w:val="0"/>
          <w14:ligatures w14:val="none"/>
        </w:rPr>
      </w:pPr>
    </w:p>
    <w:p w14:paraId="5E9A21EB" w14:textId="77777777" w:rsidR="00975337" w:rsidRDefault="00975337" w:rsidP="00133932">
      <w:pPr>
        <w:spacing w:after="0" w:line="240" w:lineRule="auto"/>
        <w:rPr>
          <w:rFonts w:ascii="Calibri" w:eastAsia="Calibri" w:hAnsi="Calibri" w:cs="Calibri"/>
          <w:b/>
          <w:bCs/>
          <w:kern w:val="0"/>
          <w14:ligatures w14:val="none"/>
        </w:rPr>
      </w:pPr>
    </w:p>
    <w:p w14:paraId="68B9CAE5" w14:textId="0375F08E" w:rsidR="00133932" w:rsidRPr="005D7446" w:rsidRDefault="00133932" w:rsidP="00133932">
      <w:pPr>
        <w:spacing w:after="0" w:line="240" w:lineRule="auto"/>
        <w:rPr>
          <w:rFonts w:ascii="Calibri" w:eastAsia="Calibri" w:hAnsi="Calibri" w:cs="Calibri"/>
          <w:b/>
          <w:bCs/>
          <w:kern w:val="0"/>
          <w14:ligatures w14:val="none"/>
        </w:rPr>
      </w:pPr>
      <w:r>
        <w:rPr>
          <w:rFonts w:ascii="Calibri" w:eastAsia="Calibri" w:hAnsi="Calibri" w:cs="Calibri"/>
          <w:b/>
          <w:bCs/>
          <w:kern w:val="0"/>
          <w14:ligatures w14:val="none"/>
        </w:rPr>
        <w:t>Figure S</w:t>
      </w:r>
      <w:r w:rsidR="00F759D7">
        <w:rPr>
          <w:rFonts w:ascii="Calibri" w:eastAsia="Calibri" w:hAnsi="Calibri" w:cs="Calibri"/>
          <w:b/>
          <w:bCs/>
          <w:kern w:val="0"/>
          <w14:ligatures w14:val="none"/>
        </w:rPr>
        <w:t>2</w:t>
      </w:r>
      <w:r>
        <w:rPr>
          <w:rFonts w:ascii="Calibri" w:eastAsia="Calibri" w:hAnsi="Calibri" w:cs="Calibri"/>
          <w:b/>
          <w:bCs/>
          <w:kern w:val="0"/>
          <w14:ligatures w14:val="none"/>
        </w:rPr>
        <w:t xml:space="preserve">. </w:t>
      </w:r>
      <w:r w:rsidRPr="005D7446">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sidRPr="005D7446">
        <w:rPr>
          <w:rFonts w:ascii="Calibri" w:eastAsia="Calibri" w:hAnsi="Calibri" w:cs="Calibri"/>
          <w:b/>
          <w:bCs/>
          <w:kern w:val="0"/>
          <w14:ligatures w14:val="none"/>
        </w:rPr>
        <w:t>, Sleep continuity</w:t>
      </w:r>
      <w:r>
        <w:rPr>
          <w:rFonts w:ascii="Calibri" w:eastAsia="Calibri" w:hAnsi="Calibri" w:cs="Calibri"/>
          <w:b/>
          <w:bCs/>
          <w:kern w:val="0"/>
          <w14:ligatures w14:val="none"/>
        </w:rPr>
        <w:t>, diary</w:t>
      </w:r>
    </w:p>
    <w:p w14:paraId="3AA99B7E" w14:textId="77777777" w:rsidR="00133932" w:rsidRPr="005D7446" w:rsidRDefault="00133932" w:rsidP="00133932">
      <w:pPr>
        <w:spacing w:after="0" w:line="240" w:lineRule="auto"/>
        <w:rPr>
          <w:rFonts w:ascii="Calibri" w:eastAsia="Calibri" w:hAnsi="Calibri" w:cs="Calibri"/>
          <w:kern w:val="0"/>
          <w14:ligatures w14:val="none"/>
        </w:rPr>
      </w:pPr>
      <w:r w:rsidRPr="005D7446">
        <w:rPr>
          <w:rFonts w:ascii="Calibri" w:eastAsia="Calibri" w:hAnsi="Calibri" w:cs="Calibri"/>
          <w:noProof/>
          <w:kern w:val="0"/>
          <w14:ligatures w14:val="none"/>
        </w:rPr>
        <w:drawing>
          <wp:inline distT="0" distB="0" distL="0" distR="0" wp14:anchorId="0B22EBE2" wp14:editId="55BFFBAA">
            <wp:extent cx="5943600" cy="6152147"/>
            <wp:effectExtent l="19050" t="19050" r="19050" b="20320"/>
            <wp:docPr id="4337970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97072" name="Picture 1"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6152147"/>
                    </a:xfrm>
                    <a:prstGeom prst="rect">
                      <a:avLst/>
                    </a:prstGeom>
                    <a:ln>
                      <a:solidFill>
                        <a:schemeClr val="tx1"/>
                      </a:solidFill>
                    </a:ln>
                  </pic:spPr>
                </pic:pic>
              </a:graphicData>
            </a:graphic>
          </wp:inline>
        </w:drawing>
      </w:r>
    </w:p>
    <w:p w14:paraId="17BF049F" w14:textId="77777777" w:rsidR="00133932" w:rsidRPr="009F2181" w:rsidRDefault="00133932" w:rsidP="00133932">
      <w:pPr>
        <w:spacing w:after="0" w:line="240" w:lineRule="auto"/>
        <w:rPr>
          <w:rFonts w:ascii="Calibri" w:eastAsia="Calibri" w:hAnsi="Calibri" w:cs="Calibri"/>
          <w:kern w:val="0"/>
          <w:sz w:val="20"/>
          <w:szCs w:val="20"/>
          <w14:ligatures w14:val="none"/>
        </w:rPr>
      </w:pPr>
      <w:r w:rsidRPr="004241D3">
        <w:rPr>
          <w:sz w:val="20"/>
          <w:szCs w:val="20"/>
        </w:rPr>
        <w:t xml:space="preserve">Sleep continuity, diary measured: SE – sleep efficiency; SOL – sleep onset latency; WASO – wake after sleep onset.  The weighted average of the post intervention standard deviations of 1)  SE across Jacobs 2004, Morin 1999, Wu 2006 </w:t>
      </w:r>
      <w:r>
        <w:rPr>
          <w:sz w:val="20"/>
          <w:szCs w:val="20"/>
        </w:rPr>
        <w:t>is 11.3</w:t>
      </w:r>
      <w:r w:rsidRPr="004241D3">
        <w:rPr>
          <w:sz w:val="20"/>
          <w:szCs w:val="20"/>
        </w:rPr>
        <w:t xml:space="preserve">; 2) SOL across </w:t>
      </w:r>
      <w:r>
        <w:rPr>
          <w:sz w:val="20"/>
          <w:szCs w:val="20"/>
        </w:rPr>
        <w:t>Katofsky 2012</w:t>
      </w:r>
      <w:r w:rsidRPr="004241D3">
        <w:rPr>
          <w:sz w:val="20"/>
          <w:szCs w:val="20"/>
        </w:rPr>
        <w:t xml:space="preserve"> and Wu 2006 </w:t>
      </w:r>
      <w:r>
        <w:rPr>
          <w:sz w:val="20"/>
          <w:szCs w:val="20"/>
        </w:rPr>
        <w:t>is 24.6</w:t>
      </w:r>
      <w:r w:rsidRPr="004241D3">
        <w:rPr>
          <w:sz w:val="20"/>
          <w:szCs w:val="20"/>
        </w:rPr>
        <w:t xml:space="preserve">; 3) WASO across </w:t>
      </w:r>
      <w:r>
        <w:rPr>
          <w:sz w:val="20"/>
          <w:szCs w:val="20"/>
        </w:rPr>
        <w:t>Katofsky 2012</w:t>
      </w:r>
      <w:r w:rsidRPr="004241D3">
        <w:rPr>
          <w:sz w:val="20"/>
          <w:szCs w:val="20"/>
        </w:rPr>
        <w:t xml:space="preserve"> and Morin 1999 </w:t>
      </w:r>
      <w:r>
        <w:rPr>
          <w:sz w:val="20"/>
          <w:szCs w:val="20"/>
        </w:rPr>
        <w:t>is 44.9</w:t>
      </w:r>
      <w:r w:rsidRPr="004241D3">
        <w:rPr>
          <w:sz w:val="20"/>
          <w:szCs w:val="20"/>
        </w:rPr>
        <w:t>.</w:t>
      </w:r>
      <w:r>
        <w:rPr>
          <w:rFonts w:ascii="Calibri" w:eastAsia="Calibri" w:hAnsi="Calibri" w:cs="Calibri"/>
          <w:kern w:val="0"/>
          <w14:ligatures w14:val="none"/>
        </w:rPr>
        <w:t xml:space="preserve"> </w:t>
      </w:r>
      <w:r w:rsidRPr="009F2181">
        <w:rPr>
          <w:rFonts w:ascii="Calibri" w:eastAsia="Calibri" w:hAnsi="Calibri" w:cs="Calibri"/>
          <w:kern w:val="0"/>
          <w:sz w:val="20"/>
          <w:szCs w:val="20"/>
          <w14:ligatures w14:val="none"/>
        </w:rPr>
        <w:t xml:space="preserve">Re-expressed as a </w:t>
      </w:r>
      <w:r w:rsidRPr="00C27B5A">
        <w:rPr>
          <w:rFonts w:ascii="Calibri" w:eastAsia="Calibri" w:hAnsi="Calibri" w:cs="Calibri"/>
          <w:kern w:val="0"/>
          <w:sz w:val="20"/>
          <w:szCs w:val="20"/>
          <w14:ligatures w14:val="none"/>
        </w:rPr>
        <w:t xml:space="preserve">SE measure, the </w:t>
      </w:r>
      <w:r>
        <w:rPr>
          <w:sz w:val="20"/>
          <w:szCs w:val="20"/>
        </w:rPr>
        <w:t>posttreatment</w:t>
      </w:r>
      <w:r w:rsidRPr="00C27B5A">
        <w:rPr>
          <w:sz w:val="20"/>
          <w:szCs w:val="20"/>
        </w:rPr>
        <w:t xml:space="preserve"> </w:t>
      </w:r>
      <w:r w:rsidRPr="00C27B5A">
        <w:rPr>
          <w:rFonts w:ascii="Calibri" w:eastAsia="Calibri" w:hAnsi="Calibri" w:cs="Calibri"/>
          <w:kern w:val="0"/>
          <w:sz w:val="20"/>
          <w:szCs w:val="20"/>
          <w14:ligatures w14:val="none"/>
        </w:rPr>
        <w:t xml:space="preserve">mean in the combination group was 3.5% higher [95% CI 0.23, 6.89] compared to pharmacological treatment alone.  Re-expressed as a SL measure, the </w:t>
      </w:r>
      <w:r>
        <w:rPr>
          <w:sz w:val="20"/>
          <w:szCs w:val="20"/>
        </w:rPr>
        <w:t>posttreatment</w:t>
      </w:r>
      <w:r w:rsidRPr="00C27B5A">
        <w:rPr>
          <w:sz w:val="20"/>
          <w:szCs w:val="20"/>
        </w:rPr>
        <w:t xml:space="preserve"> </w:t>
      </w:r>
      <w:r w:rsidRPr="00C27B5A">
        <w:rPr>
          <w:rFonts w:ascii="Calibri" w:eastAsia="Calibri" w:hAnsi="Calibri" w:cs="Calibri"/>
          <w:kern w:val="0"/>
          <w:sz w:val="20"/>
          <w:szCs w:val="20"/>
          <w14:ligatures w14:val="none"/>
        </w:rPr>
        <w:t xml:space="preserve">mean in the combination group was -7.6 minutes lower [95% CI -15.01, -0.49] compared to pharmacological treatment alone.  Re-expressed as a WASO measure, the </w:t>
      </w:r>
      <w:r>
        <w:rPr>
          <w:sz w:val="20"/>
          <w:szCs w:val="20"/>
        </w:rPr>
        <w:t>posttreatment</w:t>
      </w:r>
      <w:r w:rsidRPr="00C27B5A">
        <w:rPr>
          <w:sz w:val="20"/>
          <w:szCs w:val="20"/>
        </w:rPr>
        <w:t xml:space="preserve"> </w:t>
      </w:r>
      <w:r w:rsidRPr="00C27B5A">
        <w:rPr>
          <w:rFonts w:ascii="Calibri" w:eastAsia="Calibri" w:hAnsi="Calibri" w:cs="Calibri"/>
          <w:kern w:val="0"/>
          <w:sz w:val="20"/>
          <w:szCs w:val="20"/>
          <w14:ligatures w14:val="none"/>
        </w:rPr>
        <w:t>mean in the combination group was -13.9 minutes lower [95% CI -27.4, -0.9] compared to pharmacological treatment alone.</w:t>
      </w:r>
      <w:r w:rsidRPr="009F2181">
        <w:rPr>
          <w:rFonts w:ascii="Calibri" w:eastAsia="Calibri" w:hAnsi="Calibri" w:cs="Calibri"/>
          <w:b/>
          <w:bCs/>
          <w:kern w:val="0"/>
          <w:sz w:val="20"/>
          <w:szCs w:val="20"/>
          <w14:ligatures w14:val="none"/>
        </w:rPr>
        <w:t xml:space="preserve"> </w:t>
      </w:r>
    </w:p>
    <w:p w14:paraId="1621050E" w14:textId="77777777" w:rsidR="00133932" w:rsidRPr="005D7446" w:rsidRDefault="00133932" w:rsidP="00133932">
      <w:pPr>
        <w:spacing w:after="0" w:line="240" w:lineRule="auto"/>
        <w:rPr>
          <w:rFonts w:ascii="Calibri" w:eastAsia="Calibri" w:hAnsi="Calibri" w:cs="Calibri"/>
          <w:kern w:val="0"/>
          <w14:ligatures w14:val="none"/>
        </w:rPr>
      </w:pPr>
    </w:p>
    <w:p w14:paraId="49693A8A" w14:textId="77777777" w:rsidR="00FD2562" w:rsidRDefault="00FD2562" w:rsidP="00133932">
      <w:pPr>
        <w:spacing w:after="0" w:line="240" w:lineRule="auto"/>
        <w:rPr>
          <w:rFonts w:ascii="Calibri" w:eastAsia="Calibri" w:hAnsi="Calibri" w:cs="Calibri"/>
          <w:b/>
          <w:bCs/>
          <w:kern w:val="0"/>
          <w14:ligatures w14:val="none"/>
        </w:rPr>
      </w:pPr>
    </w:p>
    <w:p w14:paraId="520CB5C6" w14:textId="77777777" w:rsidR="00975337" w:rsidRDefault="00975337" w:rsidP="00133932">
      <w:pPr>
        <w:spacing w:after="0" w:line="240" w:lineRule="auto"/>
        <w:rPr>
          <w:rFonts w:ascii="Calibri" w:eastAsia="Calibri" w:hAnsi="Calibri" w:cs="Calibri"/>
          <w:b/>
          <w:bCs/>
          <w:kern w:val="0"/>
          <w14:ligatures w14:val="none"/>
        </w:rPr>
      </w:pPr>
    </w:p>
    <w:p w14:paraId="24DE43BF" w14:textId="77777777" w:rsidR="00975337" w:rsidRDefault="00975337" w:rsidP="00133932">
      <w:pPr>
        <w:spacing w:after="0" w:line="240" w:lineRule="auto"/>
        <w:rPr>
          <w:rFonts w:ascii="Calibri" w:eastAsia="Calibri" w:hAnsi="Calibri" w:cs="Calibri"/>
          <w:b/>
          <w:bCs/>
          <w:kern w:val="0"/>
          <w14:ligatures w14:val="none"/>
        </w:rPr>
      </w:pPr>
    </w:p>
    <w:p w14:paraId="234AA9F7" w14:textId="77777777" w:rsidR="00975337" w:rsidRDefault="00975337" w:rsidP="00133932">
      <w:pPr>
        <w:spacing w:after="0" w:line="240" w:lineRule="auto"/>
        <w:rPr>
          <w:rFonts w:ascii="Calibri" w:eastAsia="Calibri" w:hAnsi="Calibri" w:cs="Calibri"/>
          <w:b/>
          <w:bCs/>
          <w:kern w:val="0"/>
          <w14:ligatures w14:val="none"/>
        </w:rPr>
      </w:pPr>
    </w:p>
    <w:p w14:paraId="4DA2B606" w14:textId="77777777" w:rsidR="00975337" w:rsidRDefault="00975337" w:rsidP="00133932">
      <w:pPr>
        <w:spacing w:after="0" w:line="240" w:lineRule="auto"/>
        <w:rPr>
          <w:rFonts w:ascii="Calibri" w:eastAsia="Calibri" w:hAnsi="Calibri" w:cs="Calibri"/>
          <w:b/>
          <w:bCs/>
          <w:kern w:val="0"/>
          <w14:ligatures w14:val="none"/>
        </w:rPr>
      </w:pPr>
    </w:p>
    <w:p w14:paraId="0BCBB3E5" w14:textId="02673D2E" w:rsidR="00133932" w:rsidRPr="002B441F" w:rsidRDefault="00133932" w:rsidP="00133932">
      <w:pPr>
        <w:spacing w:after="0" w:line="240" w:lineRule="auto"/>
        <w:rPr>
          <w:rFonts w:ascii="Calibri" w:eastAsia="Calibri" w:hAnsi="Calibri" w:cs="Calibri"/>
          <w:b/>
          <w:bCs/>
          <w:kern w:val="0"/>
          <w14:ligatures w14:val="none"/>
        </w:rPr>
      </w:pPr>
      <w:r>
        <w:rPr>
          <w:rFonts w:ascii="Calibri" w:eastAsia="Calibri" w:hAnsi="Calibri" w:cs="Calibri"/>
          <w:b/>
          <w:bCs/>
          <w:kern w:val="0"/>
          <w14:ligatures w14:val="none"/>
        </w:rPr>
        <w:t>Figure S</w:t>
      </w:r>
      <w:r w:rsidR="00F759D7">
        <w:rPr>
          <w:rFonts w:ascii="Calibri" w:eastAsia="Calibri" w:hAnsi="Calibri" w:cs="Calibri"/>
          <w:b/>
          <w:bCs/>
          <w:kern w:val="0"/>
          <w14:ligatures w14:val="none"/>
        </w:rPr>
        <w:t>3</w:t>
      </w:r>
      <w:r w:rsidRPr="002B441F">
        <w:rPr>
          <w:rFonts w:ascii="Calibri" w:eastAsia="Calibri" w:hAnsi="Calibri" w:cs="Calibri"/>
          <w:b/>
          <w:bCs/>
          <w:kern w:val="0"/>
          <w14:ligatures w14:val="none"/>
        </w:rPr>
        <w:t xml:space="preserve">. </w:t>
      </w:r>
      <w:r w:rsidRPr="005D7446">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sidRPr="002B441F">
        <w:rPr>
          <w:rFonts w:ascii="Calibri" w:eastAsia="Calibri" w:hAnsi="Calibri" w:cs="Calibri"/>
          <w:b/>
          <w:bCs/>
          <w:kern w:val="0"/>
          <w14:ligatures w14:val="none"/>
        </w:rPr>
        <w:t>, Daytime outcomes</w:t>
      </w:r>
      <w:r>
        <w:rPr>
          <w:rFonts w:ascii="Calibri" w:eastAsia="Calibri" w:hAnsi="Calibri" w:cs="Calibri"/>
          <w:b/>
          <w:bCs/>
          <w:kern w:val="0"/>
          <w14:ligatures w14:val="none"/>
        </w:rPr>
        <w:t>, patient-reported</w:t>
      </w:r>
    </w:p>
    <w:p w14:paraId="20C10873" w14:textId="77777777" w:rsidR="00133932" w:rsidRPr="002B441F" w:rsidRDefault="00133932" w:rsidP="00133932">
      <w:pPr>
        <w:spacing w:after="0" w:line="240" w:lineRule="auto"/>
        <w:rPr>
          <w:rFonts w:ascii="Calibri" w:eastAsia="Calibri" w:hAnsi="Calibri" w:cs="Calibri"/>
          <w:kern w:val="0"/>
          <w14:ligatures w14:val="none"/>
        </w:rPr>
      </w:pPr>
      <w:r w:rsidRPr="002B441F">
        <w:rPr>
          <w:rFonts w:ascii="Calibri" w:eastAsia="Calibri" w:hAnsi="Calibri" w:cs="Calibri"/>
          <w:noProof/>
          <w:kern w:val="0"/>
          <w14:ligatures w14:val="none"/>
        </w:rPr>
        <w:drawing>
          <wp:inline distT="0" distB="0" distL="0" distR="0" wp14:anchorId="41269C4C" wp14:editId="0146ECE6">
            <wp:extent cx="6090805" cy="4507733"/>
            <wp:effectExtent l="19050" t="19050" r="24765" b="26670"/>
            <wp:docPr id="28991295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12958" name="Picture 1" descr="A screenshot of a graph&#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05232" cy="4518410"/>
                    </a:xfrm>
                    <a:prstGeom prst="rect">
                      <a:avLst/>
                    </a:prstGeom>
                    <a:ln>
                      <a:solidFill>
                        <a:schemeClr val="tx1"/>
                      </a:solidFill>
                    </a:ln>
                  </pic:spPr>
                </pic:pic>
              </a:graphicData>
            </a:graphic>
          </wp:inline>
        </w:drawing>
      </w:r>
    </w:p>
    <w:p w14:paraId="286DD65B" w14:textId="77777777" w:rsidR="00133932" w:rsidRPr="0070768C" w:rsidRDefault="00133932" w:rsidP="00133932">
      <w:pPr>
        <w:spacing w:after="0" w:line="240" w:lineRule="auto"/>
        <w:rPr>
          <w:rFonts w:ascii="Calibri" w:eastAsia="Calibri" w:hAnsi="Calibri" w:cs="Calibri"/>
          <w:kern w:val="0"/>
          <w:sz w:val="20"/>
          <w:szCs w:val="20"/>
          <w14:ligatures w14:val="none"/>
        </w:rPr>
      </w:pPr>
      <w:r w:rsidRPr="004A220A">
        <w:rPr>
          <w:rFonts w:ascii="Calibri" w:eastAsia="Calibri" w:hAnsi="Calibri" w:cs="Calibri"/>
          <w:kern w:val="0"/>
          <w:sz w:val="20"/>
          <w:szCs w:val="20"/>
          <w14:ligatures w14:val="none"/>
        </w:rPr>
        <w:t xml:space="preserve">BDI </w:t>
      </w:r>
      <w:r w:rsidRPr="0003351B">
        <w:rPr>
          <w:rFonts w:ascii="Calibri" w:eastAsia="Calibri" w:hAnsi="Calibri" w:cs="Calibri"/>
          <w:kern w:val="0"/>
          <w:sz w:val="20"/>
          <w:szCs w:val="20"/>
          <w14:ligatures w14:val="none"/>
        </w:rPr>
        <w:t xml:space="preserve">(range 0-63), Patient Health Questionnaire PHQ-9 (range 0-27), PHQ-15 (range 0-30), PSWQ (range 16-80) &gt; </w:t>
      </w:r>
      <w:r w:rsidRPr="004A220A">
        <w:rPr>
          <w:rFonts w:ascii="Calibri" w:eastAsia="Calibri" w:hAnsi="Calibri" w:cs="Calibri"/>
          <w:kern w:val="0"/>
          <w:sz w:val="20"/>
          <w:szCs w:val="20"/>
          <w14:ligatures w14:val="none"/>
        </w:rPr>
        <w:t>higher scores indicate worsening symptoms.</w:t>
      </w:r>
      <w:r>
        <w:rPr>
          <w:rFonts w:ascii="Calibri" w:eastAsia="Calibri" w:hAnsi="Calibri" w:cs="Calibri"/>
          <w:kern w:val="0"/>
          <w:sz w:val="20"/>
          <w:szCs w:val="20"/>
          <w14:ligatures w14:val="none"/>
        </w:rPr>
        <w:t xml:space="preserve"> </w:t>
      </w:r>
      <w:r w:rsidRPr="004241D3">
        <w:rPr>
          <w:sz w:val="20"/>
          <w:szCs w:val="20"/>
        </w:rPr>
        <w:t xml:space="preserve">The weighted average of the post intervention standard deviations of </w:t>
      </w:r>
      <w:r>
        <w:rPr>
          <w:sz w:val="20"/>
          <w:szCs w:val="20"/>
        </w:rPr>
        <w:t>Katofsky 2012 and Vallieres 2005</w:t>
      </w:r>
      <w:r w:rsidRPr="004241D3">
        <w:rPr>
          <w:sz w:val="20"/>
          <w:szCs w:val="20"/>
        </w:rPr>
        <w:t xml:space="preserve"> </w:t>
      </w:r>
      <w:r>
        <w:rPr>
          <w:sz w:val="20"/>
          <w:szCs w:val="20"/>
        </w:rPr>
        <w:t>is</w:t>
      </w:r>
      <w:r w:rsidRPr="004241D3">
        <w:rPr>
          <w:sz w:val="20"/>
          <w:szCs w:val="20"/>
        </w:rPr>
        <w:t xml:space="preserve"> </w:t>
      </w:r>
      <w:r>
        <w:rPr>
          <w:sz w:val="20"/>
          <w:szCs w:val="20"/>
        </w:rPr>
        <w:t>4.93.</w:t>
      </w:r>
      <w:r>
        <w:rPr>
          <w:rFonts w:ascii="Calibri" w:eastAsia="Calibri" w:hAnsi="Calibri" w:cs="Calibri"/>
          <w:kern w:val="0"/>
          <w:sz w:val="20"/>
          <w:szCs w:val="20"/>
          <w14:ligatures w14:val="none"/>
        </w:rPr>
        <w:t xml:space="preserve"> </w:t>
      </w:r>
      <w:r w:rsidRPr="004A220A">
        <w:rPr>
          <w:rFonts w:ascii="Calibri" w:eastAsia="Calibri" w:hAnsi="Calibri" w:cs="Calibri"/>
          <w:kern w:val="0"/>
          <w:sz w:val="20"/>
          <w:szCs w:val="20"/>
          <w14:ligatures w14:val="none"/>
        </w:rPr>
        <w:t xml:space="preserve">Re-expressed as a BDI scale, </w:t>
      </w:r>
      <w:r>
        <w:rPr>
          <w:rFonts w:ascii="Calibri" w:eastAsia="Calibri" w:hAnsi="Calibri" w:cs="Calibri"/>
          <w:kern w:val="0"/>
          <w:sz w:val="20"/>
          <w:szCs w:val="20"/>
          <w14:ligatures w14:val="none"/>
        </w:rPr>
        <w:t xml:space="preserve">the </w:t>
      </w:r>
      <w:r>
        <w:rPr>
          <w:sz w:val="20"/>
          <w:szCs w:val="20"/>
        </w:rPr>
        <w:t>posttreatment</w:t>
      </w:r>
      <w:r w:rsidRPr="00C27B5A">
        <w:rPr>
          <w:sz w:val="20"/>
          <w:szCs w:val="20"/>
        </w:rPr>
        <w:t xml:space="preserve"> </w:t>
      </w:r>
      <w:r w:rsidRPr="004A220A">
        <w:rPr>
          <w:rFonts w:ascii="Calibri" w:eastAsia="Calibri" w:hAnsi="Calibri" w:cs="Calibri"/>
          <w:kern w:val="0"/>
          <w:sz w:val="20"/>
          <w:szCs w:val="20"/>
          <w14:ligatures w14:val="none"/>
        </w:rPr>
        <w:t xml:space="preserve"> </w:t>
      </w:r>
      <w:r w:rsidRPr="0070768C">
        <w:rPr>
          <w:rFonts w:ascii="Calibri" w:eastAsia="Calibri" w:hAnsi="Calibri" w:cs="Calibri"/>
          <w:kern w:val="0"/>
          <w:sz w:val="20"/>
          <w:szCs w:val="20"/>
          <w14:ligatures w14:val="none"/>
        </w:rPr>
        <w:t xml:space="preserve">mean BDI score in the combination group was -1.5 points lower [95% CI -3.16, 0.15] </w:t>
      </w:r>
      <w:r w:rsidRPr="0070768C">
        <w:rPr>
          <w:rFonts w:eastAsia="Calibri" w:cstheme="minorHAnsi"/>
          <w:kern w:val="0"/>
          <w:sz w:val="20"/>
          <w:szCs w:val="20"/>
          <w14:ligatures w14:val="none"/>
        </w:rPr>
        <w:t xml:space="preserve">compared to pharmacological treatment alone. </w:t>
      </w:r>
    </w:p>
    <w:p w14:paraId="18C52BD7" w14:textId="77777777" w:rsidR="00133932" w:rsidRDefault="00133932" w:rsidP="00133932">
      <w:pPr>
        <w:spacing w:after="0" w:line="240" w:lineRule="auto"/>
        <w:rPr>
          <w:rFonts w:ascii="Calibri" w:eastAsia="Calibri" w:hAnsi="Calibri" w:cs="Calibri"/>
          <w:kern w:val="0"/>
          <w14:ligatures w14:val="none"/>
        </w:rPr>
      </w:pPr>
    </w:p>
    <w:p w14:paraId="64A86B72" w14:textId="77777777" w:rsidR="00FD2562" w:rsidRDefault="00FD2562" w:rsidP="00133932">
      <w:pPr>
        <w:spacing w:after="0" w:line="240" w:lineRule="auto"/>
        <w:rPr>
          <w:rFonts w:ascii="Calibri" w:eastAsia="Calibri" w:hAnsi="Calibri" w:cs="Calibri"/>
          <w:kern w:val="0"/>
          <w14:ligatures w14:val="none"/>
        </w:rPr>
      </w:pPr>
    </w:p>
    <w:p w14:paraId="1D344CF2" w14:textId="77777777" w:rsidR="00FD2562" w:rsidRDefault="00FD2562" w:rsidP="00133932">
      <w:pPr>
        <w:spacing w:after="0" w:line="240" w:lineRule="auto"/>
        <w:rPr>
          <w:rFonts w:ascii="Calibri" w:eastAsia="Calibri" w:hAnsi="Calibri" w:cs="Calibri"/>
          <w:kern w:val="0"/>
          <w14:ligatures w14:val="none"/>
        </w:rPr>
      </w:pPr>
    </w:p>
    <w:p w14:paraId="16165DB5" w14:textId="77777777" w:rsidR="00FD2562" w:rsidRDefault="00FD2562" w:rsidP="00133932">
      <w:pPr>
        <w:spacing w:after="0" w:line="240" w:lineRule="auto"/>
        <w:rPr>
          <w:rFonts w:ascii="Calibri" w:eastAsia="Calibri" w:hAnsi="Calibri" w:cs="Calibri"/>
          <w:kern w:val="0"/>
          <w14:ligatures w14:val="none"/>
        </w:rPr>
      </w:pPr>
    </w:p>
    <w:p w14:paraId="612CEEC6" w14:textId="77777777" w:rsidR="00FD2562" w:rsidRDefault="00FD2562" w:rsidP="00133932">
      <w:pPr>
        <w:spacing w:after="0" w:line="240" w:lineRule="auto"/>
        <w:rPr>
          <w:rFonts w:ascii="Calibri" w:eastAsia="Calibri" w:hAnsi="Calibri" w:cs="Calibri"/>
          <w:kern w:val="0"/>
          <w14:ligatures w14:val="none"/>
        </w:rPr>
      </w:pPr>
    </w:p>
    <w:p w14:paraId="5C3D07EE" w14:textId="77777777" w:rsidR="00FD2562" w:rsidRDefault="00FD2562" w:rsidP="00133932">
      <w:pPr>
        <w:spacing w:after="0" w:line="240" w:lineRule="auto"/>
        <w:rPr>
          <w:rFonts w:ascii="Calibri" w:eastAsia="Calibri" w:hAnsi="Calibri" w:cs="Calibri"/>
          <w:kern w:val="0"/>
          <w14:ligatures w14:val="none"/>
        </w:rPr>
      </w:pPr>
    </w:p>
    <w:p w14:paraId="1594FCFD" w14:textId="77777777" w:rsidR="00FD2562" w:rsidRDefault="00FD2562" w:rsidP="00133932">
      <w:pPr>
        <w:spacing w:after="0" w:line="240" w:lineRule="auto"/>
        <w:rPr>
          <w:rFonts w:ascii="Calibri" w:eastAsia="Calibri" w:hAnsi="Calibri" w:cs="Calibri"/>
          <w:kern w:val="0"/>
          <w14:ligatures w14:val="none"/>
        </w:rPr>
      </w:pPr>
    </w:p>
    <w:p w14:paraId="0F17D8B9" w14:textId="77777777" w:rsidR="00FD2562" w:rsidRDefault="00FD2562" w:rsidP="00133932">
      <w:pPr>
        <w:spacing w:after="0" w:line="240" w:lineRule="auto"/>
        <w:rPr>
          <w:rFonts w:ascii="Calibri" w:eastAsia="Calibri" w:hAnsi="Calibri" w:cs="Calibri"/>
          <w:kern w:val="0"/>
          <w14:ligatures w14:val="none"/>
        </w:rPr>
      </w:pPr>
    </w:p>
    <w:p w14:paraId="3C719696" w14:textId="77777777" w:rsidR="00FD2562" w:rsidRDefault="00FD2562" w:rsidP="00133932">
      <w:pPr>
        <w:spacing w:after="0" w:line="240" w:lineRule="auto"/>
        <w:rPr>
          <w:rFonts w:ascii="Calibri" w:eastAsia="Calibri" w:hAnsi="Calibri" w:cs="Calibri"/>
          <w:kern w:val="0"/>
          <w14:ligatures w14:val="none"/>
        </w:rPr>
      </w:pPr>
    </w:p>
    <w:p w14:paraId="53B1DDF9" w14:textId="77777777" w:rsidR="00FD2562" w:rsidRDefault="00FD2562" w:rsidP="00133932">
      <w:pPr>
        <w:spacing w:after="0" w:line="240" w:lineRule="auto"/>
        <w:rPr>
          <w:rFonts w:ascii="Calibri" w:eastAsia="Calibri" w:hAnsi="Calibri" w:cs="Calibri"/>
          <w:kern w:val="0"/>
          <w14:ligatures w14:val="none"/>
        </w:rPr>
      </w:pPr>
    </w:p>
    <w:p w14:paraId="00F58008" w14:textId="77777777" w:rsidR="00FD2562" w:rsidRDefault="00FD2562" w:rsidP="00133932">
      <w:pPr>
        <w:spacing w:after="0" w:line="240" w:lineRule="auto"/>
        <w:rPr>
          <w:rFonts w:ascii="Calibri" w:eastAsia="Calibri" w:hAnsi="Calibri" w:cs="Calibri"/>
          <w:kern w:val="0"/>
          <w14:ligatures w14:val="none"/>
        </w:rPr>
      </w:pPr>
    </w:p>
    <w:p w14:paraId="1E51D0AB" w14:textId="77777777" w:rsidR="00FD2562" w:rsidRDefault="00FD2562" w:rsidP="00133932">
      <w:pPr>
        <w:spacing w:after="0" w:line="240" w:lineRule="auto"/>
        <w:rPr>
          <w:rFonts w:ascii="Calibri" w:eastAsia="Calibri" w:hAnsi="Calibri" w:cs="Calibri"/>
          <w:kern w:val="0"/>
          <w14:ligatures w14:val="none"/>
        </w:rPr>
      </w:pPr>
    </w:p>
    <w:p w14:paraId="0C5095C5" w14:textId="77777777" w:rsidR="00FD2562" w:rsidRDefault="00FD2562" w:rsidP="00133932">
      <w:pPr>
        <w:spacing w:after="0" w:line="240" w:lineRule="auto"/>
        <w:rPr>
          <w:rFonts w:ascii="Calibri" w:eastAsia="Calibri" w:hAnsi="Calibri" w:cs="Calibri"/>
          <w:kern w:val="0"/>
          <w14:ligatures w14:val="none"/>
        </w:rPr>
      </w:pPr>
    </w:p>
    <w:p w14:paraId="5BD32D43" w14:textId="77777777" w:rsidR="00FD2562" w:rsidRDefault="00FD2562" w:rsidP="00133932">
      <w:pPr>
        <w:spacing w:after="0" w:line="240" w:lineRule="auto"/>
        <w:rPr>
          <w:rFonts w:ascii="Calibri" w:eastAsia="Calibri" w:hAnsi="Calibri" w:cs="Calibri"/>
          <w:kern w:val="0"/>
          <w14:ligatures w14:val="none"/>
        </w:rPr>
      </w:pPr>
    </w:p>
    <w:p w14:paraId="571320DB" w14:textId="77777777" w:rsidR="00975337" w:rsidRDefault="00975337" w:rsidP="00133932">
      <w:pPr>
        <w:spacing w:after="0" w:line="240" w:lineRule="auto"/>
        <w:rPr>
          <w:rFonts w:ascii="Calibri" w:eastAsia="Calibri" w:hAnsi="Calibri" w:cs="Calibri"/>
          <w:kern w:val="0"/>
          <w14:ligatures w14:val="none"/>
        </w:rPr>
      </w:pPr>
    </w:p>
    <w:p w14:paraId="1EC4D936" w14:textId="77777777" w:rsidR="00975337" w:rsidRDefault="00975337" w:rsidP="00133932">
      <w:pPr>
        <w:spacing w:after="0" w:line="240" w:lineRule="auto"/>
        <w:rPr>
          <w:rFonts w:ascii="Calibri" w:eastAsia="Calibri" w:hAnsi="Calibri" w:cs="Calibri"/>
          <w:kern w:val="0"/>
          <w14:ligatures w14:val="none"/>
        </w:rPr>
      </w:pPr>
    </w:p>
    <w:p w14:paraId="6EB9A567" w14:textId="77777777" w:rsidR="00975337" w:rsidRPr="005D7446" w:rsidRDefault="00975337" w:rsidP="00133932">
      <w:pPr>
        <w:spacing w:after="0" w:line="240" w:lineRule="auto"/>
        <w:rPr>
          <w:rFonts w:ascii="Calibri" w:eastAsia="Calibri" w:hAnsi="Calibri" w:cs="Calibri"/>
          <w:kern w:val="0"/>
          <w14:ligatures w14:val="none"/>
        </w:rPr>
      </w:pPr>
    </w:p>
    <w:p w14:paraId="5F2F9538" w14:textId="77777777" w:rsidR="00133932" w:rsidRPr="004E4320" w:rsidRDefault="00133932" w:rsidP="00133932">
      <w:pPr>
        <w:pStyle w:val="Heading2"/>
      </w:pPr>
      <w:r>
        <w:lastRenderedPageBreak/>
        <w:t>Important outcomes</w:t>
      </w:r>
    </w:p>
    <w:p w14:paraId="3F7C7570" w14:textId="6B8F697C" w:rsidR="00133932" w:rsidRDefault="00133932" w:rsidP="00133932">
      <w:pPr>
        <w:spacing w:after="0"/>
        <w:rPr>
          <w:b/>
          <w:bCs/>
        </w:rPr>
      </w:pPr>
      <w:r w:rsidRPr="001C3AFC">
        <w:rPr>
          <w:rFonts w:ascii="Calibri" w:hAnsi="Calibri" w:cs="Calibri"/>
          <w:b/>
          <w:bCs/>
        </w:rPr>
        <w:t>Figure S</w:t>
      </w:r>
      <w:r w:rsidR="00F759D7">
        <w:rPr>
          <w:rFonts w:ascii="Calibri" w:hAnsi="Calibri" w:cs="Calibri"/>
          <w:b/>
          <w:bCs/>
        </w:rPr>
        <w:t>4</w:t>
      </w:r>
      <w:r w:rsidRPr="001C3AFC">
        <w:rPr>
          <w:rFonts w:ascii="Calibri" w:hAnsi="Calibri" w:cs="Calibri"/>
          <w:b/>
          <w:bCs/>
        </w:rPr>
        <w:t xml:space="preserve">. </w:t>
      </w:r>
      <w:r w:rsidRPr="005D7446">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sidRPr="001C3AFC">
        <w:rPr>
          <w:b/>
          <w:bCs/>
        </w:rPr>
        <w:t xml:space="preserve">, Total sleep time, diary </w:t>
      </w:r>
    </w:p>
    <w:p w14:paraId="24B21957" w14:textId="77777777" w:rsidR="00133932" w:rsidRPr="00A0175E" w:rsidRDefault="00133932" w:rsidP="00133932">
      <w:pPr>
        <w:spacing w:after="0"/>
      </w:pPr>
      <w:r w:rsidRPr="00E65981">
        <w:rPr>
          <w:b/>
          <w:bCs/>
          <w:noProof/>
        </w:rPr>
        <w:drawing>
          <wp:inline distT="0" distB="0" distL="0" distR="0" wp14:anchorId="18FAEC81" wp14:editId="6D4FC623">
            <wp:extent cx="5943600" cy="2572987"/>
            <wp:effectExtent l="19050" t="19050" r="19050" b="18415"/>
            <wp:docPr id="9966939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9399" name="Picture 1" descr="A screenshot of a graph&#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2572987"/>
                    </a:xfrm>
                    <a:prstGeom prst="rect">
                      <a:avLst/>
                    </a:prstGeom>
                    <a:ln>
                      <a:solidFill>
                        <a:schemeClr val="tx1"/>
                      </a:solidFill>
                    </a:ln>
                  </pic:spPr>
                </pic:pic>
              </a:graphicData>
            </a:graphic>
          </wp:inline>
        </w:drawing>
      </w:r>
      <w:r w:rsidRPr="00E65981">
        <w:rPr>
          <w:b/>
          <w:bCs/>
        </w:rPr>
        <w:t xml:space="preserve"> </w:t>
      </w:r>
      <w:r>
        <w:rPr>
          <w:sz w:val="20"/>
          <w:szCs w:val="20"/>
        </w:rPr>
        <w:t xml:space="preserve">MD </w:t>
      </w:r>
      <w:r w:rsidRPr="004E4320">
        <w:rPr>
          <w:sz w:val="20"/>
          <w:szCs w:val="20"/>
        </w:rPr>
        <w:t>- 15.48 minutes [95% CI -43.63, 12.67]</w:t>
      </w:r>
    </w:p>
    <w:p w14:paraId="5F82D54D" w14:textId="77777777" w:rsidR="00133932" w:rsidRPr="00A0175E" w:rsidRDefault="00133932" w:rsidP="00133932">
      <w:pPr>
        <w:spacing w:after="0"/>
      </w:pPr>
    </w:p>
    <w:p w14:paraId="393DDBBE" w14:textId="4D3FA3DD" w:rsidR="00133932" w:rsidRPr="0069080E" w:rsidRDefault="00133932" w:rsidP="00133932">
      <w:pPr>
        <w:spacing w:after="0"/>
        <w:rPr>
          <w:b/>
          <w:bCs/>
        </w:rPr>
      </w:pPr>
      <w:r>
        <w:rPr>
          <w:b/>
          <w:bCs/>
        </w:rPr>
        <w:t>Figure S</w:t>
      </w:r>
      <w:r w:rsidR="00F759D7">
        <w:rPr>
          <w:b/>
          <w:bCs/>
        </w:rPr>
        <w:t>5</w:t>
      </w:r>
      <w:r>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 xml:space="preserve">, Treatment side effects: </w:t>
      </w:r>
      <w:r w:rsidRPr="0069080E">
        <w:rPr>
          <w:b/>
          <w:bCs/>
        </w:rPr>
        <w:t xml:space="preserve"> </w:t>
      </w:r>
      <w:r>
        <w:rPr>
          <w:b/>
          <w:bCs/>
        </w:rPr>
        <w:t xml:space="preserve">Morning sleepiness, </w:t>
      </w:r>
      <w:r w:rsidRPr="0069080E">
        <w:rPr>
          <w:b/>
          <w:bCs/>
        </w:rPr>
        <w:t xml:space="preserve">Adverse event questionnaire </w:t>
      </w:r>
    </w:p>
    <w:p w14:paraId="1523C9AA" w14:textId="77777777" w:rsidR="00133932" w:rsidRPr="0069080E" w:rsidRDefault="00133932" w:rsidP="00133932">
      <w:pPr>
        <w:spacing w:after="0"/>
        <w:rPr>
          <w:b/>
          <w:bCs/>
        </w:rPr>
      </w:pPr>
      <w:r w:rsidRPr="0069080E">
        <w:rPr>
          <w:b/>
          <w:bCs/>
          <w:noProof/>
        </w:rPr>
        <w:drawing>
          <wp:inline distT="0" distB="0" distL="0" distR="0" wp14:anchorId="287117AD" wp14:editId="15A619BF">
            <wp:extent cx="5943600" cy="714124"/>
            <wp:effectExtent l="19050" t="19050" r="19050" b="10160"/>
            <wp:docPr id="77332706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27067" name="Picture 1" descr="A black text on a white backgroun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714124"/>
                    </a:xfrm>
                    <a:prstGeom prst="rect">
                      <a:avLst/>
                    </a:prstGeom>
                    <a:ln>
                      <a:solidFill>
                        <a:sysClr val="windowText" lastClr="000000"/>
                      </a:solidFill>
                    </a:ln>
                  </pic:spPr>
                </pic:pic>
              </a:graphicData>
            </a:graphic>
          </wp:inline>
        </w:drawing>
      </w:r>
    </w:p>
    <w:p w14:paraId="18FC36BB" w14:textId="77777777" w:rsidR="00133932" w:rsidRPr="004E4320" w:rsidRDefault="00133932" w:rsidP="00133932">
      <w:pPr>
        <w:spacing w:after="0"/>
        <w:rPr>
          <w:sz w:val="20"/>
          <w:szCs w:val="20"/>
        </w:rPr>
      </w:pPr>
      <w:r>
        <w:rPr>
          <w:sz w:val="20"/>
          <w:szCs w:val="20"/>
        </w:rPr>
        <w:t>Morning sleepiness</w:t>
      </w:r>
      <w:r w:rsidRPr="004E4320">
        <w:rPr>
          <w:sz w:val="20"/>
          <w:szCs w:val="20"/>
        </w:rPr>
        <w:t>, Adverse effects questionnaire - Number of patients reporting this side effect during treatment</w:t>
      </w:r>
    </w:p>
    <w:p w14:paraId="1ECC71B6" w14:textId="77777777" w:rsidR="00133932" w:rsidRPr="0069080E" w:rsidRDefault="00133932" w:rsidP="00133932">
      <w:pPr>
        <w:spacing w:after="0"/>
      </w:pPr>
    </w:p>
    <w:p w14:paraId="24331B6D" w14:textId="1BB7F365" w:rsidR="00133932" w:rsidRPr="0069080E" w:rsidRDefault="00133932" w:rsidP="00133932">
      <w:pPr>
        <w:spacing w:after="0"/>
        <w:rPr>
          <w:b/>
          <w:bCs/>
        </w:rPr>
      </w:pPr>
      <w:r>
        <w:rPr>
          <w:b/>
          <w:bCs/>
        </w:rPr>
        <w:t>Figure S</w:t>
      </w:r>
      <w:r w:rsidR="00F759D7">
        <w:rPr>
          <w:b/>
          <w:bCs/>
        </w:rPr>
        <w:t>6</w:t>
      </w:r>
      <w:r>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w:t>
      </w:r>
      <w:r w:rsidRPr="0069080E">
        <w:rPr>
          <w:b/>
          <w:bCs/>
        </w:rPr>
        <w:t xml:space="preserve"> Treatment side effects </w:t>
      </w:r>
    </w:p>
    <w:p w14:paraId="57AFE2F0" w14:textId="77777777" w:rsidR="00133932" w:rsidRPr="0069080E" w:rsidRDefault="00133932" w:rsidP="00133932">
      <w:pPr>
        <w:spacing w:after="0"/>
        <w:rPr>
          <w:b/>
          <w:bCs/>
        </w:rPr>
      </w:pPr>
      <w:r w:rsidRPr="0069080E">
        <w:rPr>
          <w:b/>
          <w:bCs/>
          <w:noProof/>
        </w:rPr>
        <w:drawing>
          <wp:inline distT="0" distB="0" distL="0" distR="0" wp14:anchorId="20367C52" wp14:editId="654C17A6">
            <wp:extent cx="5943600" cy="1047750"/>
            <wp:effectExtent l="19050" t="19050" r="19050" b="19050"/>
            <wp:docPr id="89041021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10211" name="Picture 1" descr="A screenshot of a computer screen&#10;&#10;Description automatically generated"/>
                    <pic:cNvPicPr/>
                  </pic:nvPicPr>
                  <pic:blipFill>
                    <a:blip r:embed="rId23"/>
                    <a:stretch>
                      <a:fillRect/>
                    </a:stretch>
                  </pic:blipFill>
                  <pic:spPr>
                    <a:xfrm>
                      <a:off x="0" y="0"/>
                      <a:ext cx="5943600" cy="1047750"/>
                    </a:xfrm>
                    <a:prstGeom prst="rect">
                      <a:avLst/>
                    </a:prstGeom>
                    <a:ln>
                      <a:solidFill>
                        <a:sysClr val="windowText" lastClr="000000"/>
                      </a:solidFill>
                    </a:ln>
                  </pic:spPr>
                </pic:pic>
              </a:graphicData>
            </a:graphic>
          </wp:inline>
        </w:drawing>
      </w:r>
    </w:p>
    <w:p w14:paraId="11A1EFD3" w14:textId="77777777" w:rsidR="00133932" w:rsidRPr="004E4320" w:rsidRDefault="00133932" w:rsidP="00133932">
      <w:pPr>
        <w:spacing w:after="0"/>
        <w:rPr>
          <w:sz w:val="20"/>
          <w:szCs w:val="20"/>
        </w:rPr>
      </w:pPr>
      <w:r w:rsidRPr="004E4320">
        <w:rPr>
          <w:sz w:val="20"/>
          <w:szCs w:val="20"/>
        </w:rPr>
        <w:t xml:space="preserve">Represents the proportion of participants reporting at least one side effect during treatment. Affective/behavioral/cognitive effects (e.g., daytime residual sedation, lethargy, drowsiness) </w:t>
      </w:r>
    </w:p>
    <w:p w14:paraId="0C7A34F1" w14:textId="77777777" w:rsidR="00133932" w:rsidRDefault="00133932" w:rsidP="00133932">
      <w:pPr>
        <w:spacing w:after="0"/>
        <w:rPr>
          <w:b/>
          <w:bCs/>
        </w:rPr>
      </w:pPr>
    </w:p>
    <w:p w14:paraId="474DB95F" w14:textId="7580C403" w:rsidR="00133932" w:rsidRPr="0069080E" w:rsidRDefault="00133932" w:rsidP="00133932">
      <w:pPr>
        <w:spacing w:after="0"/>
        <w:rPr>
          <w:b/>
          <w:bCs/>
        </w:rPr>
      </w:pPr>
      <w:r>
        <w:rPr>
          <w:b/>
          <w:bCs/>
        </w:rPr>
        <w:t>Figure S</w:t>
      </w:r>
      <w:r w:rsidR="00F759D7">
        <w:rPr>
          <w:b/>
          <w:bCs/>
        </w:rPr>
        <w:t>7</w:t>
      </w:r>
      <w:r>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w:t>
      </w:r>
      <w:r w:rsidRPr="0069080E">
        <w:rPr>
          <w:b/>
          <w:bCs/>
        </w:rPr>
        <w:t xml:space="preserve"> Treatment side effects</w:t>
      </w:r>
    </w:p>
    <w:p w14:paraId="0BCD57B8" w14:textId="77777777" w:rsidR="00133932" w:rsidRPr="0069080E" w:rsidRDefault="00133932" w:rsidP="00133932">
      <w:pPr>
        <w:spacing w:after="0"/>
        <w:rPr>
          <w:b/>
          <w:bCs/>
        </w:rPr>
      </w:pPr>
      <w:r w:rsidRPr="0069080E">
        <w:rPr>
          <w:b/>
          <w:bCs/>
          <w:noProof/>
        </w:rPr>
        <w:drawing>
          <wp:inline distT="0" distB="0" distL="0" distR="0" wp14:anchorId="33342E8C" wp14:editId="73EA7245">
            <wp:extent cx="5943600" cy="1047750"/>
            <wp:effectExtent l="19050" t="19050" r="19050" b="19050"/>
            <wp:docPr id="100957572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75727" name="Picture 1" descr="A screenshot of a computer screen&#10;&#10;Description automatically generated"/>
                    <pic:cNvPicPr/>
                  </pic:nvPicPr>
                  <pic:blipFill>
                    <a:blip r:embed="rId24"/>
                    <a:stretch>
                      <a:fillRect/>
                    </a:stretch>
                  </pic:blipFill>
                  <pic:spPr>
                    <a:xfrm>
                      <a:off x="0" y="0"/>
                      <a:ext cx="5943600" cy="1047750"/>
                    </a:xfrm>
                    <a:prstGeom prst="rect">
                      <a:avLst/>
                    </a:prstGeom>
                    <a:ln>
                      <a:solidFill>
                        <a:sysClr val="windowText" lastClr="000000"/>
                      </a:solidFill>
                    </a:ln>
                  </pic:spPr>
                </pic:pic>
              </a:graphicData>
            </a:graphic>
          </wp:inline>
        </w:drawing>
      </w:r>
    </w:p>
    <w:p w14:paraId="5FAAD807" w14:textId="77777777" w:rsidR="00133932" w:rsidRPr="004E4320" w:rsidRDefault="00133932" w:rsidP="00133932">
      <w:pPr>
        <w:spacing w:after="0"/>
        <w:rPr>
          <w:sz w:val="20"/>
          <w:szCs w:val="20"/>
        </w:rPr>
      </w:pPr>
      <w:r w:rsidRPr="004E4320">
        <w:rPr>
          <w:sz w:val="20"/>
          <w:szCs w:val="20"/>
        </w:rPr>
        <w:t>Neuro-sensory motor effects (e.g., headache, impaired coordination)</w:t>
      </w:r>
    </w:p>
    <w:p w14:paraId="382E6880" w14:textId="77777777" w:rsidR="00133932" w:rsidRPr="004E4320" w:rsidRDefault="00133932" w:rsidP="00133932">
      <w:pPr>
        <w:spacing w:after="0"/>
        <w:rPr>
          <w:b/>
          <w:bCs/>
          <w:sz w:val="20"/>
          <w:szCs w:val="20"/>
        </w:rPr>
      </w:pPr>
    </w:p>
    <w:p w14:paraId="676BB5D0" w14:textId="7D87323B" w:rsidR="00133932" w:rsidRPr="0069080E" w:rsidRDefault="00133932" w:rsidP="00133932">
      <w:pPr>
        <w:spacing w:after="0"/>
        <w:rPr>
          <w:b/>
          <w:bCs/>
        </w:rPr>
      </w:pPr>
      <w:r>
        <w:rPr>
          <w:b/>
          <w:bCs/>
        </w:rPr>
        <w:t>Figure S</w:t>
      </w:r>
      <w:r w:rsidR="00F759D7">
        <w:rPr>
          <w:b/>
          <w:bCs/>
        </w:rPr>
        <w:t>8</w:t>
      </w:r>
      <w:r>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w:t>
      </w:r>
      <w:r w:rsidRPr="0069080E">
        <w:rPr>
          <w:b/>
          <w:bCs/>
        </w:rPr>
        <w:t xml:space="preserve"> Treatment side effects</w:t>
      </w:r>
    </w:p>
    <w:p w14:paraId="2A2AD90F" w14:textId="77777777" w:rsidR="00133932" w:rsidRPr="0069080E" w:rsidRDefault="00133932" w:rsidP="00133932">
      <w:pPr>
        <w:spacing w:after="0"/>
        <w:rPr>
          <w:b/>
          <w:bCs/>
        </w:rPr>
      </w:pPr>
      <w:r w:rsidRPr="0069080E">
        <w:rPr>
          <w:b/>
          <w:bCs/>
          <w:noProof/>
        </w:rPr>
        <w:lastRenderedPageBreak/>
        <w:drawing>
          <wp:inline distT="0" distB="0" distL="0" distR="0" wp14:anchorId="042EB0DD" wp14:editId="0E43C210">
            <wp:extent cx="5943600" cy="1047750"/>
            <wp:effectExtent l="19050" t="19050" r="19050" b="19050"/>
            <wp:docPr id="100753211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32114" name="Picture 1" descr="A screenshot of a computer screen&#10;&#10;Description automatically generated"/>
                    <pic:cNvPicPr/>
                  </pic:nvPicPr>
                  <pic:blipFill>
                    <a:blip r:embed="rId25"/>
                    <a:stretch>
                      <a:fillRect/>
                    </a:stretch>
                  </pic:blipFill>
                  <pic:spPr>
                    <a:xfrm>
                      <a:off x="0" y="0"/>
                      <a:ext cx="5943600" cy="1047750"/>
                    </a:xfrm>
                    <a:prstGeom prst="rect">
                      <a:avLst/>
                    </a:prstGeom>
                    <a:ln>
                      <a:solidFill>
                        <a:sysClr val="windowText" lastClr="000000"/>
                      </a:solidFill>
                    </a:ln>
                  </pic:spPr>
                </pic:pic>
              </a:graphicData>
            </a:graphic>
          </wp:inline>
        </w:drawing>
      </w:r>
    </w:p>
    <w:p w14:paraId="48D5EEE3" w14:textId="77777777" w:rsidR="00133932" w:rsidRPr="004E4320" w:rsidRDefault="00133932" w:rsidP="00133932">
      <w:pPr>
        <w:spacing w:after="0"/>
        <w:rPr>
          <w:sz w:val="20"/>
          <w:szCs w:val="20"/>
        </w:rPr>
      </w:pPr>
      <w:r w:rsidRPr="004E4320">
        <w:rPr>
          <w:sz w:val="20"/>
          <w:szCs w:val="20"/>
        </w:rPr>
        <w:t>Neuro-autonomic effects (e.g., blurred vision, dizziness)</w:t>
      </w:r>
    </w:p>
    <w:p w14:paraId="523A5D85" w14:textId="77777777" w:rsidR="00133932" w:rsidRDefault="00133932" w:rsidP="00133932">
      <w:pPr>
        <w:spacing w:after="0"/>
        <w:rPr>
          <w:b/>
          <w:bCs/>
        </w:rPr>
      </w:pPr>
    </w:p>
    <w:p w14:paraId="2422961A" w14:textId="5B794E45" w:rsidR="00133932" w:rsidRPr="0069080E" w:rsidRDefault="00133932" w:rsidP="00133932">
      <w:pPr>
        <w:spacing w:after="0"/>
        <w:rPr>
          <w:b/>
          <w:bCs/>
        </w:rPr>
      </w:pPr>
      <w:r>
        <w:rPr>
          <w:b/>
          <w:bCs/>
        </w:rPr>
        <w:t>Figure S</w:t>
      </w:r>
      <w:r w:rsidR="00F759D7">
        <w:rPr>
          <w:b/>
          <w:bCs/>
        </w:rPr>
        <w:t>9</w:t>
      </w:r>
      <w:r>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Pr>
          <w:b/>
          <w:bCs/>
        </w:rPr>
        <w:t>,</w:t>
      </w:r>
      <w:r w:rsidRPr="0069080E">
        <w:rPr>
          <w:b/>
          <w:bCs/>
        </w:rPr>
        <w:t xml:space="preserve"> Treatment side effects</w:t>
      </w:r>
    </w:p>
    <w:p w14:paraId="5DE534AB" w14:textId="77777777" w:rsidR="00133932" w:rsidRPr="0069080E" w:rsidRDefault="00133932" w:rsidP="00133932">
      <w:pPr>
        <w:spacing w:after="0"/>
        <w:rPr>
          <w:b/>
          <w:bCs/>
        </w:rPr>
      </w:pPr>
      <w:r w:rsidRPr="0069080E">
        <w:rPr>
          <w:b/>
          <w:bCs/>
          <w:noProof/>
        </w:rPr>
        <w:drawing>
          <wp:inline distT="0" distB="0" distL="0" distR="0" wp14:anchorId="5878A6FE" wp14:editId="27AB4D8B">
            <wp:extent cx="5943600" cy="1047750"/>
            <wp:effectExtent l="19050" t="19050" r="19050" b="19050"/>
            <wp:docPr id="10571899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89916" name="Picture 1" descr="A screenshot of a computer&#10;&#10;Description automatically generated"/>
                    <pic:cNvPicPr/>
                  </pic:nvPicPr>
                  <pic:blipFill>
                    <a:blip r:embed="rId26"/>
                    <a:stretch>
                      <a:fillRect/>
                    </a:stretch>
                  </pic:blipFill>
                  <pic:spPr>
                    <a:xfrm>
                      <a:off x="0" y="0"/>
                      <a:ext cx="5943600" cy="1047750"/>
                    </a:xfrm>
                    <a:prstGeom prst="rect">
                      <a:avLst/>
                    </a:prstGeom>
                    <a:ln>
                      <a:solidFill>
                        <a:sysClr val="windowText" lastClr="000000"/>
                      </a:solidFill>
                    </a:ln>
                  </pic:spPr>
                </pic:pic>
              </a:graphicData>
            </a:graphic>
          </wp:inline>
        </w:drawing>
      </w:r>
    </w:p>
    <w:p w14:paraId="3D225A10" w14:textId="77777777" w:rsidR="00133932" w:rsidRPr="004E4320" w:rsidRDefault="00133932" w:rsidP="00133932">
      <w:pPr>
        <w:spacing w:after="0"/>
        <w:rPr>
          <w:sz w:val="20"/>
          <w:szCs w:val="20"/>
        </w:rPr>
      </w:pPr>
      <w:r w:rsidRPr="004E4320">
        <w:rPr>
          <w:sz w:val="20"/>
          <w:szCs w:val="20"/>
        </w:rPr>
        <w:t xml:space="preserve">Miscellaneous (e.g., nightmares, loss of libido) </w:t>
      </w:r>
    </w:p>
    <w:p w14:paraId="69E5FEC3" w14:textId="77777777" w:rsidR="00133932" w:rsidRPr="0069080E" w:rsidRDefault="00133932" w:rsidP="00133932">
      <w:pPr>
        <w:spacing w:after="0"/>
        <w:rPr>
          <w:b/>
          <w:bCs/>
        </w:rPr>
      </w:pPr>
    </w:p>
    <w:p w14:paraId="376B6EB5" w14:textId="77777777" w:rsidR="00133932" w:rsidRPr="001C3AFC" w:rsidRDefault="00133932" w:rsidP="00133932">
      <w:pPr>
        <w:pStyle w:val="Heading3"/>
      </w:pPr>
      <w:r>
        <w:t>Objective measures</w:t>
      </w:r>
    </w:p>
    <w:p w14:paraId="2F82F6DD" w14:textId="5E6D2D87" w:rsidR="00133932" w:rsidRPr="00371464" w:rsidRDefault="00133932" w:rsidP="00133932">
      <w:pPr>
        <w:spacing w:after="0" w:line="240" w:lineRule="auto"/>
        <w:rPr>
          <w:rFonts w:ascii="Calibri" w:eastAsia="Calibri" w:hAnsi="Calibri" w:cs="Calibri"/>
          <w:b/>
          <w:bCs/>
          <w:kern w:val="0"/>
          <w14:ligatures w14:val="none"/>
        </w:rPr>
      </w:pPr>
      <w:r>
        <w:rPr>
          <w:rFonts w:ascii="Calibri" w:eastAsia="Calibri" w:hAnsi="Calibri" w:cs="Calibri"/>
          <w:b/>
          <w:bCs/>
          <w:kern w:val="0"/>
          <w14:ligatures w14:val="none"/>
        </w:rPr>
        <w:t>Figure S</w:t>
      </w:r>
      <w:r w:rsidR="00F759D7">
        <w:rPr>
          <w:rFonts w:ascii="Calibri" w:eastAsia="Calibri" w:hAnsi="Calibri" w:cs="Calibri"/>
          <w:b/>
          <w:bCs/>
          <w:kern w:val="0"/>
          <w14:ligatures w14:val="none"/>
        </w:rPr>
        <w:t>10</w:t>
      </w:r>
      <w:r w:rsidRPr="00371464">
        <w:rPr>
          <w:rFonts w:ascii="Calibri" w:eastAsia="Calibri" w:hAnsi="Calibri" w:cs="Calibri"/>
          <w:b/>
          <w:bCs/>
          <w:kern w:val="0"/>
          <w14:ligatures w14:val="none"/>
        </w:rPr>
        <w:t xml:space="preserve">. </w:t>
      </w:r>
      <w:r>
        <w:rPr>
          <w:b/>
          <w:bCs/>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sidRPr="00371464">
        <w:rPr>
          <w:rFonts w:ascii="Calibri" w:eastAsia="Calibri" w:hAnsi="Calibri" w:cs="Calibri"/>
          <w:b/>
          <w:bCs/>
          <w:kern w:val="0"/>
          <w14:ligatures w14:val="none"/>
        </w:rPr>
        <w:t>, Sleep continuity, PSG</w:t>
      </w:r>
    </w:p>
    <w:p w14:paraId="4E453F58" w14:textId="77777777" w:rsidR="00133932" w:rsidRPr="00371464" w:rsidRDefault="00133932" w:rsidP="00133932">
      <w:pPr>
        <w:spacing w:after="0" w:line="240" w:lineRule="auto"/>
        <w:rPr>
          <w:rFonts w:ascii="Calibri" w:eastAsia="Calibri" w:hAnsi="Calibri" w:cs="Calibri"/>
          <w:kern w:val="0"/>
          <w14:ligatures w14:val="none"/>
        </w:rPr>
      </w:pPr>
      <w:r w:rsidRPr="00371464">
        <w:rPr>
          <w:rFonts w:ascii="Calibri" w:eastAsia="Calibri" w:hAnsi="Calibri" w:cs="Calibri"/>
          <w:noProof/>
          <w:kern w:val="0"/>
          <w14:ligatures w14:val="none"/>
        </w:rPr>
        <w:drawing>
          <wp:inline distT="0" distB="0" distL="0" distR="0" wp14:anchorId="71CA9D38" wp14:editId="04FE5161">
            <wp:extent cx="5943102" cy="1240790"/>
            <wp:effectExtent l="19050" t="19050" r="19685" b="16510"/>
            <wp:docPr id="18348170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17033" name="Picture 1" descr="A screenshot of a comput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102" cy="1240790"/>
                    </a:xfrm>
                    <a:prstGeom prst="rect">
                      <a:avLst/>
                    </a:prstGeom>
                    <a:ln>
                      <a:solidFill>
                        <a:schemeClr val="tx1"/>
                      </a:solidFill>
                    </a:ln>
                  </pic:spPr>
                </pic:pic>
              </a:graphicData>
            </a:graphic>
          </wp:inline>
        </w:drawing>
      </w:r>
    </w:p>
    <w:p w14:paraId="519C029C" w14:textId="4AC979DE" w:rsidR="00133932" w:rsidRPr="004E4320" w:rsidRDefault="00133932" w:rsidP="00133932">
      <w:pPr>
        <w:spacing w:after="0" w:line="240" w:lineRule="auto"/>
        <w:rPr>
          <w:rFonts w:ascii="Calibri" w:eastAsia="Calibri" w:hAnsi="Calibri" w:cs="Calibri"/>
          <w:kern w:val="0"/>
          <w:sz w:val="20"/>
          <w:szCs w:val="20"/>
          <w14:ligatures w14:val="none"/>
        </w:rPr>
      </w:pPr>
      <w:r w:rsidRPr="004E4320">
        <w:rPr>
          <w:rFonts w:ascii="Calibri" w:eastAsia="Calibri" w:hAnsi="Calibri" w:cs="Calibri"/>
          <w:kern w:val="0"/>
          <w:sz w:val="20"/>
          <w:szCs w:val="20"/>
          <w14:ligatures w14:val="none"/>
        </w:rPr>
        <w:t>MD 8.51 [95% CI 3.41, 13.61</w:t>
      </w:r>
      <w:r>
        <w:rPr>
          <w:rFonts w:ascii="Calibri" w:eastAsia="Calibri" w:hAnsi="Calibri" w:cs="Calibri"/>
          <w:kern w:val="0"/>
          <w:sz w:val="20"/>
          <w:szCs w:val="20"/>
          <w14:ligatures w14:val="none"/>
        </w:rPr>
        <w:t xml:space="preserve">; </w:t>
      </w:r>
      <w:r w:rsidRPr="00C4365A">
        <w:rPr>
          <w:rFonts w:ascii="Calibri" w:eastAsia="Calibri" w:hAnsi="Calibri" w:cs="Calibri"/>
          <w:kern w:val="0"/>
          <w:sz w:val="20"/>
          <w:szCs w:val="20"/>
          <w14:ligatures w14:val="none"/>
        </w:rPr>
        <w:t>C</w:t>
      </w:r>
      <w:r w:rsidR="00C4365A" w:rsidRPr="00C4365A">
        <w:rPr>
          <w:rFonts w:ascii="Calibri" w:eastAsia="Calibri" w:hAnsi="Calibri" w:cs="Calibri"/>
          <w:kern w:val="0"/>
          <w:sz w:val="20"/>
          <w:szCs w:val="20"/>
          <w14:ligatures w14:val="none"/>
        </w:rPr>
        <w:t>M</w:t>
      </w:r>
      <w:r w:rsidRPr="00C4365A">
        <w:rPr>
          <w:rFonts w:ascii="Calibri" w:eastAsia="Calibri" w:hAnsi="Calibri" w:cs="Calibri"/>
          <w:kern w:val="0"/>
          <w:sz w:val="20"/>
          <w:szCs w:val="20"/>
          <w14:ligatures w14:val="none"/>
        </w:rPr>
        <w:t>T</w:t>
      </w:r>
      <w:r>
        <w:rPr>
          <w:rFonts w:ascii="Calibri" w:eastAsia="Calibri" w:hAnsi="Calibri" w:cs="Calibri"/>
          <w:kern w:val="0"/>
          <w:sz w:val="20"/>
          <w:szCs w:val="20"/>
          <w14:ligatures w14:val="none"/>
        </w:rPr>
        <w:t xml:space="preserve"> = 2.5%</w:t>
      </w:r>
      <w:r w:rsidRPr="004E4320">
        <w:rPr>
          <w:rFonts w:ascii="Calibri" w:eastAsia="Calibri" w:hAnsi="Calibri" w:cs="Calibri"/>
          <w:kern w:val="0"/>
          <w:sz w:val="20"/>
          <w:szCs w:val="20"/>
          <w14:ligatures w14:val="none"/>
        </w:rPr>
        <w:t>]</w:t>
      </w:r>
    </w:p>
    <w:p w14:paraId="691D0D3C" w14:textId="77777777" w:rsidR="00133932" w:rsidRPr="00371464" w:rsidRDefault="00133932" w:rsidP="00133932">
      <w:pPr>
        <w:spacing w:after="0" w:line="240" w:lineRule="auto"/>
        <w:rPr>
          <w:rFonts w:ascii="Calibri" w:eastAsia="Calibri" w:hAnsi="Calibri" w:cs="Calibri"/>
          <w:kern w:val="0"/>
          <w14:ligatures w14:val="none"/>
        </w:rPr>
      </w:pPr>
    </w:p>
    <w:p w14:paraId="1A91AC96" w14:textId="3191F7F6" w:rsidR="00133932" w:rsidRPr="00371464" w:rsidRDefault="00133932" w:rsidP="00133932">
      <w:pPr>
        <w:spacing w:after="0" w:line="240" w:lineRule="auto"/>
        <w:rPr>
          <w:rFonts w:ascii="Calibri" w:eastAsia="Calibri" w:hAnsi="Calibri" w:cs="Calibri"/>
          <w:kern w:val="0"/>
          <w14:ligatures w14:val="none"/>
        </w:rPr>
      </w:pPr>
      <w:r>
        <w:rPr>
          <w:rFonts w:ascii="Calibri" w:eastAsia="Calibri" w:hAnsi="Calibri" w:cs="Calibri"/>
          <w:b/>
          <w:bCs/>
          <w:kern w:val="0"/>
          <w14:ligatures w14:val="none"/>
        </w:rPr>
        <w:t>Figure S1</w:t>
      </w:r>
      <w:r w:rsidR="00F759D7">
        <w:rPr>
          <w:rFonts w:ascii="Calibri" w:eastAsia="Calibri" w:hAnsi="Calibri" w:cs="Calibri"/>
          <w:b/>
          <w:bCs/>
          <w:kern w:val="0"/>
          <w14:ligatures w14:val="none"/>
        </w:rPr>
        <w:t>1</w:t>
      </w:r>
      <w:r>
        <w:rPr>
          <w:rFonts w:ascii="Calibri" w:eastAsia="Calibri" w:hAnsi="Calibri" w:cs="Calibri"/>
          <w:b/>
          <w:bCs/>
          <w:kern w:val="0"/>
          <w14:ligatures w14:val="none"/>
        </w:rPr>
        <w:t xml:space="preserve">. </w:t>
      </w:r>
      <w:r w:rsidRPr="00371464">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pharmacological</w:t>
      </w:r>
      <w:r w:rsidRPr="00F20AA1">
        <w:rPr>
          <w:b/>
          <w:bCs/>
        </w:rPr>
        <w:t xml:space="preserve"> alone</w:t>
      </w:r>
      <w:r w:rsidRPr="00371464">
        <w:rPr>
          <w:rFonts w:ascii="Calibri" w:eastAsia="Calibri" w:hAnsi="Calibri" w:cs="Calibri"/>
          <w:b/>
          <w:bCs/>
          <w:kern w:val="0"/>
          <w14:ligatures w14:val="none"/>
        </w:rPr>
        <w:t xml:space="preserve">, Total sleep time, PSG </w:t>
      </w:r>
    </w:p>
    <w:p w14:paraId="6196BEA5" w14:textId="77777777" w:rsidR="00133932" w:rsidRPr="00371464" w:rsidRDefault="00133932" w:rsidP="00133932">
      <w:pPr>
        <w:spacing w:after="0" w:line="240" w:lineRule="auto"/>
        <w:rPr>
          <w:rFonts w:ascii="Calibri" w:eastAsia="Calibri" w:hAnsi="Calibri" w:cs="Calibri"/>
          <w:b/>
          <w:bCs/>
          <w:kern w:val="0"/>
          <w14:ligatures w14:val="none"/>
        </w:rPr>
      </w:pPr>
      <w:r w:rsidRPr="00371464">
        <w:rPr>
          <w:rFonts w:ascii="Calibri" w:eastAsia="Calibri" w:hAnsi="Calibri" w:cs="Calibri"/>
          <w:b/>
          <w:bCs/>
          <w:noProof/>
          <w:kern w:val="0"/>
          <w14:ligatures w14:val="none"/>
        </w:rPr>
        <w:drawing>
          <wp:inline distT="0" distB="0" distL="0" distR="0" wp14:anchorId="2B84963C" wp14:editId="188444C8">
            <wp:extent cx="5943600" cy="1198245"/>
            <wp:effectExtent l="19050" t="19050" r="19050" b="20955"/>
            <wp:docPr id="1287949587"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49587" name="Picture 1" descr="A screenshot of a report&#10;&#10;Description automatically generated"/>
                    <pic:cNvPicPr/>
                  </pic:nvPicPr>
                  <pic:blipFill>
                    <a:blip r:embed="rId28"/>
                    <a:stretch>
                      <a:fillRect/>
                    </a:stretch>
                  </pic:blipFill>
                  <pic:spPr>
                    <a:xfrm>
                      <a:off x="0" y="0"/>
                      <a:ext cx="5943600" cy="1198245"/>
                    </a:xfrm>
                    <a:prstGeom prst="rect">
                      <a:avLst/>
                    </a:prstGeom>
                    <a:ln>
                      <a:solidFill>
                        <a:schemeClr val="tx1"/>
                      </a:solidFill>
                    </a:ln>
                  </pic:spPr>
                </pic:pic>
              </a:graphicData>
            </a:graphic>
          </wp:inline>
        </w:drawing>
      </w:r>
    </w:p>
    <w:p w14:paraId="6F1CBD12" w14:textId="1294202B" w:rsidR="00133932" w:rsidRDefault="00133932" w:rsidP="00133932">
      <w:pPr>
        <w:spacing w:after="0" w:line="240" w:lineRule="auto"/>
        <w:rPr>
          <w:rFonts w:ascii="Calibri" w:eastAsia="Calibri" w:hAnsi="Calibri" w:cs="Calibri"/>
          <w:kern w:val="0"/>
          <w:sz w:val="20"/>
          <w:szCs w:val="20"/>
          <w14:ligatures w14:val="none"/>
        </w:rPr>
      </w:pPr>
      <w:r w:rsidRPr="004E4320">
        <w:rPr>
          <w:rFonts w:ascii="Calibri" w:eastAsia="Calibri" w:hAnsi="Calibri" w:cs="Calibri"/>
          <w:kern w:val="0"/>
          <w:sz w:val="20"/>
          <w:szCs w:val="20"/>
          <w14:ligatures w14:val="none"/>
        </w:rPr>
        <w:t>MD 35.48 [95% CI -34.01, 104.97</w:t>
      </w:r>
      <w:r>
        <w:rPr>
          <w:rFonts w:ascii="Calibri" w:eastAsia="Calibri" w:hAnsi="Calibri" w:cs="Calibri"/>
          <w:kern w:val="0"/>
          <w:sz w:val="20"/>
          <w:szCs w:val="20"/>
          <w14:ligatures w14:val="none"/>
        </w:rPr>
        <w:t xml:space="preserve">; </w:t>
      </w:r>
      <w:r w:rsidRPr="00C4365A">
        <w:rPr>
          <w:rFonts w:ascii="Calibri" w:eastAsia="Calibri" w:hAnsi="Calibri" w:cs="Calibri"/>
          <w:kern w:val="0"/>
          <w:sz w:val="20"/>
          <w:szCs w:val="20"/>
          <w14:ligatures w14:val="none"/>
        </w:rPr>
        <w:t>C</w:t>
      </w:r>
      <w:r w:rsidR="00C4365A" w:rsidRPr="00C4365A">
        <w:rPr>
          <w:rFonts w:ascii="Calibri" w:eastAsia="Calibri" w:hAnsi="Calibri" w:cs="Calibri"/>
          <w:kern w:val="0"/>
          <w:sz w:val="20"/>
          <w:szCs w:val="20"/>
          <w14:ligatures w14:val="none"/>
        </w:rPr>
        <w:t>M</w:t>
      </w:r>
      <w:r w:rsidRPr="00C4365A">
        <w:rPr>
          <w:rFonts w:ascii="Calibri" w:eastAsia="Calibri" w:hAnsi="Calibri" w:cs="Calibri"/>
          <w:kern w:val="0"/>
          <w:sz w:val="20"/>
          <w:szCs w:val="20"/>
          <w14:ligatures w14:val="none"/>
        </w:rPr>
        <w:t>T</w:t>
      </w:r>
      <w:r>
        <w:rPr>
          <w:rFonts w:ascii="Calibri" w:eastAsia="Calibri" w:hAnsi="Calibri" w:cs="Calibri"/>
          <w:kern w:val="0"/>
          <w:sz w:val="20"/>
          <w:szCs w:val="20"/>
          <w14:ligatures w14:val="none"/>
        </w:rPr>
        <w:t xml:space="preserve"> = 10 minutes</w:t>
      </w:r>
      <w:r w:rsidRPr="004E4320">
        <w:rPr>
          <w:rFonts w:ascii="Calibri" w:eastAsia="Calibri" w:hAnsi="Calibri" w:cs="Calibri"/>
          <w:kern w:val="0"/>
          <w:sz w:val="20"/>
          <w:szCs w:val="20"/>
          <w14:ligatures w14:val="none"/>
        </w:rPr>
        <w:t>]</w:t>
      </w:r>
    </w:p>
    <w:p w14:paraId="3F0B580E" w14:textId="77777777" w:rsidR="00133932" w:rsidRPr="00133932" w:rsidRDefault="00133932" w:rsidP="00133932"/>
    <w:p w14:paraId="243FEF31" w14:textId="30C8482C" w:rsidR="00FB2C6F" w:rsidRPr="00C4365A" w:rsidRDefault="00FB2C6F" w:rsidP="008C1F14">
      <w:pPr>
        <w:pStyle w:val="Heading1"/>
        <w:rPr>
          <w:rFonts w:eastAsia="Yu Gothic Light"/>
          <w:color w:val="4472C4" w:themeColor="accent1"/>
        </w:rPr>
      </w:pPr>
      <w:r w:rsidRPr="00C4365A">
        <w:rPr>
          <w:rFonts w:eastAsia="Yu Gothic Light"/>
          <w:color w:val="4472C4" w:themeColor="accent1"/>
        </w:rPr>
        <w:lastRenderedPageBreak/>
        <w:t xml:space="preserve">PICO 2: </w:t>
      </w:r>
      <w:r w:rsidR="00E4635F" w:rsidRPr="00C4365A">
        <w:rPr>
          <w:rFonts w:eastAsia="Yu Gothic Light"/>
          <w:color w:val="4472C4" w:themeColor="accent1"/>
        </w:rPr>
        <w:t xml:space="preserve">In adults with chronic insomnia disorder, what are the benefits and harms of combination treatment compared to behavioral-psychological treatment alone? </w:t>
      </w:r>
    </w:p>
    <w:p w14:paraId="4E2E9BA5" w14:textId="0B75A850" w:rsidR="00133932" w:rsidRDefault="00133932" w:rsidP="00133932">
      <w:pPr>
        <w:pStyle w:val="Heading2"/>
        <w:rPr>
          <w:rFonts w:eastAsia="Calibri"/>
        </w:rPr>
      </w:pPr>
      <w:r w:rsidRPr="001C3AFC">
        <w:rPr>
          <w:rFonts w:eastAsia="Calibri"/>
        </w:rPr>
        <w:t>Table S</w:t>
      </w:r>
      <w:r w:rsidR="00C4365A">
        <w:rPr>
          <w:rFonts w:eastAsia="Calibri"/>
        </w:rPr>
        <w:t>3</w:t>
      </w:r>
      <w:r w:rsidRPr="001C3AFC">
        <w:rPr>
          <w:rFonts w:eastAsia="Calibri"/>
        </w:rPr>
        <w:t>. Summary of Findings</w:t>
      </w:r>
    </w:p>
    <w:tbl>
      <w:tblPr>
        <w:tblW w:w="4905" w:type="pct"/>
        <w:tblLayout w:type="fixed"/>
        <w:tblCellMar>
          <w:top w:w="75" w:type="dxa"/>
          <w:left w:w="75" w:type="dxa"/>
          <w:bottom w:w="75" w:type="dxa"/>
          <w:right w:w="75" w:type="dxa"/>
        </w:tblCellMar>
        <w:tblLook w:val="04A0" w:firstRow="1" w:lastRow="0" w:firstColumn="1" w:lastColumn="0" w:noHBand="0" w:noVBand="1"/>
      </w:tblPr>
      <w:tblGrid>
        <w:gridCol w:w="2613"/>
        <w:gridCol w:w="1181"/>
        <w:gridCol w:w="1383"/>
        <w:gridCol w:w="1060"/>
        <w:gridCol w:w="1024"/>
        <w:gridCol w:w="1900"/>
        <w:gridCol w:w="11"/>
      </w:tblGrid>
      <w:tr w:rsidR="00133932" w:rsidRPr="00A37EF3" w14:paraId="736474DB" w14:textId="77777777">
        <w:trPr>
          <w:gridAfter w:val="1"/>
          <w:wAfter w:w="6" w:type="pct"/>
          <w:cantSplit/>
          <w:trHeight w:val="631"/>
          <w:tblHeader/>
        </w:trPr>
        <w:tc>
          <w:tcPr>
            <w:tcW w:w="1424" w:type="pct"/>
            <w:vMerge w:val="restart"/>
            <w:tcBorders>
              <w:top w:val="single" w:sz="4" w:space="0" w:color="auto"/>
              <w:left w:val="single" w:sz="4" w:space="0" w:color="auto"/>
              <w:bottom w:val="single" w:sz="4" w:space="0" w:color="auto"/>
              <w:right w:val="single" w:sz="4" w:space="0" w:color="auto"/>
            </w:tcBorders>
            <w:shd w:val="clear" w:color="auto" w:fill="3271AA"/>
            <w:vAlign w:val="center"/>
            <w:hideMark/>
          </w:tcPr>
          <w:p w14:paraId="6D15E207" w14:textId="77777777" w:rsidR="00133932" w:rsidRPr="00A37EF3" w:rsidRDefault="00133932">
            <w:pPr>
              <w:pStyle w:val="NormalWeb"/>
              <w:spacing w:before="0" w:beforeAutospacing="0" w:after="0" w:afterAutospacing="0"/>
              <w:jc w:val="center"/>
              <w:rPr>
                <w:rFonts w:ascii="Arial Narrow" w:hAnsi="Arial Narrow"/>
                <w:b/>
                <w:bCs/>
                <w:color w:val="FFFFFF"/>
                <w:sz w:val="32"/>
                <w:szCs w:val="32"/>
              </w:rPr>
            </w:pPr>
            <w:r w:rsidRPr="00A37EF3">
              <w:rPr>
                <w:rFonts w:ascii="Arial Narrow" w:hAnsi="Arial Narrow"/>
                <w:b/>
                <w:bCs/>
                <w:color w:val="FFFFFF"/>
                <w:sz w:val="32"/>
                <w:szCs w:val="32"/>
              </w:rPr>
              <w:t>Outcomes</w:t>
            </w:r>
          </w:p>
        </w:tc>
        <w:tc>
          <w:tcPr>
            <w:tcW w:w="1398" w:type="pct"/>
            <w:gridSpan w:val="2"/>
            <w:tcBorders>
              <w:top w:val="single" w:sz="4" w:space="0" w:color="auto"/>
              <w:left w:val="single" w:sz="4" w:space="0" w:color="auto"/>
              <w:bottom w:val="single" w:sz="4" w:space="0" w:color="auto"/>
              <w:right w:val="single" w:sz="4" w:space="0" w:color="auto"/>
            </w:tcBorders>
            <w:shd w:val="clear" w:color="auto" w:fill="E0E0E0"/>
            <w:vAlign w:val="bottom"/>
            <w:hideMark/>
          </w:tcPr>
          <w:p w14:paraId="7B8D259E" w14:textId="77777777" w:rsidR="00133932" w:rsidRPr="00A37EF3" w:rsidRDefault="00133932">
            <w:pPr>
              <w:pStyle w:val="NormalWeb"/>
              <w:spacing w:before="0" w:beforeAutospacing="0" w:after="0" w:afterAutospacing="0"/>
              <w:jc w:val="center"/>
              <w:rPr>
                <w:rFonts w:ascii="Arial Narrow" w:hAnsi="Arial Narrow"/>
                <w:b/>
                <w:bCs/>
                <w:sz w:val="16"/>
                <w:szCs w:val="16"/>
              </w:rPr>
            </w:pPr>
            <w:r w:rsidRPr="00A37EF3">
              <w:rPr>
                <w:rFonts w:ascii="Arial Narrow" w:hAnsi="Arial Narrow"/>
                <w:b/>
                <w:bCs/>
                <w:sz w:val="16"/>
                <w:szCs w:val="16"/>
              </w:rPr>
              <w:t>Anticipated absolute effects (95% CI)</w:t>
            </w:r>
          </w:p>
        </w:tc>
        <w:tc>
          <w:tcPr>
            <w:tcW w:w="578" w:type="pct"/>
            <w:vMerge w:val="restart"/>
            <w:tcBorders>
              <w:top w:val="single" w:sz="4" w:space="0" w:color="auto"/>
              <w:left w:val="single" w:sz="4" w:space="0" w:color="auto"/>
              <w:right w:val="single" w:sz="4" w:space="0" w:color="auto"/>
            </w:tcBorders>
            <w:shd w:val="clear" w:color="auto" w:fill="3271AA"/>
            <w:vAlign w:val="center"/>
            <w:hideMark/>
          </w:tcPr>
          <w:p w14:paraId="70E920FF" w14:textId="77777777" w:rsidR="00133932" w:rsidRPr="00A37EF3" w:rsidRDefault="00133932">
            <w:pPr>
              <w:pStyle w:val="NormalWeb"/>
              <w:spacing w:before="0" w:beforeAutospacing="0" w:after="0" w:afterAutospacing="0"/>
              <w:jc w:val="center"/>
              <w:rPr>
                <w:rFonts w:ascii="Arial Narrow" w:hAnsi="Arial Narrow"/>
                <w:b/>
                <w:bCs/>
                <w:color w:val="FFFFFF"/>
                <w:sz w:val="16"/>
                <w:szCs w:val="16"/>
              </w:rPr>
            </w:pPr>
            <w:r w:rsidRPr="00A37EF3">
              <w:rPr>
                <w:rFonts w:ascii="Arial Narrow" w:hAnsi="Arial Narrow"/>
                <w:b/>
                <w:bCs/>
                <w:color w:val="FFFFFF"/>
                <w:sz w:val="16"/>
                <w:szCs w:val="16"/>
              </w:rPr>
              <w:t>№ of participants</w:t>
            </w:r>
            <w:r w:rsidRPr="00A37EF3">
              <w:rPr>
                <w:rFonts w:ascii="Arial Narrow" w:hAnsi="Arial Narrow"/>
                <w:b/>
                <w:bCs/>
                <w:color w:val="FFFFFF"/>
                <w:sz w:val="16"/>
                <w:szCs w:val="16"/>
              </w:rPr>
              <w:br/>
              <w:t>(studies)</w:t>
            </w:r>
          </w:p>
        </w:tc>
        <w:tc>
          <w:tcPr>
            <w:tcW w:w="558" w:type="pct"/>
            <w:vMerge w:val="restart"/>
            <w:tcBorders>
              <w:top w:val="single" w:sz="4" w:space="0" w:color="auto"/>
              <w:left w:val="single" w:sz="4" w:space="0" w:color="auto"/>
              <w:right w:val="single" w:sz="4" w:space="0" w:color="auto"/>
            </w:tcBorders>
            <w:shd w:val="clear" w:color="auto" w:fill="3271AA"/>
            <w:vAlign w:val="center"/>
            <w:hideMark/>
          </w:tcPr>
          <w:p w14:paraId="3AA3C78E" w14:textId="77777777" w:rsidR="00133932" w:rsidRPr="00A37EF3" w:rsidRDefault="00133932">
            <w:pPr>
              <w:pStyle w:val="NormalWeb"/>
              <w:spacing w:before="0" w:beforeAutospacing="0" w:after="0" w:afterAutospacing="0"/>
              <w:jc w:val="center"/>
              <w:rPr>
                <w:rFonts w:ascii="Arial Narrow" w:hAnsi="Arial Narrow"/>
                <w:b/>
                <w:bCs/>
                <w:color w:val="FFFFFF"/>
                <w:sz w:val="16"/>
                <w:szCs w:val="16"/>
              </w:rPr>
            </w:pPr>
            <w:r w:rsidRPr="00A37EF3">
              <w:rPr>
                <w:rFonts w:ascii="Arial Narrow" w:hAnsi="Arial Narrow"/>
                <w:b/>
                <w:bCs/>
                <w:color w:val="FFFFFF"/>
                <w:sz w:val="16"/>
                <w:szCs w:val="16"/>
              </w:rPr>
              <w:t>Certainty of the evidence</w:t>
            </w:r>
            <w:r w:rsidRPr="00A37EF3">
              <w:rPr>
                <w:rFonts w:ascii="Arial Narrow" w:hAnsi="Arial Narrow"/>
                <w:b/>
                <w:bCs/>
                <w:color w:val="FFFFFF"/>
                <w:sz w:val="16"/>
                <w:szCs w:val="16"/>
              </w:rPr>
              <w:br/>
              <w:t>(GRADE)</w:t>
            </w:r>
          </w:p>
        </w:tc>
        <w:tc>
          <w:tcPr>
            <w:tcW w:w="1036" w:type="pct"/>
            <w:tcBorders>
              <w:top w:val="single" w:sz="4" w:space="0" w:color="auto"/>
              <w:left w:val="single" w:sz="4" w:space="0" w:color="auto"/>
              <w:bottom w:val="single" w:sz="4" w:space="0" w:color="auto"/>
              <w:right w:val="single" w:sz="4" w:space="0" w:color="auto"/>
            </w:tcBorders>
            <w:shd w:val="clear" w:color="auto" w:fill="3271AA"/>
            <w:vAlign w:val="center"/>
            <w:hideMark/>
          </w:tcPr>
          <w:p w14:paraId="382B623C" w14:textId="77777777" w:rsidR="00133932" w:rsidRPr="00A37EF3" w:rsidRDefault="00133932">
            <w:pPr>
              <w:pStyle w:val="NormalWeb"/>
              <w:spacing w:before="0" w:beforeAutospacing="0" w:after="0" w:afterAutospacing="0"/>
              <w:jc w:val="center"/>
              <w:rPr>
                <w:rFonts w:ascii="Arial Narrow" w:hAnsi="Arial Narrow"/>
                <w:b/>
                <w:bCs/>
                <w:color w:val="FFFFFF"/>
                <w:sz w:val="16"/>
                <w:szCs w:val="16"/>
              </w:rPr>
            </w:pPr>
            <w:r w:rsidRPr="00A37EF3">
              <w:rPr>
                <w:rFonts w:ascii="Arial Narrow" w:hAnsi="Arial Narrow"/>
                <w:b/>
                <w:bCs/>
                <w:color w:val="FFFFFF"/>
                <w:sz w:val="16"/>
                <w:szCs w:val="16"/>
              </w:rPr>
              <w:t>Comments</w:t>
            </w:r>
          </w:p>
        </w:tc>
      </w:tr>
      <w:tr w:rsidR="00133932" w14:paraId="2767F2BF" w14:textId="77777777">
        <w:trPr>
          <w:cantSplit/>
          <w:trHeight w:val="19"/>
          <w:tblHeader/>
        </w:trPr>
        <w:tc>
          <w:tcPr>
            <w:tcW w:w="1424" w:type="pct"/>
            <w:vMerge/>
            <w:tcBorders>
              <w:top w:val="single" w:sz="4" w:space="0" w:color="auto"/>
              <w:left w:val="single" w:sz="4" w:space="0" w:color="auto"/>
              <w:bottom w:val="single" w:sz="4" w:space="0" w:color="auto"/>
              <w:right w:val="single" w:sz="4" w:space="0" w:color="auto"/>
            </w:tcBorders>
            <w:vAlign w:val="center"/>
            <w:hideMark/>
          </w:tcPr>
          <w:p w14:paraId="6FE3E653" w14:textId="77777777" w:rsidR="00133932" w:rsidRPr="00A37EF3" w:rsidRDefault="00133932">
            <w:pPr>
              <w:rPr>
                <w:rFonts w:ascii="Arial Narrow" w:eastAsiaTheme="minorEastAsia" w:hAnsi="Arial Narrow"/>
                <w:b/>
                <w:bCs/>
                <w:color w:val="FFFFFF"/>
                <w:sz w:val="16"/>
                <w:szCs w:val="16"/>
              </w:rPr>
            </w:pPr>
          </w:p>
        </w:tc>
        <w:tc>
          <w:tcPr>
            <w:tcW w:w="644" w:type="pct"/>
            <w:tcBorders>
              <w:top w:val="single" w:sz="4" w:space="0" w:color="auto"/>
              <w:left w:val="single" w:sz="4" w:space="0" w:color="auto"/>
              <w:bottom w:val="single" w:sz="4" w:space="0" w:color="auto"/>
              <w:right w:val="single" w:sz="4" w:space="0" w:color="auto"/>
            </w:tcBorders>
            <w:shd w:val="clear" w:color="auto" w:fill="E0E0E0"/>
            <w:vAlign w:val="bottom"/>
            <w:hideMark/>
          </w:tcPr>
          <w:p w14:paraId="1507E63B" w14:textId="77777777" w:rsidR="00133932" w:rsidRPr="00A37EF3" w:rsidRDefault="00133932">
            <w:pPr>
              <w:pStyle w:val="first-letter"/>
              <w:spacing w:before="0" w:beforeAutospacing="0" w:after="0" w:afterAutospacing="0"/>
              <w:jc w:val="center"/>
              <w:rPr>
                <w:rFonts w:ascii="Arial Narrow" w:hAnsi="Arial Narrow"/>
                <w:b/>
                <w:bCs/>
                <w:sz w:val="16"/>
                <w:szCs w:val="16"/>
              </w:rPr>
            </w:pPr>
            <w:r w:rsidRPr="00A37EF3">
              <w:rPr>
                <w:rFonts w:ascii="Arial Narrow" w:hAnsi="Arial Narrow"/>
                <w:b/>
                <w:bCs/>
                <w:sz w:val="16"/>
                <w:szCs w:val="16"/>
              </w:rPr>
              <w:t>Risk with CBT-I alone</w:t>
            </w:r>
          </w:p>
        </w:tc>
        <w:tc>
          <w:tcPr>
            <w:tcW w:w="754" w:type="pct"/>
            <w:tcBorders>
              <w:top w:val="single" w:sz="4" w:space="0" w:color="auto"/>
              <w:left w:val="single" w:sz="4" w:space="0" w:color="auto"/>
              <w:bottom w:val="single" w:sz="4" w:space="0" w:color="auto"/>
              <w:right w:val="single" w:sz="4" w:space="0" w:color="auto"/>
            </w:tcBorders>
            <w:shd w:val="clear" w:color="auto" w:fill="E0E0E0"/>
            <w:vAlign w:val="bottom"/>
            <w:hideMark/>
          </w:tcPr>
          <w:p w14:paraId="6B182472" w14:textId="77777777" w:rsidR="00133932" w:rsidRPr="00A37EF3" w:rsidRDefault="00133932">
            <w:pPr>
              <w:pStyle w:val="first-letter"/>
              <w:spacing w:before="0" w:beforeAutospacing="0" w:after="0" w:afterAutospacing="0"/>
              <w:jc w:val="center"/>
              <w:rPr>
                <w:rFonts w:ascii="Arial Narrow" w:hAnsi="Arial Narrow"/>
                <w:b/>
                <w:bCs/>
                <w:sz w:val="16"/>
                <w:szCs w:val="16"/>
              </w:rPr>
            </w:pPr>
            <w:r w:rsidRPr="00A37EF3">
              <w:rPr>
                <w:rFonts w:ascii="Arial Narrow" w:hAnsi="Arial Narrow"/>
                <w:b/>
                <w:bCs/>
                <w:sz w:val="16"/>
                <w:szCs w:val="16"/>
              </w:rPr>
              <w:t>Risk with CBT-I + pharmacological</w:t>
            </w:r>
          </w:p>
        </w:tc>
        <w:tc>
          <w:tcPr>
            <w:tcW w:w="578" w:type="pct"/>
            <w:vMerge/>
            <w:tcBorders>
              <w:left w:val="single" w:sz="4" w:space="0" w:color="auto"/>
              <w:bottom w:val="single" w:sz="4" w:space="0" w:color="auto"/>
              <w:right w:val="single" w:sz="4" w:space="0" w:color="auto"/>
            </w:tcBorders>
            <w:vAlign w:val="center"/>
            <w:hideMark/>
          </w:tcPr>
          <w:p w14:paraId="183B2067" w14:textId="77777777" w:rsidR="00133932" w:rsidRPr="00A37EF3" w:rsidRDefault="00133932">
            <w:pPr>
              <w:rPr>
                <w:rFonts w:ascii="Arial Narrow" w:eastAsiaTheme="minorEastAsia" w:hAnsi="Arial Narrow"/>
                <w:b/>
                <w:bCs/>
                <w:color w:val="FFFFFF"/>
                <w:sz w:val="16"/>
                <w:szCs w:val="16"/>
              </w:rPr>
            </w:pPr>
          </w:p>
        </w:tc>
        <w:tc>
          <w:tcPr>
            <w:tcW w:w="558" w:type="pct"/>
            <w:vMerge/>
            <w:tcBorders>
              <w:left w:val="single" w:sz="4" w:space="0" w:color="auto"/>
              <w:bottom w:val="single" w:sz="4" w:space="0" w:color="auto"/>
              <w:right w:val="single" w:sz="4" w:space="0" w:color="auto"/>
            </w:tcBorders>
            <w:vAlign w:val="center"/>
            <w:hideMark/>
          </w:tcPr>
          <w:p w14:paraId="2F56D3FB" w14:textId="77777777" w:rsidR="00133932" w:rsidRPr="00A37EF3" w:rsidRDefault="00133932">
            <w:pPr>
              <w:rPr>
                <w:rFonts w:ascii="Arial Narrow" w:eastAsiaTheme="minorEastAsia" w:hAnsi="Arial Narrow"/>
                <w:b/>
                <w:bCs/>
                <w:color w:val="FFFFFF"/>
                <w:sz w:val="16"/>
                <w:szCs w:val="16"/>
              </w:rPr>
            </w:pPr>
          </w:p>
        </w:tc>
        <w:tc>
          <w:tcPr>
            <w:tcW w:w="1042" w:type="pct"/>
            <w:gridSpan w:val="2"/>
            <w:tcBorders>
              <w:left w:val="single" w:sz="4" w:space="0" w:color="auto"/>
              <w:bottom w:val="single" w:sz="4" w:space="0" w:color="auto"/>
            </w:tcBorders>
            <w:vAlign w:val="center"/>
            <w:hideMark/>
          </w:tcPr>
          <w:p w14:paraId="310EFF61" w14:textId="77777777" w:rsidR="00133932" w:rsidRPr="00A37EF3" w:rsidRDefault="00133932">
            <w:pPr>
              <w:rPr>
                <w:rFonts w:ascii="Arial Narrow" w:eastAsiaTheme="minorEastAsia" w:hAnsi="Arial Narrow"/>
                <w:b/>
                <w:bCs/>
                <w:color w:val="FFFFFF"/>
                <w:sz w:val="16"/>
                <w:szCs w:val="16"/>
              </w:rPr>
            </w:pPr>
          </w:p>
        </w:tc>
      </w:tr>
      <w:tr w:rsidR="00133932" w14:paraId="587DF127" w14:textId="77777777">
        <w:trPr>
          <w:cantSplit/>
          <w:trHeight w:val="726"/>
        </w:trPr>
        <w:tc>
          <w:tcPr>
            <w:tcW w:w="1424" w:type="pct"/>
            <w:tcBorders>
              <w:top w:val="single" w:sz="4" w:space="0" w:color="auto"/>
              <w:left w:val="nil"/>
              <w:bottom w:val="single" w:sz="6" w:space="0" w:color="000000"/>
              <w:right w:val="nil"/>
            </w:tcBorders>
            <w:hideMark/>
          </w:tcPr>
          <w:p w14:paraId="59D8604D" w14:textId="77777777" w:rsidR="00133932" w:rsidRDefault="00133932">
            <w:pPr>
              <w:spacing w:after="0"/>
              <w:rPr>
                <w:rStyle w:val="label"/>
                <w:rFonts w:ascii="Arial Narrow" w:eastAsia="Times New Roman" w:hAnsi="Arial Narrow"/>
                <w:sz w:val="18"/>
                <w:szCs w:val="18"/>
              </w:rPr>
            </w:pPr>
            <w:r w:rsidRPr="00D11F8F">
              <w:rPr>
                <w:rStyle w:val="label"/>
                <w:rFonts w:ascii="Arial Narrow" w:eastAsia="Times New Roman" w:hAnsi="Arial Narrow"/>
                <w:b/>
                <w:bCs/>
                <w:sz w:val="18"/>
                <w:szCs w:val="18"/>
              </w:rPr>
              <w:t>Global</w:t>
            </w:r>
            <w:r>
              <w:rPr>
                <w:rStyle w:val="label"/>
                <w:rFonts w:ascii="Arial Narrow" w:eastAsia="Times New Roman" w:hAnsi="Arial Narrow"/>
                <w:b/>
                <w:bCs/>
                <w:sz w:val="18"/>
                <w:szCs w:val="18"/>
              </w:rPr>
              <w:t xml:space="preserve"> insomnia</w:t>
            </w:r>
            <w:r w:rsidRPr="00D11F8F">
              <w:rPr>
                <w:rStyle w:val="label"/>
                <w:rFonts w:ascii="Arial Narrow" w:eastAsia="Times New Roman" w:hAnsi="Arial Narrow"/>
                <w:b/>
                <w:bCs/>
                <w:sz w:val="18"/>
                <w:szCs w:val="18"/>
              </w:rPr>
              <w:t xml:space="preserve"> severity measures</w:t>
            </w:r>
            <w:r>
              <w:rPr>
                <w:rStyle w:val="label"/>
                <w:rFonts w:ascii="Arial Narrow" w:eastAsia="Times New Roman" w:hAnsi="Arial Narrow"/>
                <w:b/>
                <w:bCs/>
                <w:sz w:val="18"/>
                <w:szCs w:val="18"/>
              </w:rPr>
              <w:t>*</w:t>
            </w:r>
            <w:r>
              <w:rPr>
                <w:rFonts w:ascii="Arial Narrow" w:eastAsia="Times New Roman" w:hAnsi="Arial Narrow"/>
                <w:sz w:val="18"/>
                <w:szCs w:val="18"/>
              </w:rPr>
              <w:br/>
            </w:r>
            <w:r>
              <w:rPr>
                <w:rStyle w:val="label"/>
                <w:rFonts w:ascii="Arial Narrow" w:eastAsia="Times New Roman" w:hAnsi="Arial Narrow"/>
                <w:sz w:val="18"/>
                <w:szCs w:val="18"/>
              </w:rPr>
              <w:t>[ISI, SII]</w:t>
            </w:r>
          </w:p>
          <w:p w14:paraId="5CF35EC9" w14:textId="09FFDD2C" w:rsidR="00133932" w:rsidRDefault="00133932">
            <w:pPr>
              <w:spacing w:after="0"/>
              <w:rPr>
                <w:rStyle w:val="label"/>
                <w:rFonts w:ascii="Arial Narrow" w:eastAsia="Times New Roman" w:hAnsi="Arial Narrow"/>
                <w:sz w:val="18"/>
                <w:szCs w:val="18"/>
              </w:rPr>
            </w:pPr>
            <w:r w:rsidRPr="00780737">
              <w:rPr>
                <w:rStyle w:val="label"/>
                <w:rFonts w:ascii="Arial Narrow" w:eastAsia="Times New Roman" w:hAnsi="Arial Narrow"/>
                <w:sz w:val="18"/>
                <w:szCs w:val="18"/>
              </w:rPr>
              <w:t>C</w:t>
            </w:r>
            <w:r w:rsidR="00780737" w:rsidRPr="00780737">
              <w:rPr>
                <w:rStyle w:val="label"/>
                <w:rFonts w:ascii="Arial Narrow" w:eastAsia="Times New Roman" w:hAnsi="Arial Narrow"/>
                <w:sz w:val="18"/>
                <w:szCs w:val="18"/>
              </w:rPr>
              <w:t>M</w:t>
            </w:r>
            <w:r w:rsidRPr="00780737">
              <w:rPr>
                <w:rStyle w:val="label"/>
                <w:rFonts w:ascii="Arial Narrow" w:eastAsia="Times New Roman" w:hAnsi="Arial Narrow"/>
                <w:sz w:val="18"/>
                <w:szCs w:val="18"/>
              </w:rPr>
              <w:t>T:</w:t>
            </w:r>
            <w:r>
              <w:rPr>
                <w:rStyle w:val="label"/>
                <w:rFonts w:ascii="Arial Narrow" w:eastAsia="Times New Roman" w:hAnsi="Arial Narrow"/>
                <w:sz w:val="18"/>
                <w:szCs w:val="18"/>
              </w:rPr>
              <w:t xml:space="preserve"> ISI = -2 points</w:t>
            </w:r>
          </w:p>
          <w:p w14:paraId="7F8825AC" w14:textId="77777777" w:rsidR="00133932" w:rsidRDefault="00133932">
            <w:pPr>
              <w:spacing w:after="0"/>
              <w:rPr>
                <w:rFonts w:ascii="Arial Narrow" w:eastAsia="Times New Roman" w:hAnsi="Arial Narrow"/>
                <w:sz w:val="16"/>
                <w:szCs w:val="16"/>
              </w:rPr>
            </w:pPr>
          </w:p>
        </w:tc>
        <w:tc>
          <w:tcPr>
            <w:tcW w:w="644" w:type="pct"/>
            <w:tcBorders>
              <w:top w:val="single" w:sz="4" w:space="0" w:color="auto"/>
              <w:left w:val="nil"/>
              <w:bottom w:val="single" w:sz="6" w:space="0" w:color="000000"/>
              <w:right w:val="nil"/>
            </w:tcBorders>
            <w:shd w:val="clear" w:color="auto" w:fill="EBEBEB"/>
            <w:vAlign w:val="center"/>
            <w:hideMark/>
          </w:tcPr>
          <w:p w14:paraId="251A43D4" w14:textId="77777777" w:rsidR="00133932" w:rsidRPr="00895B23" w:rsidRDefault="00133932">
            <w:pPr>
              <w:spacing w:after="0"/>
              <w:jc w:val="center"/>
              <w:rPr>
                <w:rFonts w:ascii="Arial Narrow" w:eastAsia="Times New Roman" w:hAnsi="Arial Narrow"/>
                <w:sz w:val="18"/>
                <w:szCs w:val="18"/>
              </w:rPr>
            </w:pPr>
            <w:r w:rsidRPr="00895B23">
              <w:rPr>
                <w:rStyle w:val="cell"/>
                <w:rFonts w:ascii="Arial Narrow" w:eastAsia="Times New Roman" w:hAnsi="Arial Narrow"/>
                <w:sz w:val="18"/>
                <w:szCs w:val="18"/>
              </w:rPr>
              <w:t>-</w:t>
            </w:r>
          </w:p>
        </w:tc>
        <w:tc>
          <w:tcPr>
            <w:tcW w:w="754" w:type="pct"/>
            <w:tcBorders>
              <w:top w:val="single" w:sz="4" w:space="0" w:color="auto"/>
              <w:left w:val="nil"/>
              <w:bottom w:val="single" w:sz="6" w:space="0" w:color="000000"/>
              <w:right w:val="nil"/>
            </w:tcBorders>
            <w:shd w:val="clear" w:color="auto" w:fill="EBEBEB"/>
            <w:vAlign w:val="center"/>
            <w:hideMark/>
          </w:tcPr>
          <w:p w14:paraId="7BA8D7BB" w14:textId="77777777" w:rsidR="00133932" w:rsidRPr="00895B23" w:rsidRDefault="00133932">
            <w:pPr>
              <w:spacing w:after="0"/>
              <w:jc w:val="center"/>
              <w:rPr>
                <w:rFonts w:ascii="Arial Narrow" w:eastAsia="Times New Roman" w:hAnsi="Arial Narrow"/>
                <w:sz w:val="18"/>
                <w:szCs w:val="18"/>
              </w:rPr>
            </w:pPr>
            <w:r w:rsidRPr="00895B23">
              <w:rPr>
                <w:rStyle w:val="cell-value"/>
                <w:rFonts w:ascii="Arial Narrow" w:eastAsia="Times New Roman" w:hAnsi="Arial Narrow"/>
                <w:sz w:val="18"/>
                <w:szCs w:val="18"/>
              </w:rPr>
              <w:t xml:space="preserve">SMD </w:t>
            </w:r>
            <w:r w:rsidRPr="00895B23">
              <w:rPr>
                <w:rStyle w:val="cell-value"/>
                <w:rFonts w:ascii="Arial Narrow" w:eastAsia="Times New Roman" w:hAnsi="Arial Narrow"/>
                <w:b/>
                <w:bCs/>
                <w:sz w:val="18"/>
                <w:szCs w:val="18"/>
              </w:rPr>
              <w:t>0.1 SD higher</w:t>
            </w:r>
            <w:r w:rsidRPr="00895B23">
              <w:rPr>
                <w:rFonts w:ascii="Arial Narrow" w:eastAsia="Times New Roman" w:hAnsi="Arial Narrow"/>
                <w:sz w:val="18"/>
                <w:szCs w:val="18"/>
              </w:rPr>
              <w:br/>
            </w:r>
            <w:r w:rsidRPr="00895B23">
              <w:rPr>
                <w:rStyle w:val="cell-value"/>
                <w:rFonts w:ascii="Arial Narrow" w:eastAsia="Times New Roman" w:hAnsi="Arial Narrow"/>
                <w:sz w:val="18"/>
                <w:szCs w:val="18"/>
              </w:rPr>
              <w:t>(0.17 lower to 0.37 higher)</w:t>
            </w:r>
          </w:p>
        </w:tc>
        <w:tc>
          <w:tcPr>
            <w:tcW w:w="578" w:type="pct"/>
            <w:tcBorders>
              <w:top w:val="single" w:sz="4" w:space="0" w:color="auto"/>
              <w:left w:val="nil"/>
              <w:bottom w:val="single" w:sz="6" w:space="0" w:color="000000"/>
              <w:right w:val="nil"/>
            </w:tcBorders>
            <w:hideMark/>
          </w:tcPr>
          <w:p w14:paraId="17691839" w14:textId="77777777" w:rsidR="00133932" w:rsidRDefault="00133932">
            <w:pPr>
              <w:spacing w:after="0"/>
              <w:jc w:val="center"/>
              <w:rPr>
                <w:rFonts w:ascii="Arial Narrow" w:eastAsia="Times New Roman" w:hAnsi="Arial Narrow"/>
                <w:sz w:val="16"/>
                <w:szCs w:val="16"/>
              </w:rPr>
            </w:pPr>
            <w:r>
              <w:rPr>
                <w:rFonts w:ascii="Arial Narrow" w:eastAsia="Times New Roman" w:hAnsi="Arial Narrow"/>
                <w:sz w:val="16"/>
                <w:szCs w:val="16"/>
              </w:rPr>
              <w:t>228</w:t>
            </w:r>
            <w:r>
              <w:rPr>
                <w:rFonts w:ascii="Arial Narrow" w:eastAsia="Times New Roman" w:hAnsi="Arial Narrow"/>
                <w:sz w:val="16"/>
                <w:szCs w:val="16"/>
              </w:rPr>
              <w:br/>
              <w:t>(4 RCTs)</w:t>
            </w:r>
            <w:r>
              <w:rPr>
                <w:rFonts w:ascii="Arial Narrow" w:eastAsia="Times New Roman" w:hAnsi="Arial Narrow"/>
                <w:sz w:val="16"/>
                <w:szCs w:val="16"/>
                <w:vertAlign w:val="superscript"/>
              </w:rPr>
              <w:t>1</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2</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3</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4</w:t>
            </w:r>
          </w:p>
        </w:tc>
        <w:tc>
          <w:tcPr>
            <w:tcW w:w="558" w:type="pct"/>
            <w:tcBorders>
              <w:top w:val="single" w:sz="4" w:space="0" w:color="auto"/>
              <w:left w:val="nil"/>
              <w:bottom w:val="single" w:sz="6" w:space="0" w:color="000000"/>
              <w:right w:val="nil"/>
            </w:tcBorders>
            <w:hideMark/>
          </w:tcPr>
          <w:p w14:paraId="35D2FCC7" w14:textId="77777777" w:rsidR="00133932" w:rsidRDefault="00133932">
            <w:pPr>
              <w:spacing w:after="0"/>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p>
        </w:tc>
        <w:tc>
          <w:tcPr>
            <w:tcW w:w="1042" w:type="pct"/>
            <w:gridSpan w:val="2"/>
            <w:tcBorders>
              <w:top w:val="single" w:sz="4" w:space="0" w:color="auto"/>
              <w:left w:val="nil"/>
              <w:bottom w:val="single" w:sz="6" w:space="0" w:color="000000"/>
              <w:right w:val="nil"/>
            </w:tcBorders>
            <w:vAlign w:val="center"/>
            <w:hideMark/>
          </w:tcPr>
          <w:p w14:paraId="7A382F5D" w14:textId="77777777" w:rsidR="00133932" w:rsidRDefault="00133932">
            <w:pPr>
              <w:spacing w:after="0"/>
              <w:rPr>
                <w:rFonts w:ascii="Arial Narrow" w:eastAsia="Times New Roman" w:hAnsi="Arial Narrow"/>
                <w:sz w:val="16"/>
                <w:szCs w:val="16"/>
              </w:rPr>
            </w:pPr>
            <w:r>
              <w:rPr>
                <w:rStyle w:val="label"/>
                <w:rFonts w:ascii="Arial Narrow" w:eastAsia="Times New Roman" w:hAnsi="Arial Narrow"/>
                <w:sz w:val="18"/>
                <w:szCs w:val="18"/>
              </w:rPr>
              <w:t>I</w:t>
            </w:r>
            <w:r>
              <w:rPr>
                <w:rStyle w:val="label"/>
                <w:rFonts w:eastAsia="Times New Roman"/>
                <w:sz w:val="18"/>
                <w:szCs w:val="18"/>
              </w:rPr>
              <w:t xml:space="preserve">SI = </w:t>
            </w:r>
            <w:r>
              <w:rPr>
                <w:rStyle w:val="label"/>
                <w:rFonts w:ascii="Arial Narrow" w:eastAsia="Times New Roman" w:hAnsi="Arial Narrow"/>
                <w:sz w:val="18"/>
                <w:szCs w:val="18"/>
              </w:rPr>
              <w:t>0.45 points higher [95% CI -0.77, 1.67]. ISI scale ranges from 0, no insomnia, to 28, severe insomnia.</w:t>
            </w:r>
          </w:p>
        </w:tc>
      </w:tr>
      <w:tr w:rsidR="00133932" w14:paraId="34CC6B9F" w14:textId="77777777">
        <w:trPr>
          <w:cantSplit/>
          <w:trHeight w:val="1732"/>
        </w:trPr>
        <w:tc>
          <w:tcPr>
            <w:tcW w:w="1424" w:type="pct"/>
            <w:tcBorders>
              <w:top w:val="single" w:sz="6" w:space="0" w:color="000000"/>
              <w:left w:val="nil"/>
              <w:bottom w:val="single" w:sz="6" w:space="0" w:color="000000"/>
              <w:right w:val="nil"/>
            </w:tcBorders>
            <w:hideMark/>
          </w:tcPr>
          <w:p w14:paraId="7299546F" w14:textId="77777777" w:rsidR="00133932" w:rsidRDefault="00133932">
            <w:pPr>
              <w:spacing w:after="0"/>
              <w:rPr>
                <w:rStyle w:val="label"/>
                <w:rFonts w:ascii="Arial Narrow" w:eastAsia="Times New Roman" w:hAnsi="Arial Narrow"/>
                <w:sz w:val="18"/>
                <w:szCs w:val="18"/>
              </w:rPr>
            </w:pPr>
            <w:r w:rsidRPr="00D11F8F">
              <w:rPr>
                <w:rStyle w:val="label"/>
                <w:rFonts w:ascii="Arial Narrow" w:eastAsia="Times New Roman" w:hAnsi="Arial Narrow"/>
                <w:b/>
                <w:bCs/>
                <w:sz w:val="18"/>
                <w:szCs w:val="18"/>
              </w:rPr>
              <w:t>Sleep continuity</w:t>
            </w:r>
            <w:r>
              <w:rPr>
                <w:rStyle w:val="label"/>
                <w:rFonts w:ascii="Arial Narrow" w:eastAsia="Times New Roman" w:hAnsi="Arial Narrow"/>
                <w:b/>
                <w:bCs/>
                <w:sz w:val="18"/>
                <w:szCs w:val="18"/>
              </w:rPr>
              <w:t>*</w:t>
            </w:r>
            <w:r>
              <w:rPr>
                <w:rStyle w:val="label"/>
                <w:rFonts w:ascii="Arial Narrow" w:eastAsia="Times New Roman" w:hAnsi="Arial Narrow"/>
                <w:sz w:val="18"/>
                <w:szCs w:val="18"/>
              </w:rPr>
              <w:t xml:space="preserve"> </w:t>
            </w:r>
            <w:r>
              <w:rPr>
                <w:rFonts w:ascii="Arial Narrow" w:eastAsia="Times New Roman" w:hAnsi="Arial Narrow"/>
                <w:sz w:val="18"/>
                <w:szCs w:val="18"/>
              </w:rPr>
              <w:br/>
            </w:r>
            <w:r>
              <w:rPr>
                <w:rStyle w:val="label"/>
                <w:rFonts w:ascii="Arial Narrow" w:eastAsia="Times New Roman" w:hAnsi="Arial Narrow"/>
                <w:sz w:val="18"/>
                <w:szCs w:val="18"/>
              </w:rPr>
              <w:t>[SE, SL, WASO; diary]</w:t>
            </w:r>
          </w:p>
          <w:p w14:paraId="7F491C68" w14:textId="72B4B480" w:rsidR="00133932" w:rsidRDefault="00133932">
            <w:pPr>
              <w:spacing w:after="0"/>
              <w:rPr>
                <w:rStyle w:val="label"/>
                <w:rFonts w:ascii="Arial Narrow" w:eastAsia="Times New Roman" w:hAnsi="Arial Narrow"/>
                <w:sz w:val="18"/>
                <w:szCs w:val="18"/>
              </w:rPr>
            </w:pPr>
            <w:r w:rsidRPr="00780737">
              <w:rPr>
                <w:rStyle w:val="label"/>
                <w:rFonts w:ascii="Arial Narrow" w:eastAsia="Times New Roman" w:hAnsi="Arial Narrow"/>
                <w:sz w:val="18"/>
                <w:szCs w:val="18"/>
              </w:rPr>
              <w:t>C</w:t>
            </w:r>
            <w:r w:rsidR="00780737" w:rsidRPr="00780737">
              <w:rPr>
                <w:rStyle w:val="label"/>
                <w:rFonts w:ascii="Arial Narrow" w:eastAsia="Times New Roman" w:hAnsi="Arial Narrow"/>
                <w:sz w:val="18"/>
                <w:szCs w:val="18"/>
              </w:rPr>
              <w:t>M</w:t>
            </w:r>
            <w:r w:rsidRPr="00780737">
              <w:rPr>
                <w:rStyle w:val="label"/>
                <w:rFonts w:ascii="Arial Narrow" w:eastAsia="Times New Roman" w:hAnsi="Arial Narrow"/>
                <w:sz w:val="18"/>
                <w:szCs w:val="18"/>
              </w:rPr>
              <w:t>T:</w:t>
            </w:r>
            <w:r>
              <w:rPr>
                <w:rStyle w:val="label"/>
                <w:rFonts w:ascii="Arial Narrow" w:eastAsia="Times New Roman" w:hAnsi="Arial Narrow"/>
                <w:sz w:val="18"/>
                <w:szCs w:val="18"/>
              </w:rPr>
              <w:t xml:space="preserve"> SE = +3.5%; SL = -7 min; WASO = -7 min </w:t>
            </w:r>
          </w:p>
          <w:p w14:paraId="32D3CC2D" w14:textId="77777777" w:rsidR="00133932" w:rsidRDefault="00133932">
            <w:pPr>
              <w:spacing w:after="0"/>
              <w:rPr>
                <w:rFonts w:ascii="Arial Narrow" w:eastAsia="Times New Roman" w:hAnsi="Arial Narrow"/>
                <w:sz w:val="16"/>
                <w:szCs w:val="16"/>
              </w:rPr>
            </w:pPr>
          </w:p>
        </w:tc>
        <w:tc>
          <w:tcPr>
            <w:tcW w:w="644" w:type="pct"/>
            <w:tcBorders>
              <w:top w:val="single" w:sz="6" w:space="0" w:color="000000"/>
              <w:left w:val="nil"/>
              <w:bottom w:val="single" w:sz="6" w:space="0" w:color="000000"/>
              <w:right w:val="nil"/>
            </w:tcBorders>
            <w:shd w:val="clear" w:color="auto" w:fill="EBEBEB"/>
            <w:vAlign w:val="center"/>
            <w:hideMark/>
          </w:tcPr>
          <w:p w14:paraId="024CA0B6" w14:textId="77777777" w:rsidR="00133932" w:rsidRPr="00895B23" w:rsidRDefault="00133932">
            <w:pPr>
              <w:spacing w:after="0"/>
              <w:jc w:val="center"/>
              <w:rPr>
                <w:rFonts w:ascii="Arial Narrow" w:eastAsia="Times New Roman" w:hAnsi="Arial Narrow"/>
                <w:sz w:val="18"/>
                <w:szCs w:val="18"/>
              </w:rPr>
            </w:pPr>
            <w:r w:rsidRPr="00895B23">
              <w:rPr>
                <w:rStyle w:val="cell"/>
                <w:rFonts w:ascii="Arial Narrow" w:eastAsia="Times New Roman" w:hAnsi="Arial Narrow"/>
                <w:sz w:val="18"/>
                <w:szCs w:val="18"/>
              </w:rPr>
              <w:t>-</w:t>
            </w:r>
          </w:p>
        </w:tc>
        <w:tc>
          <w:tcPr>
            <w:tcW w:w="754" w:type="pct"/>
            <w:tcBorders>
              <w:top w:val="single" w:sz="6" w:space="0" w:color="000000"/>
              <w:left w:val="nil"/>
              <w:bottom w:val="single" w:sz="6" w:space="0" w:color="000000"/>
              <w:right w:val="nil"/>
            </w:tcBorders>
            <w:shd w:val="clear" w:color="auto" w:fill="EBEBEB"/>
            <w:vAlign w:val="center"/>
            <w:hideMark/>
          </w:tcPr>
          <w:p w14:paraId="50BE08BC" w14:textId="77777777" w:rsidR="00133932" w:rsidRPr="00895B23" w:rsidRDefault="00133932">
            <w:pPr>
              <w:spacing w:after="0"/>
              <w:jc w:val="center"/>
              <w:rPr>
                <w:rFonts w:ascii="Arial Narrow" w:eastAsia="Times New Roman" w:hAnsi="Arial Narrow"/>
                <w:sz w:val="18"/>
                <w:szCs w:val="18"/>
              </w:rPr>
            </w:pPr>
            <w:r w:rsidRPr="00895B23">
              <w:rPr>
                <w:rStyle w:val="cell-value"/>
                <w:rFonts w:ascii="Arial Narrow" w:eastAsia="Times New Roman" w:hAnsi="Arial Narrow"/>
                <w:sz w:val="18"/>
                <w:szCs w:val="18"/>
              </w:rPr>
              <w:t xml:space="preserve">SMD </w:t>
            </w:r>
            <w:r w:rsidRPr="00895B23">
              <w:rPr>
                <w:rStyle w:val="cell-value"/>
                <w:rFonts w:ascii="Arial Narrow" w:eastAsia="Times New Roman" w:hAnsi="Arial Narrow"/>
                <w:b/>
                <w:bCs/>
                <w:sz w:val="18"/>
                <w:szCs w:val="18"/>
              </w:rPr>
              <w:t>0.11 SD lower</w:t>
            </w:r>
            <w:r w:rsidRPr="00895B23">
              <w:rPr>
                <w:rFonts w:ascii="Arial Narrow" w:eastAsia="Times New Roman" w:hAnsi="Arial Narrow"/>
                <w:sz w:val="18"/>
                <w:szCs w:val="18"/>
              </w:rPr>
              <w:br/>
            </w:r>
            <w:r w:rsidRPr="00895B23">
              <w:rPr>
                <w:rStyle w:val="cell-value"/>
                <w:rFonts w:ascii="Arial Narrow" w:eastAsia="Times New Roman" w:hAnsi="Arial Narrow"/>
                <w:sz w:val="18"/>
                <w:szCs w:val="18"/>
              </w:rPr>
              <w:t>(0.35 lower to 0.13 higher)</w:t>
            </w:r>
          </w:p>
        </w:tc>
        <w:tc>
          <w:tcPr>
            <w:tcW w:w="578" w:type="pct"/>
            <w:tcBorders>
              <w:top w:val="single" w:sz="6" w:space="0" w:color="000000"/>
              <w:left w:val="nil"/>
              <w:bottom w:val="single" w:sz="6" w:space="0" w:color="000000"/>
              <w:right w:val="nil"/>
            </w:tcBorders>
            <w:hideMark/>
          </w:tcPr>
          <w:p w14:paraId="2561EAFE" w14:textId="77777777" w:rsidR="00133932" w:rsidRDefault="00133932">
            <w:pPr>
              <w:spacing w:after="0"/>
              <w:jc w:val="center"/>
              <w:rPr>
                <w:rFonts w:ascii="Arial Narrow" w:eastAsia="Times New Roman" w:hAnsi="Arial Narrow"/>
                <w:sz w:val="16"/>
                <w:szCs w:val="16"/>
              </w:rPr>
            </w:pPr>
            <w:r>
              <w:rPr>
                <w:rFonts w:ascii="Arial Narrow" w:eastAsia="Times New Roman" w:hAnsi="Arial Narrow"/>
                <w:sz w:val="16"/>
                <w:szCs w:val="16"/>
              </w:rPr>
              <w:t>261</w:t>
            </w:r>
            <w:r>
              <w:rPr>
                <w:rFonts w:ascii="Arial Narrow" w:eastAsia="Times New Roman" w:hAnsi="Arial Narrow"/>
                <w:sz w:val="16"/>
                <w:szCs w:val="16"/>
              </w:rPr>
              <w:br/>
              <w:t>(4 RCTs)</w:t>
            </w:r>
            <w:r>
              <w:rPr>
                <w:rFonts w:ascii="Arial Narrow" w:eastAsia="Times New Roman" w:hAnsi="Arial Narrow"/>
                <w:sz w:val="16"/>
                <w:szCs w:val="16"/>
                <w:vertAlign w:val="superscript"/>
              </w:rPr>
              <w:t>3</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4</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5</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6</w:t>
            </w:r>
          </w:p>
        </w:tc>
        <w:tc>
          <w:tcPr>
            <w:tcW w:w="558" w:type="pct"/>
            <w:tcBorders>
              <w:top w:val="single" w:sz="6" w:space="0" w:color="000000"/>
              <w:left w:val="nil"/>
              <w:bottom w:val="single" w:sz="6" w:space="0" w:color="000000"/>
              <w:right w:val="nil"/>
            </w:tcBorders>
            <w:hideMark/>
          </w:tcPr>
          <w:p w14:paraId="3880E2D2" w14:textId="77777777" w:rsidR="00133932" w:rsidRDefault="00133932">
            <w:pPr>
              <w:spacing w:after="0"/>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c</w:t>
            </w:r>
          </w:p>
        </w:tc>
        <w:tc>
          <w:tcPr>
            <w:tcW w:w="1042" w:type="pct"/>
            <w:gridSpan w:val="2"/>
            <w:tcBorders>
              <w:top w:val="single" w:sz="6" w:space="0" w:color="000000"/>
              <w:left w:val="nil"/>
              <w:bottom w:val="single" w:sz="6" w:space="0" w:color="000000"/>
              <w:right w:val="nil"/>
            </w:tcBorders>
            <w:hideMark/>
          </w:tcPr>
          <w:p w14:paraId="438A763E" w14:textId="77777777" w:rsidR="00133932" w:rsidRDefault="00133932">
            <w:pPr>
              <w:spacing w:after="0"/>
              <w:rPr>
                <w:rStyle w:val="label"/>
                <w:rFonts w:ascii="Arial Narrow" w:eastAsia="Times New Roman" w:hAnsi="Arial Narrow"/>
                <w:sz w:val="18"/>
                <w:szCs w:val="18"/>
              </w:rPr>
            </w:pPr>
            <w:r>
              <w:rPr>
                <w:rStyle w:val="label"/>
                <w:rFonts w:ascii="Arial Narrow" w:eastAsia="Times New Roman" w:hAnsi="Arial Narrow"/>
                <w:sz w:val="18"/>
                <w:szCs w:val="18"/>
              </w:rPr>
              <w:t>SE = 1.28% higher</w:t>
            </w:r>
            <w:r>
              <w:rPr>
                <w:rStyle w:val="label"/>
                <w:rFonts w:eastAsia="Times New Roman"/>
                <w:sz w:val="18"/>
                <w:szCs w:val="18"/>
              </w:rPr>
              <w:t xml:space="preserve"> </w:t>
            </w:r>
            <w:r>
              <w:rPr>
                <w:rStyle w:val="label"/>
                <w:rFonts w:ascii="Arial Narrow" w:eastAsia="Times New Roman" w:hAnsi="Arial Narrow"/>
                <w:sz w:val="18"/>
                <w:szCs w:val="18"/>
              </w:rPr>
              <w:t xml:space="preserve">[95% CI -1.51, 4.06] </w:t>
            </w:r>
          </w:p>
          <w:p w14:paraId="31E70E34" w14:textId="77777777" w:rsidR="00133932" w:rsidRDefault="00133932">
            <w:pPr>
              <w:spacing w:after="0"/>
              <w:rPr>
                <w:rStyle w:val="label"/>
                <w:rFonts w:ascii="Arial Narrow" w:eastAsia="Times New Roman" w:hAnsi="Arial Narrow"/>
                <w:sz w:val="18"/>
                <w:szCs w:val="18"/>
              </w:rPr>
            </w:pPr>
            <w:r>
              <w:rPr>
                <w:rStyle w:val="label"/>
                <w:rFonts w:ascii="Arial Narrow" w:eastAsia="Times New Roman" w:hAnsi="Arial Narrow"/>
                <w:sz w:val="18"/>
                <w:szCs w:val="18"/>
              </w:rPr>
              <w:t xml:space="preserve">SL = -2.63 </w:t>
            </w:r>
            <w:r w:rsidRPr="00D64E13">
              <w:rPr>
                <w:rStyle w:val="label"/>
                <w:rFonts w:ascii="Arial Narrow" w:eastAsia="Times New Roman" w:hAnsi="Arial Narrow"/>
                <w:sz w:val="18"/>
                <w:szCs w:val="18"/>
              </w:rPr>
              <w:t>minutes</w:t>
            </w:r>
            <w:r>
              <w:rPr>
                <w:rStyle w:val="label"/>
                <w:rFonts w:ascii="Arial Narrow" w:eastAsia="Times New Roman" w:hAnsi="Arial Narrow"/>
                <w:sz w:val="18"/>
                <w:szCs w:val="18"/>
              </w:rPr>
              <w:t xml:space="preserve"> lower</w:t>
            </w:r>
            <w:r>
              <w:rPr>
                <w:rStyle w:val="label"/>
                <w:rFonts w:eastAsia="Times New Roman"/>
                <w:sz w:val="18"/>
                <w:szCs w:val="18"/>
              </w:rPr>
              <w:t xml:space="preserve"> </w:t>
            </w:r>
            <w:r>
              <w:rPr>
                <w:rStyle w:val="label"/>
                <w:rFonts w:ascii="Arial Narrow" w:eastAsia="Times New Roman" w:hAnsi="Arial Narrow"/>
                <w:sz w:val="18"/>
                <w:szCs w:val="18"/>
              </w:rPr>
              <w:t xml:space="preserve">[95% CI -8.37, 3.11] </w:t>
            </w:r>
          </w:p>
          <w:p w14:paraId="0818A707" w14:textId="77777777" w:rsidR="00133932" w:rsidRDefault="00133932">
            <w:pPr>
              <w:spacing w:after="0"/>
              <w:rPr>
                <w:rFonts w:ascii="Arial Narrow" w:eastAsia="Times New Roman" w:hAnsi="Arial Narrow"/>
                <w:sz w:val="16"/>
                <w:szCs w:val="16"/>
              </w:rPr>
            </w:pPr>
            <w:r>
              <w:rPr>
                <w:rStyle w:val="label"/>
                <w:rFonts w:ascii="Arial Narrow" w:eastAsia="Times New Roman" w:hAnsi="Arial Narrow"/>
                <w:sz w:val="18"/>
                <w:szCs w:val="18"/>
              </w:rPr>
              <w:t xml:space="preserve">WASO = -4.48 </w:t>
            </w:r>
            <w:r w:rsidRPr="00D63258">
              <w:rPr>
                <w:rStyle w:val="label"/>
                <w:rFonts w:ascii="Arial Narrow" w:eastAsia="Times New Roman" w:hAnsi="Arial Narrow"/>
                <w:sz w:val="18"/>
                <w:szCs w:val="18"/>
              </w:rPr>
              <w:t>minutes</w:t>
            </w:r>
            <w:r>
              <w:rPr>
                <w:rStyle w:val="label"/>
                <w:rFonts w:eastAsia="Times New Roman"/>
                <w:sz w:val="18"/>
                <w:szCs w:val="18"/>
              </w:rPr>
              <w:t xml:space="preserve"> lower </w:t>
            </w:r>
            <w:r>
              <w:rPr>
                <w:rStyle w:val="label"/>
                <w:rFonts w:ascii="Arial Narrow" w:eastAsia="Times New Roman" w:hAnsi="Arial Narrow"/>
                <w:sz w:val="18"/>
                <w:szCs w:val="18"/>
              </w:rPr>
              <w:t>[95% CI -14.25, 5.29]</w:t>
            </w:r>
          </w:p>
        </w:tc>
      </w:tr>
      <w:tr w:rsidR="00133932" w14:paraId="65A696CE" w14:textId="77777777">
        <w:trPr>
          <w:cantSplit/>
          <w:trHeight w:val="847"/>
        </w:trPr>
        <w:tc>
          <w:tcPr>
            <w:tcW w:w="1424" w:type="pct"/>
            <w:tcBorders>
              <w:top w:val="single" w:sz="6" w:space="0" w:color="000000"/>
              <w:left w:val="nil"/>
              <w:bottom w:val="single" w:sz="6" w:space="0" w:color="000000"/>
              <w:right w:val="nil"/>
            </w:tcBorders>
            <w:hideMark/>
          </w:tcPr>
          <w:p w14:paraId="21496F75" w14:textId="77777777" w:rsidR="00133932" w:rsidRDefault="00133932">
            <w:pPr>
              <w:spacing w:after="0"/>
              <w:rPr>
                <w:rStyle w:val="label"/>
                <w:rFonts w:ascii="Arial Narrow" w:eastAsia="Times New Roman" w:hAnsi="Arial Narrow"/>
                <w:sz w:val="18"/>
                <w:szCs w:val="18"/>
              </w:rPr>
            </w:pPr>
            <w:r w:rsidRPr="00D11F8F">
              <w:rPr>
                <w:rStyle w:val="label"/>
                <w:rFonts w:ascii="Arial Narrow" w:eastAsia="Times New Roman" w:hAnsi="Arial Narrow"/>
                <w:b/>
                <w:bCs/>
                <w:sz w:val="18"/>
                <w:szCs w:val="18"/>
              </w:rPr>
              <w:t>Daytime outcomes</w:t>
            </w:r>
            <w:r>
              <w:rPr>
                <w:rStyle w:val="label"/>
                <w:rFonts w:ascii="Arial Narrow" w:eastAsia="Times New Roman" w:hAnsi="Arial Narrow"/>
                <w:b/>
                <w:bCs/>
                <w:sz w:val="18"/>
                <w:szCs w:val="18"/>
              </w:rPr>
              <w:t>*</w:t>
            </w:r>
          </w:p>
          <w:p w14:paraId="194593ED" w14:textId="77777777" w:rsidR="00133932" w:rsidRDefault="00133932">
            <w:pPr>
              <w:spacing w:after="0"/>
              <w:rPr>
                <w:rStyle w:val="label"/>
                <w:rFonts w:ascii="Arial Narrow" w:eastAsia="Times New Roman" w:hAnsi="Arial Narrow"/>
                <w:sz w:val="18"/>
                <w:szCs w:val="18"/>
              </w:rPr>
            </w:pPr>
            <w:r>
              <w:rPr>
                <w:rStyle w:val="label"/>
                <w:rFonts w:ascii="Arial Narrow" w:eastAsia="Times New Roman" w:hAnsi="Arial Narrow"/>
                <w:sz w:val="18"/>
                <w:szCs w:val="18"/>
              </w:rPr>
              <w:t>[BAI, BDI, MFI, PSWQ, SF-36]</w:t>
            </w:r>
          </w:p>
          <w:p w14:paraId="1D48BC53" w14:textId="7F892B1F" w:rsidR="00133932" w:rsidRDefault="00133932">
            <w:pPr>
              <w:spacing w:after="0"/>
              <w:rPr>
                <w:rFonts w:ascii="Arial Narrow" w:eastAsia="Times New Roman" w:hAnsi="Arial Narrow"/>
                <w:sz w:val="16"/>
                <w:szCs w:val="16"/>
              </w:rPr>
            </w:pPr>
            <w:r w:rsidRPr="00780737">
              <w:rPr>
                <w:rStyle w:val="label"/>
                <w:rFonts w:ascii="Arial Narrow" w:eastAsia="Times New Roman" w:hAnsi="Arial Narrow"/>
                <w:sz w:val="18"/>
                <w:szCs w:val="18"/>
              </w:rPr>
              <w:t>C</w:t>
            </w:r>
            <w:r w:rsidR="00780737" w:rsidRPr="00780737">
              <w:rPr>
                <w:rStyle w:val="label"/>
                <w:rFonts w:ascii="Arial Narrow" w:eastAsia="Times New Roman" w:hAnsi="Arial Narrow"/>
                <w:sz w:val="18"/>
                <w:szCs w:val="18"/>
              </w:rPr>
              <w:t>M</w:t>
            </w:r>
            <w:r w:rsidRPr="00780737">
              <w:rPr>
                <w:rStyle w:val="label"/>
                <w:rFonts w:ascii="Arial Narrow" w:eastAsia="Times New Roman" w:hAnsi="Arial Narrow"/>
                <w:sz w:val="18"/>
                <w:szCs w:val="18"/>
              </w:rPr>
              <w:t>T:</w:t>
            </w:r>
            <w:r>
              <w:rPr>
                <w:rStyle w:val="label"/>
                <w:rFonts w:ascii="Arial Narrow" w:eastAsia="Times New Roman" w:hAnsi="Arial Narrow"/>
                <w:sz w:val="18"/>
                <w:szCs w:val="18"/>
              </w:rPr>
              <w:t xml:space="preserve"> BDI = -2.5 points</w:t>
            </w:r>
          </w:p>
        </w:tc>
        <w:tc>
          <w:tcPr>
            <w:tcW w:w="644" w:type="pct"/>
            <w:tcBorders>
              <w:top w:val="single" w:sz="6" w:space="0" w:color="000000"/>
              <w:left w:val="nil"/>
              <w:bottom w:val="single" w:sz="6" w:space="0" w:color="000000"/>
              <w:right w:val="nil"/>
            </w:tcBorders>
            <w:shd w:val="clear" w:color="auto" w:fill="EBEBEB"/>
            <w:vAlign w:val="center"/>
            <w:hideMark/>
          </w:tcPr>
          <w:p w14:paraId="0A6D6BBC" w14:textId="77777777" w:rsidR="00133932" w:rsidRPr="00895B23" w:rsidRDefault="00133932">
            <w:pPr>
              <w:spacing w:after="0"/>
              <w:jc w:val="center"/>
              <w:rPr>
                <w:rFonts w:ascii="Arial Narrow" w:eastAsia="Times New Roman" w:hAnsi="Arial Narrow"/>
                <w:sz w:val="18"/>
                <w:szCs w:val="18"/>
              </w:rPr>
            </w:pPr>
            <w:r w:rsidRPr="00895B23">
              <w:rPr>
                <w:rStyle w:val="cell"/>
                <w:rFonts w:ascii="Arial Narrow" w:eastAsia="Times New Roman" w:hAnsi="Arial Narrow"/>
                <w:sz w:val="18"/>
                <w:szCs w:val="18"/>
              </w:rPr>
              <w:t>-</w:t>
            </w:r>
          </w:p>
        </w:tc>
        <w:tc>
          <w:tcPr>
            <w:tcW w:w="754" w:type="pct"/>
            <w:tcBorders>
              <w:top w:val="single" w:sz="6" w:space="0" w:color="000000"/>
              <w:left w:val="nil"/>
              <w:bottom w:val="single" w:sz="6" w:space="0" w:color="000000"/>
              <w:right w:val="nil"/>
            </w:tcBorders>
            <w:shd w:val="clear" w:color="auto" w:fill="EBEBEB"/>
            <w:vAlign w:val="center"/>
            <w:hideMark/>
          </w:tcPr>
          <w:p w14:paraId="22CACBE3" w14:textId="77777777" w:rsidR="00133932" w:rsidRPr="00895B23" w:rsidRDefault="00133932">
            <w:pPr>
              <w:spacing w:after="0"/>
              <w:jc w:val="center"/>
              <w:rPr>
                <w:rFonts w:ascii="Arial Narrow" w:eastAsia="Times New Roman" w:hAnsi="Arial Narrow"/>
                <w:sz w:val="18"/>
                <w:szCs w:val="18"/>
              </w:rPr>
            </w:pPr>
            <w:r w:rsidRPr="00895B23">
              <w:rPr>
                <w:rStyle w:val="cell-value"/>
                <w:rFonts w:ascii="Arial Narrow" w:eastAsia="Times New Roman" w:hAnsi="Arial Narrow"/>
                <w:sz w:val="18"/>
                <w:szCs w:val="18"/>
              </w:rPr>
              <w:t xml:space="preserve">SMD </w:t>
            </w:r>
            <w:r w:rsidRPr="00895B23">
              <w:rPr>
                <w:rStyle w:val="cell-value"/>
                <w:rFonts w:ascii="Arial Narrow" w:eastAsia="Times New Roman" w:hAnsi="Arial Narrow"/>
                <w:b/>
                <w:bCs/>
                <w:sz w:val="18"/>
                <w:szCs w:val="18"/>
              </w:rPr>
              <w:t>0.39 SD higher</w:t>
            </w:r>
            <w:r w:rsidRPr="00895B23">
              <w:rPr>
                <w:rFonts w:ascii="Arial Narrow" w:eastAsia="Times New Roman" w:hAnsi="Arial Narrow"/>
                <w:sz w:val="18"/>
                <w:szCs w:val="18"/>
              </w:rPr>
              <w:br/>
            </w:r>
            <w:r w:rsidRPr="00895B23">
              <w:rPr>
                <w:rStyle w:val="cell-value"/>
                <w:rFonts w:ascii="Arial Narrow" w:eastAsia="Times New Roman" w:hAnsi="Arial Narrow"/>
                <w:sz w:val="18"/>
                <w:szCs w:val="18"/>
              </w:rPr>
              <w:t>(0.1 higher to 0.68 higher)</w:t>
            </w:r>
          </w:p>
        </w:tc>
        <w:tc>
          <w:tcPr>
            <w:tcW w:w="578" w:type="pct"/>
            <w:tcBorders>
              <w:top w:val="single" w:sz="6" w:space="0" w:color="000000"/>
              <w:left w:val="nil"/>
              <w:bottom w:val="single" w:sz="6" w:space="0" w:color="000000"/>
              <w:right w:val="nil"/>
            </w:tcBorders>
            <w:hideMark/>
          </w:tcPr>
          <w:p w14:paraId="58FC8CF8" w14:textId="77777777" w:rsidR="00133932" w:rsidRDefault="00133932">
            <w:pPr>
              <w:spacing w:after="0"/>
              <w:jc w:val="center"/>
              <w:rPr>
                <w:rFonts w:ascii="Arial Narrow" w:eastAsia="Times New Roman" w:hAnsi="Arial Narrow"/>
                <w:sz w:val="16"/>
                <w:szCs w:val="16"/>
              </w:rPr>
            </w:pPr>
            <w:r>
              <w:rPr>
                <w:rFonts w:ascii="Arial Narrow" w:eastAsia="Times New Roman" w:hAnsi="Arial Narrow"/>
                <w:sz w:val="16"/>
                <w:szCs w:val="16"/>
              </w:rPr>
              <w:t>191</w:t>
            </w:r>
            <w:r>
              <w:rPr>
                <w:rFonts w:ascii="Arial Narrow" w:eastAsia="Times New Roman" w:hAnsi="Arial Narrow"/>
                <w:sz w:val="16"/>
                <w:szCs w:val="16"/>
              </w:rPr>
              <w:br/>
              <w:t>(3 RCTs)</w:t>
            </w:r>
            <w:r>
              <w:rPr>
                <w:rFonts w:ascii="Arial Narrow" w:eastAsia="Times New Roman" w:hAnsi="Arial Narrow"/>
                <w:sz w:val="16"/>
                <w:szCs w:val="16"/>
                <w:vertAlign w:val="superscript"/>
              </w:rPr>
              <w:t>1</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2</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7</w:t>
            </w:r>
          </w:p>
        </w:tc>
        <w:tc>
          <w:tcPr>
            <w:tcW w:w="558" w:type="pct"/>
            <w:tcBorders>
              <w:top w:val="single" w:sz="6" w:space="0" w:color="000000"/>
              <w:left w:val="nil"/>
              <w:bottom w:val="single" w:sz="6" w:space="0" w:color="000000"/>
              <w:right w:val="nil"/>
            </w:tcBorders>
            <w:hideMark/>
          </w:tcPr>
          <w:p w14:paraId="6BB8E733" w14:textId="77777777" w:rsidR="00133932" w:rsidRDefault="00133932">
            <w:pPr>
              <w:spacing w:after="0"/>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Moderate</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p>
        </w:tc>
        <w:tc>
          <w:tcPr>
            <w:tcW w:w="1042" w:type="pct"/>
            <w:gridSpan w:val="2"/>
            <w:tcBorders>
              <w:top w:val="single" w:sz="6" w:space="0" w:color="000000"/>
              <w:left w:val="nil"/>
              <w:bottom w:val="single" w:sz="6" w:space="0" w:color="000000"/>
              <w:right w:val="nil"/>
            </w:tcBorders>
            <w:hideMark/>
          </w:tcPr>
          <w:p w14:paraId="2F8A78F4" w14:textId="77777777" w:rsidR="00133932" w:rsidRDefault="00133932">
            <w:pPr>
              <w:spacing w:after="0"/>
              <w:rPr>
                <w:rStyle w:val="label"/>
                <w:rFonts w:ascii="Arial Narrow" w:eastAsia="Times New Roman" w:hAnsi="Arial Narrow"/>
                <w:sz w:val="18"/>
                <w:szCs w:val="18"/>
              </w:rPr>
            </w:pPr>
          </w:p>
          <w:p w14:paraId="6E4EF1FE" w14:textId="77777777" w:rsidR="00133932" w:rsidRDefault="00133932">
            <w:pPr>
              <w:spacing w:after="0"/>
              <w:rPr>
                <w:rFonts w:ascii="Arial Narrow" w:eastAsia="Times New Roman" w:hAnsi="Arial Narrow"/>
                <w:sz w:val="16"/>
                <w:szCs w:val="16"/>
              </w:rPr>
            </w:pPr>
            <w:r>
              <w:rPr>
                <w:rStyle w:val="label"/>
                <w:rFonts w:ascii="Arial Narrow" w:eastAsia="Times New Roman" w:hAnsi="Arial Narrow"/>
                <w:sz w:val="18"/>
                <w:szCs w:val="18"/>
              </w:rPr>
              <w:t>BDI = 2.1 points higher [95% CI 0.54, 3.67]. BDI scale ranges from 0, minimal depression, to 63 severe depression.</w:t>
            </w:r>
            <w:r>
              <w:rPr>
                <w:rFonts w:ascii="Arial Narrow" w:eastAsia="Times New Roman" w:hAnsi="Arial Narrow"/>
                <w:sz w:val="18"/>
                <w:szCs w:val="18"/>
              </w:rPr>
              <w:br/>
            </w:r>
          </w:p>
        </w:tc>
      </w:tr>
      <w:tr w:rsidR="00133932" w14:paraId="01075E89" w14:textId="77777777">
        <w:trPr>
          <w:cantSplit/>
          <w:trHeight w:val="1135"/>
        </w:trPr>
        <w:tc>
          <w:tcPr>
            <w:tcW w:w="1424" w:type="pct"/>
            <w:tcBorders>
              <w:top w:val="single" w:sz="6" w:space="0" w:color="000000"/>
              <w:left w:val="nil"/>
              <w:bottom w:val="single" w:sz="6" w:space="0" w:color="000000"/>
              <w:right w:val="nil"/>
            </w:tcBorders>
            <w:hideMark/>
          </w:tcPr>
          <w:p w14:paraId="42F44EA7" w14:textId="77777777" w:rsidR="00133932" w:rsidRDefault="00133932">
            <w:pPr>
              <w:spacing w:after="0"/>
              <w:rPr>
                <w:rStyle w:val="label"/>
                <w:rFonts w:ascii="Arial Narrow" w:eastAsia="Times New Roman" w:hAnsi="Arial Narrow"/>
                <w:sz w:val="18"/>
                <w:szCs w:val="18"/>
              </w:rPr>
            </w:pPr>
            <w:r w:rsidRPr="00D11F8F">
              <w:rPr>
                <w:rStyle w:val="label"/>
                <w:rFonts w:ascii="Arial Narrow" w:eastAsia="Times New Roman" w:hAnsi="Arial Narrow"/>
                <w:b/>
                <w:bCs/>
                <w:sz w:val="18"/>
                <w:szCs w:val="18"/>
              </w:rPr>
              <w:t>Total sleep time</w:t>
            </w:r>
            <w:r>
              <w:rPr>
                <w:rStyle w:val="label"/>
                <w:rFonts w:ascii="Arial Narrow" w:eastAsia="Times New Roman" w:hAnsi="Arial Narrow"/>
                <w:sz w:val="18"/>
                <w:szCs w:val="18"/>
              </w:rPr>
              <w:t xml:space="preserve"> </w:t>
            </w:r>
          </w:p>
          <w:p w14:paraId="317A3323" w14:textId="77777777" w:rsidR="00133932" w:rsidRDefault="00133932">
            <w:pPr>
              <w:spacing w:after="0"/>
              <w:rPr>
                <w:rStyle w:val="label"/>
                <w:rFonts w:ascii="Arial Narrow" w:eastAsia="Times New Roman" w:hAnsi="Arial Narrow"/>
                <w:sz w:val="18"/>
                <w:szCs w:val="18"/>
              </w:rPr>
            </w:pPr>
            <w:r>
              <w:rPr>
                <w:rStyle w:val="label"/>
                <w:rFonts w:ascii="Arial Narrow" w:eastAsia="Times New Roman" w:hAnsi="Arial Narrow"/>
                <w:sz w:val="18"/>
                <w:szCs w:val="18"/>
              </w:rPr>
              <w:t>[diary]</w:t>
            </w:r>
          </w:p>
          <w:p w14:paraId="380890B8" w14:textId="0832E08A" w:rsidR="00133932" w:rsidRDefault="00133932">
            <w:pPr>
              <w:spacing w:after="0"/>
              <w:rPr>
                <w:rFonts w:ascii="Arial Narrow" w:eastAsia="Times New Roman" w:hAnsi="Arial Narrow"/>
                <w:sz w:val="16"/>
                <w:szCs w:val="16"/>
              </w:rPr>
            </w:pPr>
            <w:r w:rsidRPr="00780737">
              <w:rPr>
                <w:rStyle w:val="label"/>
                <w:rFonts w:ascii="Arial Narrow" w:eastAsia="Times New Roman" w:hAnsi="Arial Narrow"/>
                <w:sz w:val="18"/>
                <w:szCs w:val="18"/>
              </w:rPr>
              <w:t>C</w:t>
            </w:r>
            <w:r w:rsidR="00780737" w:rsidRPr="00780737">
              <w:rPr>
                <w:rStyle w:val="label"/>
                <w:rFonts w:ascii="Arial Narrow" w:eastAsia="Times New Roman" w:hAnsi="Arial Narrow"/>
                <w:sz w:val="18"/>
                <w:szCs w:val="18"/>
              </w:rPr>
              <w:t>M</w:t>
            </w:r>
            <w:r w:rsidRPr="00780737">
              <w:rPr>
                <w:rStyle w:val="label"/>
                <w:rFonts w:ascii="Arial Narrow" w:eastAsia="Times New Roman" w:hAnsi="Arial Narrow"/>
                <w:sz w:val="18"/>
                <w:szCs w:val="18"/>
              </w:rPr>
              <w:t>T:</w:t>
            </w:r>
            <w:r>
              <w:rPr>
                <w:rStyle w:val="label"/>
                <w:rFonts w:ascii="Arial Narrow" w:eastAsia="Times New Roman" w:hAnsi="Arial Narrow"/>
                <w:sz w:val="18"/>
                <w:szCs w:val="18"/>
              </w:rPr>
              <w:t xml:space="preserve"> TST = +10 minutes</w:t>
            </w:r>
            <w:r>
              <w:rPr>
                <w:rFonts w:ascii="Arial Narrow" w:eastAsia="Times New Roman" w:hAnsi="Arial Narrow"/>
                <w:sz w:val="18"/>
                <w:szCs w:val="18"/>
              </w:rPr>
              <w:br/>
            </w:r>
          </w:p>
        </w:tc>
        <w:tc>
          <w:tcPr>
            <w:tcW w:w="644" w:type="pct"/>
            <w:tcBorders>
              <w:top w:val="single" w:sz="6" w:space="0" w:color="000000"/>
              <w:left w:val="nil"/>
              <w:bottom w:val="single" w:sz="6" w:space="0" w:color="000000"/>
              <w:right w:val="nil"/>
            </w:tcBorders>
            <w:shd w:val="clear" w:color="auto" w:fill="EBEBEB"/>
            <w:hideMark/>
          </w:tcPr>
          <w:p w14:paraId="3BA4B5DD" w14:textId="77777777" w:rsidR="00133932" w:rsidRPr="00895B23" w:rsidRDefault="00133932">
            <w:pPr>
              <w:spacing w:after="0"/>
              <w:jc w:val="center"/>
              <w:rPr>
                <w:rFonts w:ascii="Arial Narrow" w:eastAsia="Times New Roman" w:hAnsi="Arial Narrow"/>
                <w:sz w:val="18"/>
                <w:szCs w:val="18"/>
              </w:rPr>
            </w:pPr>
            <w:r w:rsidRPr="00895B23">
              <w:rPr>
                <w:rStyle w:val="cell-value"/>
                <w:rFonts w:ascii="Arial Narrow" w:eastAsia="Times New Roman" w:hAnsi="Arial Narrow"/>
                <w:sz w:val="18"/>
                <w:szCs w:val="18"/>
              </w:rPr>
              <w:t xml:space="preserve">The mean total sleep time was </w:t>
            </w:r>
            <w:r w:rsidRPr="00895B23">
              <w:rPr>
                <w:rStyle w:val="cell-value"/>
                <w:rFonts w:ascii="Arial Narrow" w:eastAsia="Times New Roman" w:hAnsi="Arial Narrow"/>
                <w:b/>
                <w:bCs/>
                <w:sz w:val="18"/>
                <w:szCs w:val="18"/>
              </w:rPr>
              <w:t>345.7</w:t>
            </w:r>
            <w:r w:rsidRPr="00895B23">
              <w:rPr>
                <w:rStyle w:val="cell-value"/>
                <w:rFonts w:ascii="Arial Narrow" w:eastAsia="Times New Roman" w:hAnsi="Arial Narrow"/>
                <w:sz w:val="18"/>
                <w:szCs w:val="18"/>
              </w:rPr>
              <w:t xml:space="preserve"> minutes</w:t>
            </w:r>
          </w:p>
        </w:tc>
        <w:tc>
          <w:tcPr>
            <w:tcW w:w="754" w:type="pct"/>
            <w:tcBorders>
              <w:top w:val="single" w:sz="6" w:space="0" w:color="000000"/>
              <w:left w:val="nil"/>
              <w:bottom w:val="single" w:sz="6" w:space="0" w:color="000000"/>
              <w:right w:val="nil"/>
            </w:tcBorders>
            <w:shd w:val="clear" w:color="auto" w:fill="EBEBEB"/>
            <w:vAlign w:val="center"/>
            <w:hideMark/>
          </w:tcPr>
          <w:p w14:paraId="38E1C304" w14:textId="77777777" w:rsidR="00133932" w:rsidRPr="00895B23" w:rsidRDefault="00133932">
            <w:pPr>
              <w:spacing w:after="0"/>
              <w:jc w:val="center"/>
              <w:rPr>
                <w:rFonts w:ascii="Arial Narrow" w:eastAsia="Times New Roman" w:hAnsi="Arial Narrow"/>
                <w:sz w:val="18"/>
                <w:szCs w:val="18"/>
              </w:rPr>
            </w:pPr>
            <w:r w:rsidRPr="00895B23">
              <w:rPr>
                <w:rStyle w:val="cell-value"/>
                <w:rFonts w:ascii="Arial Narrow" w:eastAsia="Times New Roman" w:hAnsi="Arial Narrow"/>
                <w:sz w:val="18"/>
                <w:szCs w:val="18"/>
              </w:rPr>
              <w:t xml:space="preserve">MD </w:t>
            </w:r>
            <w:r w:rsidRPr="00895B23">
              <w:rPr>
                <w:rStyle w:val="cell-value"/>
                <w:rFonts w:ascii="Arial Narrow" w:eastAsia="Times New Roman" w:hAnsi="Arial Narrow"/>
                <w:b/>
                <w:bCs/>
                <w:sz w:val="18"/>
                <w:szCs w:val="18"/>
              </w:rPr>
              <w:t>13.81 minutes higher</w:t>
            </w:r>
            <w:r w:rsidRPr="00895B23">
              <w:rPr>
                <w:rFonts w:ascii="Arial Narrow" w:eastAsia="Times New Roman" w:hAnsi="Arial Narrow"/>
                <w:sz w:val="18"/>
                <w:szCs w:val="18"/>
              </w:rPr>
              <w:br/>
            </w:r>
            <w:r w:rsidRPr="00895B23">
              <w:rPr>
                <w:rStyle w:val="cell-value"/>
                <w:rFonts w:ascii="Arial Narrow" w:eastAsia="Times New Roman" w:hAnsi="Arial Narrow"/>
                <w:sz w:val="18"/>
                <w:szCs w:val="18"/>
              </w:rPr>
              <w:t>(6.78 lower to 34.41 higher)</w:t>
            </w:r>
          </w:p>
        </w:tc>
        <w:tc>
          <w:tcPr>
            <w:tcW w:w="578" w:type="pct"/>
            <w:tcBorders>
              <w:top w:val="single" w:sz="6" w:space="0" w:color="000000"/>
              <w:left w:val="nil"/>
              <w:bottom w:val="single" w:sz="6" w:space="0" w:color="000000"/>
              <w:right w:val="nil"/>
            </w:tcBorders>
            <w:hideMark/>
          </w:tcPr>
          <w:p w14:paraId="4803413A" w14:textId="77777777" w:rsidR="00133932" w:rsidRDefault="00133932">
            <w:pPr>
              <w:spacing w:after="0"/>
              <w:jc w:val="center"/>
              <w:rPr>
                <w:rFonts w:ascii="Arial Narrow" w:eastAsia="Times New Roman" w:hAnsi="Arial Narrow"/>
                <w:sz w:val="16"/>
                <w:szCs w:val="16"/>
              </w:rPr>
            </w:pPr>
            <w:r>
              <w:rPr>
                <w:rFonts w:ascii="Arial Narrow" w:eastAsia="Times New Roman" w:hAnsi="Arial Narrow"/>
                <w:sz w:val="16"/>
                <w:szCs w:val="16"/>
              </w:rPr>
              <w:t>261</w:t>
            </w:r>
            <w:r>
              <w:rPr>
                <w:rFonts w:ascii="Arial Narrow" w:eastAsia="Times New Roman" w:hAnsi="Arial Narrow"/>
                <w:sz w:val="16"/>
                <w:szCs w:val="16"/>
              </w:rPr>
              <w:br/>
              <w:t>(4 RCTs)</w:t>
            </w:r>
            <w:r>
              <w:rPr>
                <w:rFonts w:ascii="Arial Narrow" w:eastAsia="Times New Roman" w:hAnsi="Arial Narrow"/>
                <w:sz w:val="16"/>
                <w:szCs w:val="16"/>
                <w:vertAlign w:val="superscript"/>
              </w:rPr>
              <w:t>3</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4</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5</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6</w:t>
            </w:r>
          </w:p>
        </w:tc>
        <w:tc>
          <w:tcPr>
            <w:tcW w:w="558" w:type="pct"/>
            <w:tcBorders>
              <w:top w:val="single" w:sz="6" w:space="0" w:color="000000"/>
              <w:left w:val="nil"/>
              <w:bottom w:val="single" w:sz="6" w:space="0" w:color="000000"/>
              <w:right w:val="nil"/>
            </w:tcBorders>
            <w:hideMark/>
          </w:tcPr>
          <w:p w14:paraId="3FEA2091" w14:textId="77777777" w:rsidR="00133932" w:rsidRDefault="00133932">
            <w:pPr>
              <w:spacing w:after="0"/>
              <w:jc w:val="center"/>
              <w:rPr>
                <w:rFonts w:ascii="Arial Narrow" w:eastAsia="Times New Roman" w:hAnsi="Arial Narrow"/>
                <w:sz w:val="16"/>
                <w:szCs w:val="16"/>
              </w:rPr>
            </w:pPr>
            <w:r>
              <w:rPr>
                <w:rStyle w:val="quality-sign"/>
                <w:rFonts w:ascii="Cambria Math" w:eastAsia="Times New Roman" w:hAnsi="Cambria Math" w:cs="Cambria Math"/>
                <w:sz w:val="21"/>
                <w:szCs w:val="21"/>
              </w:rPr>
              <w:t>⨁⨁◯◯</w:t>
            </w:r>
            <w:r>
              <w:rPr>
                <w:rFonts w:ascii="Arial Narrow" w:eastAsia="Times New Roman" w:hAnsi="Arial Narrow"/>
                <w:sz w:val="16"/>
                <w:szCs w:val="16"/>
              </w:rPr>
              <w:br/>
            </w:r>
            <w:r>
              <w:rPr>
                <w:rStyle w:val="quality-text"/>
                <w:rFonts w:ascii="Arial Narrow" w:eastAsia="Times New Roman" w:hAnsi="Arial Narrow"/>
                <w:sz w:val="16"/>
                <w:szCs w:val="16"/>
              </w:rPr>
              <w:t>Low</w:t>
            </w:r>
            <w:r>
              <w:rPr>
                <w:rFonts w:ascii="Arial Narrow" w:eastAsia="Times New Roman" w:hAnsi="Arial Narrow"/>
                <w:sz w:val="16"/>
                <w:szCs w:val="16"/>
                <w:vertAlign w:val="superscript"/>
              </w:rPr>
              <w:t>a</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b</w:t>
            </w:r>
            <w:r>
              <w:rPr>
                <w:rStyle w:val="comma"/>
                <w:rFonts w:ascii="Arial Narrow" w:eastAsia="Times New Roman" w:hAnsi="Arial Narrow"/>
                <w:sz w:val="16"/>
                <w:szCs w:val="16"/>
                <w:vertAlign w:val="superscript"/>
              </w:rPr>
              <w:t>,</w:t>
            </w:r>
            <w:r>
              <w:rPr>
                <w:rFonts w:ascii="Arial Narrow" w:eastAsia="Times New Roman" w:hAnsi="Arial Narrow"/>
                <w:sz w:val="16"/>
                <w:szCs w:val="16"/>
                <w:vertAlign w:val="superscript"/>
              </w:rPr>
              <w:t>c</w:t>
            </w:r>
          </w:p>
        </w:tc>
        <w:tc>
          <w:tcPr>
            <w:tcW w:w="1042" w:type="pct"/>
            <w:gridSpan w:val="2"/>
            <w:tcBorders>
              <w:top w:val="single" w:sz="6" w:space="0" w:color="000000"/>
              <w:left w:val="nil"/>
              <w:bottom w:val="single" w:sz="6" w:space="0" w:color="000000"/>
              <w:right w:val="nil"/>
            </w:tcBorders>
            <w:hideMark/>
          </w:tcPr>
          <w:p w14:paraId="13F033FE" w14:textId="77777777" w:rsidR="00133932" w:rsidRDefault="00133932">
            <w:pPr>
              <w:spacing w:after="0"/>
              <w:rPr>
                <w:rFonts w:ascii="Arial Narrow" w:eastAsia="Times New Roman" w:hAnsi="Arial Narrow"/>
                <w:sz w:val="16"/>
                <w:szCs w:val="16"/>
              </w:rPr>
            </w:pPr>
          </w:p>
        </w:tc>
      </w:tr>
    </w:tbl>
    <w:p w14:paraId="12C25748" w14:textId="77777777" w:rsidR="00133932" w:rsidRPr="00C53AD1" w:rsidRDefault="00133932" w:rsidP="00133932">
      <w:pPr>
        <w:spacing w:after="0" w:line="240" w:lineRule="auto"/>
        <w:outlineLvl w:val="3"/>
        <w:rPr>
          <w:rFonts w:ascii="Arial Narrow" w:eastAsia="Times New Roman" w:hAnsi="Arial Narrow" w:cs="Times New Roman"/>
          <w:color w:val="000000"/>
          <w:kern w:val="0"/>
          <w:sz w:val="20"/>
          <w:szCs w:val="20"/>
          <w:lang w:val="en"/>
        </w:rPr>
      </w:pPr>
      <w:r w:rsidRPr="00C53AD1">
        <w:rPr>
          <w:rFonts w:ascii="Arial Narrow" w:eastAsia="Times New Roman" w:hAnsi="Arial Narrow" w:cs="Times New Roman"/>
          <w:color w:val="000000"/>
          <w:kern w:val="0"/>
          <w:sz w:val="20"/>
          <w:szCs w:val="20"/>
          <w:lang w:val="en"/>
        </w:rPr>
        <w:t>*Critical for decision making</w:t>
      </w:r>
    </w:p>
    <w:p w14:paraId="449B30C3" w14:textId="77777777" w:rsidR="00133932" w:rsidRPr="00D54454" w:rsidRDefault="00133932" w:rsidP="00133932">
      <w:pPr>
        <w:pStyle w:val="Heading4"/>
        <w:spacing w:before="0"/>
        <w:rPr>
          <w:rFonts w:ascii="Arial Narrow" w:eastAsia="Times New Roman" w:hAnsi="Arial Narrow"/>
          <w:b/>
          <w:bCs/>
          <w:color w:val="000000"/>
          <w:sz w:val="20"/>
          <w:szCs w:val="20"/>
          <w:lang w:val="en"/>
        </w:rPr>
      </w:pPr>
      <w:r w:rsidRPr="00D54454">
        <w:rPr>
          <w:rFonts w:ascii="Arial Narrow" w:eastAsia="Times New Roman" w:hAnsi="Arial Narrow"/>
          <w:b/>
          <w:bCs/>
          <w:color w:val="000000"/>
          <w:sz w:val="20"/>
          <w:szCs w:val="20"/>
          <w:lang w:val="en"/>
        </w:rPr>
        <w:t>Ex</w:t>
      </w:r>
      <w:r>
        <w:rPr>
          <w:rFonts w:ascii="Arial Narrow" w:eastAsia="Times New Roman" w:hAnsi="Arial Narrow"/>
          <w:b/>
          <w:bCs/>
          <w:color w:val="000000"/>
          <w:sz w:val="20"/>
          <w:szCs w:val="20"/>
          <w:lang w:val="en"/>
        </w:rPr>
        <w:t>p</w:t>
      </w:r>
      <w:r w:rsidRPr="00D54454">
        <w:rPr>
          <w:rFonts w:ascii="Arial Narrow" w:eastAsia="Times New Roman" w:hAnsi="Arial Narrow"/>
          <w:b/>
          <w:bCs/>
          <w:color w:val="000000"/>
          <w:sz w:val="20"/>
          <w:szCs w:val="20"/>
          <w:lang w:val="en"/>
        </w:rPr>
        <w:t>lanations</w:t>
      </w:r>
    </w:p>
    <w:p w14:paraId="10AA7263" w14:textId="77777777" w:rsidR="00133932" w:rsidRDefault="00133932" w:rsidP="00133932">
      <w:pPr>
        <w:spacing w:after="0"/>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a. It was unclear if allocation was concealed in most studies</w:t>
      </w:r>
    </w:p>
    <w:p w14:paraId="75F2EAF9" w14:textId="77777777" w:rsidR="00133932" w:rsidRDefault="00133932" w:rsidP="00133932">
      <w:pPr>
        <w:spacing w:after="0"/>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b. Participants and investigators delivering CBT intervention lacked blinding in most studies</w:t>
      </w:r>
    </w:p>
    <w:p w14:paraId="032D3657" w14:textId="77777777" w:rsidR="00133932" w:rsidRDefault="00133932" w:rsidP="00133932">
      <w:pPr>
        <w:spacing w:after="0"/>
        <w:rPr>
          <w:rFonts w:ascii="Arial Narrow" w:eastAsia="Times New Roman" w:hAnsi="Arial Narrow"/>
          <w:color w:val="000000"/>
          <w:sz w:val="16"/>
          <w:szCs w:val="16"/>
          <w:lang w:val="en"/>
        </w:rPr>
      </w:pPr>
      <w:r>
        <w:rPr>
          <w:rFonts w:ascii="Arial Narrow" w:eastAsia="Times New Roman" w:hAnsi="Arial Narrow"/>
          <w:color w:val="000000"/>
          <w:sz w:val="16"/>
          <w:szCs w:val="16"/>
          <w:lang w:val="en"/>
        </w:rPr>
        <w:t>c. The 95% confidence interval includes both no effect and the possibility for important benefit</w:t>
      </w:r>
    </w:p>
    <w:p w14:paraId="788A6006" w14:textId="77777777" w:rsidR="00133932" w:rsidRPr="00D54454" w:rsidRDefault="00133932" w:rsidP="00133932">
      <w:pPr>
        <w:pStyle w:val="Heading4"/>
        <w:spacing w:before="0"/>
        <w:rPr>
          <w:rFonts w:ascii="Arial Narrow" w:eastAsia="Times New Roman" w:hAnsi="Arial Narrow"/>
          <w:b/>
          <w:bCs/>
          <w:color w:val="000000"/>
          <w:sz w:val="20"/>
          <w:szCs w:val="20"/>
          <w:lang w:val="en"/>
        </w:rPr>
      </w:pPr>
      <w:r w:rsidRPr="00D54454">
        <w:rPr>
          <w:rFonts w:ascii="Arial Narrow" w:eastAsia="Times New Roman" w:hAnsi="Arial Narrow"/>
          <w:b/>
          <w:bCs/>
          <w:color w:val="000000"/>
          <w:sz w:val="20"/>
          <w:szCs w:val="20"/>
          <w:lang w:val="en"/>
        </w:rPr>
        <w:t>References</w:t>
      </w:r>
    </w:p>
    <w:p w14:paraId="6F92BDC4"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1.Zavesicka, L., Brunovsky, M., Horacek, J., Matousek, M., Sos, P., Krajca, V., Höschl, C.. Trazodone improves the results of cognitive behaviour therapy of primary insomnia in non-depressed patients.Neuro Endocrinol Lett; 2008. </w:t>
      </w:r>
    </w:p>
    <w:p w14:paraId="6B86F539"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2.Vallières, A., Morin, C. M., Guay, B.. Sequential combinations of drug and cognitive behavioral therapy for chronic insomnia: an exploratory study.Behav Res Ther; 2005. </w:t>
      </w:r>
    </w:p>
    <w:p w14:paraId="337A70A3"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3.Morin, C. M., Vallières, A., Guay, B., Ivers, H., Savard, J., Mérette, C., Bastien, C., Baillargeon, L.. Cognitive behavioral therapy, singly and combined with medication, for persistent insomnia: a randomized controlled trial.Jama; 2009. </w:t>
      </w:r>
    </w:p>
    <w:p w14:paraId="7B3FEA76"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4.Morin, C. M., Colecchi, C., Stone, J., Sood, R., Brink, D.. Behavioral and pharmacological therapies for late-life insomnia: a randomized controlled trial.Jama; 1999. </w:t>
      </w:r>
    </w:p>
    <w:p w14:paraId="5E12BB7C"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5.Wu, R., Bao, J., Zhang, C., Deng, J., Long, C.. Comparison of sleep condition and sleep-related psychological activity after cognitive-behavior and pharmacological therapy for chronic insomnia.Psychother Psychosom; 2006. </w:t>
      </w:r>
    </w:p>
    <w:p w14:paraId="0FAF5F63"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6.Jacobs, G. D., Pace-Schott, E. F., Stickgold, R., Otto, M. W.. Cognitive behavior therapy and pharmacotherapy for insomnia: a randomized controlled trial and direct comparison. Arch Intern Med; 2004. </w:t>
      </w:r>
    </w:p>
    <w:p w14:paraId="55EB1C8D" w14:textId="77777777" w:rsidR="00133932" w:rsidRDefault="00133932" w:rsidP="00133932">
      <w:pPr>
        <w:spacing w:after="0"/>
        <w:rPr>
          <w:rFonts w:ascii="Arial Narrow" w:eastAsia="Times New Roman" w:hAnsi="Arial Narrow"/>
          <w:color w:val="000000"/>
          <w:sz w:val="16"/>
          <w:szCs w:val="16"/>
        </w:rPr>
      </w:pPr>
      <w:r w:rsidRPr="594D515D">
        <w:rPr>
          <w:rFonts w:ascii="Arial Narrow" w:eastAsia="Times New Roman" w:hAnsi="Arial Narrow"/>
          <w:color w:val="000000" w:themeColor="text1"/>
          <w:sz w:val="16"/>
          <w:szCs w:val="16"/>
        </w:rPr>
        <w:t xml:space="preserve">7.Morin, C. M., Beaulieu-Bonneau, S., Bélanger, L., Ivers, H., Sánchez Ortuño, M., Vallières, A., Savard, J., Guay, B., Mérette, C.. Cognitive-behavior therapy singly and combined with medication for persistent insomnia: Impact on psychological and daytime functioning.Behav Res Ther; 2016. </w:t>
      </w:r>
    </w:p>
    <w:p w14:paraId="37B320EB" w14:textId="77777777" w:rsidR="00133932" w:rsidRDefault="00133932" w:rsidP="00133932">
      <w:pPr>
        <w:spacing w:after="0" w:line="240" w:lineRule="auto"/>
        <w:rPr>
          <w:rFonts w:ascii="Calibri" w:eastAsia="Calibri" w:hAnsi="Calibri" w:cs="Calibri"/>
          <w:kern w:val="0"/>
          <w14:ligatures w14:val="none"/>
        </w:rPr>
      </w:pPr>
    </w:p>
    <w:p w14:paraId="6E02AD16" w14:textId="77777777" w:rsidR="00133932" w:rsidRDefault="00133932" w:rsidP="00133932">
      <w:pPr>
        <w:pStyle w:val="Heading2"/>
        <w:rPr>
          <w:rFonts w:eastAsia="Calibri"/>
        </w:rPr>
      </w:pPr>
      <w:r>
        <w:rPr>
          <w:rFonts w:eastAsia="Calibri"/>
        </w:rPr>
        <w:lastRenderedPageBreak/>
        <w:t>Critical outcomes</w:t>
      </w:r>
    </w:p>
    <w:p w14:paraId="77B71D66" w14:textId="596B943B" w:rsidR="00133932" w:rsidRPr="00F20AA1" w:rsidRDefault="00133932" w:rsidP="00133932">
      <w:pPr>
        <w:spacing w:after="0"/>
        <w:rPr>
          <w:b/>
          <w:bCs/>
        </w:rPr>
      </w:pPr>
      <w:r>
        <w:rPr>
          <w:b/>
          <w:bCs/>
        </w:rPr>
        <w:t>Figure S1</w:t>
      </w:r>
      <w:r w:rsidR="00933E60">
        <w:rPr>
          <w:b/>
          <w:bCs/>
        </w:rPr>
        <w:t>2</w:t>
      </w:r>
      <w:r>
        <w:rPr>
          <w:b/>
          <w:bCs/>
        </w:rPr>
        <w:t xml:space="preserve">. </w:t>
      </w:r>
      <w:r w:rsidRPr="00F20AA1">
        <w:rPr>
          <w:b/>
          <w:bCs/>
        </w:rPr>
        <w:t>Combination: 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 Global </w:t>
      </w:r>
      <w:r>
        <w:rPr>
          <w:b/>
          <w:bCs/>
        </w:rPr>
        <w:t xml:space="preserve">insomnia </w:t>
      </w:r>
      <w:r w:rsidRPr="00F20AA1">
        <w:rPr>
          <w:b/>
          <w:bCs/>
        </w:rPr>
        <w:t>severity measures</w:t>
      </w:r>
    </w:p>
    <w:p w14:paraId="46EFCE5C" w14:textId="77777777" w:rsidR="00133932" w:rsidRPr="00E669AA" w:rsidRDefault="00133932" w:rsidP="00133932">
      <w:pPr>
        <w:spacing w:after="0"/>
        <w:rPr>
          <w:b/>
          <w:bCs/>
        </w:rPr>
      </w:pPr>
      <w:r w:rsidRPr="00C1428B">
        <w:rPr>
          <w:b/>
          <w:bCs/>
          <w:noProof/>
        </w:rPr>
        <w:drawing>
          <wp:inline distT="0" distB="0" distL="0" distR="0" wp14:anchorId="60739CDC" wp14:editId="4E559B0F">
            <wp:extent cx="5943600" cy="3442002"/>
            <wp:effectExtent l="19050" t="19050" r="19050" b="25400"/>
            <wp:docPr id="202226663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66633" name="Picture 1" descr="A screenshot of a graph&#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3442002"/>
                    </a:xfrm>
                    <a:prstGeom prst="rect">
                      <a:avLst/>
                    </a:prstGeom>
                    <a:ln>
                      <a:solidFill>
                        <a:sysClr val="windowText" lastClr="000000"/>
                      </a:solidFill>
                    </a:ln>
                  </pic:spPr>
                </pic:pic>
              </a:graphicData>
            </a:graphic>
          </wp:inline>
        </w:drawing>
      </w:r>
    </w:p>
    <w:p w14:paraId="78CC8672" w14:textId="77777777" w:rsidR="00133932" w:rsidRPr="007056BA" w:rsidRDefault="00133932" w:rsidP="00133932">
      <w:pPr>
        <w:spacing w:after="0"/>
        <w:rPr>
          <w:rStyle w:val="cf01"/>
          <w:rFonts w:asciiTheme="minorHAnsi" w:hAnsiTheme="minorHAnsi" w:cstheme="minorHAnsi"/>
          <w:sz w:val="20"/>
          <w:szCs w:val="20"/>
        </w:rPr>
      </w:pPr>
      <w:bookmarkStart w:id="3" w:name="_Hlk187829911"/>
      <w:r w:rsidRPr="00E62A6C">
        <w:rPr>
          <w:rFonts w:cstheme="minorHAnsi"/>
          <w:sz w:val="20"/>
          <w:szCs w:val="20"/>
        </w:rPr>
        <w:t xml:space="preserve">ISI </w:t>
      </w:r>
      <w:r w:rsidRPr="00FA2C41">
        <w:rPr>
          <w:rFonts w:cstheme="minorHAnsi"/>
          <w:sz w:val="20"/>
          <w:szCs w:val="20"/>
        </w:rPr>
        <w:t xml:space="preserve">(range 0-28) and SII </w:t>
      </w:r>
      <w:bookmarkEnd w:id="3"/>
      <w:r w:rsidRPr="00FA2C41">
        <w:rPr>
          <w:rFonts w:cstheme="minorHAnsi"/>
          <w:sz w:val="20"/>
          <w:szCs w:val="20"/>
        </w:rPr>
        <w:t>(range 7-35) higher</w:t>
      </w:r>
      <w:r w:rsidRPr="00F43B14">
        <w:rPr>
          <w:rFonts w:cstheme="minorHAnsi"/>
          <w:sz w:val="20"/>
          <w:szCs w:val="20"/>
        </w:rPr>
        <w:t xml:space="preserve"> scores indicate more severe insomnia</w:t>
      </w:r>
      <w:bookmarkStart w:id="4" w:name="_Hlk178346856"/>
      <w:r w:rsidRPr="00F43B14">
        <w:rPr>
          <w:rFonts w:cstheme="minorHAnsi"/>
          <w:sz w:val="20"/>
          <w:szCs w:val="20"/>
        </w:rPr>
        <w:t>.</w:t>
      </w:r>
      <w:r w:rsidRPr="00E62A6C">
        <w:rPr>
          <w:rFonts w:cstheme="minorHAnsi"/>
          <w:sz w:val="20"/>
          <w:szCs w:val="20"/>
        </w:rPr>
        <w:t xml:space="preserve"> The weighted average of</w:t>
      </w:r>
      <w:r>
        <w:rPr>
          <w:rFonts w:cstheme="minorHAnsi"/>
          <w:sz w:val="20"/>
          <w:szCs w:val="20"/>
        </w:rPr>
        <w:t xml:space="preserve"> the </w:t>
      </w:r>
      <w:r w:rsidRPr="00E62A6C">
        <w:rPr>
          <w:rFonts w:cstheme="minorHAnsi"/>
          <w:sz w:val="20"/>
          <w:szCs w:val="20"/>
        </w:rPr>
        <w:t xml:space="preserve">post intervention standard deviations of </w:t>
      </w:r>
      <w:bookmarkEnd w:id="4"/>
      <w:r w:rsidRPr="00E62A6C">
        <w:rPr>
          <w:rFonts w:cstheme="minorHAnsi"/>
          <w:sz w:val="20"/>
          <w:szCs w:val="20"/>
        </w:rPr>
        <w:t xml:space="preserve">ISI across Morin 2009, Valleries 2005, and Zavensicka 2008 </w:t>
      </w:r>
      <w:r>
        <w:rPr>
          <w:rFonts w:cstheme="minorHAnsi"/>
          <w:sz w:val="20"/>
          <w:szCs w:val="20"/>
        </w:rPr>
        <w:t>is</w:t>
      </w:r>
      <w:r w:rsidRPr="00E62A6C">
        <w:rPr>
          <w:rFonts w:cstheme="minorHAnsi"/>
          <w:sz w:val="20"/>
          <w:szCs w:val="20"/>
        </w:rPr>
        <w:t xml:space="preserve"> 4.5. </w:t>
      </w:r>
      <w:r w:rsidRPr="007056BA">
        <w:rPr>
          <w:rFonts w:cstheme="minorHAnsi"/>
          <w:sz w:val="20"/>
          <w:szCs w:val="20"/>
        </w:rPr>
        <w:t xml:space="preserve">Re-expressed as an ISI scale, the </w:t>
      </w:r>
      <w:r>
        <w:rPr>
          <w:rFonts w:cstheme="minorHAnsi"/>
          <w:sz w:val="20"/>
          <w:szCs w:val="20"/>
        </w:rPr>
        <w:t xml:space="preserve">posttreatment </w:t>
      </w:r>
      <w:r w:rsidRPr="007056BA">
        <w:rPr>
          <w:rFonts w:cstheme="minorHAnsi"/>
          <w:sz w:val="20"/>
          <w:szCs w:val="20"/>
        </w:rPr>
        <w:t xml:space="preserve">mean ISI score in the combination group was 0.45 points higher (95% CI -0.77 to 1.67) compared to CBT-I alone. </w:t>
      </w:r>
    </w:p>
    <w:p w14:paraId="594EBA40" w14:textId="77777777" w:rsidR="00133932" w:rsidRDefault="00133932" w:rsidP="00133932">
      <w:pPr>
        <w:rPr>
          <w:b/>
          <w:bCs/>
        </w:rPr>
      </w:pPr>
    </w:p>
    <w:p w14:paraId="3C4C0663" w14:textId="77777777" w:rsidR="00133932" w:rsidRDefault="00133932" w:rsidP="00133932">
      <w:pPr>
        <w:rPr>
          <w:b/>
          <w:bCs/>
        </w:rPr>
      </w:pPr>
    </w:p>
    <w:p w14:paraId="4B9DD556" w14:textId="77777777" w:rsidR="00133932" w:rsidRDefault="00133932" w:rsidP="00133932">
      <w:pPr>
        <w:rPr>
          <w:b/>
          <w:bCs/>
        </w:rPr>
      </w:pPr>
    </w:p>
    <w:p w14:paraId="010E2820" w14:textId="77777777" w:rsidR="00133932" w:rsidRDefault="00133932" w:rsidP="00133932">
      <w:pPr>
        <w:rPr>
          <w:b/>
          <w:bCs/>
        </w:rPr>
      </w:pPr>
    </w:p>
    <w:p w14:paraId="17260BF9" w14:textId="77777777" w:rsidR="00133932" w:rsidRDefault="00133932" w:rsidP="00133932">
      <w:pPr>
        <w:rPr>
          <w:b/>
          <w:bCs/>
        </w:rPr>
      </w:pPr>
    </w:p>
    <w:p w14:paraId="29A619B7" w14:textId="77777777" w:rsidR="00133932" w:rsidRDefault="00133932" w:rsidP="00133932">
      <w:pPr>
        <w:rPr>
          <w:b/>
          <w:bCs/>
        </w:rPr>
      </w:pPr>
    </w:p>
    <w:p w14:paraId="643540AE" w14:textId="77777777" w:rsidR="00133932" w:rsidRDefault="00133932" w:rsidP="00133932">
      <w:pPr>
        <w:rPr>
          <w:b/>
          <w:bCs/>
        </w:rPr>
      </w:pPr>
    </w:p>
    <w:p w14:paraId="69FF486F" w14:textId="77777777" w:rsidR="00133932" w:rsidRDefault="00133932" w:rsidP="00133932">
      <w:pPr>
        <w:rPr>
          <w:b/>
          <w:bCs/>
        </w:rPr>
      </w:pPr>
    </w:p>
    <w:p w14:paraId="018ABE2B" w14:textId="77777777" w:rsidR="00133932" w:rsidRDefault="00133932" w:rsidP="00133932">
      <w:pPr>
        <w:rPr>
          <w:b/>
          <w:bCs/>
        </w:rPr>
      </w:pPr>
    </w:p>
    <w:p w14:paraId="24D5C563" w14:textId="77777777" w:rsidR="00FD2562" w:rsidRDefault="00FD2562" w:rsidP="00133932">
      <w:pPr>
        <w:spacing w:after="0"/>
        <w:rPr>
          <w:b/>
          <w:bCs/>
        </w:rPr>
      </w:pPr>
    </w:p>
    <w:p w14:paraId="4A007C1C" w14:textId="77777777" w:rsidR="00FD2562" w:rsidRDefault="00FD2562" w:rsidP="00133932">
      <w:pPr>
        <w:spacing w:after="0"/>
        <w:rPr>
          <w:b/>
          <w:bCs/>
        </w:rPr>
      </w:pPr>
    </w:p>
    <w:p w14:paraId="3DDEA69C" w14:textId="77777777" w:rsidR="00FD2562" w:rsidRDefault="00FD2562" w:rsidP="00133932">
      <w:pPr>
        <w:spacing w:after="0"/>
        <w:rPr>
          <w:b/>
          <w:bCs/>
        </w:rPr>
      </w:pPr>
    </w:p>
    <w:p w14:paraId="424DC1AD" w14:textId="77777777" w:rsidR="00975337" w:rsidRDefault="00975337" w:rsidP="00133932">
      <w:pPr>
        <w:spacing w:after="0"/>
        <w:rPr>
          <w:b/>
          <w:bCs/>
        </w:rPr>
      </w:pPr>
    </w:p>
    <w:p w14:paraId="2C7BA785" w14:textId="77777777" w:rsidR="00975337" w:rsidRDefault="00975337" w:rsidP="00133932">
      <w:pPr>
        <w:spacing w:after="0"/>
        <w:rPr>
          <w:b/>
          <w:bCs/>
        </w:rPr>
      </w:pPr>
    </w:p>
    <w:p w14:paraId="221B4D94" w14:textId="77777777" w:rsidR="00975337" w:rsidRDefault="00975337" w:rsidP="00133932">
      <w:pPr>
        <w:spacing w:after="0"/>
        <w:rPr>
          <w:b/>
          <w:bCs/>
        </w:rPr>
      </w:pPr>
    </w:p>
    <w:p w14:paraId="09BA884E" w14:textId="77777777" w:rsidR="00975337" w:rsidRDefault="00975337" w:rsidP="00133932">
      <w:pPr>
        <w:spacing w:after="0"/>
        <w:rPr>
          <w:b/>
          <w:bCs/>
        </w:rPr>
      </w:pPr>
    </w:p>
    <w:p w14:paraId="668ABA38" w14:textId="77777777" w:rsidR="00975337" w:rsidRDefault="00975337" w:rsidP="00133932">
      <w:pPr>
        <w:spacing w:after="0"/>
        <w:rPr>
          <w:b/>
          <w:bCs/>
        </w:rPr>
      </w:pPr>
    </w:p>
    <w:p w14:paraId="51791BFD" w14:textId="77777777" w:rsidR="00975337" w:rsidRDefault="00975337" w:rsidP="00133932">
      <w:pPr>
        <w:spacing w:after="0"/>
        <w:rPr>
          <w:b/>
          <w:bCs/>
        </w:rPr>
      </w:pPr>
    </w:p>
    <w:p w14:paraId="075074D7" w14:textId="055C380B" w:rsidR="00133932" w:rsidRPr="005A4422" w:rsidRDefault="00133932" w:rsidP="00133932">
      <w:pPr>
        <w:spacing w:after="0"/>
      </w:pPr>
      <w:r w:rsidRPr="005A4422">
        <w:rPr>
          <w:b/>
          <w:bCs/>
        </w:rPr>
        <w:t>Figure S</w:t>
      </w:r>
      <w:r w:rsidR="00933E60">
        <w:rPr>
          <w:b/>
          <w:bCs/>
        </w:rPr>
        <w:t>13</w:t>
      </w:r>
      <w:r w:rsidRPr="005A4422">
        <w:rPr>
          <w:b/>
          <w:bCs/>
        </w:rPr>
        <w:t xml:space="preserve">. </w:t>
      </w:r>
      <w:r w:rsidRPr="00F20AA1">
        <w:rPr>
          <w:b/>
          <w:bCs/>
        </w:rPr>
        <w:t>Combination: 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w:t>
      </w:r>
      <w:r w:rsidRPr="005A4422">
        <w:rPr>
          <w:b/>
          <w:bCs/>
        </w:rPr>
        <w:t xml:space="preserve"> Sleep continuity, diary</w:t>
      </w:r>
    </w:p>
    <w:p w14:paraId="349F2084" w14:textId="77777777" w:rsidR="00133932" w:rsidRDefault="00133932" w:rsidP="00133932">
      <w:pPr>
        <w:spacing w:after="0"/>
      </w:pPr>
      <w:r w:rsidRPr="000F4C6C">
        <w:rPr>
          <w:noProof/>
        </w:rPr>
        <w:drawing>
          <wp:inline distT="0" distB="0" distL="0" distR="0" wp14:anchorId="452A60F2" wp14:editId="05D5FD3C">
            <wp:extent cx="5943441" cy="5738495"/>
            <wp:effectExtent l="19050" t="19050" r="19685" b="14605"/>
            <wp:docPr id="199606825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68255" name="Picture 1" descr="A screenshot of a graph&#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441" cy="5738495"/>
                    </a:xfrm>
                    <a:prstGeom prst="rect">
                      <a:avLst/>
                    </a:prstGeom>
                    <a:ln>
                      <a:solidFill>
                        <a:sysClr val="windowText" lastClr="000000"/>
                      </a:solidFill>
                    </a:ln>
                  </pic:spPr>
                </pic:pic>
              </a:graphicData>
            </a:graphic>
          </wp:inline>
        </w:drawing>
      </w:r>
    </w:p>
    <w:p w14:paraId="57AF3B92" w14:textId="77777777" w:rsidR="00133932" w:rsidRPr="00C27B5A" w:rsidRDefault="00133932" w:rsidP="00133932">
      <w:pPr>
        <w:spacing w:after="0"/>
        <w:rPr>
          <w:sz w:val="20"/>
          <w:szCs w:val="20"/>
        </w:rPr>
      </w:pPr>
      <w:r w:rsidRPr="004241D3">
        <w:rPr>
          <w:sz w:val="20"/>
          <w:szCs w:val="20"/>
        </w:rPr>
        <w:t>Sleep continuity, diary measured: SE</w:t>
      </w:r>
      <w:r>
        <w:rPr>
          <w:sz w:val="20"/>
          <w:szCs w:val="20"/>
        </w:rPr>
        <w:t>,</w:t>
      </w:r>
      <w:r w:rsidRPr="004241D3">
        <w:rPr>
          <w:sz w:val="20"/>
          <w:szCs w:val="20"/>
        </w:rPr>
        <w:t xml:space="preserve"> SOL</w:t>
      </w:r>
      <w:r>
        <w:rPr>
          <w:sz w:val="20"/>
          <w:szCs w:val="20"/>
        </w:rPr>
        <w:t>,</w:t>
      </w:r>
      <w:r w:rsidRPr="004241D3">
        <w:rPr>
          <w:sz w:val="20"/>
          <w:szCs w:val="20"/>
        </w:rPr>
        <w:t xml:space="preserve"> WASO.  The weighted average of the post intervention standard deviations of 1)  SE across Jacobs 2004, Morin 2009, Morin 1999, Wu 2006 </w:t>
      </w:r>
      <w:r>
        <w:rPr>
          <w:sz w:val="20"/>
          <w:szCs w:val="20"/>
        </w:rPr>
        <w:t>is</w:t>
      </w:r>
      <w:r w:rsidRPr="004241D3">
        <w:rPr>
          <w:sz w:val="20"/>
          <w:szCs w:val="20"/>
        </w:rPr>
        <w:t xml:space="preserve"> 11.6; 2) SOL  across Jacobs 2004, Morin 2009, and Wu 2006 </w:t>
      </w:r>
      <w:r>
        <w:rPr>
          <w:sz w:val="20"/>
          <w:szCs w:val="20"/>
        </w:rPr>
        <w:t>is</w:t>
      </w:r>
      <w:r w:rsidRPr="004241D3">
        <w:rPr>
          <w:sz w:val="20"/>
          <w:szCs w:val="20"/>
        </w:rPr>
        <w:t xml:space="preserve"> 23.9; 3) WASO across Morin 2009 and Morin 1999 </w:t>
      </w:r>
      <w:r>
        <w:rPr>
          <w:sz w:val="20"/>
          <w:szCs w:val="20"/>
        </w:rPr>
        <w:t>is</w:t>
      </w:r>
      <w:r w:rsidRPr="004241D3">
        <w:rPr>
          <w:sz w:val="20"/>
          <w:szCs w:val="20"/>
        </w:rPr>
        <w:t xml:space="preserve"> 40.7. </w:t>
      </w:r>
      <w:r w:rsidRPr="00C27B5A">
        <w:rPr>
          <w:sz w:val="20"/>
          <w:szCs w:val="20"/>
        </w:rPr>
        <w:t>Re-expressed as a SE measure, the</w:t>
      </w:r>
      <w:r>
        <w:rPr>
          <w:sz w:val="20"/>
          <w:szCs w:val="20"/>
        </w:rPr>
        <w:t xml:space="preserve"> posttreatment</w:t>
      </w:r>
      <w:r w:rsidRPr="00C27B5A">
        <w:rPr>
          <w:sz w:val="20"/>
          <w:szCs w:val="20"/>
        </w:rPr>
        <w:t xml:space="preserve"> mean in the combination group was 1.28% higher (95% CI -1.51 to 4.06) compared to CBT-I alone.- inverted]. Re-expressed as a SOL measure</w:t>
      </w:r>
      <w:r>
        <w:rPr>
          <w:sz w:val="20"/>
          <w:szCs w:val="20"/>
        </w:rPr>
        <w:t xml:space="preserve"> </w:t>
      </w:r>
      <w:r w:rsidRPr="00C27B5A">
        <w:rPr>
          <w:sz w:val="20"/>
          <w:szCs w:val="20"/>
        </w:rPr>
        <w:t xml:space="preserve">the </w:t>
      </w:r>
      <w:r>
        <w:rPr>
          <w:sz w:val="20"/>
          <w:szCs w:val="20"/>
        </w:rPr>
        <w:t>posttreatment</w:t>
      </w:r>
      <w:r w:rsidRPr="00C27B5A">
        <w:rPr>
          <w:sz w:val="20"/>
          <w:szCs w:val="20"/>
        </w:rPr>
        <w:t xml:space="preserve"> mean in the combination group was -2.63 minutes lower (95% CI -8.37 to 3.11) compared to CBT-I alone.  Re-expressed as a WASO measure, the</w:t>
      </w:r>
      <w:r>
        <w:rPr>
          <w:sz w:val="20"/>
          <w:szCs w:val="20"/>
        </w:rPr>
        <w:t xml:space="preserve"> posttreatment</w:t>
      </w:r>
      <w:r w:rsidRPr="00C27B5A">
        <w:rPr>
          <w:sz w:val="20"/>
          <w:szCs w:val="20"/>
        </w:rPr>
        <w:t xml:space="preserve"> mean</w:t>
      </w:r>
      <w:r w:rsidRPr="002257D9">
        <w:rPr>
          <w:b/>
          <w:bCs/>
          <w:sz w:val="20"/>
          <w:szCs w:val="20"/>
        </w:rPr>
        <w:t xml:space="preserve"> </w:t>
      </w:r>
      <w:r w:rsidRPr="00C27B5A">
        <w:rPr>
          <w:sz w:val="20"/>
          <w:szCs w:val="20"/>
        </w:rPr>
        <w:t>in the combination group was -4.48 minutes lower (95% CI -14.25 to 5.29) compared to CBT-I alone.</w:t>
      </w:r>
    </w:p>
    <w:p w14:paraId="788D4526" w14:textId="77777777" w:rsidR="00133932" w:rsidRDefault="00133932" w:rsidP="00133932">
      <w:pPr>
        <w:spacing w:after="0"/>
        <w:rPr>
          <w:rFonts w:ascii="Calibri" w:hAnsi="Calibri" w:cs="Calibri"/>
          <w:b/>
          <w:bCs/>
        </w:rPr>
      </w:pPr>
      <w:r w:rsidRPr="002257D9">
        <w:rPr>
          <w:b/>
          <w:bCs/>
          <w:sz w:val="20"/>
          <w:szCs w:val="20"/>
        </w:rPr>
        <w:t xml:space="preserve"> </w:t>
      </w:r>
    </w:p>
    <w:p w14:paraId="79AF03D2" w14:textId="77777777" w:rsidR="00FD2562" w:rsidRDefault="00FD2562" w:rsidP="00133932">
      <w:pPr>
        <w:spacing w:after="0"/>
        <w:rPr>
          <w:rFonts w:ascii="Calibri" w:hAnsi="Calibri" w:cs="Calibri"/>
          <w:b/>
          <w:bCs/>
        </w:rPr>
      </w:pPr>
    </w:p>
    <w:p w14:paraId="3D2A193F" w14:textId="77777777" w:rsidR="00FD2562" w:rsidRDefault="00FD2562" w:rsidP="00133932">
      <w:pPr>
        <w:spacing w:after="0"/>
        <w:rPr>
          <w:rFonts w:ascii="Calibri" w:hAnsi="Calibri" w:cs="Calibri"/>
          <w:b/>
          <w:bCs/>
        </w:rPr>
      </w:pPr>
    </w:p>
    <w:p w14:paraId="11EC7426" w14:textId="77777777" w:rsidR="00FD2562" w:rsidRDefault="00FD2562" w:rsidP="00133932">
      <w:pPr>
        <w:spacing w:after="0"/>
        <w:rPr>
          <w:rFonts w:ascii="Calibri" w:hAnsi="Calibri" w:cs="Calibri"/>
          <w:b/>
          <w:bCs/>
        </w:rPr>
      </w:pPr>
    </w:p>
    <w:p w14:paraId="76C149AA" w14:textId="77777777" w:rsidR="00FD2562" w:rsidRDefault="00FD2562" w:rsidP="00133932">
      <w:pPr>
        <w:spacing w:after="0"/>
        <w:rPr>
          <w:rFonts w:ascii="Calibri" w:hAnsi="Calibri" w:cs="Calibri"/>
          <w:b/>
          <w:bCs/>
        </w:rPr>
      </w:pPr>
    </w:p>
    <w:p w14:paraId="534B4D04" w14:textId="77777777" w:rsidR="008D3768" w:rsidRDefault="008D3768" w:rsidP="00133932">
      <w:pPr>
        <w:spacing w:after="0"/>
        <w:rPr>
          <w:rFonts w:ascii="Calibri" w:hAnsi="Calibri" w:cs="Calibri"/>
          <w:b/>
          <w:bCs/>
        </w:rPr>
      </w:pPr>
    </w:p>
    <w:p w14:paraId="62A2E146" w14:textId="77777777" w:rsidR="008D3768" w:rsidRDefault="008D3768" w:rsidP="00133932">
      <w:pPr>
        <w:spacing w:after="0"/>
        <w:rPr>
          <w:rFonts w:ascii="Calibri" w:hAnsi="Calibri" w:cs="Calibri"/>
          <w:b/>
          <w:bCs/>
        </w:rPr>
      </w:pPr>
    </w:p>
    <w:p w14:paraId="7CC5D25A" w14:textId="77777777" w:rsidR="008D3768" w:rsidRDefault="008D3768" w:rsidP="00133932">
      <w:pPr>
        <w:spacing w:after="0"/>
        <w:rPr>
          <w:rFonts w:ascii="Calibri" w:hAnsi="Calibri" w:cs="Calibri"/>
          <w:b/>
          <w:bCs/>
        </w:rPr>
      </w:pPr>
    </w:p>
    <w:p w14:paraId="5EA2BF55" w14:textId="460CDE84" w:rsidR="00133932" w:rsidRPr="00C0314A" w:rsidRDefault="00133932" w:rsidP="00133932">
      <w:pPr>
        <w:spacing w:after="0"/>
        <w:rPr>
          <w:b/>
          <w:bCs/>
        </w:rPr>
      </w:pPr>
      <w:r w:rsidRPr="00C0314A">
        <w:rPr>
          <w:rFonts w:ascii="Calibri" w:hAnsi="Calibri" w:cs="Calibri"/>
          <w:b/>
          <w:bCs/>
        </w:rPr>
        <w:t>Figure S</w:t>
      </w:r>
      <w:r w:rsidR="00933E60">
        <w:rPr>
          <w:rFonts w:ascii="Calibri" w:hAnsi="Calibri" w:cs="Calibri"/>
          <w:b/>
          <w:bCs/>
        </w:rPr>
        <w:t>14</w:t>
      </w:r>
      <w:r w:rsidRPr="00C0314A">
        <w:rPr>
          <w:rFonts w:ascii="Calibri" w:hAnsi="Calibri" w:cs="Calibri"/>
          <w:b/>
          <w:bCs/>
        </w:rPr>
        <w:t xml:space="preserve">. </w:t>
      </w:r>
      <w:r w:rsidRPr="00F20AA1">
        <w:rPr>
          <w:b/>
          <w:bCs/>
        </w:rPr>
        <w:t>Combination: 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w:t>
      </w:r>
      <w:r w:rsidRPr="00C0314A">
        <w:rPr>
          <w:b/>
          <w:bCs/>
        </w:rPr>
        <w:t xml:space="preserve">, </w:t>
      </w:r>
      <w:bookmarkStart w:id="5" w:name="_Hlk177460849"/>
      <w:r w:rsidRPr="00C0314A">
        <w:rPr>
          <w:b/>
          <w:bCs/>
        </w:rPr>
        <w:t>Daytime outcomes</w:t>
      </w:r>
      <w:r>
        <w:rPr>
          <w:b/>
          <w:bCs/>
        </w:rPr>
        <w:t>, patient-reported</w:t>
      </w:r>
    </w:p>
    <w:bookmarkEnd w:id="5"/>
    <w:p w14:paraId="24931BE3" w14:textId="77777777" w:rsidR="00133932" w:rsidRDefault="00133932" w:rsidP="00133932">
      <w:pPr>
        <w:spacing w:after="0"/>
      </w:pPr>
      <w:r w:rsidRPr="003E5CBF">
        <w:rPr>
          <w:noProof/>
        </w:rPr>
        <w:drawing>
          <wp:inline distT="0" distB="0" distL="0" distR="0" wp14:anchorId="7D6087B0" wp14:editId="7B42612C">
            <wp:extent cx="5901297" cy="6082318"/>
            <wp:effectExtent l="19050" t="19050" r="23495" b="13970"/>
            <wp:docPr id="3021884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88404" name="Picture 1"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01297" cy="6082318"/>
                    </a:xfrm>
                    <a:prstGeom prst="rect">
                      <a:avLst/>
                    </a:prstGeom>
                    <a:ln>
                      <a:solidFill>
                        <a:sysClr val="windowText" lastClr="000000"/>
                      </a:solidFill>
                    </a:ln>
                  </pic:spPr>
                </pic:pic>
              </a:graphicData>
            </a:graphic>
          </wp:inline>
        </w:drawing>
      </w:r>
    </w:p>
    <w:p w14:paraId="3AA19E8B" w14:textId="77777777" w:rsidR="00133932" w:rsidRPr="00A953EF" w:rsidRDefault="00133932" w:rsidP="00133932">
      <w:pPr>
        <w:spacing w:after="0"/>
        <w:rPr>
          <w:rStyle w:val="cf01"/>
          <w:rFonts w:asciiTheme="minorHAnsi" w:hAnsiTheme="minorHAnsi" w:cstheme="minorHAnsi"/>
          <w:sz w:val="20"/>
          <w:szCs w:val="20"/>
        </w:rPr>
      </w:pPr>
      <w:r w:rsidRPr="00F3787C">
        <w:rPr>
          <w:rFonts w:cstheme="minorHAnsi"/>
          <w:sz w:val="20"/>
          <w:szCs w:val="20"/>
        </w:rPr>
        <w:t>Daytime outcomes measured fatigue, depression, anxiety, quality of life</w:t>
      </w:r>
      <w:r w:rsidRPr="00F3787C">
        <w:rPr>
          <w:rFonts w:cstheme="minorHAnsi"/>
          <w:b/>
          <w:bCs/>
          <w:sz w:val="20"/>
          <w:szCs w:val="20"/>
        </w:rPr>
        <w:t xml:space="preserve"> </w:t>
      </w:r>
      <w:r w:rsidRPr="00F3787C">
        <w:rPr>
          <w:rFonts w:cstheme="minorHAnsi"/>
          <w:sz w:val="20"/>
          <w:szCs w:val="20"/>
        </w:rPr>
        <w:t>with</w:t>
      </w:r>
      <w:r w:rsidRPr="00F3787C">
        <w:rPr>
          <w:rFonts w:cstheme="minorHAnsi"/>
          <w:b/>
          <w:bCs/>
          <w:sz w:val="20"/>
          <w:szCs w:val="20"/>
        </w:rPr>
        <w:t xml:space="preserve"> </w:t>
      </w:r>
      <w:r w:rsidRPr="00F3787C">
        <w:rPr>
          <w:rFonts w:cstheme="minorHAnsi"/>
          <w:sz w:val="20"/>
          <w:szCs w:val="20"/>
        </w:rPr>
        <w:t>: MFI – Multidimensional Fatigue Inventory (range 20-100), BAI (range 0-63), BDI (range 0-63), PSWQ</w:t>
      </w:r>
      <w:r>
        <w:rPr>
          <w:rFonts w:cstheme="minorHAnsi"/>
          <w:sz w:val="20"/>
          <w:szCs w:val="20"/>
        </w:rPr>
        <w:t xml:space="preserve"> </w:t>
      </w:r>
      <w:r w:rsidRPr="00F3787C">
        <w:rPr>
          <w:rFonts w:cstheme="minorHAnsi"/>
          <w:sz w:val="20"/>
          <w:szCs w:val="20"/>
        </w:rPr>
        <w:t xml:space="preserve">(range 16-80), ESS (range 0-24) &gt; higher scores indicate worsening symptoms. SF-36 physical (range 0-100), SF-36 mental (range 0-100) &gt; higher scores indicate improvement in symptoms.  The weighted average of post intervention standard deviations of the BDI across </w:t>
      </w:r>
      <w:r>
        <w:rPr>
          <w:rFonts w:cstheme="minorHAnsi"/>
          <w:sz w:val="20"/>
          <w:szCs w:val="20"/>
        </w:rPr>
        <w:t>Morin 2016 and Vallieres 2005</w:t>
      </w:r>
      <w:r w:rsidRPr="00F3787C">
        <w:rPr>
          <w:rFonts w:cstheme="minorHAnsi"/>
          <w:sz w:val="20"/>
          <w:szCs w:val="20"/>
        </w:rPr>
        <w:t xml:space="preserve"> was 5.4</w:t>
      </w:r>
      <w:r w:rsidRPr="00A953EF">
        <w:rPr>
          <w:rFonts w:cstheme="minorHAnsi"/>
          <w:sz w:val="20"/>
          <w:szCs w:val="20"/>
        </w:rPr>
        <w:t xml:space="preserve">. Re-expressed as a BDI scale, the </w:t>
      </w:r>
      <w:r>
        <w:rPr>
          <w:sz w:val="20"/>
          <w:szCs w:val="20"/>
        </w:rPr>
        <w:t>posttreatment</w:t>
      </w:r>
      <w:r w:rsidRPr="00C27B5A">
        <w:rPr>
          <w:sz w:val="20"/>
          <w:szCs w:val="20"/>
        </w:rPr>
        <w:t xml:space="preserve"> </w:t>
      </w:r>
      <w:r w:rsidRPr="00A953EF">
        <w:rPr>
          <w:rFonts w:cstheme="minorHAnsi"/>
          <w:sz w:val="20"/>
          <w:szCs w:val="20"/>
        </w:rPr>
        <w:t>mean BDI score in the combination group was 2.1 points higher (95% CI 0.54 to 3.67) compared to CBT-I alone</w:t>
      </w:r>
      <w:r w:rsidRPr="00A953EF">
        <w:rPr>
          <w:rStyle w:val="cf01"/>
          <w:rFonts w:asciiTheme="minorHAnsi" w:hAnsiTheme="minorHAnsi" w:cstheme="minorHAnsi"/>
          <w:sz w:val="20"/>
          <w:szCs w:val="20"/>
        </w:rPr>
        <w:t>.</w:t>
      </w:r>
    </w:p>
    <w:p w14:paraId="654C147C" w14:textId="77777777" w:rsidR="00133932" w:rsidRDefault="00133932" w:rsidP="00133932">
      <w:pPr>
        <w:spacing w:after="0"/>
        <w:rPr>
          <w:rFonts w:cstheme="minorHAnsi"/>
          <w:b/>
          <w:bCs/>
          <w:sz w:val="20"/>
          <w:szCs w:val="20"/>
        </w:rPr>
      </w:pPr>
    </w:p>
    <w:p w14:paraId="6C4E1BDC" w14:textId="77777777" w:rsidR="00FD2562" w:rsidRDefault="00FD2562" w:rsidP="00133932">
      <w:pPr>
        <w:spacing w:after="0"/>
        <w:rPr>
          <w:rFonts w:cstheme="minorHAnsi"/>
          <w:b/>
          <w:bCs/>
          <w:sz w:val="20"/>
          <w:szCs w:val="20"/>
        </w:rPr>
      </w:pPr>
    </w:p>
    <w:p w14:paraId="52553C61" w14:textId="77777777" w:rsidR="00FD2562" w:rsidRDefault="00FD2562" w:rsidP="00133932">
      <w:pPr>
        <w:spacing w:after="0"/>
        <w:rPr>
          <w:rFonts w:cstheme="minorHAnsi"/>
          <w:b/>
          <w:bCs/>
          <w:sz w:val="20"/>
          <w:szCs w:val="20"/>
        </w:rPr>
      </w:pPr>
    </w:p>
    <w:p w14:paraId="13FF7264" w14:textId="77777777" w:rsidR="008D3768" w:rsidRDefault="008D3768" w:rsidP="00133932">
      <w:pPr>
        <w:spacing w:after="0"/>
        <w:rPr>
          <w:rFonts w:cstheme="minorHAnsi"/>
          <w:b/>
          <w:bCs/>
          <w:sz w:val="20"/>
          <w:szCs w:val="20"/>
        </w:rPr>
      </w:pPr>
    </w:p>
    <w:p w14:paraId="69701FB0" w14:textId="77777777" w:rsidR="008D3768" w:rsidRDefault="008D3768" w:rsidP="00133932">
      <w:pPr>
        <w:spacing w:after="0"/>
        <w:rPr>
          <w:rFonts w:cstheme="minorHAnsi"/>
          <w:b/>
          <w:bCs/>
          <w:sz w:val="20"/>
          <w:szCs w:val="20"/>
        </w:rPr>
      </w:pPr>
    </w:p>
    <w:p w14:paraId="7CAEC5BF" w14:textId="77777777" w:rsidR="008D3768" w:rsidRDefault="008D3768" w:rsidP="00133932">
      <w:pPr>
        <w:spacing w:after="0"/>
        <w:rPr>
          <w:rFonts w:cstheme="minorHAnsi"/>
          <w:b/>
          <w:bCs/>
          <w:sz w:val="20"/>
          <w:szCs w:val="20"/>
        </w:rPr>
      </w:pPr>
    </w:p>
    <w:p w14:paraId="0BA8E382" w14:textId="77777777" w:rsidR="008D3768" w:rsidRPr="00F3787C" w:rsidRDefault="008D3768" w:rsidP="00133932">
      <w:pPr>
        <w:spacing w:after="0"/>
        <w:rPr>
          <w:rFonts w:cstheme="minorHAnsi"/>
          <w:b/>
          <w:bCs/>
          <w:sz w:val="20"/>
          <w:szCs w:val="20"/>
        </w:rPr>
      </w:pPr>
    </w:p>
    <w:p w14:paraId="32BAB8A8" w14:textId="77777777" w:rsidR="00133932" w:rsidRDefault="00133932" w:rsidP="00133932">
      <w:pPr>
        <w:pStyle w:val="Heading2"/>
      </w:pPr>
      <w:r>
        <w:t>Important outcomes</w:t>
      </w:r>
    </w:p>
    <w:p w14:paraId="404AD62E" w14:textId="6E472809" w:rsidR="00133932" w:rsidRPr="001C3AFC" w:rsidRDefault="00133932" w:rsidP="00133932">
      <w:pPr>
        <w:spacing w:after="0"/>
        <w:rPr>
          <w:b/>
          <w:bCs/>
        </w:rPr>
      </w:pPr>
      <w:r w:rsidRPr="001C3AFC">
        <w:rPr>
          <w:rFonts w:ascii="Calibri" w:hAnsi="Calibri" w:cs="Calibri"/>
          <w:b/>
          <w:bCs/>
        </w:rPr>
        <w:t>Figure S</w:t>
      </w:r>
      <w:r w:rsidR="00933E60">
        <w:rPr>
          <w:rFonts w:ascii="Calibri" w:hAnsi="Calibri" w:cs="Calibri"/>
          <w:b/>
          <w:bCs/>
        </w:rPr>
        <w:t>15</w:t>
      </w:r>
      <w:r w:rsidRPr="001C3AFC">
        <w:rPr>
          <w:rFonts w:ascii="Calibri" w:hAnsi="Calibri" w:cs="Calibri"/>
          <w:b/>
          <w:bCs/>
        </w:rPr>
        <w:t xml:space="preserve">. </w:t>
      </w:r>
      <w:r w:rsidRPr="001C3AFC">
        <w:rPr>
          <w:b/>
          <w:bCs/>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w:t>
      </w:r>
      <w:r w:rsidRPr="001C3AFC">
        <w:rPr>
          <w:b/>
          <w:bCs/>
        </w:rPr>
        <w:t xml:space="preserve">, Total sleep time, diary </w:t>
      </w:r>
    </w:p>
    <w:p w14:paraId="120771B0" w14:textId="77777777" w:rsidR="00133932" w:rsidRDefault="00133932" w:rsidP="00133932">
      <w:pPr>
        <w:spacing w:after="0"/>
      </w:pPr>
      <w:r w:rsidRPr="0042653C">
        <w:rPr>
          <w:noProof/>
        </w:rPr>
        <w:drawing>
          <wp:inline distT="0" distB="0" distL="0" distR="0" wp14:anchorId="3C96C71A" wp14:editId="7F60FC7E">
            <wp:extent cx="5943600" cy="2354407"/>
            <wp:effectExtent l="19050" t="19050" r="19050" b="27305"/>
            <wp:docPr id="5245117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1178" name="Picture 1" descr="A screenshot of a graph&#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354407"/>
                    </a:xfrm>
                    <a:prstGeom prst="rect">
                      <a:avLst/>
                    </a:prstGeom>
                    <a:ln>
                      <a:solidFill>
                        <a:schemeClr val="tx1"/>
                      </a:solidFill>
                    </a:ln>
                  </pic:spPr>
                </pic:pic>
              </a:graphicData>
            </a:graphic>
          </wp:inline>
        </w:drawing>
      </w:r>
    </w:p>
    <w:p w14:paraId="42A131A6" w14:textId="77777777" w:rsidR="00133932" w:rsidRPr="00692112" w:rsidRDefault="00133932" w:rsidP="00133932">
      <w:pPr>
        <w:rPr>
          <w:sz w:val="20"/>
          <w:szCs w:val="20"/>
        </w:rPr>
      </w:pPr>
      <w:r w:rsidRPr="00692112">
        <w:rPr>
          <w:sz w:val="20"/>
          <w:szCs w:val="20"/>
        </w:rPr>
        <w:t>MD 13.81</w:t>
      </w:r>
      <w:r>
        <w:rPr>
          <w:sz w:val="20"/>
          <w:szCs w:val="20"/>
        </w:rPr>
        <w:t xml:space="preserve"> minutes</w:t>
      </w:r>
      <w:r w:rsidRPr="00692112">
        <w:rPr>
          <w:sz w:val="20"/>
          <w:szCs w:val="20"/>
        </w:rPr>
        <w:t xml:space="preserve"> [95% CI -6.78, 34.41]</w:t>
      </w:r>
    </w:p>
    <w:p w14:paraId="3CFA766F" w14:textId="77777777" w:rsidR="00133932" w:rsidRDefault="00133932" w:rsidP="00133932">
      <w:pPr>
        <w:pStyle w:val="Heading3"/>
        <w:rPr>
          <w:b/>
          <w:bCs/>
        </w:rPr>
      </w:pPr>
      <w:r w:rsidRPr="004A425C">
        <w:rPr>
          <w:b/>
          <w:bCs/>
        </w:rPr>
        <w:t xml:space="preserve">Objective measures </w:t>
      </w:r>
    </w:p>
    <w:p w14:paraId="6F9E64F3" w14:textId="719F6F05" w:rsidR="00133932" w:rsidRPr="00CD7D58" w:rsidRDefault="00133932" w:rsidP="00133932">
      <w:pPr>
        <w:spacing w:after="0"/>
        <w:rPr>
          <w:b/>
          <w:bCs/>
        </w:rPr>
      </w:pPr>
      <w:r w:rsidRPr="00CD7D58">
        <w:rPr>
          <w:b/>
          <w:bCs/>
        </w:rPr>
        <w:t>Figure S</w:t>
      </w:r>
      <w:r w:rsidR="00933E60">
        <w:rPr>
          <w:b/>
          <w:bCs/>
        </w:rPr>
        <w:t>16</w:t>
      </w:r>
      <w:r w:rsidRPr="00CD7D58">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w:t>
      </w:r>
      <w:r w:rsidRPr="00CD7D58">
        <w:rPr>
          <w:b/>
          <w:bCs/>
        </w:rPr>
        <w:t>, Sleep continuity, PSG</w:t>
      </w:r>
    </w:p>
    <w:p w14:paraId="2A93BC4F" w14:textId="77777777" w:rsidR="00133932" w:rsidRDefault="00133932" w:rsidP="00133932">
      <w:pPr>
        <w:spacing w:after="0"/>
        <w:rPr>
          <w:b/>
          <w:bCs/>
          <w:sz w:val="24"/>
          <w:szCs w:val="24"/>
        </w:rPr>
      </w:pPr>
      <w:r w:rsidRPr="003164E8">
        <w:rPr>
          <w:b/>
          <w:bCs/>
          <w:noProof/>
          <w:sz w:val="24"/>
          <w:szCs w:val="24"/>
        </w:rPr>
        <w:drawing>
          <wp:inline distT="0" distB="0" distL="0" distR="0" wp14:anchorId="46C37BFD" wp14:editId="54786975">
            <wp:extent cx="5943600" cy="3461591"/>
            <wp:effectExtent l="19050" t="19050" r="19050" b="24765"/>
            <wp:docPr id="81024673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46731" name="Picture 1" descr="A screenshot of a graph&#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3461591"/>
                    </a:xfrm>
                    <a:prstGeom prst="rect">
                      <a:avLst/>
                    </a:prstGeom>
                    <a:ln>
                      <a:solidFill>
                        <a:sysClr val="windowText" lastClr="000000"/>
                      </a:solidFill>
                    </a:ln>
                  </pic:spPr>
                </pic:pic>
              </a:graphicData>
            </a:graphic>
          </wp:inline>
        </w:drawing>
      </w:r>
    </w:p>
    <w:p w14:paraId="00ABEA43" w14:textId="441A5C73" w:rsidR="00133932" w:rsidRPr="00960E71" w:rsidRDefault="00133932" w:rsidP="00133932">
      <w:pPr>
        <w:spacing w:after="0"/>
        <w:rPr>
          <w:sz w:val="20"/>
          <w:szCs w:val="20"/>
        </w:rPr>
      </w:pPr>
      <w:r w:rsidRPr="004241D3">
        <w:rPr>
          <w:sz w:val="20"/>
          <w:szCs w:val="20"/>
        </w:rPr>
        <w:t xml:space="preserve">The weighted average of the post intervention standard deviations of 1)  SE across </w:t>
      </w:r>
      <w:r>
        <w:rPr>
          <w:sz w:val="20"/>
          <w:szCs w:val="20"/>
        </w:rPr>
        <w:t>Vallieres 2005 and Zavensicka 2008 is 8.7</w:t>
      </w:r>
      <w:r w:rsidRPr="004241D3">
        <w:rPr>
          <w:sz w:val="20"/>
          <w:szCs w:val="20"/>
        </w:rPr>
        <w:t xml:space="preserve">; 2) SOL across </w:t>
      </w:r>
      <w:r>
        <w:rPr>
          <w:sz w:val="20"/>
          <w:szCs w:val="20"/>
        </w:rPr>
        <w:t>Zavensicka 2008 is 15.4</w:t>
      </w:r>
      <w:r w:rsidRPr="004241D3">
        <w:rPr>
          <w:sz w:val="20"/>
          <w:szCs w:val="20"/>
        </w:rPr>
        <w:t xml:space="preserve">; 3) WASO across </w:t>
      </w:r>
      <w:r>
        <w:rPr>
          <w:sz w:val="20"/>
          <w:szCs w:val="20"/>
        </w:rPr>
        <w:t>Zavensicka 2008 is 44.95</w:t>
      </w:r>
      <w:r>
        <w:t xml:space="preserve">. </w:t>
      </w:r>
      <w:r w:rsidRPr="00960E71">
        <w:rPr>
          <w:sz w:val="20"/>
          <w:szCs w:val="20"/>
        </w:rPr>
        <w:t xml:space="preserve">Re-expressed as a SE measure, there was a </w:t>
      </w:r>
      <w:r>
        <w:rPr>
          <w:sz w:val="20"/>
          <w:szCs w:val="20"/>
        </w:rPr>
        <w:t>posttreatment</w:t>
      </w:r>
      <w:r w:rsidRPr="00C27B5A">
        <w:rPr>
          <w:sz w:val="20"/>
          <w:szCs w:val="20"/>
        </w:rPr>
        <w:t xml:space="preserve"> </w:t>
      </w:r>
      <w:r w:rsidRPr="00960E71">
        <w:rPr>
          <w:sz w:val="20"/>
          <w:szCs w:val="20"/>
        </w:rPr>
        <w:t>mean increase of 0.96% [95% CI -5.66, 9.48</w:t>
      </w:r>
      <w:r>
        <w:rPr>
          <w:sz w:val="20"/>
          <w:szCs w:val="20"/>
        </w:rPr>
        <w:t xml:space="preserve">; </w:t>
      </w:r>
      <w:r w:rsidRPr="0013435C">
        <w:rPr>
          <w:sz w:val="20"/>
          <w:szCs w:val="20"/>
        </w:rPr>
        <w:t>C</w:t>
      </w:r>
      <w:r w:rsidR="0013435C" w:rsidRPr="0013435C">
        <w:rPr>
          <w:sz w:val="20"/>
          <w:szCs w:val="20"/>
        </w:rPr>
        <w:t>M</w:t>
      </w:r>
      <w:r w:rsidRPr="0013435C">
        <w:rPr>
          <w:sz w:val="20"/>
          <w:szCs w:val="20"/>
        </w:rPr>
        <w:t>T = 2.5%] (inverted)</w:t>
      </w:r>
      <w:r w:rsidRPr="0013435C">
        <w:rPr>
          <w:sz w:val="20"/>
          <w:szCs w:val="20"/>
          <w:vertAlign w:val="subscript"/>
        </w:rPr>
        <w:t xml:space="preserve"> </w:t>
      </w:r>
      <w:r w:rsidRPr="0013435C">
        <w:rPr>
          <w:sz w:val="20"/>
          <w:szCs w:val="20"/>
        </w:rPr>
        <w:t>Re-expressed as a SL measure, there was a posttreatment mean reduction of -1.69 minutes [95% CI -13.2, 10.01; C</w:t>
      </w:r>
      <w:r w:rsidR="0013435C" w:rsidRPr="0013435C">
        <w:rPr>
          <w:sz w:val="20"/>
          <w:szCs w:val="20"/>
        </w:rPr>
        <w:t>M</w:t>
      </w:r>
      <w:r w:rsidRPr="0013435C">
        <w:rPr>
          <w:sz w:val="20"/>
          <w:szCs w:val="20"/>
        </w:rPr>
        <w:t>T = 5 minutes] Re-expressed as a WASO measure, there was posttreatment mean reduction of -4.95 minutes [95% CI -38.66, 29.2; C</w:t>
      </w:r>
      <w:r w:rsidR="0013435C" w:rsidRPr="0013435C">
        <w:rPr>
          <w:sz w:val="20"/>
          <w:szCs w:val="20"/>
        </w:rPr>
        <w:t>M</w:t>
      </w:r>
      <w:r w:rsidRPr="0013435C">
        <w:rPr>
          <w:sz w:val="20"/>
          <w:szCs w:val="20"/>
        </w:rPr>
        <w:t>T = 5 minutes].</w:t>
      </w:r>
      <w:r>
        <w:rPr>
          <w:sz w:val="20"/>
          <w:szCs w:val="20"/>
        </w:rPr>
        <w:t xml:space="preserve"> </w:t>
      </w:r>
      <w:r w:rsidRPr="00960E71">
        <w:rPr>
          <w:sz w:val="20"/>
          <w:szCs w:val="20"/>
        </w:rPr>
        <w:t xml:space="preserve"> </w:t>
      </w:r>
      <w:r>
        <w:rPr>
          <w:sz w:val="20"/>
          <w:szCs w:val="20"/>
        </w:rPr>
        <w:t xml:space="preserve"> </w:t>
      </w:r>
    </w:p>
    <w:p w14:paraId="5E46AB5C" w14:textId="77777777" w:rsidR="00133932" w:rsidRPr="00145759" w:rsidRDefault="00133932" w:rsidP="00133932">
      <w:pPr>
        <w:spacing w:after="0"/>
      </w:pPr>
      <w:r>
        <w:t xml:space="preserve"> </w:t>
      </w:r>
    </w:p>
    <w:p w14:paraId="5828C9E7" w14:textId="3190FA0C" w:rsidR="00133932" w:rsidRPr="00CD7D58" w:rsidRDefault="00133932" w:rsidP="00133932">
      <w:pPr>
        <w:rPr>
          <w:b/>
          <w:bCs/>
        </w:rPr>
      </w:pPr>
      <w:r w:rsidRPr="00CD7D58">
        <w:rPr>
          <w:b/>
          <w:bCs/>
        </w:rPr>
        <w:lastRenderedPageBreak/>
        <w:t>Figure S</w:t>
      </w:r>
      <w:r w:rsidR="00933E60">
        <w:rPr>
          <w:b/>
          <w:bCs/>
        </w:rPr>
        <w:t>17</w:t>
      </w:r>
      <w:r w:rsidRPr="00CD7D58">
        <w:rPr>
          <w:b/>
          <w:bCs/>
        </w:rPr>
        <w:t xml:space="preserve">. Combination: </w:t>
      </w:r>
      <w:r w:rsidRPr="00F20AA1">
        <w:rPr>
          <w:b/>
          <w:bCs/>
        </w:rPr>
        <w:t>CBT</w:t>
      </w:r>
      <w:r>
        <w:rPr>
          <w:b/>
          <w:bCs/>
        </w:rPr>
        <w:t>-I</w:t>
      </w:r>
      <w:r w:rsidRPr="00F20AA1">
        <w:rPr>
          <w:b/>
          <w:bCs/>
        </w:rPr>
        <w:t xml:space="preserve"> + </w:t>
      </w:r>
      <w:r>
        <w:rPr>
          <w:b/>
          <w:bCs/>
        </w:rPr>
        <w:t>pharmacological</w:t>
      </w:r>
      <w:r w:rsidRPr="00F20AA1">
        <w:rPr>
          <w:b/>
          <w:bCs/>
        </w:rPr>
        <w:t xml:space="preserve"> vs CBT</w:t>
      </w:r>
      <w:r>
        <w:rPr>
          <w:b/>
          <w:bCs/>
        </w:rPr>
        <w:t>-I</w:t>
      </w:r>
      <w:r w:rsidRPr="00F20AA1">
        <w:rPr>
          <w:b/>
          <w:bCs/>
        </w:rPr>
        <w:t xml:space="preserve"> alone</w:t>
      </w:r>
      <w:r w:rsidRPr="00CD7D58">
        <w:rPr>
          <w:b/>
          <w:bCs/>
        </w:rPr>
        <w:t xml:space="preserve">, Total sleep time, PSG </w:t>
      </w:r>
    </w:p>
    <w:p w14:paraId="2FD69449" w14:textId="77777777" w:rsidR="00133932" w:rsidRDefault="00133932" w:rsidP="00133932">
      <w:pPr>
        <w:spacing w:after="0"/>
        <w:rPr>
          <w:b/>
          <w:bCs/>
          <w:color w:val="4472C4" w:themeColor="accent1"/>
        </w:rPr>
      </w:pPr>
      <w:r w:rsidRPr="005B202E">
        <w:rPr>
          <w:b/>
          <w:bCs/>
          <w:noProof/>
          <w:color w:val="4472C4" w:themeColor="accent1"/>
        </w:rPr>
        <w:drawing>
          <wp:inline distT="0" distB="0" distL="0" distR="0" wp14:anchorId="2A729176" wp14:editId="08431B2F">
            <wp:extent cx="5943600" cy="1752054"/>
            <wp:effectExtent l="19050" t="19050" r="19050" b="19685"/>
            <wp:docPr id="172655296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52966" name="Picture 1" descr="A screenshot of a graph&#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1752054"/>
                    </a:xfrm>
                    <a:prstGeom prst="rect">
                      <a:avLst/>
                    </a:prstGeom>
                    <a:ln>
                      <a:solidFill>
                        <a:sysClr val="windowText" lastClr="000000"/>
                      </a:solidFill>
                    </a:ln>
                  </pic:spPr>
                </pic:pic>
              </a:graphicData>
            </a:graphic>
          </wp:inline>
        </w:drawing>
      </w:r>
    </w:p>
    <w:p w14:paraId="0659C0FB" w14:textId="0077C8EF" w:rsidR="00FB0880" w:rsidRPr="00933E60" w:rsidRDefault="00133932" w:rsidP="00933E60">
      <w:r w:rsidRPr="00950EC3">
        <w:t>MD 9.14 [95% CI -31.99, 50.28</w:t>
      </w:r>
      <w:r w:rsidRPr="0013435C">
        <w:t>; C</w:t>
      </w:r>
      <w:r w:rsidR="0013435C" w:rsidRPr="0013435C">
        <w:t>M</w:t>
      </w:r>
      <w:r w:rsidRPr="0013435C">
        <w:t>T = 10</w:t>
      </w:r>
      <w:r>
        <w:t xml:space="preserve"> minutes</w:t>
      </w:r>
      <w:r w:rsidRPr="00950EC3">
        <w:t>]</w:t>
      </w:r>
    </w:p>
    <w:p w14:paraId="2874615F" w14:textId="1BEF34F7" w:rsidR="00FB0880" w:rsidRPr="00676716" w:rsidRDefault="00042FAA" w:rsidP="00676716">
      <w:pPr>
        <w:pStyle w:val="Heading2"/>
      </w:pPr>
      <w:r w:rsidRPr="00A2211A">
        <w:rPr>
          <w:rFonts w:eastAsia="Calibri"/>
          <w:sz w:val="28"/>
          <w:szCs w:val="28"/>
        </w:rPr>
        <w:t xml:space="preserve">Other </w:t>
      </w:r>
      <w:r w:rsidR="0041597E">
        <w:rPr>
          <w:rFonts w:eastAsia="Calibri"/>
          <w:sz w:val="28"/>
          <w:szCs w:val="28"/>
        </w:rPr>
        <w:t xml:space="preserve">combination therapy </w:t>
      </w:r>
      <w:r w:rsidRPr="00A2211A">
        <w:rPr>
          <w:rFonts w:eastAsia="Calibri"/>
          <w:sz w:val="28"/>
          <w:szCs w:val="28"/>
        </w:rPr>
        <w:t>interventions</w:t>
      </w:r>
    </w:p>
    <w:p w14:paraId="66A62304" w14:textId="10DA037D" w:rsidR="00004E0C" w:rsidRDefault="004274C4" w:rsidP="00004E0C">
      <w:pPr>
        <w:pStyle w:val="Heading2"/>
      </w:pPr>
      <w:r>
        <w:t>BT + pharmacological vs pharmacological alone</w:t>
      </w:r>
    </w:p>
    <w:p w14:paraId="0E9A49B1" w14:textId="06E0AFD7" w:rsidR="00004E0C" w:rsidRDefault="00004E0C" w:rsidP="00004E0C">
      <w:pPr>
        <w:spacing w:after="0"/>
        <w:rPr>
          <w:b/>
          <w:bCs/>
        </w:rPr>
      </w:pPr>
      <w:r>
        <w:rPr>
          <w:b/>
          <w:bCs/>
        </w:rPr>
        <w:t xml:space="preserve">Figure S18. </w:t>
      </w:r>
      <w:r w:rsidRPr="00512C70">
        <w:rPr>
          <w:b/>
          <w:bCs/>
        </w:rPr>
        <w:t xml:space="preserve">Combination: BT + </w:t>
      </w:r>
      <w:r>
        <w:rPr>
          <w:b/>
          <w:bCs/>
        </w:rPr>
        <w:t>pharmacological</w:t>
      </w:r>
      <w:r w:rsidRPr="00F20AA1">
        <w:rPr>
          <w:b/>
          <w:bCs/>
        </w:rPr>
        <w:t xml:space="preserve"> vs </w:t>
      </w:r>
      <w:r>
        <w:rPr>
          <w:b/>
          <w:bCs/>
        </w:rPr>
        <w:t>pharmacological</w:t>
      </w:r>
      <w:r w:rsidRPr="00F20AA1">
        <w:rPr>
          <w:b/>
          <w:bCs/>
        </w:rPr>
        <w:t xml:space="preserve"> </w:t>
      </w:r>
      <w:r w:rsidRPr="00D20C1D">
        <w:rPr>
          <w:b/>
          <w:bCs/>
        </w:rPr>
        <w:t>alone</w:t>
      </w:r>
      <w:r w:rsidRPr="00512C70">
        <w:rPr>
          <w:b/>
          <w:bCs/>
        </w:rPr>
        <w:t xml:space="preserve">, Sleep quality, diary rating scale </w:t>
      </w:r>
    </w:p>
    <w:p w14:paraId="204D70F3" w14:textId="77777777" w:rsidR="00004E0C" w:rsidRDefault="00004E0C" w:rsidP="00004E0C">
      <w:pPr>
        <w:spacing w:after="0"/>
      </w:pPr>
      <w:r w:rsidRPr="00512C70">
        <w:rPr>
          <w:noProof/>
        </w:rPr>
        <w:drawing>
          <wp:inline distT="0" distB="0" distL="0" distR="0" wp14:anchorId="241031AD" wp14:editId="1C4E92B7">
            <wp:extent cx="5943600" cy="929005"/>
            <wp:effectExtent l="19050" t="19050" r="19050" b="23495"/>
            <wp:docPr id="8592919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9190" name="Picture 1" descr="A screenshot of a graph&#10;&#10;Description automatically generated"/>
                    <pic:cNvPicPr/>
                  </pic:nvPicPr>
                  <pic:blipFill>
                    <a:blip r:embed="rId35"/>
                    <a:stretch>
                      <a:fillRect/>
                    </a:stretch>
                  </pic:blipFill>
                  <pic:spPr>
                    <a:xfrm>
                      <a:off x="0" y="0"/>
                      <a:ext cx="5943600" cy="929005"/>
                    </a:xfrm>
                    <a:prstGeom prst="rect">
                      <a:avLst/>
                    </a:prstGeom>
                    <a:ln>
                      <a:solidFill>
                        <a:schemeClr val="tx1"/>
                      </a:solidFill>
                    </a:ln>
                  </pic:spPr>
                </pic:pic>
              </a:graphicData>
            </a:graphic>
          </wp:inline>
        </w:drawing>
      </w:r>
    </w:p>
    <w:p w14:paraId="55F2EC06" w14:textId="348891B3" w:rsidR="00004E0C" w:rsidRPr="00547F0F" w:rsidRDefault="00AF1774" w:rsidP="00004E0C">
      <w:pPr>
        <w:spacing w:after="0"/>
      </w:pPr>
      <w:r w:rsidRPr="00AF1774">
        <w:t>BT + triazolam</w:t>
      </w:r>
      <w:r>
        <w:t xml:space="preserve">. </w:t>
      </w:r>
      <w:r w:rsidR="00004E0C">
        <w:t>Daily Sleep Questionnaire: Restedness Score (</w:t>
      </w:r>
      <w:r w:rsidR="00004E0C" w:rsidRPr="00547F0F">
        <w:t>range of 1-4</w:t>
      </w:r>
      <w:r w:rsidRPr="00547F0F">
        <w:t>;</w:t>
      </w:r>
      <w:r w:rsidR="00004E0C" w:rsidRPr="00547F0F">
        <w:t xml:space="preserve"> a lower score indicates more restedness</w:t>
      </w:r>
      <w:r w:rsidR="00004E0C" w:rsidRPr="0013435C">
        <w:t>)</w:t>
      </w:r>
      <w:r w:rsidR="00B12792" w:rsidRPr="0013435C">
        <w:t>. C</w:t>
      </w:r>
      <w:r w:rsidR="0013435C" w:rsidRPr="0013435C">
        <w:t>M</w:t>
      </w:r>
      <w:r w:rsidR="00B12792" w:rsidRPr="0013435C">
        <w:t>T =</w:t>
      </w:r>
      <w:r w:rsidR="00B12792">
        <w:t xml:space="preserve"> </w:t>
      </w:r>
      <w:r w:rsidR="00540591">
        <w:t>0.5 points.</w:t>
      </w:r>
    </w:p>
    <w:p w14:paraId="63558289" w14:textId="77777777" w:rsidR="00004E0C" w:rsidRPr="00954A5F" w:rsidRDefault="00004E0C" w:rsidP="00004E0C">
      <w:pPr>
        <w:spacing w:after="0"/>
      </w:pPr>
    </w:p>
    <w:p w14:paraId="22CAD157" w14:textId="7FE60ACD" w:rsidR="00004E0C" w:rsidRDefault="00004E0C" w:rsidP="00004E0C">
      <w:pPr>
        <w:spacing w:after="0"/>
      </w:pPr>
      <w:r>
        <w:rPr>
          <w:b/>
          <w:bCs/>
        </w:rPr>
        <w:t xml:space="preserve">Figure S19. </w:t>
      </w:r>
      <w:r w:rsidRPr="00EA15E0">
        <w:rPr>
          <w:b/>
          <w:bCs/>
        </w:rPr>
        <w:t xml:space="preserve">Combination: BT + </w:t>
      </w:r>
      <w:r>
        <w:rPr>
          <w:b/>
          <w:bCs/>
        </w:rPr>
        <w:t>pharmacological</w:t>
      </w:r>
      <w:r w:rsidRPr="00F20AA1">
        <w:rPr>
          <w:b/>
          <w:bCs/>
        </w:rPr>
        <w:t xml:space="preserve"> vs </w:t>
      </w:r>
      <w:r>
        <w:rPr>
          <w:b/>
          <w:bCs/>
        </w:rPr>
        <w:t>pharmacological</w:t>
      </w:r>
      <w:r w:rsidRPr="00F20AA1">
        <w:rPr>
          <w:b/>
          <w:bCs/>
        </w:rPr>
        <w:t xml:space="preserve"> </w:t>
      </w:r>
      <w:r w:rsidRPr="00D20C1D">
        <w:rPr>
          <w:b/>
          <w:bCs/>
        </w:rPr>
        <w:t>alone</w:t>
      </w:r>
      <w:r w:rsidRPr="00EA15E0">
        <w:rPr>
          <w:b/>
          <w:bCs/>
        </w:rPr>
        <w:t xml:space="preserve">, Sleep latency, diary </w:t>
      </w:r>
      <w:r w:rsidRPr="00EA15E0">
        <w:rPr>
          <w:noProof/>
        </w:rPr>
        <w:drawing>
          <wp:inline distT="0" distB="0" distL="0" distR="0" wp14:anchorId="0D5F3A4B" wp14:editId="194C117C">
            <wp:extent cx="5943600" cy="913130"/>
            <wp:effectExtent l="19050" t="19050" r="19050" b="20320"/>
            <wp:docPr id="11670895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89585" name="Picture 1" descr="A screenshot of a computer&#10;&#10;Description automatically generated"/>
                    <pic:cNvPicPr/>
                  </pic:nvPicPr>
                  <pic:blipFill>
                    <a:blip r:embed="rId36"/>
                    <a:stretch>
                      <a:fillRect/>
                    </a:stretch>
                  </pic:blipFill>
                  <pic:spPr>
                    <a:xfrm>
                      <a:off x="0" y="0"/>
                      <a:ext cx="5943600" cy="913130"/>
                    </a:xfrm>
                    <a:prstGeom prst="rect">
                      <a:avLst/>
                    </a:prstGeom>
                    <a:ln>
                      <a:solidFill>
                        <a:schemeClr val="tx1"/>
                      </a:solidFill>
                    </a:ln>
                  </pic:spPr>
                </pic:pic>
              </a:graphicData>
            </a:graphic>
          </wp:inline>
        </w:drawing>
      </w:r>
    </w:p>
    <w:p w14:paraId="59CDC2E2" w14:textId="403DDBBF" w:rsidR="00004E0C" w:rsidRDefault="00AF1774" w:rsidP="00004E0C">
      <w:pPr>
        <w:spacing w:after="0"/>
      </w:pPr>
      <w:r w:rsidRPr="00AF1774">
        <w:t>BT + triazolam</w:t>
      </w:r>
      <w:r>
        <w:t xml:space="preserve">. </w:t>
      </w:r>
      <w:r w:rsidR="00004E0C">
        <w:t>Daily Sleep Questionnaire: Sleep onset latency</w:t>
      </w:r>
      <w:r w:rsidR="00540591">
        <w:t xml:space="preserve">. </w:t>
      </w:r>
    </w:p>
    <w:p w14:paraId="45BA2E7E" w14:textId="77777777" w:rsidR="00004E0C" w:rsidRDefault="00004E0C" w:rsidP="00004E0C">
      <w:pPr>
        <w:spacing w:after="0"/>
      </w:pPr>
    </w:p>
    <w:p w14:paraId="1528587B" w14:textId="44A2EF38" w:rsidR="00004E0C" w:rsidRDefault="00004E0C" w:rsidP="00004E0C">
      <w:pPr>
        <w:spacing w:after="0"/>
      </w:pPr>
      <w:r>
        <w:rPr>
          <w:b/>
          <w:bCs/>
        </w:rPr>
        <w:t xml:space="preserve">Figure S20. </w:t>
      </w:r>
      <w:r w:rsidRPr="009E6121">
        <w:rPr>
          <w:b/>
          <w:bCs/>
        </w:rPr>
        <w:t xml:space="preserve">Combination: BT + </w:t>
      </w:r>
      <w:r>
        <w:rPr>
          <w:b/>
          <w:bCs/>
        </w:rPr>
        <w:t>pharmacological</w:t>
      </w:r>
      <w:r w:rsidRPr="00F20AA1">
        <w:rPr>
          <w:b/>
          <w:bCs/>
        </w:rPr>
        <w:t xml:space="preserve"> vs </w:t>
      </w:r>
      <w:r>
        <w:rPr>
          <w:b/>
          <w:bCs/>
        </w:rPr>
        <w:t>pharmacological</w:t>
      </w:r>
      <w:r w:rsidRPr="00F20AA1">
        <w:rPr>
          <w:b/>
          <w:bCs/>
        </w:rPr>
        <w:t xml:space="preserve"> </w:t>
      </w:r>
      <w:r w:rsidRPr="00D20C1D">
        <w:rPr>
          <w:b/>
          <w:bCs/>
        </w:rPr>
        <w:t>alone</w:t>
      </w:r>
      <w:r w:rsidRPr="009E6121">
        <w:rPr>
          <w:b/>
          <w:bCs/>
        </w:rPr>
        <w:t xml:space="preserve">, Total Sleep Time, diary </w:t>
      </w:r>
      <w:r w:rsidRPr="009E6121">
        <w:rPr>
          <w:noProof/>
        </w:rPr>
        <w:drawing>
          <wp:inline distT="0" distB="0" distL="0" distR="0" wp14:anchorId="16478B68" wp14:editId="51BBC196">
            <wp:extent cx="5971527" cy="1219200"/>
            <wp:effectExtent l="19050" t="19050" r="10795" b="19050"/>
            <wp:docPr id="142156963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69631" name="Picture 1" descr="A screenshot of a graph&#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152585" cy="1256166"/>
                    </a:xfrm>
                    <a:prstGeom prst="rect">
                      <a:avLst/>
                    </a:prstGeom>
                    <a:ln>
                      <a:solidFill>
                        <a:schemeClr val="tx1"/>
                      </a:solidFill>
                    </a:ln>
                  </pic:spPr>
                </pic:pic>
              </a:graphicData>
            </a:graphic>
          </wp:inline>
        </w:drawing>
      </w:r>
    </w:p>
    <w:p w14:paraId="47D7276C" w14:textId="202412F1" w:rsidR="00004E0C" w:rsidRDefault="009A2F06" w:rsidP="00004E0C">
      <w:pPr>
        <w:spacing w:after="0"/>
      </w:pPr>
      <w:r w:rsidRPr="009A2F06">
        <w:t>BT + triazolam</w:t>
      </w:r>
      <w:r>
        <w:t xml:space="preserve">. </w:t>
      </w:r>
      <w:r w:rsidR="00004E0C">
        <w:t>Daily Sleep Questionnaire: Total sleep time</w:t>
      </w:r>
      <w:r w:rsidR="00236831">
        <w:t xml:space="preserve">. </w:t>
      </w:r>
    </w:p>
    <w:p w14:paraId="1BECCDF6" w14:textId="77777777" w:rsidR="00004E0C" w:rsidRPr="00004E0C" w:rsidRDefault="00004E0C" w:rsidP="00004E0C"/>
    <w:p w14:paraId="731F0744" w14:textId="621812BC" w:rsidR="00C81197" w:rsidRDefault="00367337" w:rsidP="00C81197">
      <w:pPr>
        <w:pStyle w:val="Heading2"/>
      </w:pPr>
      <w:r w:rsidRPr="00367337">
        <w:t>Biofeedback + pharmacological vs pharmacological alone</w:t>
      </w:r>
    </w:p>
    <w:p w14:paraId="0866AD4C" w14:textId="0D8F982C" w:rsidR="00C81197" w:rsidRDefault="00AB5972" w:rsidP="00C81197">
      <w:pPr>
        <w:spacing w:after="0"/>
        <w:rPr>
          <w:b/>
          <w:bCs/>
        </w:rPr>
      </w:pPr>
      <w:r>
        <w:rPr>
          <w:b/>
          <w:bCs/>
        </w:rPr>
        <w:t xml:space="preserve">Figure </w:t>
      </w:r>
      <w:r w:rsidR="006A5459">
        <w:rPr>
          <w:b/>
          <w:bCs/>
        </w:rPr>
        <w:t>S</w:t>
      </w:r>
      <w:r w:rsidR="00004E0C">
        <w:rPr>
          <w:b/>
          <w:bCs/>
        </w:rPr>
        <w:t>21</w:t>
      </w:r>
      <w:r w:rsidR="006A5459">
        <w:rPr>
          <w:b/>
          <w:bCs/>
        </w:rPr>
        <w:t xml:space="preserve">. </w:t>
      </w:r>
      <w:r w:rsidR="00C81197" w:rsidRPr="00A37A1D">
        <w:rPr>
          <w:b/>
          <w:bCs/>
        </w:rPr>
        <w:t xml:space="preserve">Combination: </w:t>
      </w:r>
      <w:bookmarkStart w:id="6" w:name="_Hlk192000411"/>
      <w:r w:rsidR="00C81197" w:rsidRPr="00D20C1D">
        <w:rPr>
          <w:b/>
          <w:bCs/>
        </w:rPr>
        <w:t xml:space="preserve">Biofeedback + </w:t>
      </w:r>
      <w:r>
        <w:rPr>
          <w:b/>
          <w:bCs/>
        </w:rPr>
        <w:t>pharmacological</w:t>
      </w:r>
      <w:r w:rsidRPr="00F20AA1">
        <w:rPr>
          <w:b/>
          <w:bCs/>
        </w:rPr>
        <w:t xml:space="preserve"> vs </w:t>
      </w:r>
      <w:r>
        <w:rPr>
          <w:b/>
          <w:bCs/>
        </w:rPr>
        <w:t>pharmacological</w:t>
      </w:r>
      <w:r w:rsidRPr="00F20AA1">
        <w:rPr>
          <w:b/>
          <w:bCs/>
        </w:rPr>
        <w:t xml:space="preserve"> </w:t>
      </w:r>
      <w:r w:rsidR="00C81197" w:rsidRPr="00D20C1D">
        <w:rPr>
          <w:b/>
          <w:bCs/>
        </w:rPr>
        <w:t>alone</w:t>
      </w:r>
      <w:bookmarkEnd w:id="6"/>
      <w:r w:rsidR="00C81197" w:rsidRPr="00A37A1D">
        <w:rPr>
          <w:b/>
          <w:bCs/>
        </w:rPr>
        <w:t xml:space="preserve">, PSQI </w:t>
      </w:r>
    </w:p>
    <w:p w14:paraId="01ADB55B" w14:textId="77777777" w:rsidR="00C81197" w:rsidRDefault="00C81197" w:rsidP="00C81197">
      <w:pPr>
        <w:spacing w:after="0"/>
      </w:pPr>
      <w:r w:rsidRPr="00530D30">
        <w:rPr>
          <w:noProof/>
        </w:rPr>
        <w:lastRenderedPageBreak/>
        <w:drawing>
          <wp:inline distT="0" distB="0" distL="0" distR="0" wp14:anchorId="764A0226" wp14:editId="10416B08">
            <wp:extent cx="5943600" cy="998400"/>
            <wp:effectExtent l="19050" t="19050" r="19050" b="11430"/>
            <wp:docPr id="1104997549" name="Picture 1" descr="A screen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97549" name="Picture 1" descr="A screenshot of a numb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998400"/>
                    </a:xfrm>
                    <a:prstGeom prst="rect">
                      <a:avLst/>
                    </a:prstGeom>
                    <a:ln>
                      <a:solidFill>
                        <a:schemeClr val="tx1"/>
                      </a:solidFill>
                    </a:ln>
                  </pic:spPr>
                </pic:pic>
              </a:graphicData>
            </a:graphic>
          </wp:inline>
        </w:drawing>
      </w:r>
    </w:p>
    <w:p w14:paraId="00130F99" w14:textId="45BD06C3" w:rsidR="00C81197" w:rsidRPr="00D26F38" w:rsidRDefault="00AB5972" w:rsidP="00C81197">
      <w:pPr>
        <w:spacing w:after="0"/>
      </w:pPr>
      <w:r w:rsidRPr="00AB5972">
        <w:t>Biofeedback + zolpidem</w:t>
      </w:r>
      <w:r>
        <w:t xml:space="preserve">. </w:t>
      </w:r>
      <w:r w:rsidR="00C81197">
        <w:t>PSQI – Pittsburgh Sleep Quality Index (</w:t>
      </w:r>
      <w:r w:rsidR="00C81197" w:rsidRPr="00D26F38">
        <w:t xml:space="preserve">score range 0-21, higher scores indicate </w:t>
      </w:r>
      <w:r w:rsidR="00D9390B">
        <w:t>more acute sleep disturbances</w:t>
      </w:r>
      <w:r w:rsidR="00C81197" w:rsidRPr="00D26F38">
        <w:t>)</w:t>
      </w:r>
    </w:p>
    <w:p w14:paraId="63A6E349" w14:textId="77777777" w:rsidR="00CF6129" w:rsidRDefault="00CF6129" w:rsidP="00C81197">
      <w:pPr>
        <w:spacing w:after="0"/>
      </w:pPr>
    </w:p>
    <w:p w14:paraId="25BFDAC5" w14:textId="2E25A564" w:rsidR="00CF6129" w:rsidRDefault="00AB5972" w:rsidP="00CF6129">
      <w:pPr>
        <w:spacing w:after="0"/>
        <w:rPr>
          <w:b/>
          <w:bCs/>
        </w:rPr>
      </w:pPr>
      <w:bookmarkStart w:id="7" w:name="_Hlk192000516"/>
      <w:r>
        <w:rPr>
          <w:b/>
          <w:bCs/>
        </w:rPr>
        <w:t>Figure S</w:t>
      </w:r>
      <w:r w:rsidR="00004E0C">
        <w:rPr>
          <w:b/>
          <w:bCs/>
        </w:rPr>
        <w:t>22</w:t>
      </w:r>
      <w:r>
        <w:rPr>
          <w:b/>
          <w:bCs/>
        </w:rPr>
        <w:t xml:space="preserve">. </w:t>
      </w:r>
      <w:bookmarkEnd w:id="7"/>
      <w:r w:rsidR="00CF6129" w:rsidRPr="00D767D2">
        <w:rPr>
          <w:b/>
          <w:bCs/>
        </w:rPr>
        <w:t xml:space="preserve">Combination: </w:t>
      </w:r>
      <w:r w:rsidR="00CF6129" w:rsidRPr="00D20C1D">
        <w:rPr>
          <w:b/>
          <w:bCs/>
        </w:rPr>
        <w:t xml:space="preserve">Biofeedback + </w:t>
      </w:r>
      <w:r>
        <w:rPr>
          <w:b/>
          <w:bCs/>
        </w:rPr>
        <w:t>pharmacological</w:t>
      </w:r>
      <w:r w:rsidRPr="00F20AA1">
        <w:rPr>
          <w:b/>
          <w:bCs/>
        </w:rPr>
        <w:t xml:space="preserve"> vs </w:t>
      </w:r>
      <w:r>
        <w:rPr>
          <w:b/>
          <w:bCs/>
        </w:rPr>
        <w:t>pharmacological</w:t>
      </w:r>
      <w:r w:rsidRPr="00F20AA1">
        <w:rPr>
          <w:b/>
          <w:bCs/>
        </w:rPr>
        <w:t xml:space="preserve"> </w:t>
      </w:r>
      <w:r w:rsidR="00CF6129" w:rsidRPr="00D20C1D">
        <w:rPr>
          <w:b/>
          <w:bCs/>
        </w:rPr>
        <w:t>alone</w:t>
      </w:r>
      <w:r w:rsidR="00CF6129" w:rsidRPr="00D767D2">
        <w:rPr>
          <w:b/>
          <w:bCs/>
        </w:rPr>
        <w:t xml:space="preserve">, Remission rate, </w:t>
      </w:r>
      <w:r w:rsidR="00CF6129" w:rsidRPr="002C1272">
        <w:rPr>
          <w:b/>
          <w:bCs/>
        </w:rPr>
        <w:t xml:space="preserve">PSQI </w:t>
      </w:r>
      <w:r w:rsidR="00CF6129" w:rsidRPr="00164819">
        <w:rPr>
          <w:noProof/>
        </w:rPr>
        <w:drawing>
          <wp:inline distT="0" distB="0" distL="0" distR="0" wp14:anchorId="2E7493E1" wp14:editId="4959FC19">
            <wp:extent cx="5943451" cy="776287"/>
            <wp:effectExtent l="19050" t="19050" r="19685" b="24130"/>
            <wp:docPr id="38847681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6815" name="Picture 1" descr="A black text on a white background&#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451" cy="776287"/>
                    </a:xfrm>
                    <a:prstGeom prst="rect">
                      <a:avLst/>
                    </a:prstGeom>
                    <a:ln>
                      <a:solidFill>
                        <a:schemeClr val="tx1"/>
                      </a:solidFill>
                    </a:ln>
                  </pic:spPr>
                </pic:pic>
              </a:graphicData>
            </a:graphic>
          </wp:inline>
        </w:drawing>
      </w:r>
    </w:p>
    <w:p w14:paraId="4C387F33" w14:textId="19A4E695" w:rsidR="00CF6129" w:rsidRPr="00AB5972" w:rsidRDefault="00AB5972" w:rsidP="00CF6129">
      <w:pPr>
        <w:spacing w:after="0"/>
      </w:pPr>
      <w:r w:rsidRPr="00AB5972">
        <w:t>Biofeedback + zolpidem</w:t>
      </w:r>
      <w:r>
        <w:t xml:space="preserve">. </w:t>
      </w:r>
      <w:r w:rsidR="00CF6129" w:rsidRPr="00AB5972">
        <w:t xml:space="preserve">Remission defined as PSQI </w:t>
      </w:r>
      <w:r w:rsidR="00CF6129" w:rsidRPr="00AB5972">
        <w:rPr>
          <w:rFonts w:cstheme="minorHAnsi"/>
        </w:rPr>
        <w:t xml:space="preserve">≤ </w:t>
      </w:r>
      <w:r w:rsidR="00CF6129" w:rsidRPr="00AB5972">
        <w:t>5. Combination 11% - zolpidem alone 21% = (10% difference</w:t>
      </w:r>
      <w:r w:rsidR="00CF6129" w:rsidRPr="0013435C">
        <w:t xml:space="preserve">). </w:t>
      </w:r>
      <w:r w:rsidR="00C70511" w:rsidRPr="0013435C">
        <w:t>C</w:t>
      </w:r>
      <w:r w:rsidR="0013435C" w:rsidRPr="0013435C">
        <w:t>M</w:t>
      </w:r>
      <w:r w:rsidR="00C70511" w:rsidRPr="0013435C">
        <w:t>T:</w:t>
      </w:r>
      <w:r w:rsidR="00C70511" w:rsidRPr="00C70511">
        <w:t xml:space="preserve"> ≥ 5% difference in remission rate between groups (defined as PSQI &lt; 5 points)</w:t>
      </w:r>
    </w:p>
    <w:p w14:paraId="023BEE89" w14:textId="77777777" w:rsidR="00486025" w:rsidRDefault="00486025" w:rsidP="00486025"/>
    <w:p w14:paraId="6A13FA80" w14:textId="5C5B77E5" w:rsidR="00894F2E" w:rsidRPr="009E2CD0" w:rsidRDefault="00367337" w:rsidP="00894F2E">
      <w:pPr>
        <w:pStyle w:val="Heading2"/>
      </w:pPr>
      <w:r w:rsidRPr="00367337">
        <w:t>Psychotherapy + pharmacological vs pharmacological alone</w:t>
      </w:r>
    </w:p>
    <w:p w14:paraId="1B7DE475" w14:textId="6883C50D" w:rsidR="00894F2E" w:rsidRDefault="00B05FBB" w:rsidP="00894F2E">
      <w:pPr>
        <w:spacing w:after="0"/>
        <w:rPr>
          <w:b/>
          <w:bCs/>
        </w:rPr>
      </w:pPr>
      <w:r w:rsidRPr="00B05FBB">
        <w:rPr>
          <w:b/>
          <w:bCs/>
        </w:rPr>
        <w:t>Figure S2</w:t>
      </w:r>
      <w:r>
        <w:rPr>
          <w:b/>
          <w:bCs/>
        </w:rPr>
        <w:t>3</w:t>
      </w:r>
      <w:r w:rsidRPr="00B05FBB">
        <w:rPr>
          <w:b/>
          <w:bCs/>
        </w:rPr>
        <w:t xml:space="preserve">. </w:t>
      </w:r>
      <w:r w:rsidR="00894F2E" w:rsidRPr="00025082">
        <w:rPr>
          <w:b/>
          <w:bCs/>
        </w:rPr>
        <w:t xml:space="preserve">Combination: </w:t>
      </w:r>
      <w:bookmarkStart w:id="8" w:name="_Hlk162424309"/>
      <w:bookmarkStart w:id="9" w:name="_Hlk192000438"/>
      <w:r w:rsidR="00894F2E" w:rsidRPr="00025082">
        <w:rPr>
          <w:b/>
          <w:bCs/>
        </w:rPr>
        <w:t xml:space="preserve">Psychotherapy + </w:t>
      </w:r>
      <w:bookmarkEnd w:id="8"/>
      <w:r w:rsidR="00B15E6C">
        <w:rPr>
          <w:b/>
          <w:bCs/>
        </w:rPr>
        <w:t>pharmacological</w:t>
      </w:r>
      <w:r w:rsidR="00B15E6C" w:rsidRPr="00F20AA1">
        <w:rPr>
          <w:b/>
          <w:bCs/>
        </w:rPr>
        <w:t xml:space="preserve"> vs </w:t>
      </w:r>
      <w:r w:rsidR="00B15E6C">
        <w:rPr>
          <w:b/>
          <w:bCs/>
        </w:rPr>
        <w:t>pharmacological</w:t>
      </w:r>
      <w:r w:rsidR="00B15E6C" w:rsidRPr="00F20AA1">
        <w:rPr>
          <w:b/>
          <w:bCs/>
        </w:rPr>
        <w:t xml:space="preserve"> </w:t>
      </w:r>
      <w:r w:rsidR="00B15E6C" w:rsidRPr="00D20C1D">
        <w:rPr>
          <w:b/>
          <w:bCs/>
        </w:rPr>
        <w:t>alone</w:t>
      </w:r>
      <w:bookmarkEnd w:id="9"/>
      <w:r w:rsidR="00894F2E" w:rsidRPr="00025082">
        <w:rPr>
          <w:b/>
          <w:bCs/>
        </w:rPr>
        <w:t>, Sleep quality, PSQI</w:t>
      </w:r>
    </w:p>
    <w:p w14:paraId="16E20D6D" w14:textId="77777777" w:rsidR="00894F2E" w:rsidRDefault="00894F2E" w:rsidP="00894F2E">
      <w:pPr>
        <w:spacing w:after="0"/>
      </w:pPr>
      <w:r w:rsidRPr="00025082">
        <w:rPr>
          <w:noProof/>
        </w:rPr>
        <w:drawing>
          <wp:inline distT="0" distB="0" distL="0" distR="0" wp14:anchorId="336575AB" wp14:editId="565FEB13">
            <wp:extent cx="5943600" cy="920115"/>
            <wp:effectExtent l="19050" t="19050" r="19050" b="13335"/>
            <wp:docPr id="17665380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38062" name="Picture 1" descr="A screenshot of a computer&#10;&#10;Description automatically generated"/>
                    <pic:cNvPicPr/>
                  </pic:nvPicPr>
                  <pic:blipFill>
                    <a:blip r:embed="rId40"/>
                    <a:stretch>
                      <a:fillRect/>
                    </a:stretch>
                  </pic:blipFill>
                  <pic:spPr>
                    <a:xfrm>
                      <a:off x="0" y="0"/>
                      <a:ext cx="5943600" cy="920115"/>
                    </a:xfrm>
                    <a:prstGeom prst="rect">
                      <a:avLst/>
                    </a:prstGeom>
                    <a:ln>
                      <a:solidFill>
                        <a:schemeClr val="tx1"/>
                      </a:solidFill>
                    </a:ln>
                  </pic:spPr>
                </pic:pic>
              </a:graphicData>
            </a:graphic>
          </wp:inline>
        </w:drawing>
      </w:r>
    </w:p>
    <w:p w14:paraId="7929C2AB" w14:textId="10D6090C" w:rsidR="00894F2E" w:rsidRDefault="00B15E6C" w:rsidP="00894F2E">
      <w:pPr>
        <w:spacing w:after="0"/>
      </w:pPr>
      <w:r w:rsidRPr="00B15E6C">
        <w:t>Psychotherapy + estazolam</w:t>
      </w:r>
    </w:p>
    <w:p w14:paraId="090022CC" w14:textId="77777777" w:rsidR="00B15E6C" w:rsidRDefault="00B15E6C" w:rsidP="00894F2E">
      <w:pPr>
        <w:spacing w:after="0"/>
      </w:pPr>
    </w:p>
    <w:p w14:paraId="521E238A" w14:textId="222B60F0" w:rsidR="00894F2E" w:rsidRDefault="00B05FBB" w:rsidP="00894F2E">
      <w:pPr>
        <w:spacing w:after="0"/>
        <w:rPr>
          <w:b/>
          <w:bCs/>
        </w:rPr>
      </w:pPr>
      <w:r w:rsidRPr="00B05FBB">
        <w:rPr>
          <w:b/>
          <w:bCs/>
        </w:rPr>
        <w:t>Figure S2</w:t>
      </w:r>
      <w:r>
        <w:rPr>
          <w:b/>
          <w:bCs/>
        </w:rPr>
        <w:t>4</w:t>
      </w:r>
      <w:r w:rsidRPr="00B05FBB">
        <w:rPr>
          <w:b/>
          <w:bCs/>
        </w:rPr>
        <w:t xml:space="preserve">. </w:t>
      </w:r>
      <w:r w:rsidR="00894F2E" w:rsidRPr="00BA2DA5">
        <w:rPr>
          <w:b/>
          <w:bCs/>
        </w:rPr>
        <w:t xml:space="preserve">Combination: Psychotherapy + </w:t>
      </w:r>
      <w:r w:rsidR="00B15E6C">
        <w:rPr>
          <w:b/>
          <w:bCs/>
        </w:rPr>
        <w:t>pharmacological</w:t>
      </w:r>
      <w:r w:rsidR="00B15E6C" w:rsidRPr="00F20AA1">
        <w:rPr>
          <w:b/>
          <w:bCs/>
        </w:rPr>
        <w:t xml:space="preserve"> vs </w:t>
      </w:r>
      <w:r w:rsidR="00B15E6C">
        <w:rPr>
          <w:b/>
          <w:bCs/>
        </w:rPr>
        <w:t>pharmacological</w:t>
      </w:r>
      <w:r w:rsidR="00B15E6C" w:rsidRPr="00F20AA1">
        <w:rPr>
          <w:b/>
          <w:bCs/>
        </w:rPr>
        <w:t xml:space="preserve"> </w:t>
      </w:r>
      <w:r w:rsidR="00B15E6C" w:rsidRPr="00D20C1D">
        <w:rPr>
          <w:b/>
          <w:bCs/>
        </w:rPr>
        <w:t>alone</w:t>
      </w:r>
      <w:r w:rsidR="00894F2E" w:rsidRPr="00BA2DA5">
        <w:rPr>
          <w:b/>
          <w:bCs/>
        </w:rPr>
        <w:t>, Sleep latency, PSG</w:t>
      </w:r>
    </w:p>
    <w:p w14:paraId="47AE1F56" w14:textId="77777777" w:rsidR="00894F2E" w:rsidRDefault="00894F2E" w:rsidP="00894F2E">
      <w:pPr>
        <w:spacing w:after="0"/>
      </w:pPr>
      <w:r w:rsidRPr="00BA2DA5">
        <w:rPr>
          <w:noProof/>
        </w:rPr>
        <w:drawing>
          <wp:inline distT="0" distB="0" distL="0" distR="0" wp14:anchorId="38CA1C75" wp14:editId="3CB28534">
            <wp:extent cx="5941714" cy="920750"/>
            <wp:effectExtent l="19050" t="19050" r="20955" b="12700"/>
            <wp:docPr id="787448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846" name="Picture 1"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1714" cy="920750"/>
                    </a:xfrm>
                    <a:prstGeom prst="rect">
                      <a:avLst/>
                    </a:prstGeom>
                    <a:ln>
                      <a:solidFill>
                        <a:schemeClr val="tx1"/>
                      </a:solidFill>
                    </a:ln>
                  </pic:spPr>
                </pic:pic>
              </a:graphicData>
            </a:graphic>
          </wp:inline>
        </w:drawing>
      </w:r>
    </w:p>
    <w:p w14:paraId="7DF4F3F0" w14:textId="269B110C" w:rsidR="00894F2E" w:rsidRDefault="00444A82" w:rsidP="00894F2E">
      <w:pPr>
        <w:spacing w:after="0"/>
      </w:pPr>
      <w:r w:rsidRPr="00444A82">
        <w:t>Psychotherapy + estazolam</w:t>
      </w:r>
      <w:r w:rsidR="00D5040D">
        <w:t xml:space="preserve">. </w:t>
      </w:r>
      <w:r w:rsidR="00D5040D" w:rsidRPr="0013435C">
        <w:t>C</w:t>
      </w:r>
      <w:r w:rsidR="0013435C" w:rsidRPr="0013435C">
        <w:t>M</w:t>
      </w:r>
      <w:r w:rsidR="00D5040D" w:rsidRPr="0013435C">
        <w:t>T</w:t>
      </w:r>
      <w:r w:rsidR="00D5040D">
        <w:t xml:space="preserve"> = 5 minutes.</w:t>
      </w:r>
    </w:p>
    <w:p w14:paraId="6E1FEABB" w14:textId="77777777" w:rsidR="00AE111D" w:rsidRDefault="00AE111D" w:rsidP="00894F2E">
      <w:pPr>
        <w:spacing w:after="0"/>
        <w:rPr>
          <w:b/>
          <w:bCs/>
        </w:rPr>
      </w:pPr>
    </w:p>
    <w:p w14:paraId="393F4C41" w14:textId="528908B5" w:rsidR="00894F2E" w:rsidRDefault="00B05FBB" w:rsidP="00894F2E">
      <w:pPr>
        <w:spacing w:after="0"/>
        <w:rPr>
          <w:b/>
          <w:bCs/>
        </w:rPr>
      </w:pPr>
      <w:r w:rsidRPr="00B05FBB">
        <w:rPr>
          <w:b/>
          <w:bCs/>
        </w:rPr>
        <w:t>Figure S2</w:t>
      </w:r>
      <w:r>
        <w:rPr>
          <w:b/>
          <w:bCs/>
        </w:rPr>
        <w:t>5</w:t>
      </w:r>
      <w:r w:rsidRPr="00B05FBB">
        <w:rPr>
          <w:b/>
          <w:bCs/>
        </w:rPr>
        <w:t xml:space="preserve">. </w:t>
      </w:r>
      <w:r w:rsidR="00894F2E" w:rsidRPr="00033090">
        <w:rPr>
          <w:b/>
          <w:bCs/>
        </w:rPr>
        <w:t xml:space="preserve">Combination: Psychotherapy + </w:t>
      </w:r>
      <w:r w:rsidR="00B15E6C">
        <w:rPr>
          <w:b/>
          <w:bCs/>
        </w:rPr>
        <w:t>pharmacological</w:t>
      </w:r>
      <w:r w:rsidR="00B15E6C" w:rsidRPr="00F20AA1">
        <w:rPr>
          <w:b/>
          <w:bCs/>
        </w:rPr>
        <w:t xml:space="preserve"> vs </w:t>
      </w:r>
      <w:r w:rsidR="00B15E6C">
        <w:rPr>
          <w:b/>
          <w:bCs/>
        </w:rPr>
        <w:t>pharmacological</w:t>
      </w:r>
      <w:r w:rsidR="00B15E6C" w:rsidRPr="00F20AA1">
        <w:rPr>
          <w:b/>
          <w:bCs/>
        </w:rPr>
        <w:t xml:space="preserve"> </w:t>
      </w:r>
      <w:r w:rsidR="00B15E6C" w:rsidRPr="00D20C1D">
        <w:rPr>
          <w:b/>
          <w:bCs/>
        </w:rPr>
        <w:t>alone</w:t>
      </w:r>
      <w:r w:rsidR="00894F2E" w:rsidRPr="00033090">
        <w:rPr>
          <w:b/>
          <w:bCs/>
        </w:rPr>
        <w:t xml:space="preserve">, Sleep efficiency, PSG </w:t>
      </w:r>
    </w:p>
    <w:p w14:paraId="2B0AE32A" w14:textId="77777777" w:rsidR="00894F2E" w:rsidRDefault="00894F2E" w:rsidP="00894F2E">
      <w:pPr>
        <w:spacing w:after="0"/>
      </w:pPr>
      <w:r w:rsidRPr="004F43E1">
        <w:rPr>
          <w:noProof/>
        </w:rPr>
        <w:drawing>
          <wp:inline distT="0" distB="0" distL="0" distR="0" wp14:anchorId="27ACE76C" wp14:editId="2F36D14F">
            <wp:extent cx="5943600" cy="932180"/>
            <wp:effectExtent l="19050" t="19050" r="19050" b="20320"/>
            <wp:docPr id="15693464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46478" name="Picture 1" descr="A screenshot of a computer&#10;&#10;Description automatically generated"/>
                    <pic:cNvPicPr/>
                  </pic:nvPicPr>
                  <pic:blipFill>
                    <a:blip r:embed="rId42"/>
                    <a:stretch>
                      <a:fillRect/>
                    </a:stretch>
                  </pic:blipFill>
                  <pic:spPr>
                    <a:xfrm>
                      <a:off x="0" y="0"/>
                      <a:ext cx="5943600" cy="932180"/>
                    </a:xfrm>
                    <a:prstGeom prst="rect">
                      <a:avLst/>
                    </a:prstGeom>
                    <a:ln>
                      <a:solidFill>
                        <a:schemeClr val="tx1"/>
                      </a:solidFill>
                    </a:ln>
                  </pic:spPr>
                </pic:pic>
              </a:graphicData>
            </a:graphic>
          </wp:inline>
        </w:drawing>
      </w:r>
    </w:p>
    <w:p w14:paraId="5BB98910" w14:textId="151BEB6E" w:rsidR="00894F2E" w:rsidRDefault="00702584" w:rsidP="00894F2E">
      <w:pPr>
        <w:spacing w:after="0"/>
      </w:pPr>
      <w:r w:rsidRPr="00702584">
        <w:t>Psychotherapy + estazolam</w:t>
      </w:r>
      <w:r w:rsidR="00D5040D" w:rsidRPr="0013435C">
        <w:t>. C</w:t>
      </w:r>
      <w:r w:rsidR="0013435C" w:rsidRPr="0013435C">
        <w:t>M</w:t>
      </w:r>
      <w:r w:rsidR="00D5040D" w:rsidRPr="0013435C">
        <w:t>T</w:t>
      </w:r>
      <w:r w:rsidR="00D5040D">
        <w:t xml:space="preserve"> = </w:t>
      </w:r>
      <w:r w:rsidR="006853A9">
        <w:t>2.5%.</w:t>
      </w:r>
    </w:p>
    <w:p w14:paraId="095D2FF7" w14:textId="6E250BC9" w:rsidR="00702584" w:rsidRDefault="00702584" w:rsidP="00894F2E">
      <w:pPr>
        <w:spacing w:after="0"/>
      </w:pPr>
    </w:p>
    <w:p w14:paraId="77CC1D99" w14:textId="5F7EB61C" w:rsidR="00894F2E" w:rsidRDefault="00B05FBB" w:rsidP="00894F2E">
      <w:pPr>
        <w:spacing w:after="0"/>
        <w:rPr>
          <w:b/>
          <w:bCs/>
        </w:rPr>
      </w:pPr>
      <w:r w:rsidRPr="00B05FBB">
        <w:rPr>
          <w:b/>
          <w:bCs/>
        </w:rPr>
        <w:t>Figure S2</w:t>
      </w:r>
      <w:r>
        <w:rPr>
          <w:b/>
          <w:bCs/>
        </w:rPr>
        <w:t>6</w:t>
      </w:r>
      <w:r w:rsidRPr="00B05FBB">
        <w:rPr>
          <w:b/>
          <w:bCs/>
        </w:rPr>
        <w:t xml:space="preserve">. </w:t>
      </w:r>
      <w:r w:rsidR="00894F2E" w:rsidRPr="001F0F46">
        <w:rPr>
          <w:b/>
          <w:bCs/>
        </w:rPr>
        <w:t xml:space="preserve">Combination: </w:t>
      </w:r>
      <w:bookmarkStart w:id="10" w:name="_Hlk162424364"/>
      <w:r w:rsidR="00894F2E" w:rsidRPr="001F0F46">
        <w:rPr>
          <w:b/>
          <w:bCs/>
        </w:rPr>
        <w:t xml:space="preserve">Psychotherapy + </w:t>
      </w:r>
      <w:bookmarkEnd w:id="10"/>
      <w:r w:rsidR="00B15E6C">
        <w:rPr>
          <w:b/>
          <w:bCs/>
        </w:rPr>
        <w:t>pharmacological</w:t>
      </w:r>
      <w:r w:rsidR="00B15E6C" w:rsidRPr="00F20AA1">
        <w:rPr>
          <w:b/>
          <w:bCs/>
        </w:rPr>
        <w:t xml:space="preserve"> vs </w:t>
      </w:r>
      <w:r w:rsidR="00B15E6C">
        <w:rPr>
          <w:b/>
          <w:bCs/>
        </w:rPr>
        <w:t>pharmacological</w:t>
      </w:r>
      <w:r w:rsidR="00B15E6C" w:rsidRPr="00F20AA1">
        <w:rPr>
          <w:b/>
          <w:bCs/>
        </w:rPr>
        <w:t xml:space="preserve"> </w:t>
      </w:r>
      <w:r w:rsidR="00B15E6C" w:rsidRPr="00D20C1D">
        <w:rPr>
          <w:b/>
          <w:bCs/>
        </w:rPr>
        <w:t>alone</w:t>
      </w:r>
      <w:r w:rsidR="00894F2E" w:rsidRPr="001F0F46">
        <w:rPr>
          <w:b/>
          <w:bCs/>
        </w:rPr>
        <w:t xml:space="preserve">, Number of night wakings, </w:t>
      </w:r>
      <w:r w:rsidR="00894F2E" w:rsidRPr="00702584">
        <w:rPr>
          <w:b/>
          <w:bCs/>
        </w:rPr>
        <w:t xml:space="preserve">PSG </w:t>
      </w:r>
    </w:p>
    <w:p w14:paraId="31A43CA9" w14:textId="77777777" w:rsidR="00894F2E" w:rsidRDefault="00894F2E" w:rsidP="00894F2E">
      <w:pPr>
        <w:spacing w:after="0"/>
        <w:rPr>
          <w:b/>
          <w:bCs/>
        </w:rPr>
      </w:pPr>
      <w:r w:rsidRPr="001F0F46">
        <w:rPr>
          <w:b/>
          <w:bCs/>
          <w:noProof/>
        </w:rPr>
        <w:drawing>
          <wp:inline distT="0" distB="0" distL="0" distR="0" wp14:anchorId="65088A94" wp14:editId="13B94987">
            <wp:extent cx="5943600" cy="925830"/>
            <wp:effectExtent l="19050" t="19050" r="19050" b="26670"/>
            <wp:docPr id="9755140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14020" name="Picture 1" descr="A screenshot of a computer&#10;&#10;Description automatically generated"/>
                    <pic:cNvPicPr/>
                  </pic:nvPicPr>
                  <pic:blipFill>
                    <a:blip r:embed="rId43"/>
                    <a:stretch>
                      <a:fillRect/>
                    </a:stretch>
                  </pic:blipFill>
                  <pic:spPr>
                    <a:xfrm>
                      <a:off x="0" y="0"/>
                      <a:ext cx="5943600" cy="925830"/>
                    </a:xfrm>
                    <a:prstGeom prst="rect">
                      <a:avLst/>
                    </a:prstGeom>
                    <a:ln>
                      <a:solidFill>
                        <a:schemeClr val="tx1"/>
                      </a:solidFill>
                    </a:ln>
                  </pic:spPr>
                </pic:pic>
              </a:graphicData>
            </a:graphic>
          </wp:inline>
        </w:drawing>
      </w:r>
    </w:p>
    <w:p w14:paraId="0F4E13B5" w14:textId="4CFCBD4B" w:rsidR="00702584" w:rsidRDefault="00702584" w:rsidP="00894F2E">
      <w:pPr>
        <w:spacing w:after="0"/>
      </w:pPr>
      <w:r w:rsidRPr="00702584">
        <w:t>Psychotherapy + estazolam</w:t>
      </w:r>
      <w:r w:rsidR="001E1D23">
        <w:t xml:space="preserve">. </w:t>
      </w:r>
      <w:r w:rsidR="001E1D23" w:rsidRPr="0013435C">
        <w:t>C</w:t>
      </w:r>
      <w:r w:rsidR="0013435C" w:rsidRPr="0013435C">
        <w:t>M</w:t>
      </w:r>
      <w:r w:rsidR="001E1D23" w:rsidRPr="0013435C">
        <w:t>T</w:t>
      </w:r>
      <w:r w:rsidR="003B6EC2" w:rsidRPr="0013435C">
        <w:t xml:space="preserve"> =</w:t>
      </w:r>
      <w:r w:rsidR="001E1D23" w:rsidRPr="001E1D23">
        <w:t xml:space="preserve"> 0.2 SMD</w:t>
      </w:r>
      <w:r w:rsidR="001E1D23">
        <w:t>.</w:t>
      </w:r>
    </w:p>
    <w:p w14:paraId="2394DBA2" w14:textId="77777777" w:rsidR="008918A5" w:rsidRPr="00702584" w:rsidRDefault="008918A5" w:rsidP="00894F2E">
      <w:pPr>
        <w:spacing w:after="0"/>
      </w:pPr>
    </w:p>
    <w:p w14:paraId="21A4BBAD" w14:textId="6A89C25F" w:rsidR="00894F2E" w:rsidRDefault="009D26DA" w:rsidP="00894F2E">
      <w:pPr>
        <w:spacing w:after="0"/>
        <w:rPr>
          <w:b/>
          <w:bCs/>
        </w:rPr>
      </w:pPr>
      <w:r w:rsidRPr="009D26DA">
        <w:rPr>
          <w:b/>
          <w:bCs/>
        </w:rPr>
        <w:t>Figure S2</w:t>
      </w:r>
      <w:r>
        <w:rPr>
          <w:b/>
          <w:bCs/>
        </w:rPr>
        <w:t>7</w:t>
      </w:r>
      <w:r w:rsidRPr="009D26DA">
        <w:rPr>
          <w:b/>
          <w:bCs/>
        </w:rPr>
        <w:t xml:space="preserve">. </w:t>
      </w:r>
      <w:r w:rsidR="00894F2E" w:rsidRPr="001F5C8B">
        <w:rPr>
          <w:b/>
          <w:bCs/>
        </w:rPr>
        <w:t xml:space="preserve">Combination: Psychotherapy + </w:t>
      </w:r>
      <w:r w:rsidR="00444A82">
        <w:rPr>
          <w:b/>
          <w:bCs/>
        </w:rPr>
        <w:t>pharmacological</w:t>
      </w:r>
      <w:r w:rsidR="00444A82" w:rsidRPr="00F20AA1">
        <w:rPr>
          <w:b/>
          <w:bCs/>
        </w:rPr>
        <w:t xml:space="preserve"> vs </w:t>
      </w:r>
      <w:r w:rsidR="00444A82">
        <w:rPr>
          <w:b/>
          <w:bCs/>
        </w:rPr>
        <w:t>pharmacological</w:t>
      </w:r>
      <w:r w:rsidR="00444A82" w:rsidRPr="00F20AA1">
        <w:rPr>
          <w:b/>
          <w:bCs/>
        </w:rPr>
        <w:t xml:space="preserve"> </w:t>
      </w:r>
      <w:r w:rsidR="00444A82" w:rsidRPr="00D20C1D">
        <w:rPr>
          <w:b/>
          <w:bCs/>
        </w:rPr>
        <w:t>alone</w:t>
      </w:r>
      <w:r w:rsidR="00894F2E" w:rsidRPr="001F5C8B">
        <w:rPr>
          <w:b/>
          <w:bCs/>
        </w:rPr>
        <w:t xml:space="preserve">, Total </w:t>
      </w:r>
      <w:r w:rsidR="003648F9">
        <w:rPr>
          <w:b/>
          <w:bCs/>
        </w:rPr>
        <w:t>s</w:t>
      </w:r>
      <w:r w:rsidR="00894F2E" w:rsidRPr="001F5C8B">
        <w:rPr>
          <w:b/>
          <w:bCs/>
        </w:rPr>
        <w:t xml:space="preserve">leep </w:t>
      </w:r>
      <w:r w:rsidR="003648F9">
        <w:rPr>
          <w:b/>
          <w:bCs/>
        </w:rPr>
        <w:t>t</w:t>
      </w:r>
      <w:r w:rsidR="00894F2E" w:rsidRPr="001F5C8B">
        <w:rPr>
          <w:b/>
          <w:bCs/>
        </w:rPr>
        <w:t>ime, PSG</w:t>
      </w:r>
    </w:p>
    <w:p w14:paraId="4535478F" w14:textId="77777777" w:rsidR="00894F2E" w:rsidRDefault="00894F2E" w:rsidP="00894F2E">
      <w:pPr>
        <w:spacing w:after="0"/>
      </w:pPr>
      <w:r w:rsidRPr="001F5C8B">
        <w:rPr>
          <w:noProof/>
        </w:rPr>
        <w:drawing>
          <wp:inline distT="0" distB="0" distL="0" distR="0" wp14:anchorId="464679E3" wp14:editId="18BEDC00">
            <wp:extent cx="5943600" cy="908685"/>
            <wp:effectExtent l="19050" t="19050" r="19050" b="24765"/>
            <wp:docPr id="732977082" name="Picture 1" descr="A screen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77082" name="Picture 1" descr="A screenshot of a number&#10;&#10;Description automatically generated"/>
                    <pic:cNvPicPr/>
                  </pic:nvPicPr>
                  <pic:blipFill>
                    <a:blip r:embed="rId44"/>
                    <a:stretch>
                      <a:fillRect/>
                    </a:stretch>
                  </pic:blipFill>
                  <pic:spPr>
                    <a:xfrm>
                      <a:off x="0" y="0"/>
                      <a:ext cx="5943600" cy="908685"/>
                    </a:xfrm>
                    <a:prstGeom prst="rect">
                      <a:avLst/>
                    </a:prstGeom>
                    <a:ln>
                      <a:solidFill>
                        <a:schemeClr val="tx1"/>
                      </a:solidFill>
                    </a:ln>
                  </pic:spPr>
                </pic:pic>
              </a:graphicData>
            </a:graphic>
          </wp:inline>
        </w:drawing>
      </w:r>
    </w:p>
    <w:p w14:paraId="280721C7" w14:textId="11ACEF41" w:rsidR="00894F2E" w:rsidRDefault="00156423" w:rsidP="00894F2E">
      <w:pPr>
        <w:spacing w:after="0"/>
      </w:pPr>
      <w:r w:rsidRPr="00156423">
        <w:t>Psychotherapy + estazolam</w:t>
      </w:r>
      <w:r w:rsidR="006853A9">
        <w:t xml:space="preserve">. </w:t>
      </w:r>
      <w:r w:rsidR="006853A9" w:rsidRPr="009A24C9">
        <w:t>C</w:t>
      </w:r>
      <w:r w:rsidR="0013435C" w:rsidRPr="009A24C9">
        <w:t>M</w:t>
      </w:r>
      <w:r w:rsidR="006853A9" w:rsidRPr="009A24C9">
        <w:t>T</w:t>
      </w:r>
      <w:r w:rsidR="006853A9">
        <w:t xml:space="preserve"> = 10 minutes.</w:t>
      </w:r>
    </w:p>
    <w:p w14:paraId="2D1B121A" w14:textId="77777777" w:rsidR="00894F2E" w:rsidRDefault="00894F2E" w:rsidP="00894F2E">
      <w:pPr>
        <w:spacing w:after="0"/>
        <w:rPr>
          <w:b/>
          <w:bCs/>
        </w:rPr>
      </w:pPr>
    </w:p>
    <w:p w14:paraId="02922D6A" w14:textId="3A565710" w:rsidR="00894F2E" w:rsidRPr="009E2CD0" w:rsidRDefault="00367337" w:rsidP="00894F2E">
      <w:pPr>
        <w:pStyle w:val="Heading2"/>
      </w:pPr>
      <w:r w:rsidRPr="00367337">
        <w:t>Relaxation + pharmacological vs pharmacological alone</w:t>
      </w:r>
    </w:p>
    <w:p w14:paraId="3CE4F74D" w14:textId="1352242C" w:rsidR="00894F2E" w:rsidRDefault="009D26DA" w:rsidP="00894F2E">
      <w:pPr>
        <w:spacing w:after="0"/>
        <w:rPr>
          <w:b/>
          <w:bCs/>
        </w:rPr>
      </w:pPr>
      <w:r w:rsidRPr="009D26DA">
        <w:rPr>
          <w:b/>
          <w:bCs/>
        </w:rPr>
        <w:t>Figure S2</w:t>
      </w:r>
      <w:r>
        <w:rPr>
          <w:b/>
          <w:bCs/>
        </w:rPr>
        <w:t>8</w:t>
      </w:r>
      <w:r w:rsidRPr="009D26DA">
        <w:rPr>
          <w:b/>
          <w:bCs/>
        </w:rPr>
        <w:t xml:space="preserve">. </w:t>
      </w:r>
      <w:r w:rsidR="00894F2E" w:rsidRPr="00CF30E0">
        <w:rPr>
          <w:b/>
          <w:bCs/>
        </w:rPr>
        <w:t xml:space="preserve">Combination: </w:t>
      </w:r>
      <w:bookmarkStart w:id="11" w:name="_Hlk162425962"/>
      <w:r w:rsidR="00894F2E">
        <w:rPr>
          <w:b/>
          <w:bCs/>
        </w:rPr>
        <w:t>Relaxation</w:t>
      </w:r>
      <w:r w:rsidR="00894F2E" w:rsidRPr="00CF30E0">
        <w:rPr>
          <w:b/>
          <w:bCs/>
        </w:rPr>
        <w:t xml:space="preserve"> + </w:t>
      </w:r>
      <w:bookmarkEnd w:id="11"/>
      <w:r w:rsidR="00B6585F">
        <w:rPr>
          <w:b/>
          <w:bCs/>
        </w:rPr>
        <w:t>pharmacological</w:t>
      </w:r>
      <w:r w:rsidR="00B6585F" w:rsidRPr="00F20AA1">
        <w:rPr>
          <w:b/>
          <w:bCs/>
        </w:rPr>
        <w:t xml:space="preserve"> vs </w:t>
      </w:r>
      <w:r w:rsidR="00B6585F">
        <w:rPr>
          <w:b/>
          <w:bCs/>
        </w:rPr>
        <w:t>pharmacological</w:t>
      </w:r>
      <w:r w:rsidR="00B6585F" w:rsidRPr="00F20AA1">
        <w:rPr>
          <w:b/>
          <w:bCs/>
        </w:rPr>
        <w:t xml:space="preserve"> </w:t>
      </w:r>
      <w:r w:rsidR="00B6585F" w:rsidRPr="00D20C1D">
        <w:rPr>
          <w:b/>
          <w:bCs/>
        </w:rPr>
        <w:t>alone</w:t>
      </w:r>
      <w:r w:rsidR="00894F2E" w:rsidRPr="00CF30E0">
        <w:rPr>
          <w:b/>
          <w:bCs/>
        </w:rPr>
        <w:t xml:space="preserve">, Sleep latency, diary </w:t>
      </w:r>
    </w:p>
    <w:p w14:paraId="34903D9A" w14:textId="77777777" w:rsidR="00894F2E" w:rsidRDefault="00894F2E" w:rsidP="00894F2E">
      <w:pPr>
        <w:spacing w:after="0"/>
      </w:pPr>
      <w:r w:rsidRPr="00CF30E0">
        <w:rPr>
          <w:noProof/>
        </w:rPr>
        <w:drawing>
          <wp:inline distT="0" distB="0" distL="0" distR="0" wp14:anchorId="6D0A9A01" wp14:editId="4AC3066F">
            <wp:extent cx="5917794" cy="1885315"/>
            <wp:effectExtent l="19050" t="19050" r="26035" b="19685"/>
            <wp:docPr id="11400573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57384" name="Picture 1" descr="A screenshot of a compu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917794" cy="1885315"/>
                    </a:xfrm>
                    <a:prstGeom prst="rect">
                      <a:avLst/>
                    </a:prstGeom>
                    <a:ln>
                      <a:solidFill>
                        <a:schemeClr val="tx1"/>
                      </a:solidFill>
                    </a:ln>
                  </pic:spPr>
                </pic:pic>
              </a:graphicData>
            </a:graphic>
          </wp:inline>
        </w:drawing>
      </w:r>
    </w:p>
    <w:p w14:paraId="1C980554" w14:textId="166E5829" w:rsidR="00894F2E" w:rsidRDefault="00B6585F" w:rsidP="00894F2E">
      <w:pPr>
        <w:spacing w:after="0"/>
      </w:pPr>
      <w:r w:rsidRPr="00B6585F">
        <w:t>Relaxation + estazolam</w:t>
      </w:r>
      <w:r>
        <w:t xml:space="preserve">. </w:t>
      </w:r>
      <w:r w:rsidR="00894F2E">
        <w:t>Change from baseline to posttreatment mean and standard deviation reported. The number of participants in the PCT only group were split to avoid double counting the comparator group participants.</w:t>
      </w:r>
    </w:p>
    <w:p w14:paraId="0F112CD4" w14:textId="77777777" w:rsidR="00894F2E" w:rsidRDefault="00894F2E" w:rsidP="00894F2E">
      <w:pPr>
        <w:spacing w:after="0"/>
      </w:pPr>
    </w:p>
    <w:p w14:paraId="20F1752B" w14:textId="669C5E4C" w:rsidR="00894F2E" w:rsidRDefault="009D26DA" w:rsidP="00894F2E">
      <w:pPr>
        <w:spacing w:after="0"/>
        <w:rPr>
          <w:b/>
          <w:bCs/>
        </w:rPr>
      </w:pPr>
      <w:r w:rsidRPr="009D26DA">
        <w:rPr>
          <w:b/>
          <w:bCs/>
        </w:rPr>
        <w:t>Figure S2</w:t>
      </w:r>
      <w:r>
        <w:rPr>
          <w:b/>
          <w:bCs/>
        </w:rPr>
        <w:t>9</w:t>
      </w:r>
      <w:r w:rsidRPr="009D26DA">
        <w:rPr>
          <w:b/>
          <w:bCs/>
        </w:rPr>
        <w:t xml:space="preserve">. </w:t>
      </w:r>
      <w:r w:rsidR="00894F2E" w:rsidRPr="007940E4">
        <w:rPr>
          <w:b/>
          <w:bCs/>
        </w:rPr>
        <w:t xml:space="preserve">Combination: </w:t>
      </w:r>
      <w:r w:rsidR="00894F2E">
        <w:rPr>
          <w:b/>
          <w:bCs/>
        </w:rPr>
        <w:t>Relaxation</w:t>
      </w:r>
      <w:r w:rsidR="00894F2E" w:rsidRPr="00CF30E0">
        <w:rPr>
          <w:b/>
          <w:bCs/>
        </w:rPr>
        <w:t xml:space="preserve"> + </w:t>
      </w:r>
      <w:r w:rsidR="00FC6029">
        <w:rPr>
          <w:b/>
          <w:bCs/>
        </w:rPr>
        <w:t>pharmacological</w:t>
      </w:r>
      <w:r w:rsidR="00FC6029" w:rsidRPr="00F20AA1">
        <w:rPr>
          <w:b/>
          <w:bCs/>
        </w:rPr>
        <w:t xml:space="preserve"> vs </w:t>
      </w:r>
      <w:r w:rsidR="00FC6029">
        <w:rPr>
          <w:b/>
          <w:bCs/>
        </w:rPr>
        <w:t>pharmacological</w:t>
      </w:r>
      <w:r w:rsidR="00FC6029" w:rsidRPr="00F20AA1">
        <w:rPr>
          <w:b/>
          <w:bCs/>
        </w:rPr>
        <w:t xml:space="preserve"> </w:t>
      </w:r>
      <w:r w:rsidR="00FC6029" w:rsidRPr="00D20C1D">
        <w:rPr>
          <w:b/>
          <w:bCs/>
        </w:rPr>
        <w:t>alone</w:t>
      </w:r>
      <w:r w:rsidR="00894F2E" w:rsidRPr="007940E4">
        <w:rPr>
          <w:b/>
          <w:bCs/>
        </w:rPr>
        <w:t>, Wake after sleep onset, diary</w:t>
      </w:r>
    </w:p>
    <w:p w14:paraId="36E5C2D2" w14:textId="77777777" w:rsidR="00894F2E" w:rsidRDefault="00894F2E" w:rsidP="00894F2E">
      <w:pPr>
        <w:spacing w:after="0"/>
      </w:pPr>
      <w:r w:rsidRPr="007940E4">
        <w:rPr>
          <w:noProof/>
        </w:rPr>
        <w:lastRenderedPageBreak/>
        <w:drawing>
          <wp:inline distT="0" distB="0" distL="0" distR="0" wp14:anchorId="36DAA3B8" wp14:editId="7CC7AA0C">
            <wp:extent cx="5943401" cy="1870710"/>
            <wp:effectExtent l="19050" t="19050" r="19685" b="15240"/>
            <wp:docPr id="16215718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71840" name="Picture 1" descr="A screenshot of a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401" cy="1870710"/>
                    </a:xfrm>
                    <a:prstGeom prst="rect">
                      <a:avLst/>
                    </a:prstGeom>
                    <a:ln>
                      <a:solidFill>
                        <a:schemeClr val="tx1"/>
                      </a:solidFill>
                    </a:ln>
                  </pic:spPr>
                </pic:pic>
              </a:graphicData>
            </a:graphic>
          </wp:inline>
        </w:drawing>
      </w:r>
    </w:p>
    <w:p w14:paraId="1E1568E7" w14:textId="599ED781" w:rsidR="00894F2E" w:rsidRDefault="00E608A2" w:rsidP="00894F2E">
      <w:pPr>
        <w:spacing w:after="0"/>
      </w:pPr>
      <w:r w:rsidRPr="00E608A2">
        <w:t>Relaxation + estazolam</w:t>
      </w:r>
      <w:r>
        <w:t xml:space="preserve">. </w:t>
      </w:r>
      <w:r w:rsidR="00894F2E">
        <w:t>Change from baseline to posttreatment mean and standard deviation reported. The number of participants in the PCT only group were split to avoid double counting the comparator group participants.</w:t>
      </w:r>
    </w:p>
    <w:p w14:paraId="36661D97" w14:textId="77777777" w:rsidR="00894F2E" w:rsidRDefault="00894F2E" w:rsidP="00894F2E">
      <w:pPr>
        <w:spacing w:after="0"/>
      </w:pPr>
    </w:p>
    <w:p w14:paraId="068A0220" w14:textId="17DA834C" w:rsidR="00894F2E" w:rsidRDefault="009D26DA" w:rsidP="00894F2E">
      <w:pPr>
        <w:spacing w:after="0"/>
        <w:rPr>
          <w:b/>
          <w:bCs/>
        </w:rPr>
      </w:pPr>
      <w:r w:rsidRPr="009D26DA">
        <w:rPr>
          <w:b/>
          <w:bCs/>
        </w:rPr>
        <w:t>Figure S</w:t>
      </w:r>
      <w:r>
        <w:rPr>
          <w:b/>
          <w:bCs/>
        </w:rPr>
        <w:t>30</w:t>
      </w:r>
      <w:r w:rsidRPr="009D26DA">
        <w:rPr>
          <w:b/>
          <w:bCs/>
        </w:rPr>
        <w:t xml:space="preserve">. </w:t>
      </w:r>
      <w:r w:rsidR="00894F2E" w:rsidRPr="00E22BD1">
        <w:rPr>
          <w:b/>
          <w:bCs/>
        </w:rPr>
        <w:t xml:space="preserve">Combination: </w:t>
      </w:r>
      <w:r w:rsidR="00894F2E">
        <w:rPr>
          <w:b/>
          <w:bCs/>
        </w:rPr>
        <w:t>Relaxation</w:t>
      </w:r>
      <w:r w:rsidR="00894F2E" w:rsidRPr="00CF30E0">
        <w:rPr>
          <w:b/>
          <w:bCs/>
        </w:rPr>
        <w:t xml:space="preserve"> + </w:t>
      </w:r>
      <w:r w:rsidR="00E608A2" w:rsidRPr="00E608A2">
        <w:rPr>
          <w:b/>
          <w:bCs/>
        </w:rPr>
        <w:t>pharmacological vs pharmacological alone</w:t>
      </w:r>
      <w:r w:rsidR="00894F2E" w:rsidRPr="00E22BD1">
        <w:rPr>
          <w:b/>
          <w:bCs/>
        </w:rPr>
        <w:t xml:space="preserve">, Sleep efficiency, diary </w:t>
      </w:r>
    </w:p>
    <w:p w14:paraId="0CF32DEE" w14:textId="77777777" w:rsidR="00894F2E" w:rsidRDefault="00894F2E" w:rsidP="00894F2E">
      <w:pPr>
        <w:spacing w:after="0"/>
      </w:pPr>
      <w:r w:rsidRPr="00E22BD1">
        <w:rPr>
          <w:noProof/>
        </w:rPr>
        <w:drawing>
          <wp:inline distT="0" distB="0" distL="0" distR="0" wp14:anchorId="12D39742" wp14:editId="5A5E6D0E">
            <wp:extent cx="5943170" cy="1908175"/>
            <wp:effectExtent l="19050" t="19050" r="19685" b="15875"/>
            <wp:docPr id="1982356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5677" name="Picture 1" descr="A screenshot of a compu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43170" cy="1908175"/>
                    </a:xfrm>
                    <a:prstGeom prst="rect">
                      <a:avLst/>
                    </a:prstGeom>
                    <a:ln>
                      <a:solidFill>
                        <a:schemeClr val="tx1"/>
                      </a:solidFill>
                    </a:ln>
                  </pic:spPr>
                </pic:pic>
              </a:graphicData>
            </a:graphic>
          </wp:inline>
        </w:drawing>
      </w:r>
    </w:p>
    <w:p w14:paraId="6835C9D1" w14:textId="3660F72A" w:rsidR="00894F2E" w:rsidRPr="00D87066" w:rsidRDefault="00944D9E" w:rsidP="00894F2E">
      <w:pPr>
        <w:spacing w:after="0"/>
      </w:pPr>
      <w:r w:rsidRPr="00944D9E">
        <w:t>Relaxation + estazolam</w:t>
      </w:r>
      <w:r>
        <w:t xml:space="preserve">. </w:t>
      </w:r>
      <w:r w:rsidR="00894F2E">
        <w:t>Change from baseline to posttreatment mean and standard deviation reported. The number of participants in the PCT only group were split to avoid double counting the comparator group participants.</w:t>
      </w:r>
    </w:p>
    <w:p w14:paraId="1EDE3644" w14:textId="77777777" w:rsidR="00AE111D" w:rsidRDefault="00AE111D" w:rsidP="00894F2E">
      <w:pPr>
        <w:spacing w:after="0"/>
        <w:rPr>
          <w:b/>
          <w:bCs/>
        </w:rPr>
      </w:pPr>
    </w:p>
    <w:p w14:paraId="0A709BC3" w14:textId="13402528" w:rsidR="00894F2E" w:rsidRDefault="0009231D" w:rsidP="00894F2E">
      <w:pPr>
        <w:spacing w:after="0"/>
        <w:rPr>
          <w:b/>
          <w:bCs/>
        </w:rPr>
      </w:pPr>
      <w:r w:rsidRPr="0009231D">
        <w:rPr>
          <w:b/>
          <w:bCs/>
        </w:rPr>
        <w:t>Figure S</w:t>
      </w:r>
      <w:r>
        <w:rPr>
          <w:b/>
          <w:bCs/>
        </w:rPr>
        <w:t>31</w:t>
      </w:r>
      <w:r w:rsidRPr="0009231D">
        <w:rPr>
          <w:b/>
          <w:bCs/>
        </w:rPr>
        <w:t xml:space="preserve">. </w:t>
      </w:r>
      <w:r w:rsidR="00894F2E" w:rsidRPr="001F0F46">
        <w:rPr>
          <w:b/>
          <w:bCs/>
        </w:rPr>
        <w:t xml:space="preserve">Combination: </w:t>
      </w:r>
      <w:r w:rsidR="00894F2E">
        <w:rPr>
          <w:b/>
          <w:bCs/>
        </w:rPr>
        <w:t>Relaxation</w:t>
      </w:r>
      <w:r w:rsidR="00894F2E" w:rsidRPr="00CF30E0">
        <w:rPr>
          <w:b/>
          <w:bCs/>
        </w:rPr>
        <w:t xml:space="preserve"> + </w:t>
      </w:r>
      <w:r w:rsidR="00E608A2">
        <w:rPr>
          <w:b/>
          <w:bCs/>
        </w:rPr>
        <w:t>pharmacological</w:t>
      </w:r>
      <w:r w:rsidR="00E608A2" w:rsidRPr="00F20AA1">
        <w:rPr>
          <w:b/>
          <w:bCs/>
        </w:rPr>
        <w:t xml:space="preserve"> vs </w:t>
      </w:r>
      <w:r w:rsidR="00E608A2">
        <w:rPr>
          <w:b/>
          <w:bCs/>
        </w:rPr>
        <w:t>pharmacological</w:t>
      </w:r>
      <w:r w:rsidR="00E608A2" w:rsidRPr="00F20AA1">
        <w:rPr>
          <w:b/>
          <w:bCs/>
        </w:rPr>
        <w:t xml:space="preserve"> </w:t>
      </w:r>
      <w:r w:rsidR="00E608A2" w:rsidRPr="00D20C1D">
        <w:rPr>
          <w:b/>
          <w:bCs/>
        </w:rPr>
        <w:t>alone</w:t>
      </w:r>
      <w:r w:rsidR="00894F2E" w:rsidRPr="001F0F46">
        <w:rPr>
          <w:b/>
          <w:bCs/>
        </w:rPr>
        <w:t xml:space="preserve">, Number of night wakings, </w:t>
      </w:r>
      <w:r w:rsidR="00894F2E" w:rsidRPr="00944D9E">
        <w:rPr>
          <w:b/>
          <w:bCs/>
        </w:rPr>
        <w:t xml:space="preserve">diary </w:t>
      </w:r>
    </w:p>
    <w:p w14:paraId="2D20197F" w14:textId="77777777" w:rsidR="00894F2E" w:rsidRPr="001F0F46" w:rsidRDefault="00894F2E" w:rsidP="00894F2E">
      <w:pPr>
        <w:spacing w:after="0"/>
        <w:rPr>
          <w:b/>
          <w:bCs/>
        </w:rPr>
      </w:pPr>
      <w:r w:rsidRPr="00EE0F56">
        <w:rPr>
          <w:b/>
          <w:bCs/>
          <w:noProof/>
        </w:rPr>
        <w:drawing>
          <wp:inline distT="0" distB="0" distL="0" distR="0" wp14:anchorId="738AA71F" wp14:editId="293A45D3">
            <wp:extent cx="5943004" cy="1914525"/>
            <wp:effectExtent l="19050" t="19050" r="19685" b="9525"/>
            <wp:docPr id="339019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1943" name="Picture 1" descr="A screenshot of a compu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004" cy="1914525"/>
                    </a:xfrm>
                    <a:prstGeom prst="rect">
                      <a:avLst/>
                    </a:prstGeom>
                    <a:ln>
                      <a:solidFill>
                        <a:schemeClr val="tx1"/>
                      </a:solidFill>
                    </a:ln>
                  </pic:spPr>
                </pic:pic>
              </a:graphicData>
            </a:graphic>
          </wp:inline>
        </w:drawing>
      </w:r>
    </w:p>
    <w:p w14:paraId="437ED782" w14:textId="18175898" w:rsidR="00894F2E" w:rsidRDefault="00944D9E" w:rsidP="00894F2E">
      <w:pPr>
        <w:spacing w:after="0"/>
      </w:pPr>
      <w:r w:rsidRPr="00944D9E">
        <w:t>Relaxation + estazolam</w:t>
      </w:r>
      <w:r>
        <w:t xml:space="preserve">. </w:t>
      </w:r>
      <w:r w:rsidR="00894F2E">
        <w:t>Change from baseline to posttreatment mean and standard deviation reported.  The number of participants in the PCT only group were split to avoid double counting the comparator group participants</w:t>
      </w:r>
      <w:r w:rsidR="00894F2E" w:rsidRPr="00052A01">
        <w:t>.</w:t>
      </w:r>
      <w:r w:rsidR="00C30E61" w:rsidRPr="00052A01">
        <w:t xml:space="preserve"> C</w:t>
      </w:r>
      <w:r w:rsidR="00052A01" w:rsidRPr="00052A01">
        <w:t>M</w:t>
      </w:r>
      <w:r w:rsidR="00C30E61" w:rsidRPr="00052A01">
        <w:t>T</w:t>
      </w:r>
      <w:r w:rsidR="00326CCD">
        <w:t xml:space="preserve"> =</w:t>
      </w:r>
      <w:r w:rsidR="00C30E61" w:rsidRPr="00C30E61">
        <w:t xml:space="preserve"> 0.5 SMD</w:t>
      </w:r>
      <w:r w:rsidR="00C30E61">
        <w:t>.</w:t>
      </w:r>
    </w:p>
    <w:p w14:paraId="4BDB4F15" w14:textId="77777777" w:rsidR="00894F2E" w:rsidRDefault="00894F2E" w:rsidP="00894F2E">
      <w:pPr>
        <w:spacing w:after="0"/>
      </w:pPr>
    </w:p>
    <w:p w14:paraId="7EA15999" w14:textId="5B5A529A" w:rsidR="00894F2E" w:rsidRDefault="0009231D" w:rsidP="00894F2E">
      <w:pPr>
        <w:spacing w:after="0"/>
        <w:rPr>
          <w:b/>
          <w:bCs/>
        </w:rPr>
      </w:pPr>
      <w:r w:rsidRPr="0009231D">
        <w:rPr>
          <w:b/>
          <w:bCs/>
        </w:rPr>
        <w:t>Figure S</w:t>
      </w:r>
      <w:r>
        <w:rPr>
          <w:b/>
          <w:bCs/>
        </w:rPr>
        <w:t>3</w:t>
      </w:r>
      <w:r w:rsidRPr="0009231D">
        <w:rPr>
          <w:b/>
          <w:bCs/>
        </w:rPr>
        <w:t xml:space="preserve">2. </w:t>
      </w:r>
      <w:r w:rsidR="00894F2E" w:rsidRPr="005D3C8E">
        <w:rPr>
          <w:b/>
          <w:bCs/>
        </w:rPr>
        <w:t xml:space="preserve">Combination: Relaxation + </w:t>
      </w:r>
      <w:r w:rsidR="00E608A2" w:rsidRPr="00E608A2">
        <w:rPr>
          <w:b/>
          <w:bCs/>
        </w:rPr>
        <w:t>pharmacological vs pharmacological alone</w:t>
      </w:r>
      <w:r w:rsidR="00894F2E" w:rsidRPr="005D3C8E">
        <w:rPr>
          <w:b/>
          <w:bCs/>
        </w:rPr>
        <w:t xml:space="preserve">, Total </w:t>
      </w:r>
      <w:r w:rsidR="00C30E61">
        <w:rPr>
          <w:b/>
          <w:bCs/>
        </w:rPr>
        <w:t>s</w:t>
      </w:r>
      <w:r w:rsidR="00894F2E" w:rsidRPr="005D3C8E">
        <w:rPr>
          <w:b/>
          <w:bCs/>
        </w:rPr>
        <w:t xml:space="preserve">leep </w:t>
      </w:r>
      <w:r w:rsidR="00C30E61">
        <w:rPr>
          <w:b/>
          <w:bCs/>
        </w:rPr>
        <w:t>t</w:t>
      </w:r>
      <w:r w:rsidR="00894F2E" w:rsidRPr="005D3C8E">
        <w:rPr>
          <w:b/>
          <w:bCs/>
        </w:rPr>
        <w:t xml:space="preserve">ime, diary </w:t>
      </w:r>
    </w:p>
    <w:p w14:paraId="3E796E63" w14:textId="77777777" w:rsidR="00894F2E" w:rsidRPr="005D3C8E" w:rsidRDefault="00894F2E" w:rsidP="00894F2E">
      <w:pPr>
        <w:spacing w:after="0"/>
        <w:rPr>
          <w:b/>
          <w:bCs/>
        </w:rPr>
      </w:pPr>
      <w:r w:rsidRPr="008639BC">
        <w:rPr>
          <w:b/>
          <w:bCs/>
          <w:noProof/>
        </w:rPr>
        <w:drawing>
          <wp:inline distT="0" distB="0" distL="0" distR="0" wp14:anchorId="3B958958" wp14:editId="72C2B8B3">
            <wp:extent cx="5897862" cy="1878965"/>
            <wp:effectExtent l="19050" t="19050" r="27305" b="26035"/>
            <wp:docPr id="9529919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91978" name="Picture 1" descr="A screenshot of a computer&#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897862" cy="1878965"/>
                    </a:xfrm>
                    <a:prstGeom prst="rect">
                      <a:avLst/>
                    </a:prstGeom>
                    <a:ln>
                      <a:solidFill>
                        <a:schemeClr val="tx1"/>
                      </a:solidFill>
                    </a:ln>
                  </pic:spPr>
                </pic:pic>
              </a:graphicData>
            </a:graphic>
          </wp:inline>
        </w:drawing>
      </w:r>
    </w:p>
    <w:p w14:paraId="538CAC9F" w14:textId="3F2DB3FD" w:rsidR="00894F2E" w:rsidRDefault="00945D3D" w:rsidP="00894F2E">
      <w:pPr>
        <w:spacing w:after="0"/>
      </w:pPr>
      <w:r w:rsidRPr="00945D3D">
        <w:t>Relaxation + estazolam</w:t>
      </w:r>
      <w:r>
        <w:t xml:space="preserve">. </w:t>
      </w:r>
      <w:r w:rsidR="00894F2E">
        <w:t>Change from baseline to posttreatment mean and standard deviation reported. The number of participants in the PCT only group were split to avoid double counting the comparator group participants.</w:t>
      </w:r>
    </w:p>
    <w:p w14:paraId="27F67C72" w14:textId="77777777" w:rsidR="0056336B" w:rsidRDefault="0056336B" w:rsidP="00894F2E">
      <w:pPr>
        <w:spacing w:after="0"/>
      </w:pPr>
    </w:p>
    <w:p w14:paraId="34638850" w14:textId="68A82696" w:rsidR="0056336B" w:rsidRPr="0056336B" w:rsidRDefault="0009231D" w:rsidP="0056336B">
      <w:pPr>
        <w:spacing w:after="0"/>
        <w:rPr>
          <w:b/>
          <w:bCs/>
        </w:rPr>
      </w:pPr>
      <w:r w:rsidRPr="0009231D">
        <w:rPr>
          <w:b/>
          <w:bCs/>
        </w:rPr>
        <w:t>Figure S</w:t>
      </w:r>
      <w:r>
        <w:rPr>
          <w:b/>
          <w:bCs/>
        </w:rPr>
        <w:t>33</w:t>
      </w:r>
      <w:r w:rsidRPr="0009231D">
        <w:rPr>
          <w:b/>
          <w:bCs/>
        </w:rPr>
        <w:t xml:space="preserve">. </w:t>
      </w:r>
      <w:r w:rsidR="0056336B" w:rsidRPr="00E936B3">
        <w:rPr>
          <w:b/>
          <w:bCs/>
        </w:rPr>
        <w:t xml:space="preserve">Combination: Relaxation + </w:t>
      </w:r>
      <w:r w:rsidR="0056336B" w:rsidRPr="00E608A2">
        <w:rPr>
          <w:b/>
          <w:bCs/>
        </w:rPr>
        <w:t>pharmacological vs pharmacological alone</w:t>
      </w:r>
      <w:r w:rsidR="0056336B" w:rsidRPr="00E936B3">
        <w:rPr>
          <w:b/>
          <w:bCs/>
        </w:rPr>
        <w:t xml:space="preserve">, Treatment side effects </w:t>
      </w:r>
    </w:p>
    <w:tbl>
      <w:tblPr>
        <w:tblStyle w:val="TableGrid"/>
        <w:tblW w:w="0" w:type="auto"/>
        <w:tblLook w:val="04A0" w:firstRow="1" w:lastRow="0" w:firstColumn="1" w:lastColumn="0" w:noHBand="0" w:noVBand="1"/>
      </w:tblPr>
      <w:tblGrid>
        <w:gridCol w:w="1255"/>
        <w:gridCol w:w="8095"/>
      </w:tblGrid>
      <w:tr w:rsidR="0056336B" w14:paraId="0179BEC6" w14:textId="77777777" w:rsidTr="008F36C8">
        <w:tc>
          <w:tcPr>
            <w:tcW w:w="1255" w:type="dxa"/>
          </w:tcPr>
          <w:p w14:paraId="69713442" w14:textId="77777777" w:rsidR="0056336B" w:rsidRDefault="0056336B" w:rsidP="008F36C8">
            <w:r>
              <w:t>Study</w:t>
            </w:r>
          </w:p>
        </w:tc>
        <w:tc>
          <w:tcPr>
            <w:tcW w:w="8095" w:type="dxa"/>
          </w:tcPr>
          <w:p w14:paraId="36EEC7F4" w14:textId="1ACA1BD8" w:rsidR="0056336B" w:rsidRPr="00840D66" w:rsidRDefault="0009231D" w:rsidP="008F36C8">
            <w:pPr>
              <w:rPr>
                <w:b/>
                <w:bCs/>
              </w:rPr>
            </w:pPr>
            <w:r>
              <w:rPr>
                <w:b/>
                <w:bCs/>
              </w:rPr>
              <w:t>R</w:t>
            </w:r>
            <w:r w:rsidR="0056336B" w:rsidRPr="00840D66">
              <w:rPr>
                <w:b/>
                <w:bCs/>
              </w:rPr>
              <w:t xml:space="preserve">elaxation + </w:t>
            </w:r>
            <w:r w:rsidR="0056336B" w:rsidRPr="00193F2C">
              <w:rPr>
                <w:b/>
                <w:bCs/>
              </w:rPr>
              <w:t>estazolam</w:t>
            </w:r>
          </w:p>
        </w:tc>
      </w:tr>
      <w:tr w:rsidR="0056336B" w14:paraId="64ADC39C" w14:textId="77777777" w:rsidTr="008F36C8">
        <w:tc>
          <w:tcPr>
            <w:tcW w:w="1255" w:type="dxa"/>
            <w:vMerge w:val="restart"/>
            <w:vAlign w:val="center"/>
          </w:tcPr>
          <w:p w14:paraId="36987152" w14:textId="77777777" w:rsidR="0056336B" w:rsidRDefault="0056336B" w:rsidP="008F36C8">
            <w:r>
              <w:t>Rosen 2000</w:t>
            </w:r>
          </w:p>
        </w:tc>
        <w:tc>
          <w:tcPr>
            <w:tcW w:w="8095" w:type="dxa"/>
          </w:tcPr>
          <w:p w14:paraId="114023E5" w14:textId="77777777" w:rsidR="0056336B" w:rsidRDefault="0056336B" w:rsidP="008F36C8">
            <w:r w:rsidRPr="000B1AC5">
              <w:t xml:space="preserve">3 subjects discontinued due to medication side effects (daytime fatigue, headaches). </w:t>
            </w:r>
            <w:r w:rsidRPr="00E936B3">
              <w:rPr>
                <w:i/>
                <w:iCs/>
              </w:rPr>
              <w:t>Treatment arm was not identified</w:t>
            </w:r>
          </w:p>
        </w:tc>
      </w:tr>
      <w:tr w:rsidR="0056336B" w14:paraId="17B9B383" w14:textId="77777777" w:rsidTr="008F36C8">
        <w:tc>
          <w:tcPr>
            <w:tcW w:w="1255" w:type="dxa"/>
            <w:vMerge/>
          </w:tcPr>
          <w:p w14:paraId="79361315" w14:textId="77777777" w:rsidR="0056336B" w:rsidRDefault="0056336B" w:rsidP="008F36C8"/>
        </w:tc>
        <w:tc>
          <w:tcPr>
            <w:tcW w:w="8095" w:type="dxa"/>
          </w:tcPr>
          <w:p w14:paraId="2A86FD8C" w14:textId="77777777" w:rsidR="0056336B" w:rsidRDefault="0056336B" w:rsidP="008F36C8">
            <w:r w:rsidRPr="000B1AC5">
              <w:t xml:space="preserve">6 subjects were withdrawn due to psychological difficulties or noncompliance with the study protocol. </w:t>
            </w:r>
            <w:r w:rsidRPr="00E936B3">
              <w:rPr>
                <w:i/>
                <w:iCs/>
              </w:rPr>
              <w:t>Treatment arm was not identified</w:t>
            </w:r>
          </w:p>
        </w:tc>
      </w:tr>
      <w:tr w:rsidR="0056336B" w14:paraId="67002C85" w14:textId="77777777" w:rsidTr="008F36C8">
        <w:tc>
          <w:tcPr>
            <w:tcW w:w="1255" w:type="dxa"/>
            <w:vMerge/>
          </w:tcPr>
          <w:p w14:paraId="4A285F4A" w14:textId="77777777" w:rsidR="0056336B" w:rsidRDefault="0056336B" w:rsidP="008F36C8"/>
        </w:tc>
        <w:tc>
          <w:tcPr>
            <w:tcW w:w="8095" w:type="dxa"/>
          </w:tcPr>
          <w:p w14:paraId="09DC644A" w14:textId="77777777" w:rsidR="0056336B" w:rsidRDefault="0056336B" w:rsidP="008F36C8">
            <w:r w:rsidRPr="000B1AC5">
              <w:t>Total 9/41 subjects</w:t>
            </w:r>
          </w:p>
        </w:tc>
      </w:tr>
    </w:tbl>
    <w:p w14:paraId="56C735BD" w14:textId="77777777" w:rsidR="00894F2E" w:rsidRDefault="00894F2E" w:rsidP="00894F2E"/>
    <w:p w14:paraId="557BC28A" w14:textId="77777777" w:rsidR="001D5F75" w:rsidRDefault="001D5F75" w:rsidP="001D5F75">
      <w:pPr>
        <w:pStyle w:val="Heading2"/>
      </w:pPr>
      <w:r w:rsidRPr="005D75B7">
        <w:t>BBTI + pharmacological vs BBTI alone</w:t>
      </w:r>
    </w:p>
    <w:p w14:paraId="07E2FCE1" w14:textId="66131D6C" w:rsidR="001D5F75" w:rsidRPr="007E081F" w:rsidRDefault="001D5F75" w:rsidP="001D5F75">
      <w:pPr>
        <w:spacing w:after="0" w:line="240" w:lineRule="auto"/>
        <w:rPr>
          <w:b/>
          <w:bCs/>
        </w:rPr>
      </w:pPr>
      <w:r w:rsidRPr="007E081F">
        <w:rPr>
          <w:b/>
          <w:bCs/>
        </w:rPr>
        <w:t>Figure S</w:t>
      </w:r>
      <w:r>
        <w:rPr>
          <w:b/>
          <w:bCs/>
        </w:rPr>
        <w:t>3</w:t>
      </w:r>
      <w:r w:rsidR="001D0AC3">
        <w:rPr>
          <w:b/>
          <w:bCs/>
        </w:rPr>
        <w:t>4</w:t>
      </w:r>
      <w:r w:rsidRPr="007E081F">
        <w:rPr>
          <w:b/>
          <w:bCs/>
        </w:rPr>
        <w:t>. Combination: BBTI + pharmacological vs BBTI alone, Global insomnia severity measures</w:t>
      </w:r>
    </w:p>
    <w:p w14:paraId="2A0C07ED" w14:textId="77777777" w:rsidR="001D5F75" w:rsidRDefault="001D5F75" w:rsidP="001D5F75">
      <w:pPr>
        <w:spacing w:after="0" w:line="240" w:lineRule="auto"/>
      </w:pPr>
      <w:r w:rsidRPr="00E213E8">
        <w:rPr>
          <w:noProof/>
        </w:rPr>
        <w:drawing>
          <wp:inline distT="0" distB="0" distL="0" distR="0" wp14:anchorId="431C7FAD" wp14:editId="375AE4E4">
            <wp:extent cx="5943600" cy="2589530"/>
            <wp:effectExtent l="19050" t="19050" r="19050" b="20320"/>
            <wp:docPr id="2058405832" name="Picture 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05832" name="Picture 1" descr="A screenshot of a data&#10;&#10;Description automatically generated"/>
                    <pic:cNvPicPr/>
                  </pic:nvPicPr>
                  <pic:blipFill>
                    <a:blip r:embed="rId50"/>
                    <a:stretch>
                      <a:fillRect/>
                    </a:stretch>
                  </pic:blipFill>
                  <pic:spPr>
                    <a:xfrm>
                      <a:off x="0" y="0"/>
                      <a:ext cx="5943600" cy="2589530"/>
                    </a:xfrm>
                    <a:prstGeom prst="rect">
                      <a:avLst/>
                    </a:prstGeom>
                    <a:ln>
                      <a:solidFill>
                        <a:schemeClr val="tx1"/>
                      </a:solidFill>
                    </a:ln>
                  </pic:spPr>
                </pic:pic>
              </a:graphicData>
            </a:graphic>
          </wp:inline>
        </w:drawing>
      </w:r>
    </w:p>
    <w:p w14:paraId="2A98CDD0" w14:textId="254878AC" w:rsidR="001D5F75" w:rsidRDefault="00B14433" w:rsidP="001D5F75">
      <w:pPr>
        <w:spacing w:after="0" w:line="240" w:lineRule="auto"/>
      </w:pPr>
      <w:r>
        <w:t>BBTI + eszopiclone</w:t>
      </w:r>
      <w:r w:rsidR="009A2AFC">
        <w:t xml:space="preserve">. </w:t>
      </w:r>
      <w:r w:rsidR="001D5F75" w:rsidRPr="00755266">
        <w:t>ISI (range 0-28)</w:t>
      </w:r>
      <w:r w:rsidR="001D5F75">
        <w:t>.</w:t>
      </w:r>
      <w:r w:rsidR="001D5F75" w:rsidRPr="00755266">
        <w:t xml:space="preserve"> </w:t>
      </w:r>
      <w:r w:rsidR="001D5F75" w:rsidRPr="006B08EA">
        <w:t xml:space="preserve">The weighted average of the post intervention standard deviations of ISI </w:t>
      </w:r>
      <w:r w:rsidR="001D5F75">
        <w:t>is 4.2</w:t>
      </w:r>
      <w:r w:rsidR="001D5F75" w:rsidRPr="00862B66">
        <w:t xml:space="preserve">. Re-expressed as an ISI scale, the posttreatment mean ISI score in the combination group was </w:t>
      </w:r>
      <w:r w:rsidR="001D5F75">
        <w:t xml:space="preserve">-1.63 points lower (95% CI -3.9, 0.63) compared to BBTI alone. </w:t>
      </w:r>
    </w:p>
    <w:p w14:paraId="6D6C56C1" w14:textId="77777777" w:rsidR="001D0AC3" w:rsidRDefault="001D0AC3" w:rsidP="001D5F75">
      <w:pPr>
        <w:spacing w:after="0" w:line="240" w:lineRule="auto"/>
      </w:pPr>
    </w:p>
    <w:p w14:paraId="09981F96" w14:textId="32EB1F1B" w:rsidR="00D80674" w:rsidRPr="003350CC" w:rsidRDefault="003350CC" w:rsidP="003350CC">
      <w:pPr>
        <w:spacing w:after="0" w:line="240" w:lineRule="auto"/>
        <w:rPr>
          <w:b/>
          <w:bCs/>
        </w:rPr>
      </w:pPr>
      <w:r w:rsidRPr="003350CC">
        <w:rPr>
          <w:b/>
          <w:bCs/>
        </w:rPr>
        <w:t>Figure S</w:t>
      </w:r>
      <w:r w:rsidR="00546876">
        <w:rPr>
          <w:b/>
          <w:bCs/>
        </w:rPr>
        <w:t>35</w:t>
      </w:r>
      <w:r w:rsidRPr="003350CC">
        <w:rPr>
          <w:b/>
          <w:bCs/>
        </w:rPr>
        <w:t>. Combination: BBTI + pharmacological vs BBTI alone, Daytime outcomes</w:t>
      </w:r>
      <w:r w:rsidR="00F06537">
        <w:rPr>
          <w:b/>
          <w:bCs/>
        </w:rPr>
        <w:t>, patient-reported</w:t>
      </w:r>
    </w:p>
    <w:p w14:paraId="1A664CF2" w14:textId="1D4421EB" w:rsidR="003350CC" w:rsidRPr="003350CC" w:rsidRDefault="003350CC" w:rsidP="003350CC">
      <w:pPr>
        <w:spacing w:after="0" w:line="240" w:lineRule="auto"/>
      </w:pPr>
      <w:r w:rsidRPr="003350CC">
        <w:rPr>
          <w:noProof/>
        </w:rPr>
        <w:drawing>
          <wp:inline distT="0" distB="0" distL="0" distR="0" wp14:anchorId="6317C159" wp14:editId="0D9EB9A2">
            <wp:extent cx="5943600" cy="2448560"/>
            <wp:effectExtent l="19050" t="19050" r="19050" b="27940"/>
            <wp:docPr id="174100722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screenshot of a computer&#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448560"/>
                    </a:xfrm>
                    <a:prstGeom prst="rect">
                      <a:avLst/>
                    </a:prstGeom>
                    <a:noFill/>
                    <a:ln w="9525" cmpd="sng">
                      <a:solidFill>
                        <a:srgbClr val="000000"/>
                      </a:solidFill>
                      <a:miter lim="800000"/>
                      <a:headEnd/>
                      <a:tailEnd/>
                    </a:ln>
                    <a:effectLst/>
                  </pic:spPr>
                </pic:pic>
              </a:graphicData>
            </a:graphic>
          </wp:inline>
        </w:drawing>
      </w:r>
    </w:p>
    <w:p w14:paraId="61A28FF1" w14:textId="7BBF5CA9" w:rsidR="003350CC" w:rsidRPr="003350CC" w:rsidRDefault="009A2AFC" w:rsidP="003350CC">
      <w:pPr>
        <w:spacing w:after="0" w:line="240" w:lineRule="auto"/>
      </w:pPr>
      <w:r>
        <w:t>BBTI + eszopiclone.</w:t>
      </w:r>
      <w:r w:rsidRPr="003350CC">
        <w:t xml:space="preserve"> </w:t>
      </w:r>
      <w:r w:rsidR="003350CC" w:rsidRPr="003350CC">
        <w:t>Daytime outcomes measured fatigue and depression. BDI (range 0-63), ESS (range 0-24) &gt; higher scores indicate worsening symptoms.  The weighted average of post intervention standard deviations of the BDI was 8.1. Re-expressed as a BDI scale, the posttreatment mean BDI score in the combination group was -1.86 points lower (95% CI -6.24, 2.59) compared to BBTI alone.</w:t>
      </w:r>
    </w:p>
    <w:p w14:paraId="3478FAF3" w14:textId="77777777" w:rsidR="003350CC" w:rsidRPr="003350CC" w:rsidRDefault="003350CC" w:rsidP="003350CC">
      <w:pPr>
        <w:spacing w:after="0" w:line="240" w:lineRule="auto"/>
      </w:pPr>
    </w:p>
    <w:p w14:paraId="2040136C" w14:textId="1360D67D" w:rsidR="003350CC" w:rsidRPr="003350CC" w:rsidRDefault="003350CC" w:rsidP="003350CC">
      <w:pPr>
        <w:spacing w:after="0" w:line="240" w:lineRule="auto"/>
      </w:pPr>
      <w:r w:rsidRPr="003350CC">
        <w:rPr>
          <w:b/>
          <w:bCs/>
        </w:rPr>
        <w:t>Figure S</w:t>
      </w:r>
      <w:r w:rsidR="00546876">
        <w:rPr>
          <w:b/>
          <w:bCs/>
        </w:rPr>
        <w:t>36</w:t>
      </w:r>
      <w:r w:rsidRPr="003350CC">
        <w:rPr>
          <w:b/>
          <w:bCs/>
        </w:rPr>
        <w:t>.</w:t>
      </w:r>
      <w:r w:rsidR="00097B61">
        <w:rPr>
          <w:b/>
          <w:bCs/>
        </w:rPr>
        <w:t xml:space="preserve"> </w:t>
      </w:r>
      <w:r w:rsidR="00876FAA" w:rsidRPr="003350CC">
        <w:rPr>
          <w:b/>
          <w:bCs/>
        </w:rPr>
        <w:t>Combination: BBTI + pharmacological vs BBTI alone</w:t>
      </w:r>
      <w:r w:rsidR="00876FAA" w:rsidRPr="00A7017C">
        <w:rPr>
          <w:b/>
          <w:bCs/>
        </w:rPr>
        <w:t xml:space="preserve">, </w:t>
      </w:r>
      <w:r w:rsidRPr="00A7017C">
        <w:rPr>
          <w:b/>
          <w:bCs/>
        </w:rPr>
        <w:t>Remission</w:t>
      </w:r>
      <w:r w:rsidR="00097B61" w:rsidRPr="00A7017C">
        <w:rPr>
          <w:b/>
          <w:bCs/>
        </w:rPr>
        <w:t xml:space="preserve"> rate,</w:t>
      </w:r>
      <w:r w:rsidRPr="00A7017C">
        <w:rPr>
          <w:b/>
          <w:bCs/>
        </w:rPr>
        <w:t xml:space="preserve"> </w:t>
      </w:r>
      <w:r w:rsidR="00097B61" w:rsidRPr="00A7017C">
        <w:rPr>
          <w:b/>
          <w:bCs/>
        </w:rPr>
        <w:t>ISI</w:t>
      </w:r>
    </w:p>
    <w:p w14:paraId="5535D33A" w14:textId="30E0CF82" w:rsidR="003350CC" w:rsidRPr="003350CC" w:rsidRDefault="003350CC" w:rsidP="003350CC">
      <w:pPr>
        <w:spacing w:after="0" w:line="240" w:lineRule="auto"/>
      </w:pPr>
      <w:r w:rsidRPr="003350CC">
        <w:rPr>
          <w:noProof/>
        </w:rPr>
        <w:drawing>
          <wp:inline distT="0" distB="0" distL="0" distR="0" wp14:anchorId="21616B72" wp14:editId="49829026">
            <wp:extent cx="5943600" cy="768350"/>
            <wp:effectExtent l="19050" t="19050" r="19050" b="12700"/>
            <wp:docPr id="351562550" name="Picture 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black text on a white background&#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768350"/>
                    </a:xfrm>
                    <a:prstGeom prst="rect">
                      <a:avLst/>
                    </a:prstGeom>
                    <a:noFill/>
                    <a:ln w="9525" cmpd="sng">
                      <a:solidFill>
                        <a:srgbClr val="000000"/>
                      </a:solidFill>
                      <a:miter lim="800000"/>
                      <a:headEnd/>
                      <a:tailEnd/>
                    </a:ln>
                    <a:effectLst/>
                  </pic:spPr>
                </pic:pic>
              </a:graphicData>
            </a:graphic>
          </wp:inline>
        </w:drawing>
      </w:r>
    </w:p>
    <w:p w14:paraId="0CF52C5E" w14:textId="19C91BD6" w:rsidR="003350CC" w:rsidRPr="003350CC" w:rsidRDefault="006635BD" w:rsidP="003350CC">
      <w:pPr>
        <w:spacing w:after="0" w:line="240" w:lineRule="auto"/>
      </w:pPr>
      <w:r>
        <w:t>BBTI</w:t>
      </w:r>
      <w:r w:rsidR="001440B0">
        <w:t xml:space="preserve"> + eszopiclone. Remission </w:t>
      </w:r>
      <w:r w:rsidR="003350CC" w:rsidRPr="003350CC">
        <w:t xml:space="preserve">defined as ISI score was &lt; 8. Combination 30% - BBTI alone 7% = 23% difference. </w:t>
      </w:r>
    </w:p>
    <w:p w14:paraId="34B3D2E3" w14:textId="77777777" w:rsidR="003350CC" w:rsidRPr="003350CC" w:rsidRDefault="003350CC" w:rsidP="003350CC">
      <w:pPr>
        <w:spacing w:after="0" w:line="240" w:lineRule="auto"/>
      </w:pPr>
    </w:p>
    <w:p w14:paraId="71AE25E7" w14:textId="5D85D6EF" w:rsidR="003350CC" w:rsidRPr="006A0948" w:rsidRDefault="003350CC" w:rsidP="003350CC">
      <w:pPr>
        <w:spacing w:after="0" w:line="240" w:lineRule="auto"/>
        <w:rPr>
          <w:b/>
          <w:bCs/>
        </w:rPr>
      </w:pPr>
      <w:r w:rsidRPr="003350CC">
        <w:rPr>
          <w:b/>
          <w:bCs/>
        </w:rPr>
        <w:t>Figure S</w:t>
      </w:r>
      <w:r w:rsidR="00546876">
        <w:rPr>
          <w:b/>
          <w:bCs/>
        </w:rPr>
        <w:t>37</w:t>
      </w:r>
      <w:r w:rsidRPr="003350CC">
        <w:rPr>
          <w:b/>
          <w:bCs/>
        </w:rPr>
        <w:t xml:space="preserve">. </w:t>
      </w:r>
      <w:r w:rsidR="008E3EFB" w:rsidRPr="003350CC">
        <w:rPr>
          <w:b/>
          <w:bCs/>
        </w:rPr>
        <w:t>Combination: BBTI + pharmacological vs BBTI alone</w:t>
      </w:r>
      <w:r w:rsidR="008E3EFB" w:rsidRPr="00A7017C">
        <w:rPr>
          <w:b/>
          <w:bCs/>
        </w:rPr>
        <w:t xml:space="preserve">, </w:t>
      </w:r>
      <w:r w:rsidRPr="003350CC">
        <w:rPr>
          <w:b/>
          <w:bCs/>
        </w:rPr>
        <w:t>Response rate</w:t>
      </w:r>
      <w:r w:rsidR="006A0948">
        <w:rPr>
          <w:b/>
          <w:bCs/>
        </w:rPr>
        <w:t>,</w:t>
      </w:r>
      <w:r w:rsidRPr="003350CC">
        <w:t xml:space="preserve"> </w:t>
      </w:r>
      <w:r w:rsidR="006A0948" w:rsidRPr="006A0948">
        <w:rPr>
          <w:b/>
          <w:bCs/>
        </w:rPr>
        <w:t>ISI</w:t>
      </w:r>
    </w:p>
    <w:p w14:paraId="40F10E26" w14:textId="4AAD753C" w:rsidR="003350CC" w:rsidRPr="003350CC" w:rsidRDefault="003350CC" w:rsidP="003350CC">
      <w:pPr>
        <w:spacing w:after="0" w:line="240" w:lineRule="auto"/>
      </w:pPr>
      <w:r w:rsidRPr="003350CC">
        <w:rPr>
          <w:noProof/>
        </w:rPr>
        <w:drawing>
          <wp:inline distT="0" distB="0" distL="0" distR="0" wp14:anchorId="3163AE69" wp14:editId="1FCB05E2">
            <wp:extent cx="5943600" cy="768350"/>
            <wp:effectExtent l="19050" t="19050" r="19050" b="12700"/>
            <wp:docPr id="1883103656" name="Picture 8" descr="A black text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black text and black text&#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768350"/>
                    </a:xfrm>
                    <a:prstGeom prst="rect">
                      <a:avLst/>
                    </a:prstGeom>
                    <a:noFill/>
                    <a:ln w="9525" cmpd="sng">
                      <a:solidFill>
                        <a:srgbClr val="000000"/>
                      </a:solidFill>
                      <a:miter lim="800000"/>
                      <a:headEnd/>
                      <a:tailEnd/>
                    </a:ln>
                    <a:effectLst/>
                  </pic:spPr>
                </pic:pic>
              </a:graphicData>
            </a:graphic>
          </wp:inline>
        </w:drawing>
      </w:r>
    </w:p>
    <w:p w14:paraId="7AB88BC3" w14:textId="6EEDF867" w:rsidR="003350CC" w:rsidRPr="003350CC" w:rsidRDefault="009A2AFC" w:rsidP="003350CC">
      <w:pPr>
        <w:spacing w:after="0" w:line="240" w:lineRule="auto"/>
      </w:pPr>
      <w:r>
        <w:t>BBTI + eszopiclone.</w:t>
      </w:r>
      <w:r w:rsidRPr="003350CC">
        <w:t xml:space="preserve"> </w:t>
      </w:r>
      <w:r w:rsidR="00DD3C98">
        <w:t>R</w:t>
      </w:r>
      <w:r w:rsidR="003350CC" w:rsidRPr="003350CC">
        <w:t xml:space="preserve">esponse </w:t>
      </w:r>
      <w:r w:rsidR="00DD3C98">
        <w:t xml:space="preserve">rate defined </w:t>
      </w:r>
      <w:r w:rsidR="003350CC" w:rsidRPr="003350CC">
        <w:t>as an ISI change score (compared with baseline) of &gt;7 points. Combination 54% - BBTI alone 33% = 21% difference.</w:t>
      </w:r>
    </w:p>
    <w:p w14:paraId="0AEC8081" w14:textId="617B7152" w:rsidR="003350CC" w:rsidRPr="003350CC" w:rsidRDefault="003350CC" w:rsidP="003350CC">
      <w:pPr>
        <w:spacing w:after="0" w:line="240" w:lineRule="auto"/>
      </w:pPr>
    </w:p>
    <w:p w14:paraId="2E0A905C" w14:textId="43F6A34A" w:rsidR="003350CC" w:rsidRPr="003350CC" w:rsidRDefault="003350CC" w:rsidP="003350CC">
      <w:pPr>
        <w:spacing w:after="0" w:line="240" w:lineRule="auto"/>
        <w:rPr>
          <w:b/>
          <w:bCs/>
        </w:rPr>
      </w:pPr>
      <w:r w:rsidRPr="003350CC">
        <w:rPr>
          <w:b/>
          <w:bCs/>
        </w:rPr>
        <w:t>Figure S</w:t>
      </w:r>
      <w:r w:rsidR="00546876">
        <w:rPr>
          <w:b/>
          <w:bCs/>
        </w:rPr>
        <w:t>38</w:t>
      </w:r>
      <w:r w:rsidRPr="003350CC">
        <w:rPr>
          <w:b/>
          <w:bCs/>
        </w:rPr>
        <w:t xml:space="preserve">. Combination: BBTI + pharmacological vs BBTI alone, Sleep continuity, actigraphy </w:t>
      </w:r>
    </w:p>
    <w:p w14:paraId="6650D570" w14:textId="3B146DA0" w:rsidR="003350CC" w:rsidRPr="003350CC" w:rsidRDefault="003350CC" w:rsidP="003350CC">
      <w:pPr>
        <w:spacing w:after="0" w:line="240" w:lineRule="auto"/>
        <w:rPr>
          <w:b/>
          <w:bCs/>
        </w:rPr>
      </w:pPr>
      <w:r w:rsidRPr="003350CC">
        <w:rPr>
          <w:b/>
          <w:noProof/>
        </w:rPr>
        <w:lastRenderedPageBreak/>
        <w:drawing>
          <wp:inline distT="0" distB="0" distL="0" distR="0" wp14:anchorId="5826BC3F" wp14:editId="6361D425">
            <wp:extent cx="5943600" cy="3206750"/>
            <wp:effectExtent l="19050" t="19050" r="19050" b="12700"/>
            <wp:docPr id="1731469056"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screenshot of a graph&#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206750"/>
                    </a:xfrm>
                    <a:prstGeom prst="rect">
                      <a:avLst/>
                    </a:prstGeom>
                    <a:noFill/>
                    <a:ln w="9525" cmpd="sng">
                      <a:solidFill>
                        <a:srgbClr val="000000"/>
                      </a:solidFill>
                      <a:miter lim="800000"/>
                      <a:headEnd/>
                      <a:tailEnd/>
                    </a:ln>
                    <a:effectLst/>
                  </pic:spPr>
                </pic:pic>
              </a:graphicData>
            </a:graphic>
          </wp:inline>
        </w:drawing>
      </w:r>
    </w:p>
    <w:p w14:paraId="4619167C" w14:textId="26F38DFC" w:rsidR="003350CC" w:rsidRPr="00C61A50" w:rsidRDefault="009A2AFC" w:rsidP="003350CC">
      <w:pPr>
        <w:spacing w:after="0" w:line="240" w:lineRule="auto"/>
        <w:rPr>
          <w:b/>
          <w:bCs/>
        </w:rPr>
      </w:pPr>
      <w:r>
        <w:t>BBTI + eszopiclone.</w:t>
      </w:r>
      <w:r w:rsidR="00C61A50">
        <w:rPr>
          <w:b/>
          <w:bCs/>
        </w:rPr>
        <w:t xml:space="preserve"> </w:t>
      </w:r>
      <w:r w:rsidR="003350CC" w:rsidRPr="003350CC">
        <w:t xml:space="preserve">The weighted average of the post intervention standard deviations of 1) SE is 8.3; 2) SOL is 13.2; 3) WASO is </w:t>
      </w:r>
      <w:r w:rsidR="003350CC" w:rsidRPr="00052A01">
        <w:t>21.2. Re-expressed as a SE measure, there was a posttreatment mean increase of 4.2% [95% CI 8.7, - 0.42; C</w:t>
      </w:r>
      <w:r w:rsidR="00052A01" w:rsidRPr="00052A01">
        <w:t>M</w:t>
      </w:r>
      <w:r w:rsidR="003350CC" w:rsidRPr="00052A01">
        <w:t>T = 2.5%] (inverted) Re-expressed as a SL measure, there was a posttreatment mean reduction of -6.6 minutes [95% CI -13.9, 0.66; C</w:t>
      </w:r>
      <w:r w:rsidR="00052A01" w:rsidRPr="00052A01">
        <w:t>MT</w:t>
      </w:r>
      <w:r w:rsidR="003350CC" w:rsidRPr="00052A01">
        <w:t xml:space="preserve"> = 5 minutes] Re-expressed as a WASO measure, there was posttreatment mean reduction of -10.6 minutes [95% CI -22.3, 1.06; C</w:t>
      </w:r>
      <w:r w:rsidR="00052A01" w:rsidRPr="00052A01">
        <w:t>M</w:t>
      </w:r>
      <w:r w:rsidR="003350CC" w:rsidRPr="00052A01">
        <w:t>T</w:t>
      </w:r>
      <w:r w:rsidR="003350CC" w:rsidRPr="003350CC">
        <w:t xml:space="preserve"> = 5 minutes].  </w:t>
      </w:r>
    </w:p>
    <w:p w14:paraId="4B8062FF" w14:textId="77777777" w:rsidR="003350CC" w:rsidRPr="003350CC" w:rsidRDefault="003350CC" w:rsidP="003350CC">
      <w:pPr>
        <w:spacing w:after="0" w:line="240" w:lineRule="auto"/>
      </w:pPr>
      <w:r w:rsidRPr="003350CC">
        <w:t xml:space="preserve"> </w:t>
      </w:r>
    </w:p>
    <w:p w14:paraId="3E1C088A" w14:textId="455914E0" w:rsidR="003350CC" w:rsidRPr="003350CC" w:rsidRDefault="003350CC" w:rsidP="003350CC">
      <w:pPr>
        <w:spacing w:after="0" w:line="240" w:lineRule="auto"/>
      </w:pPr>
      <w:r w:rsidRPr="003350CC">
        <w:rPr>
          <w:b/>
          <w:bCs/>
        </w:rPr>
        <w:t>Figure S</w:t>
      </w:r>
      <w:r w:rsidR="00546876">
        <w:rPr>
          <w:b/>
          <w:bCs/>
        </w:rPr>
        <w:t>39</w:t>
      </w:r>
      <w:r w:rsidRPr="003350CC">
        <w:rPr>
          <w:b/>
          <w:bCs/>
        </w:rPr>
        <w:t>. Combination: BBTI + pharmacological vs BBTI alone, Total sleep time, actigraphy</w:t>
      </w:r>
    </w:p>
    <w:p w14:paraId="54805945" w14:textId="1D20AFDB" w:rsidR="003350CC" w:rsidRPr="003350CC" w:rsidRDefault="003350CC" w:rsidP="003350CC">
      <w:pPr>
        <w:spacing w:after="0" w:line="240" w:lineRule="auto"/>
      </w:pPr>
      <w:r w:rsidRPr="003350CC">
        <w:rPr>
          <w:noProof/>
        </w:rPr>
        <w:drawing>
          <wp:inline distT="0" distB="0" distL="0" distR="0" wp14:anchorId="6110AF60" wp14:editId="56C6A123">
            <wp:extent cx="5943600" cy="711200"/>
            <wp:effectExtent l="19050" t="19050" r="19050" b="12700"/>
            <wp:docPr id="2007164301" name="Picture 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711200"/>
                    </a:xfrm>
                    <a:prstGeom prst="rect">
                      <a:avLst/>
                    </a:prstGeom>
                    <a:noFill/>
                    <a:ln w="9525" cmpd="sng">
                      <a:solidFill>
                        <a:srgbClr val="000000"/>
                      </a:solidFill>
                      <a:miter lim="800000"/>
                      <a:headEnd/>
                      <a:tailEnd/>
                    </a:ln>
                    <a:effectLst/>
                  </pic:spPr>
                </pic:pic>
              </a:graphicData>
            </a:graphic>
          </wp:inline>
        </w:drawing>
      </w:r>
    </w:p>
    <w:p w14:paraId="02609E01" w14:textId="2F1D79E6" w:rsidR="00AE111D" w:rsidRDefault="009A2AFC" w:rsidP="00546876">
      <w:pPr>
        <w:spacing w:after="0" w:line="240" w:lineRule="auto"/>
      </w:pPr>
      <w:r>
        <w:t>BBTI + eszopiclone.</w:t>
      </w:r>
      <w:r w:rsidRPr="003350CC">
        <w:t xml:space="preserve"> </w:t>
      </w:r>
      <w:r w:rsidR="00037183">
        <w:t xml:space="preserve"> </w:t>
      </w:r>
      <w:r w:rsidR="009261A6" w:rsidRPr="00EF1795">
        <w:t>C</w:t>
      </w:r>
      <w:r w:rsidR="00EF1795" w:rsidRPr="00EF1795">
        <w:t>M</w:t>
      </w:r>
      <w:r w:rsidR="009261A6" w:rsidRPr="00EF1795">
        <w:t>T</w:t>
      </w:r>
      <w:r w:rsidR="009261A6">
        <w:t xml:space="preserve"> = 10 minutes.</w:t>
      </w:r>
    </w:p>
    <w:p w14:paraId="3615EDC9" w14:textId="77777777" w:rsidR="00546876" w:rsidRDefault="00546876" w:rsidP="00546876">
      <w:pPr>
        <w:spacing w:after="0" w:line="240" w:lineRule="auto"/>
      </w:pPr>
    </w:p>
    <w:p w14:paraId="36A62E62" w14:textId="77777777" w:rsidR="009602EB" w:rsidRDefault="4EE275F8" w:rsidP="009602EB">
      <w:pPr>
        <w:pStyle w:val="Heading2"/>
      </w:pPr>
      <w:r>
        <w:t>CBT-I + pharmacological vs placebo</w:t>
      </w:r>
    </w:p>
    <w:p w14:paraId="2ABE60C0" w14:textId="6E9B4C43" w:rsidR="005419CF" w:rsidRPr="005D7446" w:rsidRDefault="005419CF" w:rsidP="005419CF">
      <w:pPr>
        <w:spacing w:after="0" w:line="240" w:lineRule="auto"/>
        <w:rPr>
          <w:b/>
          <w:bCs/>
        </w:rPr>
      </w:pPr>
      <w:r w:rsidRPr="004E7758">
        <w:rPr>
          <w:rFonts w:ascii="Calibri" w:eastAsia="Calibri" w:hAnsi="Calibri" w:cs="Calibri"/>
          <w:b/>
          <w:bCs/>
          <w:kern w:val="0"/>
          <w14:ligatures w14:val="none"/>
        </w:rPr>
        <w:t>Figure S</w:t>
      </w:r>
      <w:r w:rsidR="00CD0449">
        <w:rPr>
          <w:rFonts w:ascii="Calibri" w:eastAsia="Calibri" w:hAnsi="Calibri" w:cs="Calibri"/>
          <w:b/>
          <w:bCs/>
          <w:kern w:val="0"/>
          <w14:ligatures w14:val="none"/>
        </w:rPr>
        <w:t>40</w:t>
      </w:r>
      <w:r w:rsidRPr="004E7758">
        <w:rPr>
          <w:rFonts w:ascii="Calibri" w:eastAsia="Calibri" w:hAnsi="Calibri" w:cs="Calibri"/>
          <w:b/>
          <w:bCs/>
          <w:kern w:val="0"/>
          <w14:ligatures w14:val="none"/>
        </w:rPr>
        <w:t>.</w:t>
      </w:r>
      <w:r>
        <w:rPr>
          <w:rFonts w:ascii="Calibri" w:eastAsia="Calibri" w:hAnsi="Calibri" w:cs="Calibri"/>
          <w:kern w:val="0"/>
          <w14:ligatures w14:val="none"/>
        </w:rPr>
        <w:t xml:space="preserve"> </w:t>
      </w:r>
      <w:r w:rsidRPr="00CD7D58">
        <w:rPr>
          <w:b/>
          <w:bCs/>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 xml:space="preserve">placebo, </w:t>
      </w:r>
      <w:r w:rsidRPr="005D7446">
        <w:rPr>
          <w:rFonts w:ascii="Calibri" w:eastAsia="Calibri" w:hAnsi="Calibri" w:cs="Calibri"/>
          <w:b/>
          <w:bCs/>
          <w:kern w:val="0"/>
          <w14:ligatures w14:val="none"/>
        </w:rPr>
        <w:t xml:space="preserve">Global </w:t>
      </w:r>
      <w:r>
        <w:rPr>
          <w:rFonts w:ascii="Calibri" w:eastAsia="Calibri" w:hAnsi="Calibri" w:cs="Calibri"/>
          <w:b/>
          <w:bCs/>
          <w:kern w:val="0"/>
          <w14:ligatures w14:val="none"/>
        </w:rPr>
        <w:t xml:space="preserve">insomnia </w:t>
      </w:r>
      <w:r w:rsidRPr="005D7446">
        <w:rPr>
          <w:rFonts w:ascii="Calibri" w:eastAsia="Calibri" w:hAnsi="Calibri" w:cs="Calibri"/>
          <w:b/>
          <w:bCs/>
          <w:kern w:val="0"/>
          <w14:ligatures w14:val="none"/>
        </w:rPr>
        <w:t>severity measures</w:t>
      </w:r>
    </w:p>
    <w:p w14:paraId="30881302" w14:textId="37779D68" w:rsidR="005419CF" w:rsidRDefault="0085065D" w:rsidP="00581DF8">
      <w:pPr>
        <w:spacing w:after="0"/>
      </w:pPr>
      <w:r w:rsidRPr="007F2AB2">
        <w:rPr>
          <w:noProof/>
        </w:rPr>
        <w:drawing>
          <wp:inline distT="0" distB="0" distL="0" distR="0" wp14:anchorId="02DE68F7" wp14:editId="7CEE568A">
            <wp:extent cx="5943600" cy="934085"/>
            <wp:effectExtent l="19050" t="19050" r="19050" b="18415"/>
            <wp:docPr id="1384227374" name="Picture 1" descr="A screen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27374" name="Picture 1" descr="A screenshot of a numb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934085"/>
                    </a:xfrm>
                    <a:prstGeom prst="rect">
                      <a:avLst/>
                    </a:prstGeom>
                    <a:ln>
                      <a:solidFill>
                        <a:schemeClr val="tx1"/>
                      </a:solidFill>
                    </a:ln>
                  </pic:spPr>
                </pic:pic>
              </a:graphicData>
            </a:graphic>
          </wp:inline>
        </w:drawing>
      </w:r>
    </w:p>
    <w:p w14:paraId="23692C45" w14:textId="4854714E" w:rsidR="00581DF8" w:rsidRDefault="00581DF8" w:rsidP="00894F2E">
      <w:r w:rsidRPr="00581DF8">
        <w:t>SII - Sleep impairment Index (range 7-35) higher scores indicate more severe insomnia.</w:t>
      </w:r>
    </w:p>
    <w:p w14:paraId="36675AFA" w14:textId="29526146" w:rsidR="006E5412" w:rsidRPr="005D7446" w:rsidRDefault="006E5412" w:rsidP="006E5412">
      <w:pPr>
        <w:spacing w:after="0" w:line="240" w:lineRule="auto"/>
        <w:rPr>
          <w:rFonts w:ascii="Calibri" w:eastAsia="Calibri" w:hAnsi="Calibri" w:cs="Calibri"/>
          <w:b/>
          <w:bCs/>
          <w:kern w:val="0"/>
          <w14:ligatures w14:val="none"/>
        </w:rPr>
      </w:pPr>
      <w:r>
        <w:rPr>
          <w:rFonts w:ascii="Calibri" w:eastAsia="Calibri" w:hAnsi="Calibri" w:cs="Calibri"/>
          <w:b/>
          <w:bCs/>
          <w:kern w:val="0"/>
          <w14:ligatures w14:val="none"/>
        </w:rPr>
        <w:t>Figure S</w:t>
      </w:r>
      <w:r w:rsidR="00CD0449">
        <w:rPr>
          <w:rFonts w:ascii="Calibri" w:eastAsia="Calibri" w:hAnsi="Calibri" w:cs="Calibri"/>
          <w:b/>
          <w:bCs/>
          <w:kern w:val="0"/>
          <w14:ligatures w14:val="none"/>
        </w:rPr>
        <w:t>41</w:t>
      </w:r>
      <w:r>
        <w:rPr>
          <w:rFonts w:ascii="Calibri" w:eastAsia="Calibri" w:hAnsi="Calibri" w:cs="Calibri"/>
          <w:b/>
          <w:bCs/>
          <w:kern w:val="0"/>
          <w14:ligatures w14:val="none"/>
        </w:rPr>
        <w:t xml:space="preserve">. </w:t>
      </w:r>
      <w:r w:rsidRPr="005D7446">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placebo</w:t>
      </w:r>
      <w:r w:rsidRPr="005D7446">
        <w:rPr>
          <w:rFonts w:ascii="Calibri" w:eastAsia="Calibri" w:hAnsi="Calibri" w:cs="Calibri"/>
          <w:b/>
          <w:bCs/>
          <w:kern w:val="0"/>
          <w14:ligatures w14:val="none"/>
        </w:rPr>
        <w:t>, Sleep continuity</w:t>
      </w:r>
      <w:r>
        <w:rPr>
          <w:rFonts w:ascii="Calibri" w:eastAsia="Calibri" w:hAnsi="Calibri" w:cs="Calibri"/>
          <w:b/>
          <w:bCs/>
          <w:kern w:val="0"/>
          <w14:ligatures w14:val="none"/>
        </w:rPr>
        <w:t>, diary</w:t>
      </w:r>
    </w:p>
    <w:p w14:paraId="712C5CAE" w14:textId="77C5A44A" w:rsidR="00486C7D" w:rsidRDefault="000C1524" w:rsidP="000C1524">
      <w:pPr>
        <w:spacing w:after="0"/>
      </w:pPr>
      <w:r w:rsidRPr="00FC5AED">
        <w:rPr>
          <w:noProof/>
        </w:rPr>
        <w:lastRenderedPageBreak/>
        <w:drawing>
          <wp:inline distT="0" distB="0" distL="0" distR="0" wp14:anchorId="743CA40A" wp14:editId="79D9A7C1">
            <wp:extent cx="5943600" cy="4759960"/>
            <wp:effectExtent l="19050" t="19050" r="19050" b="21590"/>
            <wp:docPr id="113865552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55527" name="Picture 1" descr="A screenshot of a graph&#10;&#10;Description automatically generated"/>
                    <pic:cNvPicPr/>
                  </pic:nvPicPr>
                  <pic:blipFill>
                    <a:blip r:embed="rId57"/>
                    <a:stretch>
                      <a:fillRect/>
                    </a:stretch>
                  </pic:blipFill>
                  <pic:spPr>
                    <a:xfrm>
                      <a:off x="0" y="0"/>
                      <a:ext cx="5943600" cy="4759960"/>
                    </a:xfrm>
                    <a:prstGeom prst="rect">
                      <a:avLst/>
                    </a:prstGeom>
                    <a:ln>
                      <a:solidFill>
                        <a:schemeClr val="tx1"/>
                      </a:solidFill>
                    </a:ln>
                  </pic:spPr>
                </pic:pic>
              </a:graphicData>
            </a:graphic>
          </wp:inline>
        </w:drawing>
      </w:r>
    </w:p>
    <w:p w14:paraId="268DDB8E" w14:textId="4A3BF9CD" w:rsidR="000C1524" w:rsidRDefault="00B465D3" w:rsidP="00894F2E">
      <w:pPr>
        <w:rPr>
          <w:rFonts w:ascii="Calibri" w:eastAsia="Calibri" w:hAnsi="Calibri" w:cs="Calibri"/>
          <w:kern w:val="0"/>
          <w:sz w:val="20"/>
          <w:szCs w:val="20"/>
          <w14:ligatures w14:val="none"/>
        </w:rPr>
      </w:pPr>
      <w:r w:rsidRPr="009F2181">
        <w:rPr>
          <w:rFonts w:ascii="Calibri" w:eastAsia="Calibri" w:hAnsi="Calibri" w:cs="Calibri"/>
          <w:kern w:val="0"/>
          <w:sz w:val="20"/>
          <w:szCs w:val="20"/>
          <w14:ligatures w14:val="none"/>
        </w:rPr>
        <w:t xml:space="preserve">Re-expressed as a </w:t>
      </w:r>
      <w:r w:rsidRPr="00C27B5A">
        <w:rPr>
          <w:rFonts w:ascii="Calibri" w:eastAsia="Calibri" w:hAnsi="Calibri" w:cs="Calibri"/>
          <w:kern w:val="0"/>
          <w:sz w:val="20"/>
          <w:szCs w:val="20"/>
          <w14:ligatures w14:val="none"/>
        </w:rPr>
        <w:t xml:space="preserve">SE measure, the </w:t>
      </w:r>
      <w:r>
        <w:rPr>
          <w:sz w:val="20"/>
          <w:szCs w:val="20"/>
        </w:rPr>
        <w:t>posttreatment</w:t>
      </w:r>
      <w:r w:rsidRPr="00C27B5A">
        <w:rPr>
          <w:sz w:val="20"/>
          <w:szCs w:val="20"/>
        </w:rPr>
        <w:t xml:space="preserve"> </w:t>
      </w:r>
      <w:r w:rsidRPr="00C27B5A">
        <w:rPr>
          <w:rFonts w:ascii="Calibri" w:eastAsia="Calibri" w:hAnsi="Calibri" w:cs="Calibri"/>
          <w:kern w:val="0"/>
          <w:sz w:val="20"/>
          <w:szCs w:val="20"/>
          <w14:ligatures w14:val="none"/>
        </w:rPr>
        <w:t xml:space="preserve">mean in the combination group was </w:t>
      </w:r>
      <w:r w:rsidR="00F524C4">
        <w:rPr>
          <w:rFonts w:ascii="Calibri" w:eastAsia="Calibri" w:hAnsi="Calibri" w:cs="Calibri"/>
          <w:kern w:val="0"/>
          <w:sz w:val="20"/>
          <w:szCs w:val="20"/>
          <w14:ligatures w14:val="none"/>
        </w:rPr>
        <w:t>12.4% higher [95% CI 6.84</w:t>
      </w:r>
      <w:r w:rsidR="00EF0559">
        <w:rPr>
          <w:rFonts w:ascii="Calibri" w:eastAsia="Calibri" w:hAnsi="Calibri" w:cs="Calibri"/>
          <w:kern w:val="0"/>
          <w:sz w:val="20"/>
          <w:szCs w:val="20"/>
          <w14:ligatures w14:val="none"/>
        </w:rPr>
        <w:t xml:space="preserve">, 17.8] compared to placebo. </w:t>
      </w:r>
      <w:r w:rsidR="00EF0559" w:rsidRPr="00C27B5A">
        <w:rPr>
          <w:rFonts w:ascii="Calibri" w:eastAsia="Calibri" w:hAnsi="Calibri" w:cs="Calibri"/>
          <w:kern w:val="0"/>
          <w:sz w:val="20"/>
          <w:szCs w:val="20"/>
          <w14:ligatures w14:val="none"/>
        </w:rPr>
        <w:t xml:space="preserve">Re-expressed as a SL measure, the </w:t>
      </w:r>
      <w:r w:rsidR="00EF0559">
        <w:rPr>
          <w:sz w:val="20"/>
          <w:szCs w:val="20"/>
        </w:rPr>
        <w:t>posttreatment</w:t>
      </w:r>
      <w:r w:rsidR="00EF0559" w:rsidRPr="00C27B5A">
        <w:rPr>
          <w:sz w:val="20"/>
          <w:szCs w:val="20"/>
        </w:rPr>
        <w:t xml:space="preserve"> </w:t>
      </w:r>
      <w:r w:rsidR="00EF0559" w:rsidRPr="00C27B5A">
        <w:rPr>
          <w:rFonts w:ascii="Calibri" w:eastAsia="Calibri" w:hAnsi="Calibri" w:cs="Calibri"/>
          <w:kern w:val="0"/>
          <w:sz w:val="20"/>
          <w:szCs w:val="20"/>
          <w14:ligatures w14:val="none"/>
        </w:rPr>
        <w:t xml:space="preserve">mean in the combination group was </w:t>
      </w:r>
      <w:r w:rsidR="006C46D6" w:rsidRPr="006C46D6">
        <w:rPr>
          <w:rFonts w:ascii="Calibri" w:eastAsia="Calibri" w:hAnsi="Calibri" w:cs="Calibri"/>
          <w:kern w:val="0"/>
          <w:sz w:val="20"/>
          <w:szCs w:val="20"/>
          <w14:ligatures w14:val="none"/>
        </w:rPr>
        <w:t>-31.4</w:t>
      </w:r>
      <w:r w:rsidR="006C46D6">
        <w:rPr>
          <w:rFonts w:ascii="Calibri" w:eastAsia="Calibri" w:hAnsi="Calibri" w:cs="Calibri"/>
          <w:kern w:val="0"/>
          <w:sz w:val="20"/>
          <w:szCs w:val="20"/>
          <w14:ligatures w14:val="none"/>
        </w:rPr>
        <w:t xml:space="preserve"> lower </w:t>
      </w:r>
      <w:r w:rsidR="006C46D6" w:rsidRPr="006C46D6">
        <w:rPr>
          <w:rFonts w:ascii="Calibri" w:eastAsia="Calibri" w:hAnsi="Calibri" w:cs="Calibri"/>
          <w:kern w:val="0"/>
          <w:sz w:val="20"/>
          <w:szCs w:val="20"/>
          <w14:ligatures w14:val="none"/>
        </w:rPr>
        <w:t xml:space="preserve">[95% CI -45.13, -17.33] </w:t>
      </w:r>
      <w:r w:rsidR="00EF0559" w:rsidRPr="00C27B5A">
        <w:rPr>
          <w:rFonts w:ascii="Calibri" w:eastAsia="Calibri" w:hAnsi="Calibri" w:cs="Calibri"/>
          <w:kern w:val="0"/>
          <w:sz w:val="20"/>
          <w:szCs w:val="20"/>
          <w14:ligatures w14:val="none"/>
        </w:rPr>
        <w:t xml:space="preserve">compared to </w:t>
      </w:r>
      <w:r w:rsidR="006C46D6">
        <w:rPr>
          <w:rFonts w:ascii="Calibri" w:eastAsia="Calibri" w:hAnsi="Calibri" w:cs="Calibri"/>
          <w:kern w:val="0"/>
          <w:sz w:val="20"/>
          <w:szCs w:val="20"/>
          <w14:ligatures w14:val="none"/>
        </w:rPr>
        <w:t xml:space="preserve">placebo. </w:t>
      </w:r>
      <w:r w:rsidR="00112276" w:rsidRPr="00C27B5A">
        <w:rPr>
          <w:rFonts w:ascii="Calibri" w:eastAsia="Calibri" w:hAnsi="Calibri" w:cs="Calibri"/>
          <w:kern w:val="0"/>
          <w:sz w:val="20"/>
          <w:szCs w:val="20"/>
          <w14:ligatures w14:val="none"/>
        </w:rPr>
        <w:t xml:space="preserve">Re-expressed as a WASO measure, the </w:t>
      </w:r>
      <w:r w:rsidR="00112276">
        <w:rPr>
          <w:sz w:val="20"/>
          <w:szCs w:val="20"/>
        </w:rPr>
        <w:t>posttreatment</w:t>
      </w:r>
      <w:r w:rsidR="00112276" w:rsidRPr="00C27B5A">
        <w:rPr>
          <w:sz w:val="20"/>
          <w:szCs w:val="20"/>
        </w:rPr>
        <w:t xml:space="preserve"> </w:t>
      </w:r>
      <w:r w:rsidR="00112276" w:rsidRPr="00C27B5A">
        <w:rPr>
          <w:rFonts w:ascii="Calibri" w:eastAsia="Calibri" w:hAnsi="Calibri" w:cs="Calibri"/>
          <w:kern w:val="0"/>
          <w:sz w:val="20"/>
          <w:szCs w:val="20"/>
          <w14:ligatures w14:val="none"/>
        </w:rPr>
        <w:t>mean in the combination group was -</w:t>
      </w:r>
      <w:r w:rsidR="00A55F70" w:rsidRPr="00A55F70">
        <w:rPr>
          <w:rFonts w:ascii="Calibri" w:eastAsia="Calibri" w:hAnsi="Calibri" w:cs="Calibri"/>
          <w:kern w:val="0"/>
          <w:sz w:val="20"/>
          <w:szCs w:val="20"/>
          <w14:ligatures w14:val="none"/>
        </w:rPr>
        <w:t>20.5</w:t>
      </w:r>
      <w:r w:rsidR="00A55F70">
        <w:rPr>
          <w:rFonts w:ascii="Calibri" w:eastAsia="Calibri" w:hAnsi="Calibri" w:cs="Calibri"/>
          <w:kern w:val="0"/>
          <w:sz w:val="20"/>
          <w:szCs w:val="20"/>
          <w14:ligatures w14:val="none"/>
        </w:rPr>
        <w:t xml:space="preserve"> lower </w:t>
      </w:r>
      <w:r w:rsidR="00A55F70" w:rsidRPr="00A55F70">
        <w:rPr>
          <w:rFonts w:ascii="Calibri" w:eastAsia="Calibri" w:hAnsi="Calibri" w:cs="Calibri"/>
          <w:kern w:val="0"/>
          <w:sz w:val="20"/>
          <w:szCs w:val="20"/>
          <w14:ligatures w14:val="none"/>
        </w:rPr>
        <w:t xml:space="preserve">[95% CI -29.53, -11.34] </w:t>
      </w:r>
      <w:r w:rsidR="00112276" w:rsidRPr="00C27B5A">
        <w:rPr>
          <w:rFonts w:ascii="Calibri" w:eastAsia="Calibri" w:hAnsi="Calibri" w:cs="Calibri"/>
          <w:kern w:val="0"/>
          <w:sz w:val="20"/>
          <w:szCs w:val="20"/>
          <w14:ligatures w14:val="none"/>
        </w:rPr>
        <w:t xml:space="preserve">compared to </w:t>
      </w:r>
      <w:r w:rsidR="001411A7">
        <w:rPr>
          <w:rFonts w:ascii="Calibri" w:eastAsia="Calibri" w:hAnsi="Calibri" w:cs="Calibri"/>
          <w:kern w:val="0"/>
          <w:sz w:val="20"/>
          <w:szCs w:val="20"/>
          <w14:ligatures w14:val="none"/>
        </w:rPr>
        <w:t xml:space="preserve">placebo. </w:t>
      </w:r>
    </w:p>
    <w:p w14:paraId="26CB0A3A" w14:textId="557499F6" w:rsidR="00D531BC" w:rsidRDefault="00D531BC" w:rsidP="00D531BC">
      <w:pPr>
        <w:spacing w:after="0"/>
        <w:rPr>
          <w:b/>
          <w:bCs/>
        </w:rPr>
      </w:pPr>
      <w:r w:rsidRPr="001C3AFC">
        <w:rPr>
          <w:rFonts w:ascii="Calibri" w:hAnsi="Calibri" w:cs="Calibri"/>
          <w:b/>
          <w:bCs/>
        </w:rPr>
        <w:t>Figure S</w:t>
      </w:r>
      <w:r w:rsidR="00CD0449">
        <w:rPr>
          <w:rFonts w:ascii="Calibri" w:hAnsi="Calibri" w:cs="Calibri"/>
          <w:b/>
          <w:bCs/>
        </w:rPr>
        <w:t>42</w:t>
      </w:r>
      <w:r w:rsidRPr="001C3AFC">
        <w:rPr>
          <w:rFonts w:ascii="Calibri" w:hAnsi="Calibri" w:cs="Calibri"/>
          <w:b/>
          <w:bCs/>
        </w:rPr>
        <w:t xml:space="preserve">. </w:t>
      </w:r>
      <w:r w:rsidRPr="005D7446">
        <w:rPr>
          <w:rFonts w:ascii="Calibri" w:eastAsia="Calibri" w:hAnsi="Calibri" w:cs="Calibri"/>
          <w:b/>
          <w:bCs/>
          <w:kern w:val="0"/>
          <w14:ligatures w14:val="none"/>
        </w:rPr>
        <w:t xml:space="preserve">Combination: </w:t>
      </w:r>
      <w:r w:rsidRPr="00F20AA1">
        <w:rPr>
          <w:b/>
          <w:bCs/>
        </w:rPr>
        <w:t>CBT</w:t>
      </w:r>
      <w:r>
        <w:rPr>
          <w:b/>
          <w:bCs/>
        </w:rPr>
        <w:t>-I</w:t>
      </w:r>
      <w:r w:rsidRPr="00F20AA1">
        <w:rPr>
          <w:b/>
          <w:bCs/>
        </w:rPr>
        <w:t xml:space="preserve"> + </w:t>
      </w:r>
      <w:r>
        <w:rPr>
          <w:b/>
          <w:bCs/>
        </w:rPr>
        <w:t>pharmacological</w:t>
      </w:r>
      <w:r w:rsidRPr="00F20AA1">
        <w:rPr>
          <w:b/>
          <w:bCs/>
        </w:rPr>
        <w:t xml:space="preserve"> vs </w:t>
      </w:r>
      <w:r>
        <w:rPr>
          <w:b/>
          <w:bCs/>
        </w:rPr>
        <w:t>placebo</w:t>
      </w:r>
      <w:r w:rsidRPr="001C3AFC">
        <w:rPr>
          <w:b/>
          <w:bCs/>
        </w:rPr>
        <w:t xml:space="preserve">, Total sleep time, diary </w:t>
      </w:r>
    </w:p>
    <w:p w14:paraId="72370026" w14:textId="0227D5E8" w:rsidR="00164E92" w:rsidRDefault="00D7544B" w:rsidP="00D531BC">
      <w:pPr>
        <w:spacing w:after="0"/>
        <w:rPr>
          <w:b/>
          <w:bCs/>
        </w:rPr>
      </w:pPr>
      <w:r w:rsidRPr="001463D5">
        <w:rPr>
          <w:noProof/>
        </w:rPr>
        <w:drawing>
          <wp:inline distT="0" distB="0" distL="0" distR="0" wp14:anchorId="4D45CCD8" wp14:editId="0AA9BDF4">
            <wp:extent cx="5943600" cy="2012315"/>
            <wp:effectExtent l="19050" t="19050" r="19050" b="26035"/>
            <wp:docPr id="72891566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5664" name="Picture 1" descr="A screenshot of a graph&#10;&#10;Description automatically generated"/>
                    <pic:cNvPicPr/>
                  </pic:nvPicPr>
                  <pic:blipFill>
                    <a:blip r:embed="rId58"/>
                    <a:stretch>
                      <a:fillRect/>
                    </a:stretch>
                  </pic:blipFill>
                  <pic:spPr>
                    <a:xfrm>
                      <a:off x="0" y="0"/>
                      <a:ext cx="5943600" cy="2012315"/>
                    </a:xfrm>
                    <a:prstGeom prst="rect">
                      <a:avLst/>
                    </a:prstGeom>
                    <a:ln>
                      <a:solidFill>
                        <a:schemeClr val="tx1"/>
                      </a:solidFill>
                    </a:ln>
                  </pic:spPr>
                </pic:pic>
              </a:graphicData>
            </a:graphic>
          </wp:inline>
        </w:drawing>
      </w:r>
    </w:p>
    <w:p w14:paraId="6D7E0963" w14:textId="3B5AAD61" w:rsidR="00AC5CF5" w:rsidRPr="00A942C6" w:rsidRDefault="00465787" w:rsidP="00A942C6">
      <w:r w:rsidRPr="00465787">
        <w:t xml:space="preserve">MD 32.04 </w:t>
      </w:r>
      <w:r w:rsidR="006020DE">
        <w:t xml:space="preserve">minutes </w:t>
      </w:r>
      <w:r w:rsidRPr="00465787">
        <w:t>[95% CI 4.66, 59.43]</w:t>
      </w:r>
    </w:p>
    <w:p w14:paraId="7DABF108" w14:textId="77777777" w:rsidR="00AC5CF5" w:rsidRPr="00AC5CF5" w:rsidRDefault="00AC5CF5" w:rsidP="00EE595B">
      <w:pPr>
        <w:spacing w:after="0" w:line="240" w:lineRule="auto"/>
        <w:rPr>
          <w:rFonts w:ascii="Times New Roman" w:eastAsia="Calibri" w:hAnsi="Times New Roman" w:cs="Times New Roman"/>
          <w:bCs/>
          <w:kern w:val="0"/>
          <w14:ligatures w14:val="none"/>
        </w:rPr>
      </w:pPr>
    </w:p>
    <w:sectPr w:rsidR="00AC5CF5" w:rsidRPr="00AC5CF5" w:rsidSect="00A942C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C7D2" w14:textId="77777777" w:rsidR="008149F5" w:rsidRDefault="008149F5" w:rsidP="00D311C2">
      <w:pPr>
        <w:spacing w:after="0" w:line="240" w:lineRule="auto"/>
      </w:pPr>
      <w:r>
        <w:separator/>
      </w:r>
    </w:p>
  </w:endnote>
  <w:endnote w:type="continuationSeparator" w:id="0">
    <w:p w14:paraId="7D71E388" w14:textId="77777777" w:rsidR="008149F5" w:rsidRDefault="008149F5" w:rsidP="00D311C2">
      <w:pPr>
        <w:spacing w:after="0" w:line="240" w:lineRule="auto"/>
      </w:pPr>
      <w:r>
        <w:continuationSeparator/>
      </w:r>
    </w:p>
  </w:endnote>
  <w:endnote w:type="continuationNotice" w:id="1">
    <w:p w14:paraId="59AFCCBA" w14:textId="77777777" w:rsidR="008149F5" w:rsidRDefault="00814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a?S?V?b?N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A64E" w14:textId="77777777" w:rsidR="0091031C" w:rsidRDefault="00910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2403" w14:textId="77777777" w:rsidR="0091031C" w:rsidRDefault="009103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52C4" w14:textId="77777777" w:rsidR="0091031C" w:rsidRDefault="00910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9045" w14:textId="77777777" w:rsidR="008149F5" w:rsidRDefault="008149F5" w:rsidP="00D311C2">
      <w:pPr>
        <w:spacing w:after="0" w:line="240" w:lineRule="auto"/>
      </w:pPr>
      <w:r>
        <w:separator/>
      </w:r>
    </w:p>
  </w:footnote>
  <w:footnote w:type="continuationSeparator" w:id="0">
    <w:p w14:paraId="1D0918E4" w14:textId="77777777" w:rsidR="008149F5" w:rsidRDefault="008149F5" w:rsidP="00D311C2">
      <w:pPr>
        <w:spacing w:after="0" w:line="240" w:lineRule="auto"/>
      </w:pPr>
      <w:r>
        <w:continuationSeparator/>
      </w:r>
    </w:p>
  </w:footnote>
  <w:footnote w:type="continuationNotice" w:id="1">
    <w:p w14:paraId="5BE35504" w14:textId="77777777" w:rsidR="008149F5" w:rsidRDefault="008149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3C8" w14:textId="7958C7FB" w:rsidR="00724A38" w:rsidRDefault="00724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B735" w14:textId="56F896B9" w:rsidR="004775F0" w:rsidRDefault="008149F5">
    <w:pPr>
      <w:pStyle w:val="Header"/>
      <w:jc w:val="right"/>
    </w:pPr>
    <w:sdt>
      <w:sdtPr>
        <w:id w:val="1925292446"/>
        <w:docPartObj>
          <w:docPartGallery w:val="Page Numbers (Top of Page)"/>
          <w:docPartUnique/>
        </w:docPartObj>
      </w:sdtPr>
      <w:sdtEndPr>
        <w:rPr>
          <w:noProof/>
        </w:rPr>
      </w:sdtEndPr>
      <w:sdtContent>
        <w:r w:rsidR="004775F0">
          <w:fldChar w:fldCharType="begin"/>
        </w:r>
        <w:r w:rsidR="004775F0">
          <w:instrText xml:space="preserve"> PAGE   \* MERGEFORMAT </w:instrText>
        </w:r>
        <w:r w:rsidR="004775F0">
          <w:fldChar w:fldCharType="separate"/>
        </w:r>
        <w:r w:rsidR="004775F0">
          <w:rPr>
            <w:noProof/>
          </w:rPr>
          <w:t>2</w:t>
        </w:r>
        <w:r w:rsidR="004775F0">
          <w:rPr>
            <w:noProof/>
          </w:rPr>
          <w:fldChar w:fldCharType="end"/>
        </w:r>
      </w:sdtContent>
    </w:sdt>
  </w:p>
  <w:p w14:paraId="77E3132B" w14:textId="5DFCEEC1" w:rsidR="00724A38" w:rsidRDefault="00724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824" w14:textId="3E8E6F83" w:rsidR="00724A38" w:rsidRDefault="00724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89A"/>
    <w:multiLevelType w:val="hybridMultilevel"/>
    <w:tmpl w:val="8E389F92"/>
    <w:lvl w:ilvl="0" w:tplc="0409000F">
      <w:start w:val="1"/>
      <w:numFmt w:val="decimal"/>
      <w:lvlText w:val="%1."/>
      <w:lvlJc w:val="left"/>
      <w:pPr>
        <w:ind w:left="360" w:hanging="360"/>
      </w:pPr>
      <w:rPr>
        <w:rFonts w:hint="default"/>
        <w:b/>
      </w:rPr>
    </w:lvl>
    <w:lvl w:ilvl="1" w:tplc="C3F2B750">
      <w:start w:val="1"/>
      <w:numFmt w:val="lowerLetter"/>
      <w:lvlText w:val="%2."/>
      <w:lvlJc w:val="left"/>
      <w:pPr>
        <w:ind w:left="1080" w:hanging="360"/>
      </w:pPr>
      <w:rPr>
        <w:b w:val="0"/>
      </w:rPr>
    </w:lvl>
    <w:lvl w:ilvl="2" w:tplc="2F8437D0">
      <w:start w:val="1"/>
      <w:numFmt w:val="decimal"/>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91F0D"/>
    <w:multiLevelType w:val="hybridMultilevel"/>
    <w:tmpl w:val="CCF802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A47CC"/>
    <w:multiLevelType w:val="hybridMultilevel"/>
    <w:tmpl w:val="27D2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65CF2"/>
    <w:multiLevelType w:val="hybridMultilevel"/>
    <w:tmpl w:val="D850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05153"/>
    <w:multiLevelType w:val="hybridMultilevel"/>
    <w:tmpl w:val="2BE8EC0E"/>
    <w:lvl w:ilvl="0" w:tplc="84C85DD6">
      <w:start w:val="1"/>
      <w:numFmt w:val="lowerLetter"/>
      <w:lvlText w:val="%1."/>
      <w:lvlJc w:val="left"/>
      <w:pPr>
        <w:ind w:left="1080" w:hanging="360"/>
      </w:pPr>
      <w:rPr>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95C22CB"/>
    <w:multiLevelType w:val="hybridMultilevel"/>
    <w:tmpl w:val="E0047378"/>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7A8B73ED"/>
    <w:multiLevelType w:val="hybridMultilevel"/>
    <w:tmpl w:val="E684F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477465">
    <w:abstractNumId w:val="0"/>
  </w:num>
  <w:num w:numId="2" w16cid:durableId="1968122193">
    <w:abstractNumId w:val="1"/>
  </w:num>
  <w:num w:numId="3" w16cid:durableId="1994677855">
    <w:abstractNumId w:val="3"/>
  </w:num>
  <w:num w:numId="4" w16cid:durableId="763844216">
    <w:abstractNumId w:val="2"/>
  </w:num>
  <w:num w:numId="5" w16cid:durableId="1963726912">
    <w:abstractNumId w:val="5"/>
  </w:num>
  <w:num w:numId="6" w16cid:durableId="8796236">
    <w:abstractNumId w:val="4"/>
  </w:num>
  <w:num w:numId="7" w16cid:durableId="2123183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C6F"/>
    <w:rsid w:val="00004E0C"/>
    <w:rsid w:val="000067CA"/>
    <w:rsid w:val="000130A1"/>
    <w:rsid w:val="0001400D"/>
    <w:rsid w:val="00017779"/>
    <w:rsid w:val="000251A5"/>
    <w:rsid w:val="00026D5C"/>
    <w:rsid w:val="0003351B"/>
    <w:rsid w:val="00037183"/>
    <w:rsid w:val="00040FDB"/>
    <w:rsid w:val="00042550"/>
    <w:rsid w:val="00042758"/>
    <w:rsid w:val="00042FAA"/>
    <w:rsid w:val="000435DD"/>
    <w:rsid w:val="00051FFE"/>
    <w:rsid w:val="00052A01"/>
    <w:rsid w:val="00056597"/>
    <w:rsid w:val="0005693B"/>
    <w:rsid w:val="00057570"/>
    <w:rsid w:val="00064527"/>
    <w:rsid w:val="00064D0B"/>
    <w:rsid w:val="00066683"/>
    <w:rsid w:val="00066FEB"/>
    <w:rsid w:val="000712B1"/>
    <w:rsid w:val="0008407F"/>
    <w:rsid w:val="00090567"/>
    <w:rsid w:val="00091ADA"/>
    <w:rsid w:val="0009231D"/>
    <w:rsid w:val="00097721"/>
    <w:rsid w:val="00097B61"/>
    <w:rsid w:val="000A3D74"/>
    <w:rsid w:val="000A4876"/>
    <w:rsid w:val="000A4B43"/>
    <w:rsid w:val="000A6FFC"/>
    <w:rsid w:val="000A7434"/>
    <w:rsid w:val="000A7C22"/>
    <w:rsid w:val="000B0B4B"/>
    <w:rsid w:val="000B3BC0"/>
    <w:rsid w:val="000B66E6"/>
    <w:rsid w:val="000B6E72"/>
    <w:rsid w:val="000C1524"/>
    <w:rsid w:val="000C3F6F"/>
    <w:rsid w:val="000D4F35"/>
    <w:rsid w:val="000D58A8"/>
    <w:rsid w:val="000E5608"/>
    <w:rsid w:val="000E766A"/>
    <w:rsid w:val="000F4C5D"/>
    <w:rsid w:val="000F4E14"/>
    <w:rsid w:val="00103AC1"/>
    <w:rsid w:val="00104665"/>
    <w:rsid w:val="00112276"/>
    <w:rsid w:val="001152EC"/>
    <w:rsid w:val="00124EDF"/>
    <w:rsid w:val="00131BF0"/>
    <w:rsid w:val="00133932"/>
    <w:rsid w:val="0013435C"/>
    <w:rsid w:val="00137696"/>
    <w:rsid w:val="001411A7"/>
    <w:rsid w:val="00141E60"/>
    <w:rsid w:val="001440B0"/>
    <w:rsid w:val="00145759"/>
    <w:rsid w:val="00147AB8"/>
    <w:rsid w:val="00156423"/>
    <w:rsid w:val="00161750"/>
    <w:rsid w:val="00164E92"/>
    <w:rsid w:val="00170356"/>
    <w:rsid w:val="001776C1"/>
    <w:rsid w:val="00181122"/>
    <w:rsid w:val="0019337F"/>
    <w:rsid w:val="00193F2C"/>
    <w:rsid w:val="00195340"/>
    <w:rsid w:val="00195346"/>
    <w:rsid w:val="00195F9D"/>
    <w:rsid w:val="001964D5"/>
    <w:rsid w:val="001A255E"/>
    <w:rsid w:val="001A30FF"/>
    <w:rsid w:val="001B02AC"/>
    <w:rsid w:val="001B685D"/>
    <w:rsid w:val="001B6A6B"/>
    <w:rsid w:val="001C3AFC"/>
    <w:rsid w:val="001C53A8"/>
    <w:rsid w:val="001D0AC3"/>
    <w:rsid w:val="001D5F75"/>
    <w:rsid w:val="001E1D23"/>
    <w:rsid w:val="001E7D05"/>
    <w:rsid w:val="001F79F7"/>
    <w:rsid w:val="0020297B"/>
    <w:rsid w:val="00203972"/>
    <w:rsid w:val="00203D08"/>
    <w:rsid w:val="00205156"/>
    <w:rsid w:val="00211D98"/>
    <w:rsid w:val="00213CBA"/>
    <w:rsid w:val="00217886"/>
    <w:rsid w:val="00223CE2"/>
    <w:rsid w:val="002257D9"/>
    <w:rsid w:val="00230A64"/>
    <w:rsid w:val="002351B4"/>
    <w:rsid w:val="00236831"/>
    <w:rsid w:val="00242576"/>
    <w:rsid w:val="00251DC9"/>
    <w:rsid w:val="00261740"/>
    <w:rsid w:val="00265DDA"/>
    <w:rsid w:val="00267B44"/>
    <w:rsid w:val="002847D4"/>
    <w:rsid w:val="002855AF"/>
    <w:rsid w:val="0029239A"/>
    <w:rsid w:val="002972F5"/>
    <w:rsid w:val="002B441F"/>
    <w:rsid w:val="002B6631"/>
    <w:rsid w:val="002C3676"/>
    <w:rsid w:val="002D1A5B"/>
    <w:rsid w:val="002D38A0"/>
    <w:rsid w:val="002D49B2"/>
    <w:rsid w:val="002D5229"/>
    <w:rsid w:val="002D5D2C"/>
    <w:rsid w:val="002E2DE0"/>
    <w:rsid w:val="002E50D2"/>
    <w:rsid w:val="002F00E6"/>
    <w:rsid w:val="002F4B36"/>
    <w:rsid w:val="002F5658"/>
    <w:rsid w:val="002F72A3"/>
    <w:rsid w:val="0030195F"/>
    <w:rsid w:val="00311059"/>
    <w:rsid w:val="003121D6"/>
    <w:rsid w:val="00312540"/>
    <w:rsid w:val="00313D42"/>
    <w:rsid w:val="00315CC5"/>
    <w:rsid w:val="00321FA6"/>
    <w:rsid w:val="00325701"/>
    <w:rsid w:val="00326CCD"/>
    <w:rsid w:val="0032723D"/>
    <w:rsid w:val="00327B69"/>
    <w:rsid w:val="0033051F"/>
    <w:rsid w:val="003350CC"/>
    <w:rsid w:val="00337D50"/>
    <w:rsid w:val="00340886"/>
    <w:rsid w:val="003410CB"/>
    <w:rsid w:val="003410F5"/>
    <w:rsid w:val="00341994"/>
    <w:rsid w:val="00353DE6"/>
    <w:rsid w:val="003560DF"/>
    <w:rsid w:val="0035751E"/>
    <w:rsid w:val="003637D3"/>
    <w:rsid w:val="003648F9"/>
    <w:rsid w:val="00367337"/>
    <w:rsid w:val="00371464"/>
    <w:rsid w:val="003738DF"/>
    <w:rsid w:val="00380EDD"/>
    <w:rsid w:val="00382C1E"/>
    <w:rsid w:val="0038320B"/>
    <w:rsid w:val="003A1C4F"/>
    <w:rsid w:val="003A1F20"/>
    <w:rsid w:val="003B3281"/>
    <w:rsid w:val="003B6EC2"/>
    <w:rsid w:val="003B6F40"/>
    <w:rsid w:val="003C00EC"/>
    <w:rsid w:val="003D470D"/>
    <w:rsid w:val="003E0301"/>
    <w:rsid w:val="003E3CF7"/>
    <w:rsid w:val="003E5070"/>
    <w:rsid w:val="003E79E2"/>
    <w:rsid w:val="004021A2"/>
    <w:rsid w:val="00403A56"/>
    <w:rsid w:val="00407251"/>
    <w:rsid w:val="0041597E"/>
    <w:rsid w:val="00421245"/>
    <w:rsid w:val="004241D3"/>
    <w:rsid w:val="00425B86"/>
    <w:rsid w:val="004274C4"/>
    <w:rsid w:val="00435C9A"/>
    <w:rsid w:val="0043780E"/>
    <w:rsid w:val="00437A04"/>
    <w:rsid w:val="00444A82"/>
    <w:rsid w:val="00447D11"/>
    <w:rsid w:val="004500CD"/>
    <w:rsid w:val="00451D44"/>
    <w:rsid w:val="00456D78"/>
    <w:rsid w:val="00456DC6"/>
    <w:rsid w:val="00460455"/>
    <w:rsid w:val="00463FF9"/>
    <w:rsid w:val="00465787"/>
    <w:rsid w:val="00471471"/>
    <w:rsid w:val="004775F0"/>
    <w:rsid w:val="00486025"/>
    <w:rsid w:val="00486C7D"/>
    <w:rsid w:val="00487F6C"/>
    <w:rsid w:val="004954E7"/>
    <w:rsid w:val="004A220A"/>
    <w:rsid w:val="004A270C"/>
    <w:rsid w:val="004A425C"/>
    <w:rsid w:val="004A4765"/>
    <w:rsid w:val="004B04AE"/>
    <w:rsid w:val="004B5815"/>
    <w:rsid w:val="004B59F1"/>
    <w:rsid w:val="004D4D79"/>
    <w:rsid w:val="004D4FEF"/>
    <w:rsid w:val="004D70E3"/>
    <w:rsid w:val="004E08DB"/>
    <w:rsid w:val="004E4320"/>
    <w:rsid w:val="004E6760"/>
    <w:rsid w:val="004E7758"/>
    <w:rsid w:val="004F2222"/>
    <w:rsid w:val="005074E6"/>
    <w:rsid w:val="00510399"/>
    <w:rsid w:val="005139D7"/>
    <w:rsid w:val="005156BB"/>
    <w:rsid w:val="005178BD"/>
    <w:rsid w:val="00522F72"/>
    <w:rsid w:val="005236A4"/>
    <w:rsid w:val="00523F70"/>
    <w:rsid w:val="005251E6"/>
    <w:rsid w:val="0053081D"/>
    <w:rsid w:val="00534349"/>
    <w:rsid w:val="00540591"/>
    <w:rsid w:val="005419CF"/>
    <w:rsid w:val="005442B1"/>
    <w:rsid w:val="00546876"/>
    <w:rsid w:val="00547F0F"/>
    <w:rsid w:val="005557EF"/>
    <w:rsid w:val="005607C4"/>
    <w:rsid w:val="0056336B"/>
    <w:rsid w:val="00565352"/>
    <w:rsid w:val="00573B9F"/>
    <w:rsid w:val="00574854"/>
    <w:rsid w:val="005766CF"/>
    <w:rsid w:val="0057754F"/>
    <w:rsid w:val="00581DF8"/>
    <w:rsid w:val="00597383"/>
    <w:rsid w:val="005A4422"/>
    <w:rsid w:val="005A4D63"/>
    <w:rsid w:val="005A55B7"/>
    <w:rsid w:val="005A5885"/>
    <w:rsid w:val="005B2680"/>
    <w:rsid w:val="005B42A9"/>
    <w:rsid w:val="005B5CD4"/>
    <w:rsid w:val="005C1D26"/>
    <w:rsid w:val="005C2A46"/>
    <w:rsid w:val="005C2B78"/>
    <w:rsid w:val="005D567B"/>
    <w:rsid w:val="005D7446"/>
    <w:rsid w:val="005D75B7"/>
    <w:rsid w:val="005D795B"/>
    <w:rsid w:val="005E61D8"/>
    <w:rsid w:val="005F0145"/>
    <w:rsid w:val="005F3662"/>
    <w:rsid w:val="00600FFD"/>
    <w:rsid w:val="006020DE"/>
    <w:rsid w:val="00607D45"/>
    <w:rsid w:val="0061407B"/>
    <w:rsid w:val="006165E6"/>
    <w:rsid w:val="00632C23"/>
    <w:rsid w:val="006337BC"/>
    <w:rsid w:val="00637148"/>
    <w:rsid w:val="00637264"/>
    <w:rsid w:val="00643484"/>
    <w:rsid w:val="00655A5D"/>
    <w:rsid w:val="006635BD"/>
    <w:rsid w:val="00663D31"/>
    <w:rsid w:val="0066623C"/>
    <w:rsid w:val="00666481"/>
    <w:rsid w:val="006736AC"/>
    <w:rsid w:val="00676716"/>
    <w:rsid w:val="00680DD1"/>
    <w:rsid w:val="00683410"/>
    <w:rsid w:val="006853A9"/>
    <w:rsid w:val="00685DF1"/>
    <w:rsid w:val="006875BC"/>
    <w:rsid w:val="0069080E"/>
    <w:rsid w:val="00690855"/>
    <w:rsid w:val="00692112"/>
    <w:rsid w:val="00695241"/>
    <w:rsid w:val="00697A7E"/>
    <w:rsid w:val="006A0948"/>
    <w:rsid w:val="006A5459"/>
    <w:rsid w:val="006B61B7"/>
    <w:rsid w:val="006B6C35"/>
    <w:rsid w:val="006C096E"/>
    <w:rsid w:val="006C46D6"/>
    <w:rsid w:val="006C560A"/>
    <w:rsid w:val="006D373F"/>
    <w:rsid w:val="006D4542"/>
    <w:rsid w:val="006D5B89"/>
    <w:rsid w:val="006D7E93"/>
    <w:rsid w:val="006E2737"/>
    <w:rsid w:val="006E3CD3"/>
    <w:rsid w:val="006E5412"/>
    <w:rsid w:val="006E7F12"/>
    <w:rsid w:val="006F3952"/>
    <w:rsid w:val="0070192E"/>
    <w:rsid w:val="0070250E"/>
    <w:rsid w:val="00702584"/>
    <w:rsid w:val="007056BA"/>
    <w:rsid w:val="00706EF1"/>
    <w:rsid w:val="0070768C"/>
    <w:rsid w:val="007122FE"/>
    <w:rsid w:val="0071295C"/>
    <w:rsid w:val="00715553"/>
    <w:rsid w:val="00724A38"/>
    <w:rsid w:val="007313B2"/>
    <w:rsid w:val="007369F9"/>
    <w:rsid w:val="00745947"/>
    <w:rsid w:val="00751067"/>
    <w:rsid w:val="007542E3"/>
    <w:rsid w:val="007565FE"/>
    <w:rsid w:val="00757A60"/>
    <w:rsid w:val="00761842"/>
    <w:rsid w:val="007679DC"/>
    <w:rsid w:val="00780737"/>
    <w:rsid w:val="00785427"/>
    <w:rsid w:val="007870AC"/>
    <w:rsid w:val="00792437"/>
    <w:rsid w:val="00792FF4"/>
    <w:rsid w:val="0079578F"/>
    <w:rsid w:val="007A2216"/>
    <w:rsid w:val="007C377E"/>
    <w:rsid w:val="007D11C2"/>
    <w:rsid w:val="007D25BF"/>
    <w:rsid w:val="007E091D"/>
    <w:rsid w:val="007E2AD6"/>
    <w:rsid w:val="007E4B48"/>
    <w:rsid w:val="007E5AA4"/>
    <w:rsid w:val="007F4C02"/>
    <w:rsid w:val="00804208"/>
    <w:rsid w:val="008059BD"/>
    <w:rsid w:val="00812D52"/>
    <w:rsid w:val="00814847"/>
    <w:rsid w:val="008149F5"/>
    <w:rsid w:val="00815AC5"/>
    <w:rsid w:val="00816480"/>
    <w:rsid w:val="00816C26"/>
    <w:rsid w:val="00821B89"/>
    <w:rsid w:val="0082282C"/>
    <w:rsid w:val="008234C6"/>
    <w:rsid w:val="0082392C"/>
    <w:rsid w:val="008367C0"/>
    <w:rsid w:val="0085065D"/>
    <w:rsid w:val="0085641E"/>
    <w:rsid w:val="00871B62"/>
    <w:rsid w:val="0087309C"/>
    <w:rsid w:val="00875330"/>
    <w:rsid w:val="00875F40"/>
    <w:rsid w:val="00876FAA"/>
    <w:rsid w:val="008803E4"/>
    <w:rsid w:val="0088392E"/>
    <w:rsid w:val="008872F0"/>
    <w:rsid w:val="008917D7"/>
    <w:rsid w:val="008918A5"/>
    <w:rsid w:val="00894F2E"/>
    <w:rsid w:val="00895B23"/>
    <w:rsid w:val="00897541"/>
    <w:rsid w:val="008A03D3"/>
    <w:rsid w:val="008A280D"/>
    <w:rsid w:val="008C1F14"/>
    <w:rsid w:val="008C5778"/>
    <w:rsid w:val="008D3768"/>
    <w:rsid w:val="008E2770"/>
    <w:rsid w:val="008E3EFB"/>
    <w:rsid w:val="008E5E25"/>
    <w:rsid w:val="008F2CF1"/>
    <w:rsid w:val="008F36C8"/>
    <w:rsid w:val="0090709D"/>
    <w:rsid w:val="009071D9"/>
    <w:rsid w:val="0091031C"/>
    <w:rsid w:val="009261A6"/>
    <w:rsid w:val="009274C1"/>
    <w:rsid w:val="00927533"/>
    <w:rsid w:val="009314D6"/>
    <w:rsid w:val="00933E60"/>
    <w:rsid w:val="0094119C"/>
    <w:rsid w:val="00944D9E"/>
    <w:rsid w:val="00945D3D"/>
    <w:rsid w:val="00946ADF"/>
    <w:rsid w:val="00950EC3"/>
    <w:rsid w:val="00954CCD"/>
    <w:rsid w:val="009563FD"/>
    <w:rsid w:val="00956D27"/>
    <w:rsid w:val="009602EB"/>
    <w:rsid w:val="00960E71"/>
    <w:rsid w:val="00962115"/>
    <w:rsid w:val="009626DA"/>
    <w:rsid w:val="00971239"/>
    <w:rsid w:val="009749EA"/>
    <w:rsid w:val="00975337"/>
    <w:rsid w:val="00977F92"/>
    <w:rsid w:val="00982DB9"/>
    <w:rsid w:val="00995AE5"/>
    <w:rsid w:val="009A15A7"/>
    <w:rsid w:val="009A24C9"/>
    <w:rsid w:val="009A2AFC"/>
    <w:rsid w:val="009A2EE2"/>
    <w:rsid w:val="009A2F06"/>
    <w:rsid w:val="009A7292"/>
    <w:rsid w:val="009B1FCD"/>
    <w:rsid w:val="009B34ED"/>
    <w:rsid w:val="009B3C22"/>
    <w:rsid w:val="009C3FC1"/>
    <w:rsid w:val="009C6AFA"/>
    <w:rsid w:val="009D26DA"/>
    <w:rsid w:val="009E1E76"/>
    <w:rsid w:val="009F03C1"/>
    <w:rsid w:val="009F2181"/>
    <w:rsid w:val="009F4932"/>
    <w:rsid w:val="009F5A19"/>
    <w:rsid w:val="009F6814"/>
    <w:rsid w:val="00A0175E"/>
    <w:rsid w:val="00A074DE"/>
    <w:rsid w:val="00A07891"/>
    <w:rsid w:val="00A10D12"/>
    <w:rsid w:val="00A17188"/>
    <w:rsid w:val="00A216D0"/>
    <w:rsid w:val="00A2211A"/>
    <w:rsid w:val="00A30D21"/>
    <w:rsid w:val="00A3550F"/>
    <w:rsid w:val="00A37EF3"/>
    <w:rsid w:val="00A51EBB"/>
    <w:rsid w:val="00A55F70"/>
    <w:rsid w:val="00A7017C"/>
    <w:rsid w:val="00A77CDA"/>
    <w:rsid w:val="00A9289E"/>
    <w:rsid w:val="00A942C6"/>
    <w:rsid w:val="00A953EF"/>
    <w:rsid w:val="00AB1401"/>
    <w:rsid w:val="00AB5972"/>
    <w:rsid w:val="00AC4CCB"/>
    <w:rsid w:val="00AC5CF5"/>
    <w:rsid w:val="00AD27EE"/>
    <w:rsid w:val="00AD4D45"/>
    <w:rsid w:val="00AD72D5"/>
    <w:rsid w:val="00AE111D"/>
    <w:rsid w:val="00AE58DD"/>
    <w:rsid w:val="00AE6A8C"/>
    <w:rsid w:val="00AE7D07"/>
    <w:rsid w:val="00AF1774"/>
    <w:rsid w:val="00AF4A71"/>
    <w:rsid w:val="00AF51F6"/>
    <w:rsid w:val="00AF7C8C"/>
    <w:rsid w:val="00B05FBB"/>
    <w:rsid w:val="00B1049A"/>
    <w:rsid w:val="00B12792"/>
    <w:rsid w:val="00B139D5"/>
    <w:rsid w:val="00B14433"/>
    <w:rsid w:val="00B15E6C"/>
    <w:rsid w:val="00B20050"/>
    <w:rsid w:val="00B20F25"/>
    <w:rsid w:val="00B300DD"/>
    <w:rsid w:val="00B3041C"/>
    <w:rsid w:val="00B44256"/>
    <w:rsid w:val="00B465D3"/>
    <w:rsid w:val="00B477EA"/>
    <w:rsid w:val="00B53339"/>
    <w:rsid w:val="00B53CB9"/>
    <w:rsid w:val="00B53CC6"/>
    <w:rsid w:val="00B6585F"/>
    <w:rsid w:val="00B70A19"/>
    <w:rsid w:val="00B81009"/>
    <w:rsid w:val="00B812BC"/>
    <w:rsid w:val="00B8163A"/>
    <w:rsid w:val="00B84973"/>
    <w:rsid w:val="00B92F66"/>
    <w:rsid w:val="00BA11F5"/>
    <w:rsid w:val="00BA52D7"/>
    <w:rsid w:val="00BB33C2"/>
    <w:rsid w:val="00BB5A81"/>
    <w:rsid w:val="00BB782E"/>
    <w:rsid w:val="00BC67E0"/>
    <w:rsid w:val="00BD691D"/>
    <w:rsid w:val="00BF3045"/>
    <w:rsid w:val="00BF7785"/>
    <w:rsid w:val="00C02E23"/>
    <w:rsid w:val="00C0314A"/>
    <w:rsid w:val="00C0464C"/>
    <w:rsid w:val="00C07F9B"/>
    <w:rsid w:val="00C1066D"/>
    <w:rsid w:val="00C11EBC"/>
    <w:rsid w:val="00C1685A"/>
    <w:rsid w:val="00C27B5A"/>
    <w:rsid w:val="00C30E61"/>
    <w:rsid w:val="00C30FDE"/>
    <w:rsid w:val="00C31326"/>
    <w:rsid w:val="00C32D0A"/>
    <w:rsid w:val="00C35855"/>
    <w:rsid w:val="00C36D64"/>
    <w:rsid w:val="00C41A7B"/>
    <w:rsid w:val="00C4365A"/>
    <w:rsid w:val="00C47D37"/>
    <w:rsid w:val="00C53AD1"/>
    <w:rsid w:val="00C61A50"/>
    <w:rsid w:val="00C62354"/>
    <w:rsid w:val="00C63860"/>
    <w:rsid w:val="00C64994"/>
    <w:rsid w:val="00C67EBF"/>
    <w:rsid w:val="00C70511"/>
    <w:rsid w:val="00C81197"/>
    <w:rsid w:val="00C85206"/>
    <w:rsid w:val="00C85732"/>
    <w:rsid w:val="00C85A35"/>
    <w:rsid w:val="00C869D8"/>
    <w:rsid w:val="00C86DFF"/>
    <w:rsid w:val="00C906B0"/>
    <w:rsid w:val="00C92CFA"/>
    <w:rsid w:val="00CB4167"/>
    <w:rsid w:val="00CB7432"/>
    <w:rsid w:val="00CC4043"/>
    <w:rsid w:val="00CD0449"/>
    <w:rsid w:val="00CD7D58"/>
    <w:rsid w:val="00CE0494"/>
    <w:rsid w:val="00CF6129"/>
    <w:rsid w:val="00D0269D"/>
    <w:rsid w:val="00D10BA6"/>
    <w:rsid w:val="00D12D6B"/>
    <w:rsid w:val="00D17B44"/>
    <w:rsid w:val="00D21C4B"/>
    <w:rsid w:val="00D26F38"/>
    <w:rsid w:val="00D311C2"/>
    <w:rsid w:val="00D31304"/>
    <w:rsid w:val="00D466E5"/>
    <w:rsid w:val="00D46C8C"/>
    <w:rsid w:val="00D5040D"/>
    <w:rsid w:val="00D531BC"/>
    <w:rsid w:val="00D53A4E"/>
    <w:rsid w:val="00D54454"/>
    <w:rsid w:val="00D57CA9"/>
    <w:rsid w:val="00D63258"/>
    <w:rsid w:val="00D645FE"/>
    <w:rsid w:val="00D64E13"/>
    <w:rsid w:val="00D70EFE"/>
    <w:rsid w:val="00D71537"/>
    <w:rsid w:val="00D74CDC"/>
    <w:rsid w:val="00D7544B"/>
    <w:rsid w:val="00D7721B"/>
    <w:rsid w:val="00D80674"/>
    <w:rsid w:val="00D81ED2"/>
    <w:rsid w:val="00D847F5"/>
    <w:rsid w:val="00D84FD8"/>
    <w:rsid w:val="00D8506E"/>
    <w:rsid w:val="00D909BB"/>
    <w:rsid w:val="00D9390B"/>
    <w:rsid w:val="00D97092"/>
    <w:rsid w:val="00DB3B5F"/>
    <w:rsid w:val="00DB5305"/>
    <w:rsid w:val="00DB757E"/>
    <w:rsid w:val="00DC3ACD"/>
    <w:rsid w:val="00DC6355"/>
    <w:rsid w:val="00DD3C98"/>
    <w:rsid w:val="00DD7783"/>
    <w:rsid w:val="00DE079E"/>
    <w:rsid w:val="00DE1667"/>
    <w:rsid w:val="00DE513B"/>
    <w:rsid w:val="00DE5F77"/>
    <w:rsid w:val="00DE7783"/>
    <w:rsid w:val="00DF1B87"/>
    <w:rsid w:val="00DF76A9"/>
    <w:rsid w:val="00E05982"/>
    <w:rsid w:val="00E06A3E"/>
    <w:rsid w:val="00E25E36"/>
    <w:rsid w:val="00E279A2"/>
    <w:rsid w:val="00E36C88"/>
    <w:rsid w:val="00E4635F"/>
    <w:rsid w:val="00E52206"/>
    <w:rsid w:val="00E54852"/>
    <w:rsid w:val="00E5528D"/>
    <w:rsid w:val="00E608A2"/>
    <w:rsid w:val="00E629AF"/>
    <w:rsid w:val="00E62A6C"/>
    <w:rsid w:val="00E65981"/>
    <w:rsid w:val="00E659CA"/>
    <w:rsid w:val="00E7382B"/>
    <w:rsid w:val="00E80322"/>
    <w:rsid w:val="00E85F13"/>
    <w:rsid w:val="00E95D88"/>
    <w:rsid w:val="00EA05DA"/>
    <w:rsid w:val="00EA1E60"/>
    <w:rsid w:val="00EA63C6"/>
    <w:rsid w:val="00ED0FB5"/>
    <w:rsid w:val="00ED1114"/>
    <w:rsid w:val="00ED559F"/>
    <w:rsid w:val="00EE2B08"/>
    <w:rsid w:val="00EE477E"/>
    <w:rsid w:val="00EE595B"/>
    <w:rsid w:val="00EE5B85"/>
    <w:rsid w:val="00EF0559"/>
    <w:rsid w:val="00EF0F3B"/>
    <w:rsid w:val="00EF1795"/>
    <w:rsid w:val="00F06537"/>
    <w:rsid w:val="00F20AA1"/>
    <w:rsid w:val="00F24D98"/>
    <w:rsid w:val="00F3787C"/>
    <w:rsid w:val="00F41C2F"/>
    <w:rsid w:val="00F41DAB"/>
    <w:rsid w:val="00F43B14"/>
    <w:rsid w:val="00F4514F"/>
    <w:rsid w:val="00F45BF8"/>
    <w:rsid w:val="00F47B76"/>
    <w:rsid w:val="00F504CC"/>
    <w:rsid w:val="00F524C4"/>
    <w:rsid w:val="00F74B29"/>
    <w:rsid w:val="00F759D7"/>
    <w:rsid w:val="00F86FFD"/>
    <w:rsid w:val="00F909BF"/>
    <w:rsid w:val="00F93284"/>
    <w:rsid w:val="00F97857"/>
    <w:rsid w:val="00FA1842"/>
    <w:rsid w:val="00FA2C41"/>
    <w:rsid w:val="00FB0880"/>
    <w:rsid w:val="00FB0F90"/>
    <w:rsid w:val="00FB2C6F"/>
    <w:rsid w:val="00FC6029"/>
    <w:rsid w:val="00FC6CE7"/>
    <w:rsid w:val="00FD0672"/>
    <w:rsid w:val="00FD0986"/>
    <w:rsid w:val="00FD2562"/>
    <w:rsid w:val="00FD7A65"/>
    <w:rsid w:val="00FF3C32"/>
    <w:rsid w:val="00FF67C4"/>
    <w:rsid w:val="00FF74F7"/>
    <w:rsid w:val="0E5DB675"/>
    <w:rsid w:val="13DFD81E"/>
    <w:rsid w:val="1A71A03C"/>
    <w:rsid w:val="1C1B97CD"/>
    <w:rsid w:val="240EF581"/>
    <w:rsid w:val="253F6FA8"/>
    <w:rsid w:val="26E69832"/>
    <w:rsid w:val="3718A792"/>
    <w:rsid w:val="3B3C300D"/>
    <w:rsid w:val="3C2BACBA"/>
    <w:rsid w:val="4EE275F8"/>
    <w:rsid w:val="5805B497"/>
    <w:rsid w:val="594D515D"/>
    <w:rsid w:val="5B74F228"/>
    <w:rsid w:val="614FF10B"/>
    <w:rsid w:val="6AB5801C"/>
    <w:rsid w:val="72B6C62E"/>
    <w:rsid w:val="7C104E3A"/>
    <w:rsid w:val="7F6E31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FB2DF"/>
  <w15:chartTrackingRefBased/>
  <w15:docId w15:val="{FEE6FFA2-9E7C-407E-8646-874D3813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C6F"/>
  </w:style>
  <w:style w:type="paragraph" w:styleId="Heading1">
    <w:name w:val="heading 1"/>
    <w:basedOn w:val="Normal"/>
    <w:next w:val="Normal"/>
    <w:link w:val="Heading1Char"/>
    <w:uiPriority w:val="9"/>
    <w:qFormat/>
    <w:rsid w:val="00ED0F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3A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7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544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D05"/>
    <w:pPr>
      <w:spacing w:after="200" w:line="276" w:lineRule="auto"/>
      <w:ind w:left="720"/>
      <w:contextualSpacing/>
    </w:pPr>
    <w:rPr>
      <w:rFonts w:ascii="Calibri" w:eastAsia="Calibri" w:hAnsi="Calibri" w:cs="Calibri"/>
      <w:color w:val="000000"/>
      <w:kern w:val="0"/>
      <w14:ligatures w14:val="none"/>
    </w:rPr>
  </w:style>
  <w:style w:type="character" w:customStyle="1" w:styleId="Heading1Char">
    <w:name w:val="Heading 1 Char"/>
    <w:basedOn w:val="DefaultParagraphFont"/>
    <w:link w:val="Heading1"/>
    <w:uiPriority w:val="9"/>
    <w:rsid w:val="00ED0FB5"/>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0F4C5D"/>
    <w:rPr>
      <w:rFonts w:ascii="Segoe UI" w:hAnsi="Segoe UI" w:cs="Segoe UI" w:hint="default"/>
      <w:sz w:val="18"/>
      <w:szCs w:val="18"/>
    </w:rPr>
  </w:style>
  <w:style w:type="character" w:customStyle="1" w:styleId="Heading2Char">
    <w:name w:val="Heading 2 Char"/>
    <w:basedOn w:val="DefaultParagraphFont"/>
    <w:link w:val="Heading2"/>
    <w:uiPriority w:val="9"/>
    <w:rsid w:val="001C3A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5757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C906B0"/>
    <w:rPr>
      <w:b/>
      <w:bCs/>
    </w:rPr>
  </w:style>
  <w:style w:type="table" w:styleId="TableGrid">
    <w:name w:val="Table Grid"/>
    <w:basedOn w:val="TableNormal"/>
    <w:uiPriority w:val="39"/>
    <w:rsid w:val="0069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74C1"/>
    <w:rPr>
      <w:sz w:val="16"/>
      <w:szCs w:val="16"/>
    </w:rPr>
  </w:style>
  <w:style w:type="paragraph" w:styleId="CommentText">
    <w:name w:val="annotation text"/>
    <w:basedOn w:val="Normal"/>
    <w:link w:val="CommentTextChar"/>
    <w:uiPriority w:val="99"/>
    <w:unhideWhenUsed/>
    <w:rsid w:val="009274C1"/>
    <w:pPr>
      <w:spacing w:line="240" w:lineRule="auto"/>
    </w:pPr>
    <w:rPr>
      <w:sz w:val="20"/>
      <w:szCs w:val="20"/>
    </w:rPr>
  </w:style>
  <w:style w:type="character" w:customStyle="1" w:styleId="CommentTextChar">
    <w:name w:val="Comment Text Char"/>
    <w:basedOn w:val="DefaultParagraphFont"/>
    <w:link w:val="CommentText"/>
    <w:uiPriority w:val="99"/>
    <w:rsid w:val="009274C1"/>
    <w:rPr>
      <w:sz w:val="20"/>
      <w:szCs w:val="20"/>
    </w:rPr>
  </w:style>
  <w:style w:type="paragraph" w:styleId="CommentSubject">
    <w:name w:val="annotation subject"/>
    <w:basedOn w:val="CommentText"/>
    <w:next w:val="CommentText"/>
    <w:link w:val="CommentSubjectChar"/>
    <w:uiPriority w:val="99"/>
    <w:semiHidden/>
    <w:unhideWhenUsed/>
    <w:rsid w:val="009274C1"/>
    <w:rPr>
      <w:b/>
      <w:bCs/>
    </w:rPr>
  </w:style>
  <w:style w:type="character" w:customStyle="1" w:styleId="CommentSubjectChar">
    <w:name w:val="Comment Subject Char"/>
    <w:basedOn w:val="CommentTextChar"/>
    <w:link w:val="CommentSubject"/>
    <w:uiPriority w:val="99"/>
    <w:semiHidden/>
    <w:rsid w:val="009274C1"/>
    <w:rPr>
      <w:b/>
      <w:bCs/>
      <w:sz w:val="20"/>
      <w:szCs w:val="20"/>
    </w:rPr>
  </w:style>
  <w:style w:type="paragraph" w:styleId="NormalWeb">
    <w:name w:val="Normal (Web)"/>
    <w:basedOn w:val="Normal"/>
    <w:uiPriority w:val="99"/>
    <w:semiHidden/>
    <w:unhideWhenUsed/>
    <w:rsid w:val="00895B23"/>
    <w:pPr>
      <w:spacing w:before="100" w:beforeAutospacing="1" w:after="100" w:afterAutospacing="1" w:line="240" w:lineRule="auto"/>
    </w:pPr>
    <w:rPr>
      <w:rFonts w:ascii="Times New Roman" w:eastAsiaTheme="minorEastAsia" w:hAnsi="Times New Roman" w:cs="Times New Roman"/>
      <w:kern w:val="0"/>
      <w:sz w:val="24"/>
      <w:szCs w:val="24"/>
    </w:rPr>
  </w:style>
  <w:style w:type="paragraph" w:customStyle="1" w:styleId="first-letter">
    <w:name w:val="first-letter"/>
    <w:basedOn w:val="Normal"/>
    <w:rsid w:val="00895B23"/>
    <w:pPr>
      <w:spacing w:before="100" w:beforeAutospacing="1" w:after="100" w:afterAutospacing="1" w:line="240" w:lineRule="auto"/>
    </w:pPr>
    <w:rPr>
      <w:rFonts w:ascii="Times New Roman" w:eastAsiaTheme="minorEastAsia" w:hAnsi="Times New Roman" w:cs="Times New Roman"/>
      <w:kern w:val="0"/>
      <w:sz w:val="24"/>
      <w:szCs w:val="24"/>
    </w:rPr>
  </w:style>
  <w:style w:type="character" w:customStyle="1" w:styleId="label">
    <w:name w:val="label"/>
    <w:basedOn w:val="DefaultParagraphFont"/>
    <w:rsid w:val="00895B23"/>
  </w:style>
  <w:style w:type="character" w:customStyle="1" w:styleId="cell">
    <w:name w:val="cell"/>
    <w:basedOn w:val="DefaultParagraphFont"/>
    <w:rsid w:val="00895B23"/>
  </w:style>
  <w:style w:type="character" w:customStyle="1" w:styleId="cell-value">
    <w:name w:val="cell-value"/>
    <w:basedOn w:val="DefaultParagraphFont"/>
    <w:rsid w:val="00895B23"/>
  </w:style>
  <w:style w:type="character" w:customStyle="1" w:styleId="comma">
    <w:name w:val="comma"/>
    <w:basedOn w:val="DefaultParagraphFont"/>
    <w:rsid w:val="00895B23"/>
  </w:style>
  <w:style w:type="character" w:customStyle="1" w:styleId="quality-sign">
    <w:name w:val="quality-sign"/>
    <w:basedOn w:val="DefaultParagraphFont"/>
    <w:rsid w:val="00895B23"/>
  </w:style>
  <w:style w:type="character" w:customStyle="1" w:styleId="quality-text">
    <w:name w:val="quality-text"/>
    <w:basedOn w:val="DefaultParagraphFont"/>
    <w:rsid w:val="00895B23"/>
  </w:style>
  <w:style w:type="character" w:customStyle="1" w:styleId="Heading4Char">
    <w:name w:val="Heading 4 Char"/>
    <w:basedOn w:val="DefaultParagraphFont"/>
    <w:link w:val="Heading4"/>
    <w:uiPriority w:val="9"/>
    <w:semiHidden/>
    <w:rsid w:val="00D54454"/>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D31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1C2"/>
  </w:style>
  <w:style w:type="paragraph" w:styleId="Footer">
    <w:name w:val="footer"/>
    <w:basedOn w:val="Normal"/>
    <w:link w:val="FooterChar"/>
    <w:uiPriority w:val="99"/>
    <w:unhideWhenUsed/>
    <w:rsid w:val="00D31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1C2"/>
  </w:style>
  <w:style w:type="paragraph" w:styleId="Revision">
    <w:name w:val="Revision"/>
    <w:hidden/>
    <w:uiPriority w:val="99"/>
    <w:semiHidden/>
    <w:rsid w:val="00C07F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5" Type="http://schemas.openxmlformats.org/officeDocument/2006/relationships/customXml" Target="../customXml/item5.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8" Type="http://schemas.openxmlformats.org/officeDocument/2006/relationships/settings" Target="setting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77E72E03BA2D40BA1458C104692807" ma:contentTypeVersion="24" ma:contentTypeDescription="Create a new document." ma:contentTypeScope="" ma:versionID="21db013d253e5659be29b5d3a1af3ccb">
  <xsd:schema xmlns:xsd="http://www.w3.org/2001/XMLSchema" xmlns:xs="http://www.w3.org/2001/XMLSchema" xmlns:p="http://schemas.microsoft.com/office/2006/metadata/properties" xmlns:ns1="http://schemas.microsoft.com/sharepoint/v3" xmlns:ns2="367e10be-31a9-49cd-98b1-1d0dd2e69b04" xmlns:ns3="7bc0e8fe-9949-4660-8747-654b0274d918" targetNamespace="http://schemas.microsoft.com/office/2006/metadata/properties" ma:root="true" ma:fieldsID="6945ff6500bb41973a619d71348157ca" ns1:_="" ns2:_="" ns3:_="">
    <xsd:import namespace="http://schemas.microsoft.com/sharepoint/v3"/>
    <xsd:import namespace="367e10be-31a9-49cd-98b1-1d0dd2e69b04"/>
    <xsd:import namespace="7bc0e8fe-9949-4660-8747-654b0274d91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7e10be-31a9-49cd-98b1-1d0dd2e69b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01a642d-83b3-42c6-9d30-96df13d7bfbc}" ma:internalName="TaxCatchAll" ma:showField="CatchAllData" ma:web="367e10be-31a9-49cd-98b1-1d0dd2e69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c0e8fe-9949-4660-8747-654b0274d9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872f793-1b26-4c8c-898b-aff5d45eff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67e10be-31a9-49cd-98b1-1d0dd2e69b04">VM5D6C3VFHM5-118019773-196659</_dlc_DocId>
    <lcf76f155ced4ddcb4097134ff3c332f xmlns="7bc0e8fe-9949-4660-8747-654b0274d918">
      <Terms xmlns="http://schemas.microsoft.com/office/infopath/2007/PartnerControls"/>
    </lcf76f155ced4ddcb4097134ff3c332f>
    <TaxCatchAll xmlns="367e10be-31a9-49cd-98b1-1d0dd2e69b04" xsi:nil="true"/>
    <_ip_UnifiedCompliancePolicyUIAction xmlns="http://schemas.microsoft.com/sharepoint/v3" xsi:nil="true"/>
    <_dlc_DocIdUrl xmlns="367e10be-31a9-49cd-98b1-1d0dd2e69b04">
      <Url>https://aasmorg.sharepoint.com/sites/science/_layouts/15/DocIdRedir.aspx?ID=VM5D6C3VFHM5-118019773-196659</Url>
      <Description>VM5D6C3VFHM5-118019773-196659</Description>
    </_dlc_DocIdUrl>
    <_ip_UnifiedCompliancePolicyProperties xmlns="http://schemas.microsoft.com/sharepoint/v3" xsi:nil="true"/>
  </documentManagement>
</p:properties>
</file>

<file path=customXml/itemProps1.xml><?xml version="1.0" encoding="utf-8"?>
<ds:datastoreItem xmlns:ds="http://schemas.openxmlformats.org/officeDocument/2006/customXml" ds:itemID="{101C2969-83EF-4260-9923-F3E99AC29F9F}">
  <ds:schemaRefs>
    <ds:schemaRef ds:uri="http://schemas.microsoft.com/sharepoint/v3/contenttype/forms"/>
  </ds:schemaRefs>
</ds:datastoreItem>
</file>

<file path=customXml/itemProps2.xml><?xml version="1.0" encoding="utf-8"?>
<ds:datastoreItem xmlns:ds="http://schemas.openxmlformats.org/officeDocument/2006/customXml" ds:itemID="{F0769D7A-ADE0-461F-86F5-D0423AF25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7e10be-31a9-49cd-98b1-1d0dd2e69b04"/>
    <ds:schemaRef ds:uri="7bc0e8fe-9949-4660-8747-654b0274d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83C64-B8D0-4020-8FDB-1C4A1E7D3217}">
  <ds:schemaRefs>
    <ds:schemaRef ds:uri="http://schemas.openxmlformats.org/officeDocument/2006/bibliography"/>
  </ds:schemaRefs>
</ds:datastoreItem>
</file>

<file path=customXml/itemProps4.xml><?xml version="1.0" encoding="utf-8"?>
<ds:datastoreItem xmlns:ds="http://schemas.openxmlformats.org/officeDocument/2006/customXml" ds:itemID="{E8B619BD-DB20-400F-9EAD-25120607A312}">
  <ds:schemaRefs>
    <ds:schemaRef ds:uri="http://schemas.microsoft.com/sharepoint/events"/>
  </ds:schemaRefs>
</ds:datastoreItem>
</file>

<file path=customXml/itemProps5.xml><?xml version="1.0" encoding="utf-8"?>
<ds:datastoreItem xmlns:ds="http://schemas.openxmlformats.org/officeDocument/2006/customXml" ds:itemID="{434A7DAC-F5FF-42A9-B8E8-D245F68AF015}">
  <ds:schemaRefs>
    <ds:schemaRef ds:uri="http://schemas.microsoft.com/office/2006/metadata/properties"/>
    <ds:schemaRef ds:uri="http://schemas.microsoft.com/office/infopath/2007/PartnerControls"/>
    <ds:schemaRef ds:uri="367e10be-31a9-49cd-98b1-1d0dd2e69b04"/>
    <ds:schemaRef ds:uri="7bc0e8fe-9949-4660-8747-654b0274d918"/>
    <ds:schemaRef ds:uri="http://schemas.microsoft.com/sharepoint/v3"/>
  </ds:schemaRefs>
</ds:datastoreItem>
</file>

<file path=docMetadata/LabelInfo.xml><?xml version="1.0" encoding="utf-8"?>
<clbl:labelList xmlns:clbl="http://schemas.microsoft.com/office/2020/mipLabelMetadata">
  <clbl:label id="{046ae6d3-d1b0-43e2-8584-ffceeede71d5}" enabled="0" method="" siteId="{046ae6d3-d1b0-43e2-8584-ffceeede71d5}" removed="1"/>
</clbl:labelList>
</file>

<file path=docProps/app.xml><?xml version="1.0" encoding="utf-8"?>
<Properties xmlns="http://schemas.openxmlformats.org/officeDocument/2006/extended-properties" xmlns:vt="http://schemas.openxmlformats.org/officeDocument/2006/docPropsVTypes">
  <Template>Normal</Template>
  <TotalTime>7</TotalTime>
  <Pages>29</Pages>
  <Words>5383</Words>
  <Characters>32733</Characters>
  <Application>Microsoft Office Word</Application>
  <DocSecurity>0</DocSecurity>
  <Lines>1258</Lines>
  <Paragraphs>605</Paragraphs>
  <ScaleCrop>false</ScaleCrop>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Hyer</dc:creator>
  <cp:keywords/>
  <dc:description/>
  <cp:lastModifiedBy>Suzanne Hyer</cp:lastModifiedBy>
  <cp:revision>4</cp:revision>
  <dcterms:created xsi:type="dcterms:W3CDTF">2026-03-10T15:01:00Z</dcterms:created>
  <dcterms:modified xsi:type="dcterms:W3CDTF">2026-03-10T15:02:00Z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0x0101006977E72E03BA2D40BA1458C104692807</vt:lpwstr>
  </property>
  <property fmtid="{D5CDD505-2E9C-101B-9397-08002B2CF9AE}" pid="4" name="_dlc_DocIdItemGuid">
    <vt:lpwstr>05c105a1-444f-49e2-a440-0036922963d9</vt:lpwstr>
  </property>
  <property fmtid="{D5CDD505-2E9C-101B-9397-08002B2CF9AE}" pid="5" name="GrammarlyDocumentId">
    <vt:lpwstr>942bfa6b-3855-4c6c-9d01-d50ac7784083</vt:lpwstr>
  </property>
</Properties>
</file>