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A847A" w14:textId="77777777" w:rsidR="002F3968" w:rsidRPr="00302FAC" w:rsidRDefault="002F3968" w:rsidP="002F3968">
      <w:pPr>
        <w:spacing w:after="80" w:line="360" w:lineRule="auto"/>
        <w:rPr>
          <w:rFonts w:ascii="Times New Roman" w:hAnsi="Times New Roman" w:cs="Times New Roman"/>
          <w:color w:val="000000" w:themeColor="text1"/>
          <w:sz w:val="32"/>
          <w:szCs w:val="32"/>
        </w:rPr>
      </w:pPr>
      <w:r w:rsidRPr="00302FAC">
        <w:rPr>
          <w:rFonts w:ascii="Times New Roman" w:eastAsia="Malgun Gothic" w:hAnsi="Times New Roman" w:cs="Times New Roman"/>
          <w:color w:val="000000" w:themeColor="text1"/>
          <w:sz w:val="32"/>
          <w:szCs w:val="32"/>
          <w:lang w:eastAsia="ko-KR"/>
        </w:rPr>
        <w:t>Intrinsic Variability of Lithium Metal Foils and Its Impact on Rechargeable Battery Performance</w:t>
      </w:r>
      <w:r w:rsidRPr="00302FAC" w:rsidDel="0094207B">
        <w:rPr>
          <w:rFonts w:ascii="Times New Roman" w:eastAsia="Malgun Gothic" w:hAnsi="Times New Roman" w:cs="Times New Roman"/>
          <w:color w:val="000000" w:themeColor="text1"/>
          <w:sz w:val="32"/>
          <w:szCs w:val="32"/>
          <w:lang w:eastAsia="ko-KR"/>
        </w:rPr>
        <w:t xml:space="preserve"> </w:t>
      </w:r>
    </w:p>
    <w:p w14:paraId="7BB0E681" w14:textId="13A2E3E6" w:rsidR="009C0108" w:rsidRPr="00302FAC" w:rsidRDefault="009C0108" w:rsidP="009C0108">
      <w:pPr>
        <w:spacing w:after="120" w:line="360" w:lineRule="auto"/>
        <w:rPr>
          <w:rFonts w:ascii="Times New Roman" w:eastAsia="Malgun Gothic" w:hAnsi="Times New Roman" w:cs="Times New Roman"/>
          <w:color w:val="000000" w:themeColor="text1"/>
          <w:sz w:val="24"/>
          <w:szCs w:val="24"/>
          <w:lang w:eastAsia="ko-KR"/>
        </w:rPr>
      </w:pPr>
      <w:r w:rsidRPr="00302FAC">
        <w:rPr>
          <w:rFonts w:ascii="Times New Roman" w:hAnsi="Times New Roman" w:cs="Times New Roman"/>
          <w:color w:val="000000" w:themeColor="text1"/>
          <w:sz w:val="24"/>
          <w:szCs w:val="24"/>
        </w:rPr>
        <w:t>Kun Wang</w:t>
      </w:r>
      <w:r w:rsidRPr="00302FAC">
        <w:rPr>
          <w:rFonts w:ascii="Times New Roman" w:hAnsi="Times New Roman" w:cs="Times New Roman"/>
          <w:color w:val="000000" w:themeColor="text1"/>
          <w:sz w:val="24"/>
          <w:szCs w:val="24"/>
          <w:vertAlign w:val="superscript"/>
        </w:rPr>
        <w:t>1§</w:t>
      </w:r>
      <w:r w:rsidRPr="00302FAC">
        <w:rPr>
          <w:rFonts w:ascii="Times New Roman" w:hAnsi="Times New Roman" w:cs="Times New Roman"/>
          <w:color w:val="000000" w:themeColor="text1"/>
          <w:sz w:val="24"/>
          <w:szCs w:val="24"/>
        </w:rPr>
        <w:t>, Sravani Duggirala</w:t>
      </w:r>
      <w:r w:rsidRPr="00302FAC">
        <w:rPr>
          <w:rFonts w:ascii="Times New Roman" w:hAnsi="Times New Roman" w:cs="Times New Roman"/>
          <w:color w:val="000000" w:themeColor="text1"/>
          <w:sz w:val="24"/>
          <w:szCs w:val="24"/>
          <w:vertAlign w:val="superscript"/>
        </w:rPr>
        <w:t>1§</w:t>
      </w:r>
      <w:r w:rsidRPr="00302FAC">
        <w:rPr>
          <w:rFonts w:ascii="Times New Roman" w:hAnsi="Times New Roman" w:cs="Times New Roman"/>
          <w:color w:val="000000" w:themeColor="text1"/>
          <w:sz w:val="24"/>
          <w:szCs w:val="24"/>
        </w:rPr>
        <w:t xml:space="preserve">, </w:t>
      </w:r>
      <w:r w:rsidR="001F2968" w:rsidRPr="00302FAC">
        <w:rPr>
          <w:rFonts w:ascii="Times New Roman" w:hAnsi="Times New Roman" w:cs="Times New Roman"/>
          <w:color w:val="000000" w:themeColor="text1"/>
          <w:sz w:val="24"/>
          <w:szCs w:val="24"/>
        </w:rPr>
        <w:t>Jinghang</w:t>
      </w:r>
      <w:r w:rsidRPr="00302FAC">
        <w:rPr>
          <w:rFonts w:ascii="Times New Roman" w:hAnsi="Times New Roman" w:cs="Times New Roman"/>
          <w:color w:val="000000" w:themeColor="text1"/>
          <w:sz w:val="24"/>
          <w:szCs w:val="24"/>
        </w:rPr>
        <w:t xml:space="preserve"> Ji</w:t>
      </w:r>
      <w:r w:rsidRPr="00302FAC">
        <w:rPr>
          <w:rFonts w:ascii="Times New Roman" w:hAnsi="Times New Roman" w:cs="Times New Roman"/>
          <w:color w:val="000000" w:themeColor="text1"/>
          <w:sz w:val="24"/>
          <w:szCs w:val="24"/>
          <w:vertAlign w:val="superscript"/>
        </w:rPr>
        <w:t>1</w:t>
      </w:r>
      <w:r w:rsidRPr="00302FAC">
        <w:rPr>
          <w:rFonts w:ascii="Times New Roman" w:hAnsi="Times New Roman" w:cs="Times New Roman"/>
          <w:color w:val="000000" w:themeColor="text1"/>
          <w:sz w:val="24"/>
          <w:szCs w:val="24"/>
        </w:rPr>
        <w:t>, Bhargav Bhamwala</w:t>
      </w:r>
      <w:r w:rsidRPr="00302FAC">
        <w:rPr>
          <w:rFonts w:ascii="Times New Roman" w:hAnsi="Times New Roman" w:cs="Times New Roman"/>
          <w:color w:val="000000" w:themeColor="text1"/>
          <w:sz w:val="24"/>
          <w:szCs w:val="24"/>
          <w:vertAlign w:val="superscript"/>
        </w:rPr>
        <w:t>2</w:t>
      </w:r>
      <w:r w:rsidRPr="00302FAC">
        <w:rPr>
          <w:rFonts w:ascii="Times New Roman" w:hAnsi="Times New Roman" w:cs="Times New Roman"/>
          <w:color w:val="000000" w:themeColor="text1"/>
          <w:sz w:val="24"/>
          <w:szCs w:val="24"/>
        </w:rPr>
        <w:t>, Kun Ryu</w:t>
      </w:r>
      <w:r w:rsidRPr="00302FAC">
        <w:rPr>
          <w:rFonts w:ascii="Times New Roman" w:hAnsi="Times New Roman" w:cs="Times New Roman"/>
          <w:color w:val="000000" w:themeColor="text1"/>
          <w:sz w:val="24"/>
          <w:szCs w:val="24"/>
          <w:vertAlign w:val="superscript"/>
        </w:rPr>
        <w:t>1</w:t>
      </w:r>
      <w:r w:rsidRPr="00302FAC">
        <w:rPr>
          <w:rFonts w:ascii="Times New Roman" w:hAnsi="Times New Roman" w:cs="Times New Roman"/>
          <w:color w:val="000000" w:themeColor="text1"/>
          <w:sz w:val="24"/>
          <w:szCs w:val="24"/>
        </w:rPr>
        <w:t>, Mingqian Li</w:t>
      </w:r>
      <w:r w:rsidRPr="00302FAC">
        <w:rPr>
          <w:rFonts w:ascii="Times New Roman" w:hAnsi="Times New Roman" w:cs="Times New Roman"/>
          <w:color w:val="000000" w:themeColor="text1"/>
          <w:sz w:val="24"/>
          <w:szCs w:val="24"/>
          <w:vertAlign w:val="superscript"/>
        </w:rPr>
        <w:t>2</w:t>
      </w:r>
      <w:r w:rsidRPr="00302FAC">
        <w:rPr>
          <w:rFonts w:ascii="Times New Roman" w:hAnsi="Times New Roman" w:cs="Times New Roman"/>
          <w:color w:val="000000" w:themeColor="text1"/>
          <w:sz w:val="24"/>
          <w:szCs w:val="24"/>
        </w:rPr>
        <w:t>, Shen Wang</w:t>
      </w:r>
      <w:r w:rsidRPr="00302FAC">
        <w:rPr>
          <w:rFonts w:ascii="Times New Roman" w:hAnsi="Times New Roman" w:cs="Times New Roman"/>
          <w:color w:val="000000" w:themeColor="text1"/>
          <w:sz w:val="24"/>
          <w:szCs w:val="24"/>
          <w:vertAlign w:val="superscript"/>
        </w:rPr>
        <w:t>2</w:t>
      </w:r>
      <w:r w:rsidRPr="00302FAC">
        <w:rPr>
          <w:rFonts w:ascii="Times New Roman" w:hAnsi="Times New Roman" w:cs="Times New Roman"/>
          <w:color w:val="000000" w:themeColor="text1"/>
          <w:sz w:val="24"/>
          <w:szCs w:val="24"/>
        </w:rPr>
        <w:t>, Kathryn Hicks</w:t>
      </w:r>
      <w:r w:rsidRPr="00302FAC">
        <w:rPr>
          <w:rFonts w:ascii="Times New Roman" w:hAnsi="Times New Roman" w:cs="Times New Roman"/>
          <w:color w:val="000000" w:themeColor="text1"/>
          <w:sz w:val="24"/>
          <w:szCs w:val="24"/>
          <w:vertAlign w:val="superscript"/>
        </w:rPr>
        <w:t>1</w:t>
      </w:r>
      <w:r w:rsidRPr="00302FAC">
        <w:rPr>
          <w:rFonts w:ascii="Times New Roman" w:hAnsi="Times New Roman" w:cs="Times New Roman"/>
          <w:color w:val="000000" w:themeColor="text1"/>
          <w:sz w:val="24"/>
          <w:szCs w:val="24"/>
        </w:rPr>
        <w:t>, Wurigumula Bao</w:t>
      </w:r>
      <w:r w:rsidRPr="00302FAC">
        <w:rPr>
          <w:rFonts w:ascii="Times New Roman" w:hAnsi="Times New Roman" w:cs="Times New Roman"/>
          <w:color w:val="000000" w:themeColor="text1"/>
          <w:sz w:val="24"/>
          <w:szCs w:val="24"/>
          <w:vertAlign w:val="superscript"/>
        </w:rPr>
        <w:t>1</w:t>
      </w:r>
      <w:r w:rsidRPr="00302FAC">
        <w:rPr>
          <w:rFonts w:ascii="Times New Roman" w:eastAsia="Malgun Gothic" w:hAnsi="Times New Roman" w:cs="Times New Roman"/>
          <w:color w:val="000000" w:themeColor="text1"/>
          <w:sz w:val="24"/>
          <w:szCs w:val="24"/>
          <w:vertAlign w:val="superscript"/>
          <w:lang w:eastAsia="ko-KR"/>
        </w:rPr>
        <w:t>*</w:t>
      </w:r>
      <w:r w:rsidRPr="00302FAC">
        <w:rPr>
          <w:rFonts w:ascii="Times New Roman" w:hAnsi="Times New Roman" w:cs="Times New Roman"/>
          <w:color w:val="000000" w:themeColor="text1"/>
          <w:sz w:val="24"/>
          <w:szCs w:val="24"/>
        </w:rPr>
        <w:t xml:space="preserve">, and </w:t>
      </w:r>
      <w:r w:rsidR="0039398B" w:rsidRPr="00302FAC">
        <w:rPr>
          <w:rFonts w:ascii="Times New Roman" w:hAnsi="Times New Roman" w:cs="Times New Roman"/>
          <w:color w:val="000000" w:themeColor="text1"/>
          <w:sz w:val="24"/>
          <w:szCs w:val="24"/>
        </w:rPr>
        <w:t>Ying Shirley Meng</w:t>
      </w:r>
      <w:r w:rsidRPr="00302FAC">
        <w:rPr>
          <w:rFonts w:ascii="Times New Roman" w:hAnsi="Times New Roman" w:cs="Times New Roman"/>
          <w:color w:val="000000" w:themeColor="text1"/>
          <w:sz w:val="24"/>
          <w:szCs w:val="24"/>
          <w:vertAlign w:val="superscript"/>
        </w:rPr>
        <w:t>1,2</w:t>
      </w:r>
      <w:r w:rsidRPr="00302FAC">
        <w:rPr>
          <w:rFonts w:ascii="Times New Roman" w:eastAsia="Malgun Gothic" w:hAnsi="Times New Roman" w:cs="Times New Roman"/>
          <w:color w:val="000000" w:themeColor="text1"/>
          <w:sz w:val="24"/>
          <w:szCs w:val="24"/>
          <w:vertAlign w:val="superscript"/>
          <w:lang w:eastAsia="ko-KR"/>
        </w:rPr>
        <w:t>*</w:t>
      </w:r>
    </w:p>
    <w:p w14:paraId="4C87EF21" w14:textId="77777777" w:rsidR="009C0108" w:rsidRPr="00302FAC" w:rsidRDefault="009C0108" w:rsidP="009C0108">
      <w:pPr>
        <w:pStyle w:val="PreprintAuthors"/>
        <w:adjustRightInd w:val="0"/>
        <w:snapToGrid w:val="0"/>
        <w:spacing w:after="120" w:line="360" w:lineRule="auto"/>
        <w:jc w:val="left"/>
        <w:rPr>
          <w:i w:val="0"/>
          <w:color w:val="000000" w:themeColor="text1"/>
          <w:sz w:val="22"/>
          <w:szCs w:val="22"/>
          <w:lang w:eastAsia="zh-CN"/>
        </w:rPr>
      </w:pPr>
      <w:r w:rsidRPr="00302FAC">
        <w:rPr>
          <w:i w:val="0"/>
          <w:color w:val="000000" w:themeColor="text1"/>
          <w:sz w:val="22"/>
          <w:szCs w:val="22"/>
          <w:vertAlign w:val="superscript"/>
          <w:lang w:eastAsia="zh-CN"/>
        </w:rPr>
        <w:t>1</w:t>
      </w:r>
      <w:r w:rsidRPr="00302FAC">
        <w:rPr>
          <w:i w:val="0"/>
          <w:color w:val="000000" w:themeColor="text1"/>
          <w:sz w:val="22"/>
          <w:szCs w:val="22"/>
          <w:lang w:eastAsia="zh-CN"/>
        </w:rPr>
        <w:t>Pritzker School of Molecular Engineering, University of Chicago, Chicago, IL, 60637, USA</w:t>
      </w:r>
    </w:p>
    <w:p w14:paraId="15EDA007" w14:textId="77777777" w:rsidR="009C0108" w:rsidRPr="00302FAC" w:rsidRDefault="009C0108" w:rsidP="009C0108">
      <w:pPr>
        <w:pStyle w:val="PreprintAuthors"/>
        <w:adjustRightInd w:val="0"/>
        <w:snapToGrid w:val="0"/>
        <w:spacing w:after="120" w:line="360" w:lineRule="auto"/>
        <w:jc w:val="left"/>
        <w:rPr>
          <w:i w:val="0"/>
          <w:color w:val="000000" w:themeColor="text1"/>
          <w:sz w:val="22"/>
          <w:szCs w:val="22"/>
          <w:lang w:eastAsia="zh-CN"/>
        </w:rPr>
      </w:pPr>
      <w:r w:rsidRPr="00302FAC">
        <w:rPr>
          <w:i w:val="0"/>
          <w:color w:val="000000" w:themeColor="text1"/>
          <w:sz w:val="22"/>
          <w:szCs w:val="22"/>
          <w:vertAlign w:val="superscript"/>
          <w:lang w:eastAsia="zh-CN"/>
        </w:rPr>
        <w:t>2</w:t>
      </w:r>
      <w:r w:rsidRPr="00302FAC">
        <w:rPr>
          <w:i w:val="0"/>
          <w:color w:val="000000" w:themeColor="text1"/>
          <w:sz w:val="22"/>
          <w:szCs w:val="22"/>
          <w:lang w:eastAsia="zh-CN"/>
        </w:rPr>
        <w:t>Department of NanoEngineering, University of California San Diego, La Jolla, CA, 92093, USA</w:t>
      </w:r>
    </w:p>
    <w:p w14:paraId="5820FA9E" w14:textId="77777777" w:rsidR="009C0108" w:rsidRPr="00302FAC" w:rsidRDefault="009C0108" w:rsidP="009C0108">
      <w:pPr>
        <w:pStyle w:val="PreprintAuthors"/>
        <w:adjustRightInd w:val="0"/>
        <w:snapToGrid w:val="0"/>
        <w:spacing w:after="120" w:line="360" w:lineRule="auto"/>
        <w:jc w:val="left"/>
        <w:rPr>
          <w:i w:val="0"/>
          <w:color w:val="000000" w:themeColor="text1"/>
          <w:sz w:val="22"/>
          <w:szCs w:val="22"/>
          <w:lang w:eastAsia="zh-CN"/>
        </w:rPr>
      </w:pPr>
      <w:r w:rsidRPr="00302FAC">
        <w:rPr>
          <w:i w:val="0"/>
          <w:color w:val="000000" w:themeColor="text1"/>
          <w:sz w:val="24"/>
          <w:szCs w:val="24"/>
          <w:vertAlign w:val="superscript"/>
        </w:rPr>
        <w:t>§</w:t>
      </w:r>
      <w:r w:rsidRPr="00302FAC">
        <w:rPr>
          <w:i w:val="0"/>
          <w:color w:val="000000" w:themeColor="text1"/>
          <w:sz w:val="22"/>
          <w:szCs w:val="22"/>
          <w:lang w:eastAsia="zh-CN"/>
        </w:rPr>
        <w:t xml:space="preserve">These authors contributed equally. </w:t>
      </w:r>
      <w:bookmarkStart w:id="0" w:name="_GoBack"/>
      <w:bookmarkEnd w:id="0"/>
    </w:p>
    <w:p w14:paraId="043B6395" w14:textId="3909B37D" w:rsidR="009C0108" w:rsidRPr="00302FAC" w:rsidRDefault="009C0108" w:rsidP="009C0108">
      <w:pPr>
        <w:pStyle w:val="PreprintAuthors"/>
        <w:adjustRightInd w:val="0"/>
        <w:snapToGrid w:val="0"/>
        <w:spacing w:after="120" w:line="360" w:lineRule="auto"/>
        <w:jc w:val="left"/>
        <w:rPr>
          <w:i w:val="0"/>
          <w:color w:val="000000" w:themeColor="text1"/>
          <w:sz w:val="22"/>
          <w:szCs w:val="22"/>
          <w:lang w:eastAsia="zh-CN"/>
        </w:rPr>
      </w:pPr>
      <w:r w:rsidRPr="00302FAC">
        <w:rPr>
          <w:i w:val="0"/>
          <w:color w:val="000000" w:themeColor="text1"/>
          <w:sz w:val="22"/>
          <w:szCs w:val="22"/>
          <w:lang w:eastAsia="zh-CN"/>
        </w:rPr>
        <w:t xml:space="preserve">Co-corresponding author: </w:t>
      </w:r>
      <w:hyperlink r:id="rId6" w:history="1">
        <w:r w:rsidRPr="00302FAC">
          <w:rPr>
            <w:rStyle w:val="Hyperlink"/>
            <w:i w:val="0"/>
            <w:color w:val="000000" w:themeColor="text1"/>
            <w:sz w:val="22"/>
            <w:szCs w:val="22"/>
            <w:lang w:eastAsia="zh-CN"/>
          </w:rPr>
          <w:t>wubao@uchicago.edu</w:t>
        </w:r>
      </w:hyperlink>
      <w:r w:rsidRPr="00302FAC">
        <w:rPr>
          <w:i w:val="0"/>
          <w:color w:val="000000" w:themeColor="text1"/>
          <w:sz w:val="22"/>
          <w:szCs w:val="22"/>
          <w:lang w:eastAsia="zh-CN"/>
        </w:rPr>
        <w:t xml:space="preserve">, </w:t>
      </w:r>
      <w:hyperlink r:id="rId7" w:history="1">
        <w:r w:rsidRPr="00302FAC">
          <w:rPr>
            <w:rStyle w:val="Hyperlink"/>
            <w:i w:val="0"/>
            <w:color w:val="000000" w:themeColor="text1"/>
            <w:sz w:val="22"/>
            <w:szCs w:val="22"/>
            <w:lang w:eastAsia="zh-CN"/>
          </w:rPr>
          <w:t>shirleymeng@uchicago.edu</w:t>
        </w:r>
      </w:hyperlink>
      <w:r w:rsidRPr="00302FAC">
        <w:rPr>
          <w:i w:val="0"/>
          <w:color w:val="000000" w:themeColor="text1"/>
          <w:sz w:val="22"/>
          <w:szCs w:val="22"/>
          <w:lang w:eastAsia="zh-CN"/>
        </w:rPr>
        <w:t xml:space="preserve"> </w:t>
      </w:r>
    </w:p>
    <w:p w14:paraId="4437961B" w14:textId="77777777" w:rsidR="009C0108" w:rsidRPr="00302FAC" w:rsidRDefault="009C0108">
      <w:pPr>
        <w:widowControl/>
        <w:spacing w:line="278" w:lineRule="auto"/>
        <w:jc w:val="left"/>
        <w:rPr>
          <w:rFonts w:ascii="Times New Roman" w:eastAsia="SimSun" w:hAnsi="Times New Roman" w:cs="Times New Roman"/>
          <w:color w:val="000000" w:themeColor="text1"/>
        </w:rPr>
      </w:pPr>
      <w:r w:rsidRPr="00302FAC">
        <w:rPr>
          <w:rFonts w:ascii="Times New Roman" w:hAnsi="Times New Roman" w:cs="Times New Roman"/>
          <w:i/>
          <w:color w:val="000000" w:themeColor="text1"/>
        </w:rPr>
        <w:br w:type="page"/>
      </w:r>
    </w:p>
    <w:p w14:paraId="2B73C339" w14:textId="07723477" w:rsidR="000454C0" w:rsidRPr="00302FAC" w:rsidRDefault="007D7F44" w:rsidP="00F91646">
      <w:pPr>
        <w:pStyle w:val="PreprintAuthors"/>
        <w:adjustRightInd w:val="0"/>
        <w:snapToGrid w:val="0"/>
        <w:spacing w:line="480" w:lineRule="auto"/>
        <w:rPr>
          <w:i w:val="0"/>
          <w:iCs/>
          <w:color w:val="000000" w:themeColor="text1"/>
          <w:sz w:val="22"/>
          <w:szCs w:val="22"/>
          <w:lang w:eastAsia="zh-CN"/>
        </w:rPr>
      </w:pPr>
      <w:r w:rsidRPr="00302FAC">
        <w:rPr>
          <w:i w:val="0"/>
          <w:iCs/>
          <w:noProof/>
          <w:color w:val="000000" w:themeColor="text1"/>
          <w:sz w:val="22"/>
          <w:szCs w:val="22"/>
          <w:lang w:val="en-IN" w:eastAsia="en-IN"/>
        </w:rPr>
        <w:drawing>
          <wp:inline distT="0" distB="0" distL="0" distR="0" wp14:anchorId="16A88DBF" wp14:editId="4094ADBE">
            <wp:extent cx="5748927" cy="5557962"/>
            <wp:effectExtent l="0" t="0" r="4445" b="5080"/>
            <wp:docPr id="197" name="Picture 19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07F54D-A02C-D365-0689-EF050B8F79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07F54D-A02C-D365-0689-EF050B8F7908}"/>
                        </a:ext>
                      </a:extLst>
                    </pic:cNvPr>
                    <pic:cNvPicPr>
                      <a:picLocks noChangeAspect="1"/>
                    </pic:cNvPicPr>
                  </pic:nvPicPr>
                  <pic:blipFill rotWithShape="1">
                    <a:blip r:embed="rId8"/>
                    <a:srcRect t="1540" b="906"/>
                    <a:stretch>
                      <a:fillRect/>
                    </a:stretch>
                  </pic:blipFill>
                  <pic:spPr bwMode="auto">
                    <a:xfrm>
                      <a:off x="0" y="0"/>
                      <a:ext cx="5760160" cy="5568822"/>
                    </a:xfrm>
                    <a:prstGeom prst="rect">
                      <a:avLst/>
                    </a:prstGeom>
                    <a:ln>
                      <a:noFill/>
                    </a:ln>
                    <a:extLst>
                      <a:ext uri="{53640926-AAD7-44D8-BBD7-CCE9431645EC}">
                        <a14:shadowObscured xmlns:a14="http://schemas.microsoft.com/office/drawing/2010/main"/>
                      </a:ext>
                    </a:extLst>
                  </pic:spPr>
                </pic:pic>
              </a:graphicData>
            </a:graphic>
          </wp:inline>
        </w:drawing>
      </w:r>
    </w:p>
    <w:p w14:paraId="131530E9" w14:textId="433AE228" w:rsidR="000454C0" w:rsidRPr="00302FAC" w:rsidRDefault="000454C0" w:rsidP="000454C0">
      <w:pPr>
        <w:pStyle w:val="PreprintAuthors"/>
        <w:adjustRightInd w:val="0"/>
        <w:snapToGrid w:val="0"/>
        <w:jc w:val="both"/>
        <w:rPr>
          <w:i w:val="0"/>
          <w:iCs/>
          <w:color w:val="000000" w:themeColor="text1"/>
          <w:sz w:val="22"/>
          <w:szCs w:val="24"/>
        </w:rPr>
      </w:pPr>
      <w:r w:rsidRPr="00302FAC">
        <w:rPr>
          <w:i w:val="0"/>
          <w:iCs/>
          <w:color w:val="000000" w:themeColor="text1"/>
          <w:sz w:val="22"/>
          <w:szCs w:val="24"/>
        </w:rPr>
        <w:t>Figure S1. PFIB</w:t>
      </w:r>
      <w:r w:rsidR="00805B8D" w:rsidRPr="00302FAC">
        <w:rPr>
          <w:i w:val="0"/>
          <w:iCs/>
          <w:color w:val="000000" w:themeColor="text1"/>
          <w:sz w:val="22"/>
          <w:szCs w:val="24"/>
          <w:lang w:eastAsia="zh-CN"/>
        </w:rPr>
        <w:t>-SEM</w:t>
      </w:r>
      <w:r w:rsidRPr="00302FAC">
        <w:rPr>
          <w:i w:val="0"/>
          <w:iCs/>
          <w:color w:val="000000" w:themeColor="text1"/>
          <w:sz w:val="22"/>
          <w:szCs w:val="24"/>
        </w:rPr>
        <w:t xml:space="preserve"> cross section morphology of</w:t>
      </w:r>
      <w:r w:rsidR="005A2BF1" w:rsidRPr="00302FAC">
        <w:rPr>
          <w:i w:val="0"/>
          <w:iCs/>
          <w:color w:val="000000" w:themeColor="text1"/>
          <w:sz w:val="22"/>
          <w:szCs w:val="24"/>
          <w:lang w:eastAsia="zh-CN"/>
        </w:rPr>
        <w:t xml:space="preserve"> ultrathin</w:t>
      </w:r>
      <w:r w:rsidRPr="00302FAC">
        <w:rPr>
          <w:i w:val="0"/>
          <w:iCs/>
          <w:color w:val="000000" w:themeColor="text1"/>
          <w:sz w:val="22"/>
          <w:szCs w:val="24"/>
        </w:rPr>
        <w:t xml:space="preserve"> lithium metal foils.</w:t>
      </w:r>
    </w:p>
    <w:p w14:paraId="1C2C488B" w14:textId="2C45ECF4" w:rsidR="000454C0" w:rsidRPr="00302FAC" w:rsidRDefault="00CE7564" w:rsidP="00F91646">
      <w:pPr>
        <w:widowControl/>
        <w:spacing w:after="0" w:line="278" w:lineRule="auto"/>
        <w:jc w:val="center"/>
        <w:rPr>
          <w:rFonts w:ascii="Times New Roman" w:eastAsia="SimSun" w:hAnsi="Times New Roman" w:cs="Times New Roman"/>
          <w:iCs/>
          <w:color w:val="000000" w:themeColor="text1"/>
          <w:szCs w:val="24"/>
          <w:lang w:eastAsia="en-US"/>
        </w:rPr>
      </w:pPr>
      <w:r w:rsidRPr="00302FAC">
        <w:rPr>
          <w:rFonts w:ascii="Times New Roman" w:eastAsia="SimSun" w:hAnsi="Times New Roman" w:cs="Times New Roman"/>
          <w:iCs/>
          <w:noProof/>
          <w:color w:val="000000" w:themeColor="text1"/>
          <w:szCs w:val="24"/>
          <w:lang w:val="en-IN" w:eastAsia="en-IN"/>
        </w:rPr>
        <w:drawing>
          <wp:inline distT="0" distB="0" distL="0" distR="0" wp14:anchorId="04B1F036" wp14:editId="114A1845">
            <wp:extent cx="5784532" cy="2003729"/>
            <wp:effectExtent l="0" t="0" r="6985" b="0"/>
            <wp:docPr id="198" name="Picture 19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16B8D0-6741-63C1-1F1B-565CD147F8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16B8D0-6741-63C1-1F1B-565CD147F83D}"/>
                        </a:ext>
                      </a:extLst>
                    </pic:cNvPr>
                    <pic:cNvPicPr>
                      <a:picLocks noChangeAspect="1"/>
                    </pic:cNvPicPr>
                  </pic:nvPicPr>
                  <pic:blipFill rotWithShape="1">
                    <a:blip r:embed="rId9"/>
                    <a:srcRect t="5048" b="4031"/>
                    <a:stretch>
                      <a:fillRect/>
                    </a:stretch>
                  </pic:blipFill>
                  <pic:spPr bwMode="auto">
                    <a:xfrm>
                      <a:off x="0" y="0"/>
                      <a:ext cx="5824085" cy="2017430"/>
                    </a:xfrm>
                    <a:prstGeom prst="rect">
                      <a:avLst/>
                    </a:prstGeom>
                    <a:ln>
                      <a:noFill/>
                    </a:ln>
                    <a:extLst>
                      <a:ext uri="{53640926-AAD7-44D8-BBD7-CCE9431645EC}">
                        <a14:shadowObscured xmlns:a14="http://schemas.microsoft.com/office/drawing/2010/main"/>
                      </a:ext>
                    </a:extLst>
                  </pic:spPr>
                </pic:pic>
              </a:graphicData>
            </a:graphic>
          </wp:inline>
        </w:drawing>
      </w:r>
    </w:p>
    <w:p w14:paraId="60E75C17" w14:textId="74BC3987" w:rsidR="00294C56" w:rsidRPr="00302FAC" w:rsidRDefault="000454C0" w:rsidP="00294C56">
      <w:pPr>
        <w:pStyle w:val="PreprintAuthors"/>
        <w:adjustRightInd w:val="0"/>
        <w:snapToGrid w:val="0"/>
        <w:jc w:val="left"/>
        <w:rPr>
          <w:i w:val="0"/>
          <w:iCs/>
          <w:color w:val="000000" w:themeColor="text1"/>
          <w:sz w:val="22"/>
          <w:szCs w:val="24"/>
        </w:rPr>
      </w:pPr>
      <w:r w:rsidRPr="00302FAC">
        <w:rPr>
          <w:i w:val="0"/>
          <w:iCs/>
          <w:color w:val="000000" w:themeColor="text1"/>
          <w:sz w:val="22"/>
          <w:szCs w:val="24"/>
        </w:rPr>
        <w:t>Figure S2. PFIB</w:t>
      </w:r>
      <w:r w:rsidR="00805B8D" w:rsidRPr="00302FAC">
        <w:rPr>
          <w:i w:val="0"/>
          <w:iCs/>
          <w:color w:val="000000" w:themeColor="text1"/>
          <w:sz w:val="22"/>
          <w:szCs w:val="24"/>
          <w:lang w:eastAsia="zh-CN"/>
        </w:rPr>
        <w:t>-SEM</w:t>
      </w:r>
      <w:r w:rsidRPr="00302FAC">
        <w:rPr>
          <w:i w:val="0"/>
          <w:iCs/>
          <w:color w:val="000000" w:themeColor="text1"/>
          <w:sz w:val="22"/>
          <w:szCs w:val="24"/>
        </w:rPr>
        <w:t xml:space="preserve"> cross section morphology of </w:t>
      </w:r>
      <w:r w:rsidR="00A67E2C" w:rsidRPr="00302FAC">
        <w:rPr>
          <w:i w:val="0"/>
          <w:iCs/>
          <w:color w:val="000000" w:themeColor="text1"/>
          <w:sz w:val="22"/>
          <w:szCs w:val="24"/>
          <w:lang w:eastAsia="zh-CN"/>
        </w:rPr>
        <w:t xml:space="preserve">thin </w:t>
      </w:r>
      <w:r w:rsidRPr="00302FAC">
        <w:rPr>
          <w:i w:val="0"/>
          <w:iCs/>
          <w:color w:val="000000" w:themeColor="text1"/>
          <w:sz w:val="22"/>
          <w:szCs w:val="24"/>
        </w:rPr>
        <w:t>lithium metal foils.</w:t>
      </w:r>
    </w:p>
    <w:p w14:paraId="7C3388A3" w14:textId="3D0D8007" w:rsidR="000454C0" w:rsidRPr="00302FAC" w:rsidRDefault="00E622E2" w:rsidP="00E622E2">
      <w:pPr>
        <w:widowControl/>
        <w:spacing w:after="0" w:line="278" w:lineRule="auto"/>
        <w:jc w:val="center"/>
        <w:rPr>
          <w:rFonts w:ascii="Times New Roman" w:hAnsi="Times New Roman" w:cs="Times New Roman"/>
          <w:i/>
          <w:iCs/>
          <w:color w:val="000000" w:themeColor="text1"/>
          <w:szCs w:val="24"/>
        </w:rPr>
      </w:pPr>
      <w:r w:rsidRPr="00302FAC">
        <w:rPr>
          <w:rFonts w:ascii="Times New Roman" w:hAnsi="Times New Roman" w:cs="Times New Roman"/>
          <w:i/>
          <w:iCs/>
          <w:noProof/>
          <w:color w:val="000000" w:themeColor="text1"/>
          <w:szCs w:val="24"/>
          <w:lang w:val="en-IN" w:eastAsia="en-IN"/>
        </w:rPr>
        <w:drawing>
          <wp:inline distT="0" distB="0" distL="0" distR="0" wp14:anchorId="0576890B" wp14:editId="4DB6A25D">
            <wp:extent cx="3406528" cy="3234267"/>
            <wp:effectExtent l="0" t="0" r="3810" b="4445"/>
            <wp:docPr id="200" name="Picture 19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2BE8F2-0F95-81C7-2500-C318A3E50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19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2BE8F2-0F95-81C7-2500-C318A3E50410}"/>
                        </a:ext>
                      </a:extLst>
                    </pic:cNvPr>
                    <pic:cNvPicPr>
                      <a:picLocks noChangeAspect="1"/>
                    </pic:cNvPicPr>
                  </pic:nvPicPr>
                  <pic:blipFill rotWithShape="1">
                    <a:blip r:embed="rId10"/>
                    <a:srcRect t="1892"/>
                    <a:stretch>
                      <a:fillRect/>
                    </a:stretch>
                  </pic:blipFill>
                  <pic:spPr bwMode="auto">
                    <a:xfrm>
                      <a:off x="0" y="0"/>
                      <a:ext cx="3417933" cy="3245096"/>
                    </a:xfrm>
                    <a:prstGeom prst="rect">
                      <a:avLst/>
                    </a:prstGeom>
                    <a:ln>
                      <a:noFill/>
                    </a:ln>
                    <a:extLst>
                      <a:ext uri="{53640926-AAD7-44D8-BBD7-CCE9431645EC}">
                        <a14:shadowObscured xmlns:a14="http://schemas.microsoft.com/office/drawing/2010/main"/>
                      </a:ext>
                    </a:extLst>
                  </pic:spPr>
                </pic:pic>
              </a:graphicData>
            </a:graphic>
          </wp:inline>
        </w:drawing>
      </w:r>
    </w:p>
    <w:p w14:paraId="2B530C2B" w14:textId="75330EFB" w:rsidR="00294C56" w:rsidRPr="00302FAC" w:rsidRDefault="00CA0B5D" w:rsidP="00D87D66">
      <w:pPr>
        <w:widowControl/>
        <w:spacing w:after="0" w:line="278" w:lineRule="auto"/>
        <w:jc w:val="left"/>
        <w:rPr>
          <w:rFonts w:ascii="Times New Roman" w:eastAsia="SimSun" w:hAnsi="Times New Roman" w:cs="Times New Roman"/>
          <w:iCs/>
          <w:color w:val="000000" w:themeColor="text1"/>
          <w:szCs w:val="24"/>
          <w:lang w:eastAsia="en-US"/>
        </w:rPr>
      </w:pPr>
      <w:r w:rsidRPr="00302FAC">
        <w:rPr>
          <w:rFonts w:ascii="Times New Roman" w:eastAsia="SimSun" w:hAnsi="Times New Roman" w:cs="Times New Roman"/>
          <w:iCs/>
          <w:color w:val="000000" w:themeColor="text1"/>
          <w:szCs w:val="24"/>
          <w:lang w:eastAsia="en-US"/>
        </w:rPr>
        <w:t>Figure S</w:t>
      </w:r>
      <w:r w:rsidRPr="00302FAC">
        <w:rPr>
          <w:rFonts w:ascii="Times New Roman" w:eastAsia="SimSun" w:hAnsi="Times New Roman" w:cs="Times New Roman"/>
          <w:iCs/>
          <w:color w:val="000000" w:themeColor="text1"/>
          <w:szCs w:val="24"/>
        </w:rPr>
        <w:t>3</w:t>
      </w:r>
      <w:r w:rsidRPr="00302FAC">
        <w:rPr>
          <w:rFonts w:ascii="Times New Roman" w:eastAsia="SimSun" w:hAnsi="Times New Roman" w:cs="Times New Roman"/>
          <w:iCs/>
          <w:color w:val="000000" w:themeColor="text1"/>
          <w:szCs w:val="24"/>
          <w:lang w:eastAsia="en-US"/>
        </w:rPr>
        <w:t>. PFIB</w:t>
      </w:r>
      <w:r w:rsidR="00805B8D" w:rsidRPr="00302FAC">
        <w:rPr>
          <w:rFonts w:ascii="Times New Roman" w:eastAsia="SimSun" w:hAnsi="Times New Roman" w:cs="Times New Roman"/>
          <w:iCs/>
          <w:color w:val="000000" w:themeColor="text1"/>
          <w:szCs w:val="24"/>
        </w:rPr>
        <w:t>-SEM</w:t>
      </w:r>
      <w:r w:rsidRPr="00302FAC">
        <w:rPr>
          <w:rFonts w:ascii="Times New Roman" w:eastAsia="SimSun" w:hAnsi="Times New Roman" w:cs="Times New Roman"/>
          <w:iCs/>
          <w:color w:val="000000" w:themeColor="text1"/>
          <w:szCs w:val="24"/>
          <w:lang w:eastAsia="en-US"/>
        </w:rPr>
        <w:t xml:space="preserve"> cross section morphology of thi</w:t>
      </w:r>
      <w:r w:rsidRPr="00302FAC">
        <w:rPr>
          <w:rFonts w:ascii="Times New Roman" w:eastAsia="SimSun" w:hAnsi="Times New Roman" w:cs="Times New Roman"/>
          <w:iCs/>
          <w:color w:val="000000" w:themeColor="text1"/>
          <w:szCs w:val="24"/>
        </w:rPr>
        <w:t>ck</w:t>
      </w:r>
      <w:r w:rsidRPr="00302FAC">
        <w:rPr>
          <w:rFonts w:ascii="Times New Roman" w:eastAsia="SimSun" w:hAnsi="Times New Roman" w:cs="Times New Roman"/>
          <w:iCs/>
          <w:color w:val="000000" w:themeColor="text1"/>
          <w:szCs w:val="24"/>
          <w:lang w:eastAsia="en-US"/>
        </w:rPr>
        <w:t xml:space="preserve"> lithium metal foils.</w:t>
      </w:r>
    </w:p>
    <w:p w14:paraId="1F947DE8" w14:textId="33DF519A" w:rsidR="00735A66" w:rsidRPr="00302FAC" w:rsidRDefault="003122BD" w:rsidP="00F91646">
      <w:pPr>
        <w:pStyle w:val="PreprintAuthors"/>
        <w:adjustRightInd w:val="0"/>
        <w:snapToGrid w:val="0"/>
        <w:rPr>
          <w:i w:val="0"/>
          <w:iCs/>
          <w:color w:val="000000" w:themeColor="text1"/>
          <w:sz w:val="22"/>
          <w:szCs w:val="24"/>
        </w:rPr>
      </w:pPr>
      <w:r w:rsidRPr="00302FAC">
        <w:rPr>
          <w:rFonts w:eastAsiaTheme="minorEastAsia"/>
          <w:i w:val="0"/>
          <w:noProof/>
          <w:color w:val="000000" w:themeColor="text1"/>
          <w:sz w:val="22"/>
          <w:szCs w:val="22"/>
          <w:lang w:eastAsia="zh-CN"/>
          <w14:ligatures w14:val="standardContextual"/>
        </w:rPr>
        <w:t xml:space="preserve"> </w:t>
      </w:r>
      <w:r w:rsidRPr="00302FAC">
        <w:rPr>
          <w:i w:val="0"/>
          <w:iCs/>
          <w:noProof/>
          <w:color w:val="000000" w:themeColor="text1"/>
          <w:sz w:val="22"/>
          <w:szCs w:val="24"/>
          <w:lang w:val="en-IN" w:eastAsia="en-IN"/>
        </w:rPr>
        <w:drawing>
          <wp:inline distT="0" distB="0" distL="0" distR="0" wp14:anchorId="476383CA" wp14:editId="3CF4DBE1">
            <wp:extent cx="5928902" cy="3369733"/>
            <wp:effectExtent l="0" t="0" r="0" b="2540"/>
            <wp:docPr id="429904691" name="Picture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3247D2-3954-F79F-9FBC-6649FD3FDE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3247D2-3954-F79F-9FBC-6649FD3FDEA7}"/>
                        </a:ext>
                      </a:extLst>
                    </pic:cNvPr>
                    <pic:cNvPicPr>
                      <a:picLocks noChangeAspect="1"/>
                    </pic:cNvPicPr>
                  </pic:nvPicPr>
                  <pic:blipFill rotWithShape="1">
                    <a:blip r:embed="rId11"/>
                    <a:srcRect l="1282" t="1277" r="5984" b="4269"/>
                    <a:stretch>
                      <a:fillRect/>
                    </a:stretch>
                  </pic:blipFill>
                  <pic:spPr bwMode="auto">
                    <a:xfrm>
                      <a:off x="0" y="0"/>
                      <a:ext cx="5938063" cy="3374940"/>
                    </a:xfrm>
                    <a:prstGeom prst="rect">
                      <a:avLst/>
                    </a:prstGeom>
                    <a:ln>
                      <a:noFill/>
                    </a:ln>
                    <a:extLst>
                      <a:ext uri="{53640926-AAD7-44D8-BBD7-CCE9431645EC}">
                        <a14:shadowObscured xmlns:a14="http://schemas.microsoft.com/office/drawing/2010/main"/>
                      </a:ext>
                    </a:extLst>
                  </pic:spPr>
                </pic:pic>
              </a:graphicData>
            </a:graphic>
          </wp:inline>
        </w:drawing>
      </w:r>
    </w:p>
    <w:p w14:paraId="4AF30D93" w14:textId="4583776B" w:rsidR="00294C56" w:rsidRPr="00302FAC" w:rsidRDefault="00855E2C" w:rsidP="00F91646">
      <w:pPr>
        <w:pStyle w:val="PreprintAuthors"/>
        <w:adjustRightInd w:val="0"/>
        <w:snapToGrid w:val="0"/>
        <w:jc w:val="both"/>
        <w:rPr>
          <w:i w:val="0"/>
          <w:iCs/>
          <w:color w:val="000000" w:themeColor="text1"/>
          <w:sz w:val="22"/>
          <w:szCs w:val="24"/>
          <w:lang w:eastAsia="zh-CN"/>
        </w:rPr>
      </w:pPr>
      <w:r w:rsidRPr="00302FAC">
        <w:rPr>
          <w:i w:val="0"/>
          <w:iCs/>
          <w:color w:val="000000" w:themeColor="text1"/>
          <w:sz w:val="22"/>
          <w:szCs w:val="24"/>
        </w:rPr>
        <w:t xml:space="preserve">Figure S4. Li stripping in Li||Cu asymmetric cells using a) ultrathin lithium foils </w:t>
      </w:r>
      <w:r w:rsidR="00C81832" w:rsidRPr="00302FAC">
        <w:rPr>
          <w:i w:val="0"/>
          <w:iCs/>
          <w:color w:val="000000" w:themeColor="text1"/>
          <w:sz w:val="22"/>
          <w:szCs w:val="24"/>
          <w:lang w:eastAsia="zh-CN"/>
        </w:rPr>
        <w:t>(</w:t>
      </w:r>
      <w:r w:rsidR="004769FF" w:rsidRPr="00302FAC">
        <w:rPr>
          <w:i w:val="0"/>
          <w:iCs/>
          <w:color w:val="000000" w:themeColor="text1"/>
          <w:sz w:val="22"/>
          <w:szCs w:val="24"/>
          <w:lang w:eastAsia="zh-CN"/>
        </w:rPr>
        <w:t xml:space="preserve">≤10 µm) </w:t>
      </w:r>
      <w:r w:rsidRPr="00302FAC">
        <w:rPr>
          <w:i w:val="0"/>
          <w:iCs/>
          <w:color w:val="000000" w:themeColor="text1"/>
          <w:sz w:val="22"/>
          <w:szCs w:val="24"/>
        </w:rPr>
        <w:t>b)</w:t>
      </w:r>
      <w:r w:rsidR="004769FF" w:rsidRPr="00302FAC">
        <w:rPr>
          <w:i w:val="0"/>
          <w:iCs/>
          <w:color w:val="000000" w:themeColor="text1"/>
          <w:sz w:val="22"/>
          <w:szCs w:val="24"/>
        </w:rPr>
        <w:t xml:space="preserve"> ultrathin lithium foils </w:t>
      </w:r>
      <w:r w:rsidR="004769FF" w:rsidRPr="00302FAC">
        <w:rPr>
          <w:i w:val="0"/>
          <w:iCs/>
          <w:color w:val="000000" w:themeColor="text1"/>
          <w:sz w:val="22"/>
          <w:szCs w:val="24"/>
          <w:lang w:eastAsia="zh-CN"/>
        </w:rPr>
        <w:t>(10-20 µm), c)</w:t>
      </w:r>
      <w:r w:rsidRPr="00302FAC">
        <w:rPr>
          <w:i w:val="0"/>
          <w:iCs/>
          <w:color w:val="000000" w:themeColor="text1"/>
          <w:sz w:val="22"/>
          <w:szCs w:val="24"/>
        </w:rPr>
        <w:t xml:space="preserve"> thin lithium foils, </w:t>
      </w:r>
      <w:r w:rsidR="004769FF" w:rsidRPr="00302FAC">
        <w:rPr>
          <w:i w:val="0"/>
          <w:iCs/>
          <w:color w:val="000000" w:themeColor="text1"/>
          <w:sz w:val="22"/>
          <w:szCs w:val="24"/>
          <w:lang w:eastAsia="zh-CN"/>
        </w:rPr>
        <w:t>and d</w:t>
      </w:r>
      <w:r w:rsidRPr="00302FAC">
        <w:rPr>
          <w:i w:val="0"/>
          <w:iCs/>
          <w:color w:val="000000" w:themeColor="text1"/>
          <w:sz w:val="22"/>
          <w:szCs w:val="24"/>
        </w:rPr>
        <w:t>) thick lithium foils.</w:t>
      </w:r>
      <w:r w:rsidR="001375F3" w:rsidRPr="00302FAC">
        <w:rPr>
          <w:i w:val="0"/>
          <w:iCs/>
          <w:color w:val="000000" w:themeColor="text1"/>
          <w:sz w:val="22"/>
          <w:szCs w:val="24"/>
          <w:lang w:eastAsia="zh-CN"/>
        </w:rPr>
        <w:t xml:space="preserve"> </w:t>
      </w:r>
      <w:r w:rsidR="004769FF" w:rsidRPr="00302FAC">
        <w:rPr>
          <w:i w:val="0"/>
          <w:iCs/>
          <w:color w:val="000000" w:themeColor="text1"/>
          <w:sz w:val="22"/>
          <w:szCs w:val="24"/>
          <w:lang w:eastAsia="zh-CN"/>
        </w:rPr>
        <w:t>e</w:t>
      </w:r>
      <w:r w:rsidR="001375F3" w:rsidRPr="00302FAC">
        <w:rPr>
          <w:i w:val="0"/>
          <w:iCs/>
          <w:color w:val="000000" w:themeColor="text1"/>
          <w:sz w:val="22"/>
          <w:szCs w:val="24"/>
          <w:lang w:eastAsia="zh-CN"/>
        </w:rPr>
        <w:t xml:space="preserve">) </w:t>
      </w:r>
      <w:r w:rsidR="0093270D" w:rsidRPr="00302FAC">
        <w:rPr>
          <w:i w:val="0"/>
          <w:iCs/>
          <w:color w:val="000000" w:themeColor="text1"/>
          <w:sz w:val="22"/>
          <w:szCs w:val="24"/>
          <w:lang w:eastAsia="zh-CN"/>
        </w:rPr>
        <w:t xml:space="preserve">Schematic plot of the voltage profiles of galvanostatic Li </w:t>
      </w:r>
      <w:r w:rsidR="004A5423" w:rsidRPr="00302FAC">
        <w:rPr>
          <w:i w:val="0"/>
          <w:iCs/>
          <w:color w:val="000000" w:themeColor="text1"/>
          <w:sz w:val="22"/>
          <w:szCs w:val="24"/>
          <w:lang w:eastAsia="zh-CN"/>
        </w:rPr>
        <w:t xml:space="preserve">stripping </w:t>
      </w:r>
      <w:r w:rsidR="004A5423" w:rsidRPr="00302FAC">
        <w:rPr>
          <w:i w:val="0"/>
          <w:iCs/>
          <w:color w:val="000000" w:themeColor="text1"/>
          <w:sz w:val="22"/>
          <w:szCs w:val="24"/>
        </w:rPr>
        <w:t>in Li||Cu asymmetric cells</w:t>
      </w:r>
      <w:r w:rsidR="004A5423" w:rsidRPr="00302FAC">
        <w:rPr>
          <w:i w:val="0"/>
          <w:iCs/>
          <w:color w:val="000000" w:themeColor="text1"/>
          <w:sz w:val="22"/>
          <w:szCs w:val="24"/>
          <w:lang w:eastAsia="zh-CN"/>
        </w:rPr>
        <w:t>.</w:t>
      </w:r>
    </w:p>
    <w:p w14:paraId="3676F366" w14:textId="7067135D" w:rsidR="0058438F" w:rsidRPr="00302FAC" w:rsidRDefault="0058438F" w:rsidP="00D87D66">
      <w:pPr>
        <w:pStyle w:val="PreprintAuthors"/>
        <w:adjustRightInd w:val="0"/>
        <w:snapToGrid w:val="0"/>
        <w:jc w:val="left"/>
        <w:rPr>
          <w:color w:val="000000" w:themeColor="text1"/>
        </w:rPr>
      </w:pPr>
    </w:p>
    <w:p w14:paraId="2F0D924D" w14:textId="0FA18060" w:rsidR="000454C0" w:rsidRPr="00302FAC" w:rsidRDefault="00C03447" w:rsidP="000454C0">
      <w:pPr>
        <w:pStyle w:val="PreprintAuthors"/>
        <w:adjustRightInd w:val="0"/>
        <w:snapToGrid w:val="0"/>
        <w:rPr>
          <w:i w:val="0"/>
          <w:iCs/>
          <w:color w:val="000000" w:themeColor="text1"/>
          <w:sz w:val="22"/>
          <w:szCs w:val="24"/>
        </w:rPr>
      </w:pPr>
      <w:r w:rsidRPr="00302FAC">
        <w:rPr>
          <w:i w:val="0"/>
          <w:iCs/>
          <w:noProof/>
          <w:color w:val="000000" w:themeColor="text1"/>
          <w:sz w:val="22"/>
          <w:szCs w:val="24"/>
          <w:lang w:val="en-IN" w:eastAsia="en-IN"/>
        </w:rPr>
        <w:drawing>
          <wp:inline distT="0" distB="0" distL="0" distR="0" wp14:anchorId="44866361" wp14:editId="292EF9EE">
            <wp:extent cx="5943600" cy="4082415"/>
            <wp:effectExtent l="0" t="0" r="0" b="0"/>
            <wp:docPr id="38" name="Picture 3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9F02BE-1FE3-5D15-C79B-EB3650C293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9F02BE-1FE3-5D15-C79B-EB3650C2931A}"/>
                        </a:ext>
                      </a:extLst>
                    </pic:cNvPr>
                    <pic:cNvPicPr>
                      <a:picLocks noChangeAspect="1"/>
                    </pic:cNvPicPr>
                  </pic:nvPicPr>
                  <pic:blipFill>
                    <a:blip r:embed="rId12"/>
                    <a:stretch>
                      <a:fillRect/>
                    </a:stretch>
                  </pic:blipFill>
                  <pic:spPr>
                    <a:xfrm>
                      <a:off x="0" y="0"/>
                      <a:ext cx="5943600" cy="4082415"/>
                    </a:xfrm>
                    <a:prstGeom prst="rect">
                      <a:avLst/>
                    </a:prstGeom>
                  </pic:spPr>
                </pic:pic>
              </a:graphicData>
            </a:graphic>
          </wp:inline>
        </w:drawing>
      </w:r>
    </w:p>
    <w:p w14:paraId="36B254B6" w14:textId="79848400" w:rsidR="000454C0" w:rsidRPr="00302FAC" w:rsidRDefault="000454C0" w:rsidP="000454C0">
      <w:pPr>
        <w:pStyle w:val="PreprintAuthors"/>
        <w:adjustRightInd w:val="0"/>
        <w:snapToGrid w:val="0"/>
        <w:jc w:val="left"/>
        <w:rPr>
          <w:i w:val="0"/>
          <w:iCs/>
          <w:color w:val="000000" w:themeColor="text1"/>
          <w:sz w:val="22"/>
          <w:szCs w:val="24"/>
        </w:rPr>
      </w:pPr>
      <w:r w:rsidRPr="00302FAC">
        <w:rPr>
          <w:i w:val="0"/>
          <w:iCs/>
          <w:color w:val="000000" w:themeColor="text1"/>
          <w:sz w:val="22"/>
          <w:szCs w:val="24"/>
        </w:rPr>
        <w:t xml:space="preserve">Figure </w:t>
      </w:r>
      <w:r w:rsidR="00294C56" w:rsidRPr="00302FAC">
        <w:rPr>
          <w:i w:val="0"/>
          <w:iCs/>
          <w:color w:val="000000" w:themeColor="text1"/>
          <w:sz w:val="22"/>
          <w:szCs w:val="24"/>
        </w:rPr>
        <w:t>S</w:t>
      </w:r>
      <w:r w:rsidR="00294C56" w:rsidRPr="00302FAC">
        <w:rPr>
          <w:i w:val="0"/>
          <w:iCs/>
          <w:color w:val="000000" w:themeColor="text1"/>
          <w:sz w:val="22"/>
          <w:szCs w:val="24"/>
          <w:lang w:eastAsia="zh-CN"/>
        </w:rPr>
        <w:t>5</w:t>
      </w:r>
      <w:r w:rsidRPr="00302FAC">
        <w:rPr>
          <w:i w:val="0"/>
          <w:iCs/>
          <w:color w:val="000000" w:themeColor="text1"/>
          <w:sz w:val="22"/>
          <w:szCs w:val="24"/>
        </w:rPr>
        <w:t xml:space="preserve">. Surface SEM image and EDX mapping of </w:t>
      </w:r>
      <w:r w:rsidR="00510739" w:rsidRPr="00302FAC">
        <w:rPr>
          <w:i w:val="0"/>
          <w:iCs/>
          <w:color w:val="000000" w:themeColor="text1"/>
          <w:sz w:val="22"/>
          <w:szCs w:val="24"/>
        </w:rPr>
        <w:t xml:space="preserve">ultrathin </w:t>
      </w:r>
      <w:r w:rsidR="00A0131C" w:rsidRPr="00302FAC">
        <w:rPr>
          <w:i w:val="0"/>
          <w:iCs/>
          <w:color w:val="000000" w:themeColor="text1"/>
          <w:sz w:val="22"/>
          <w:szCs w:val="24"/>
        </w:rPr>
        <w:t>(&lt;20 µm)</w:t>
      </w:r>
      <w:r w:rsidR="00510739" w:rsidRPr="00302FAC">
        <w:rPr>
          <w:i w:val="0"/>
          <w:iCs/>
          <w:color w:val="000000" w:themeColor="text1"/>
          <w:sz w:val="22"/>
          <w:szCs w:val="24"/>
        </w:rPr>
        <w:t>lithium foils.</w:t>
      </w:r>
    </w:p>
    <w:p w14:paraId="5F343147" w14:textId="77777777" w:rsidR="00294C56" w:rsidRPr="00302FAC" w:rsidRDefault="00294C56" w:rsidP="000454C0">
      <w:pPr>
        <w:pStyle w:val="PreprintAuthors"/>
        <w:adjustRightInd w:val="0"/>
        <w:snapToGrid w:val="0"/>
        <w:jc w:val="left"/>
        <w:rPr>
          <w:i w:val="0"/>
          <w:iCs/>
          <w:color w:val="000000" w:themeColor="text1"/>
          <w:sz w:val="22"/>
          <w:szCs w:val="24"/>
        </w:rPr>
      </w:pPr>
    </w:p>
    <w:p w14:paraId="18138E78" w14:textId="51EA83D4" w:rsidR="003C40CC" w:rsidRPr="00302FAC" w:rsidRDefault="0031619D" w:rsidP="000454C0">
      <w:pPr>
        <w:pStyle w:val="PreprintAuthors"/>
        <w:adjustRightInd w:val="0"/>
        <w:snapToGrid w:val="0"/>
        <w:jc w:val="left"/>
        <w:rPr>
          <w:i w:val="0"/>
          <w:iCs/>
          <w:color w:val="000000" w:themeColor="text1"/>
          <w:sz w:val="22"/>
          <w:szCs w:val="24"/>
        </w:rPr>
      </w:pPr>
      <w:r w:rsidRPr="00302FAC">
        <w:rPr>
          <w:i w:val="0"/>
          <w:iCs/>
          <w:noProof/>
          <w:color w:val="000000" w:themeColor="text1"/>
          <w:sz w:val="22"/>
          <w:szCs w:val="24"/>
          <w:lang w:val="en-IN" w:eastAsia="en-IN"/>
        </w:rPr>
        <w:drawing>
          <wp:inline distT="0" distB="0" distL="0" distR="0" wp14:anchorId="2CD02D04" wp14:editId="71E35A68">
            <wp:extent cx="5943600" cy="2247900"/>
            <wp:effectExtent l="0" t="0" r="0" b="0"/>
            <wp:docPr id="1924244580" name="Picture 1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622DAE-95FE-5447-6B43-4A95AB383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622DAE-95FE-5447-6B43-4A95AB38305A}"/>
                        </a:ext>
                      </a:extLst>
                    </pic:cNvPr>
                    <pic:cNvPicPr>
                      <a:picLocks noChangeAspect="1"/>
                    </pic:cNvPicPr>
                  </pic:nvPicPr>
                  <pic:blipFill>
                    <a:blip r:embed="rId13"/>
                    <a:stretch>
                      <a:fillRect/>
                    </a:stretch>
                  </pic:blipFill>
                  <pic:spPr>
                    <a:xfrm>
                      <a:off x="0" y="0"/>
                      <a:ext cx="5943600" cy="2247900"/>
                    </a:xfrm>
                    <a:prstGeom prst="rect">
                      <a:avLst/>
                    </a:prstGeom>
                  </pic:spPr>
                </pic:pic>
              </a:graphicData>
            </a:graphic>
          </wp:inline>
        </w:drawing>
      </w:r>
    </w:p>
    <w:p w14:paraId="3560D031" w14:textId="15F1705D" w:rsidR="0031619D" w:rsidRPr="00302FAC" w:rsidRDefault="0031619D" w:rsidP="0031619D">
      <w:pPr>
        <w:pStyle w:val="PreprintAuthors"/>
        <w:adjustRightInd w:val="0"/>
        <w:snapToGrid w:val="0"/>
        <w:jc w:val="left"/>
        <w:rPr>
          <w:i w:val="0"/>
          <w:iCs/>
          <w:color w:val="000000" w:themeColor="text1"/>
          <w:sz w:val="22"/>
          <w:szCs w:val="24"/>
        </w:rPr>
      </w:pPr>
      <w:r w:rsidRPr="00302FAC">
        <w:rPr>
          <w:i w:val="0"/>
          <w:iCs/>
          <w:color w:val="000000" w:themeColor="text1"/>
          <w:sz w:val="22"/>
          <w:szCs w:val="24"/>
        </w:rPr>
        <w:t xml:space="preserve">Figure </w:t>
      </w:r>
      <w:r w:rsidR="00294C56" w:rsidRPr="00302FAC">
        <w:rPr>
          <w:i w:val="0"/>
          <w:iCs/>
          <w:color w:val="000000" w:themeColor="text1"/>
          <w:sz w:val="22"/>
          <w:szCs w:val="24"/>
        </w:rPr>
        <w:t>S</w:t>
      </w:r>
      <w:r w:rsidR="00294C56" w:rsidRPr="00302FAC">
        <w:rPr>
          <w:i w:val="0"/>
          <w:iCs/>
          <w:color w:val="000000" w:themeColor="text1"/>
          <w:sz w:val="22"/>
          <w:szCs w:val="24"/>
          <w:lang w:eastAsia="zh-CN"/>
        </w:rPr>
        <w:t>6</w:t>
      </w:r>
      <w:r w:rsidRPr="00302FAC">
        <w:rPr>
          <w:i w:val="0"/>
          <w:iCs/>
          <w:color w:val="000000" w:themeColor="text1"/>
          <w:sz w:val="22"/>
          <w:szCs w:val="24"/>
        </w:rPr>
        <w:t xml:space="preserve">. Surface SEM image and EDX mapping of thin </w:t>
      </w:r>
      <w:r w:rsidR="00A0131C" w:rsidRPr="00302FAC">
        <w:rPr>
          <w:i w:val="0"/>
          <w:iCs/>
          <w:color w:val="000000" w:themeColor="text1"/>
          <w:sz w:val="22"/>
          <w:szCs w:val="24"/>
        </w:rPr>
        <w:t xml:space="preserve">(20-50 µm) </w:t>
      </w:r>
      <w:r w:rsidRPr="00302FAC">
        <w:rPr>
          <w:i w:val="0"/>
          <w:iCs/>
          <w:color w:val="000000" w:themeColor="text1"/>
          <w:sz w:val="22"/>
          <w:szCs w:val="24"/>
        </w:rPr>
        <w:t xml:space="preserve">and thick </w:t>
      </w:r>
      <w:r w:rsidR="00A0131C" w:rsidRPr="00302FAC">
        <w:rPr>
          <w:i w:val="0"/>
          <w:iCs/>
          <w:color w:val="000000" w:themeColor="text1"/>
          <w:sz w:val="22"/>
          <w:szCs w:val="24"/>
        </w:rPr>
        <w:t xml:space="preserve">(&gt;50 µm) </w:t>
      </w:r>
      <w:r w:rsidRPr="00302FAC">
        <w:rPr>
          <w:i w:val="0"/>
          <w:iCs/>
          <w:color w:val="000000" w:themeColor="text1"/>
          <w:sz w:val="22"/>
          <w:szCs w:val="24"/>
        </w:rPr>
        <w:t>lithium</w:t>
      </w:r>
      <w:r w:rsidR="00A0131C" w:rsidRPr="00302FAC">
        <w:rPr>
          <w:i w:val="0"/>
          <w:iCs/>
          <w:color w:val="000000" w:themeColor="text1"/>
          <w:sz w:val="22"/>
          <w:szCs w:val="24"/>
        </w:rPr>
        <w:t xml:space="preserve"> foils.</w:t>
      </w:r>
    </w:p>
    <w:p w14:paraId="7268A18E" w14:textId="77777777" w:rsidR="000454C0" w:rsidRPr="00302FAC" w:rsidRDefault="000454C0" w:rsidP="000454C0">
      <w:pPr>
        <w:pStyle w:val="PreprintAuthors"/>
        <w:adjustRightInd w:val="0"/>
        <w:snapToGrid w:val="0"/>
        <w:jc w:val="left"/>
        <w:rPr>
          <w:i w:val="0"/>
          <w:iCs/>
          <w:color w:val="000000" w:themeColor="text1"/>
          <w:sz w:val="22"/>
          <w:szCs w:val="24"/>
        </w:rPr>
      </w:pPr>
    </w:p>
    <w:p w14:paraId="68BAB31A" w14:textId="77777777" w:rsidR="00A40F2D" w:rsidRPr="00302FAC" w:rsidRDefault="00A40F2D" w:rsidP="00A40F2D">
      <w:pPr>
        <w:pStyle w:val="PreprintAuthors"/>
        <w:adjustRightInd w:val="0"/>
        <w:snapToGrid w:val="0"/>
        <w:jc w:val="both"/>
        <w:rPr>
          <w:i w:val="0"/>
          <w:iCs/>
          <w:color w:val="000000" w:themeColor="text1"/>
          <w:sz w:val="22"/>
          <w:szCs w:val="24"/>
          <w:lang w:eastAsia="zh-CN"/>
        </w:rPr>
      </w:pPr>
    </w:p>
    <w:p w14:paraId="0B922CA8" w14:textId="77777777" w:rsidR="00A40F2D" w:rsidRPr="00302FAC" w:rsidRDefault="00A40F2D" w:rsidP="00A40F2D">
      <w:pPr>
        <w:pStyle w:val="PreprintAuthors"/>
        <w:adjustRightInd w:val="0"/>
        <w:snapToGrid w:val="0"/>
        <w:jc w:val="both"/>
        <w:rPr>
          <w:i w:val="0"/>
          <w:iCs/>
          <w:color w:val="000000" w:themeColor="text1"/>
          <w:sz w:val="22"/>
          <w:szCs w:val="24"/>
          <w:lang w:eastAsia="zh-CN"/>
        </w:rPr>
      </w:pPr>
    </w:p>
    <w:p w14:paraId="6D37C3D1" w14:textId="77777777" w:rsidR="00A40F2D" w:rsidRPr="00302FAC" w:rsidRDefault="00A40F2D" w:rsidP="00A40F2D">
      <w:pPr>
        <w:pStyle w:val="PreprintAuthors"/>
        <w:adjustRightInd w:val="0"/>
        <w:snapToGrid w:val="0"/>
        <w:jc w:val="both"/>
        <w:rPr>
          <w:i w:val="0"/>
          <w:iCs/>
          <w:color w:val="000000" w:themeColor="text1"/>
          <w:sz w:val="22"/>
          <w:szCs w:val="24"/>
          <w:lang w:eastAsia="zh-CN"/>
        </w:rPr>
      </w:pPr>
    </w:p>
    <w:p w14:paraId="74174244" w14:textId="77777777" w:rsidR="00A40F2D" w:rsidRPr="00302FAC" w:rsidRDefault="00A40F2D" w:rsidP="00A40F2D">
      <w:pPr>
        <w:pStyle w:val="PreprintAuthors"/>
        <w:adjustRightInd w:val="0"/>
        <w:snapToGrid w:val="0"/>
        <w:jc w:val="both"/>
        <w:rPr>
          <w:i w:val="0"/>
          <w:iCs/>
          <w:color w:val="000000" w:themeColor="text1"/>
          <w:sz w:val="22"/>
          <w:szCs w:val="24"/>
          <w:lang w:eastAsia="zh-CN"/>
        </w:rPr>
      </w:pPr>
    </w:p>
    <w:p w14:paraId="71829194" w14:textId="77777777" w:rsidR="00A40F2D" w:rsidRPr="00302FAC" w:rsidRDefault="00A40F2D" w:rsidP="00A40F2D">
      <w:pPr>
        <w:pStyle w:val="PreprintAuthors"/>
        <w:adjustRightInd w:val="0"/>
        <w:snapToGrid w:val="0"/>
        <w:jc w:val="both"/>
        <w:rPr>
          <w:i w:val="0"/>
          <w:iCs/>
          <w:color w:val="000000" w:themeColor="text1"/>
          <w:sz w:val="22"/>
          <w:szCs w:val="24"/>
          <w:lang w:eastAsia="zh-CN"/>
        </w:rPr>
      </w:pPr>
    </w:p>
    <w:p w14:paraId="606C6E1E" w14:textId="77777777" w:rsidR="00A40F2D" w:rsidRPr="00302FAC" w:rsidRDefault="00A40F2D" w:rsidP="00A40F2D">
      <w:pPr>
        <w:pStyle w:val="PreprintAuthors"/>
        <w:adjustRightInd w:val="0"/>
        <w:snapToGrid w:val="0"/>
        <w:jc w:val="both"/>
        <w:rPr>
          <w:i w:val="0"/>
          <w:iCs/>
          <w:color w:val="000000" w:themeColor="text1"/>
          <w:sz w:val="22"/>
          <w:szCs w:val="24"/>
          <w:lang w:eastAsia="zh-CN"/>
        </w:rPr>
      </w:pPr>
    </w:p>
    <w:p w14:paraId="587113BC" w14:textId="77777777" w:rsidR="00A40F2D" w:rsidRPr="00302FAC" w:rsidRDefault="00A40F2D" w:rsidP="00A40F2D">
      <w:pPr>
        <w:pStyle w:val="PreprintAuthors"/>
        <w:adjustRightInd w:val="0"/>
        <w:snapToGrid w:val="0"/>
        <w:jc w:val="both"/>
        <w:rPr>
          <w:i w:val="0"/>
          <w:iCs/>
          <w:color w:val="000000" w:themeColor="text1"/>
          <w:sz w:val="22"/>
          <w:szCs w:val="24"/>
          <w:lang w:eastAsia="zh-CN"/>
        </w:rPr>
      </w:pPr>
    </w:p>
    <w:p w14:paraId="59ECB366" w14:textId="3AC9528F" w:rsidR="00A40F2D" w:rsidRPr="00302FAC" w:rsidRDefault="00A40F2D" w:rsidP="00A40F2D">
      <w:pPr>
        <w:pStyle w:val="PreprintAuthors"/>
        <w:adjustRightInd w:val="0"/>
        <w:snapToGrid w:val="0"/>
        <w:jc w:val="both"/>
        <w:rPr>
          <w:i w:val="0"/>
          <w:iCs/>
          <w:color w:val="000000" w:themeColor="text1"/>
          <w:sz w:val="22"/>
          <w:szCs w:val="24"/>
          <w:lang w:eastAsia="zh-CN"/>
        </w:rPr>
      </w:pPr>
      <w:r w:rsidRPr="00302FAC">
        <w:rPr>
          <w:i w:val="0"/>
          <w:iCs/>
          <w:color w:val="000000" w:themeColor="text1"/>
          <w:sz w:val="22"/>
          <w:szCs w:val="24"/>
          <w:lang w:eastAsia="zh-CN"/>
        </w:rPr>
        <w:t xml:space="preserve">Table S1. Impurity level of Na, Mg, and Fe in lithium foils studied by ICP-MS. </w:t>
      </w:r>
    </w:p>
    <w:p w14:paraId="68AB41F2" w14:textId="77777777" w:rsidR="00A40F2D" w:rsidRPr="00302FAC" w:rsidRDefault="00A40F2D" w:rsidP="00A40F2D">
      <w:pPr>
        <w:pStyle w:val="PreprintAuthors"/>
        <w:adjustRightInd w:val="0"/>
        <w:snapToGrid w:val="0"/>
        <w:rPr>
          <w:i w:val="0"/>
          <w:iCs/>
          <w:color w:val="000000" w:themeColor="text1"/>
          <w:sz w:val="22"/>
          <w:szCs w:val="24"/>
          <w:lang w:eastAsia="zh-CN"/>
        </w:rPr>
      </w:pPr>
      <w:r w:rsidRPr="00302FAC">
        <w:rPr>
          <w:i w:val="0"/>
          <w:iCs/>
          <w:noProof/>
          <w:color w:val="000000" w:themeColor="text1"/>
          <w:szCs w:val="24"/>
          <w:lang w:val="en-IN" w:eastAsia="en-IN"/>
        </w:rPr>
        <w:drawing>
          <wp:inline distT="0" distB="0" distL="0" distR="0" wp14:anchorId="0D0DBE5A" wp14:editId="1E1E0138">
            <wp:extent cx="5959373" cy="2159000"/>
            <wp:effectExtent l="0" t="0" r="3810" b="0"/>
            <wp:docPr id="5" name="Picture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DD5223-2001-AADE-342F-46934FEBC7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DD5223-2001-AADE-342F-46934FEBC71A}"/>
                        </a:ext>
                      </a:extLst>
                    </pic:cNvPr>
                    <pic:cNvPicPr>
                      <a:picLocks noChangeAspect="1"/>
                    </pic:cNvPicPr>
                  </pic:nvPicPr>
                  <pic:blipFill>
                    <a:blip r:embed="rId14"/>
                    <a:stretch>
                      <a:fillRect/>
                    </a:stretch>
                  </pic:blipFill>
                  <pic:spPr>
                    <a:xfrm>
                      <a:off x="0" y="0"/>
                      <a:ext cx="5978021" cy="2165756"/>
                    </a:xfrm>
                    <a:prstGeom prst="rect">
                      <a:avLst/>
                    </a:prstGeom>
                  </pic:spPr>
                </pic:pic>
              </a:graphicData>
            </a:graphic>
          </wp:inline>
        </w:drawing>
      </w:r>
    </w:p>
    <w:p w14:paraId="5ECD1999" w14:textId="77777777" w:rsidR="000D07A9" w:rsidRPr="00302FAC" w:rsidRDefault="000D07A9" w:rsidP="000D07A9">
      <w:pPr>
        <w:rPr>
          <w:rFonts w:ascii="Times New Roman" w:hAnsi="Times New Roman" w:cs="Times New Roman"/>
          <w:iCs/>
          <w:color w:val="000000" w:themeColor="text1"/>
          <w:szCs w:val="24"/>
        </w:rPr>
      </w:pPr>
    </w:p>
    <w:p w14:paraId="351B068B" w14:textId="606EB2C0" w:rsidR="009E1BFB" w:rsidRPr="00302FAC" w:rsidRDefault="000D07A9" w:rsidP="00206A21">
      <w:pPr>
        <w:rPr>
          <w:rFonts w:ascii="Times New Roman" w:hAnsi="Times New Roman" w:cs="Times New Roman"/>
          <w:iCs/>
          <w:color w:val="000000" w:themeColor="text1"/>
          <w:szCs w:val="24"/>
        </w:rPr>
      </w:pPr>
      <w:r w:rsidRPr="00302FAC">
        <w:rPr>
          <w:rFonts w:ascii="Times New Roman" w:hAnsi="Times New Roman" w:cs="Times New Roman"/>
          <w:iCs/>
          <w:color w:val="000000" w:themeColor="text1"/>
          <w:szCs w:val="24"/>
        </w:rPr>
        <w:t>Table S2. Spearman correlation coefficients (ρ) between surface descriptors and stripping overpotential across all 17 commercial lithium foils. Color neutrality is defined as −√(a² + b²). p-values below 0.05 indicate statistically significant correlations.</w:t>
      </w:r>
    </w:p>
    <w:p w14:paraId="71092FD3" w14:textId="53F5CDB8" w:rsidR="00206A21" w:rsidRPr="00302FAC" w:rsidRDefault="00206A21" w:rsidP="00A847B2">
      <w:pPr>
        <w:widowControl/>
        <w:spacing w:line="278" w:lineRule="auto"/>
        <w:jc w:val="center"/>
        <w:rPr>
          <w:rFonts w:ascii="Times New Roman" w:hAnsi="Times New Roman" w:cs="Times New Roman"/>
          <w:iCs/>
          <w:color w:val="000000" w:themeColor="text1"/>
          <w:szCs w:val="24"/>
        </w:rPr>
      </w:pPr>
      <w:r w:rsidRPr="00302FAC">
        <w:rPr>
          <w:rFonts w:ascii="Times New Roman" w:hAnsi="Times New Roman" w:cs="Times New Roman"/>
          <w:iCs/>
          <w:noProof/>
          <w:color w:val="000000" w:themeColor="text1"/>
          <w:szCs w:val="24"/>
          <w:lang w:val="en-IN" w:eastAsia="en-IN"/>
        </w:rPr>
        <w:drawing>
          <wp:inline distT="0" distB="0" distL="0" distR="0" wp14:anchorId="17E1E589" wp14:editId="0A5FF2B9">
            <wp:extent cx="3493827" cy="885028"/>
            <wp:effectExtent l="0" t="0" r="0" b="0"/>
            <wp:docPr id="494383890" name="Picture 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CA471E-92DE-73D2-36BC-9BE476D022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CA471E-92DE-73D2-36BC-9BE476D0222B}"/>
                        </a:ext>
                      </a:extLst>
                    </pic:cNvPr>
                    <pic:cNvPicPr>
                      <a:picLocks noChangeAspect="1"/>
                    </pic:cNvPicPr>
                  </pic:nvPicPr>
                  <pic:blipFill>
                    <a:blip r:embed="rId15"/>
                    <a:stretch>
                      <a:fillRect/>
                    </a:stretch>
                  </pic:blipFill>
                  <pic:spPr>
                    <a:xfrm>
                      <a:off x="0" y="0"/>
                      <a:ext cx="3567246" cy="903626"/>
                    </a:xfrm>
                    <a:prstGeom prst="rect">
                      <a:avLst/>
                    </a:prstGeom>
                  </pic:spPr>
                </pic:pic>
              </a:graphicData>
            </a:graphic>
          </wp:inline>
        </w:drawing>
      </w:r>
    </w:p>
    <w:p w14:paraId="0645BB74" w14:textId="5F890D86" w:rsidR="000454C0" w:rsidRPr="00302FAC" w:rsidRDefault="00A40F2D" w:rsidP="000454C0">
      <w:pPr>
        <w:pStyle w:val="PreprintAuthors"/>
        <w:adjustRightInd w:val="0"/>
        <w:snapToGrid w:val="0"/>
        <w:jc w:val="left"/>
        <w:rPr>
          <w:i w:val="0"/>
          <w:iCs/>
          <w:color w:val="000000" w:themeColor="text1"/>
          <w:sz w:val="22"/>
          <w:szCs w:val="24"/>
        </w:rPr>
      </w:pPr>
      <w:r w:rsidRPr="00302FAC">
        <w:rPr>
          <w:i w:val="0"/>
          <w:iCs/>
          <w:color w:val="000000" w:themeColor="text1"/>
          <w:sz w:val="22"/>
          <w:szCs w:val="24"/>
        </w:rPr>
        <w:t xml:space="preserve">Table </w:t>
      </w:r>
      <w:r w:rsidR="00D41FD1" w:rsidRPr="00302FAC">
        <w:rPr>
          <w:i w:val="0"/>
          <w:iCs/>
          <w:color w:val="000000" w:themeColor="text1"/>
          <w:sz w:val="22"/>
          <w:szCs w:val="24"/>
        </w:rPr>
        <w:t>S</w:t>
      </w:r>
      <w:r w:rsidR="00D41FD1" w:rsidRPr="00302FAC">
        <w:rPr>
          <w:i w:val="0"/>
          <w:iCs/>
          <w:color w:val="000000" w:themeColor="text1"/>
          <w:sz w:val="22"/>
          <w:szCs w:val="24"/>
          <w:lang w:eastAsia="zh-CN"/>
        </w:rPr>
        <w:t>3</w:t>
      </w:r>
      <w:r w:rsidRPr="00302FAC">
        <w:rPr>
          <w:i w:val="0"/>
          <w:iCs/>
          <w:color w:val="000000" w:themeColor="text1"/>
          <w:sz w:val="22"/>
          <w:szCs w:val="24"/>
        </w:rPr>
        <w:t>.</w:t>
      </w:r>
      <w:r w:rsidRPr="00302FAC">
        <w:rPr>
          <w:color w:val="000000" w:themeColor="text1"/>
        </w:rPr>
        <w:t xml:space="preserve"> </w:t>
      </w:r>
      <w:r w:rsidRPr="00302FAC">
        <w:rPr>
          <w:i w:val="0"/>
          <w:iCs/>
          <w:color w:val="000000" w:themeColor="text1"/>
          <w:sz w:val="22"/>
          <w:szCs w:val="24"/>
        </w:rPr>
        <w:t>Fitting parameters used to identify different compounds on metallic lithium surface</w:t>
      </w:r>
      <w:r w:rsidR="000160F7" w:rsidRPr="00302FAC">
        <w:rPr>
          <w:i w:val="0"/>
          <w:iCs/>
          <w:color w:val="000000" w:themeColor="text1"/>
          <w:sz w:val="22"/>
          <w:szCs w:val="24"/>
        </w:rPr>
        <w:t xml:space="preserve"> in </w:t>
      </w:r>
      <w:r w:rsidR="00AA4700" w:rsidRPr="00302FAC">
        <w:rPr>
          <w:i w:val="0"/>
          <w:iCs/>
          <w:color w:val="000000" w:themeColor="text1"/>
          <w:sz w:val="22"/>
          <w:szCs w:val="24"/>
          <w:lang w:eastAsia="zh-CN"/>
        </w:rPr>
        <w:t xml:space="preserve">the </w:t>
      </w:r>
      <w:r w:rsidR="000160F7" w:rsidRPr="00302FAC">
        <w:rPr>
          <w:i w:val="0"/>
          <w:iCs/>
          <w:color w:val="000000" w:themeColor="text1"/>
          <w:sz w:val="22"/>
          <w:szCs w:val="24"/>
        </w:rPr>
        <w:t>C</w:t>
      </w:r>
      <w:r w:rsidR="00D54A16" w:rsidRPr="00302FAC">
        <w:rPr>
          <w:i w:val="0"/>
          <w:iCs/>
          <w:color w:val="000000" w:themeColor="text1"/>
          <w:sz w:val="22"/>
          <w:szCs w:val="24"/>
          <w:lang w:eastAsia="zh-CN"/>
        </w:rPr>
        <w:t xml:space="preserve"> </w:t>
      </w:r>
      <w:r w:rsidR="000160F7" w:rsidRPr="00302FAC">
        <w:rPr>
          <w:i w:val="0"/>
          <w:iCs/>
          <w:color w:val="000000" w:themeColor="text1"/>
          <w:sz w:val="22"/>
          <w:szCs w:val="24"/>
        </w:rPr>
        <w:t xml:space="preserve">1S XPS spectrum. </w:t>
      </w:r>
    </w:p>
    <w:p w14:paraId="0729B6F4" w14:textId="1FEA4F3C" w:rsidR="000160F7" w:rsidRPr="00302FAC" w:rsidRDefault="000160F7" w:rsidP="000160F7">
      <w:pPr>
        <w:pStyle w:val="PreprintAuthors"/>
        <w:adjustRightInd w:val="0"/>
        <w:snapToGrid w:val="0"/>
        <w:rPr>
          <w:i w:val="0"/>
          <w:iCs/>
          <w:color w:val="000000" w:themeColor="text1"/>
          <w:sz w:val="22"/>
          <w:szCs w:val="24"/>
        </w:rPr>
      </w:pPr>
      <w:r w:rsidRPr="00302FAC">
        <w:rPr>
          <w:i w:val="0"/>
          <w:iCs/>
          <w:noProof/>
          <w:color w:val="000000" w:themeColor="text1"/>
          <w:sz w:val="22"/>
          <w:szCs w:val="24"/>
          <w:lang w:val="en-IN" w:eastAsia="en-IN"/>
        </w:rPr>
        <w:drawing>
          <wp:inline distT="0" distB="0" distL="0" distR="0" wp14:anchorId="7AEE7414" wp14:editId="76B8C1CE">
            <wp:extent cx="5951751" cy="618067"/>
            <wp:effectExtent l="0" t="0" r="0" b="0"/>
            <wp:docPr id="423586094" name="Picture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107EE3-9D00-66BA-F786-B0E10087D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107EE3-9D00-66BA-F786-B0E10087DAD3}"/>
                        </a:ext>
                      </a:extLst>
                    </pic:cNvPr>
                    <pic:cNvPicPr>
                      <a:picLocks noChangeAspect="1"/>
                    </pic:cNvPicPr>
                  </pic:nvPicPr>
                  <pic:blipFill>
                    <a:blip r:embed="rId16"/>
                    <a:stretch>
                      <a:fillRect/>
                    </a:stretch>
                  </pic:blipFill>
                  <pic:spPr>
                    <a:xfrm>
                      <a:off x="0" y="0"/>
                      <a:ext cx="6030471" cy="626242"/>
                    </a:xfrm>
                    <a:prstGeom prst="rect">
                      <a:avLst/>
                    </a:prstGeom>
                  </pic:spPr>
                </pic:pic>
              </a:graphicData>
            </a:graphic>
          </wp:inline>
        </w:drawing>
      </w:r>
    </w:p>
    <w:p w14:paraId="7636BD70" w14:textId="77777777" w:rsidR="001C1320" w:rsidRPr="00302FAC" w:rsidRDefault="001C1320" w:rsidP="000160F7">
      <w:pPr>
        <w:pStyle w:val="PreprintAuthors"/>
        <w:adjustRightInd w:val="0"/>
        <w:snapToGrid w:val="0"/>
        <w:rPr>
          <w:i w:val="0"/>
          <w:iCs/>
          <w:color w:val="000000" w:themeColor="text1"/>
          <w:sz w:val="22"/>
          <w:szCs w:val="24"/>
        </w:rPr>
      </w:pPr>
    </w:p>
    <w:p w14:paraId="59E5ED5C" w14:textId="40CCE664" w:rsidR="00AA4700" w:rsidRPr="00302FAC" w:rsidRDefault="00AA4700" w:rsidP="00AA4700">
      <w:pPr>
        <w:pStyle w:val="PreprintAuthors"/>
        <w:adjustRightInd w:val="0"/>
        <w:snapToGrid w:val="0"/>
        <w:jc w:val="left"/>
        <w:rPr>
          <w:i w:val="0"/>
          <w:iCs/>
          <w:color w:val="000000" w:themeColor="text1"/>
          <w:sz w:val="22"/>
          <w:szCs w:val="24"/>
        </w:rPr>
      </w:pPr>
      <w:r w:rsidRPr="00302FAC">
        <w:rPr>
          <w:i w:val="0"/>
          <w:iCs/>
          <w:color w:val="000000" w:themeColor="text1"/>
          <w:sz w:val="22"/>
          <w:szCs w:val="24"/>
        </w:rPr>
        <w:t xml:space="preserve">Table </w:t>
      </w:r>
      <w:r w:rsidR="00D41FD1" w:rsidRPr="00302FAC">
        <w:rPr>
          <w:i w:val="0"/>
          <w:iCs/>
          <w:color w:val="000000" w:themeColor="text1"/>
          <w:sz w:val="22"/>
          <w:szCs w:val="24"/>
        </w:rPr>
        <w:t>S</w:t>
      </w:r>
      <w:r w:rsidR="00D41FD1" w:rsidRPr="00302FAC">
        <w:rPr>
          <w:i w:val="0"/>
          <w:iCs/>
          <w:color w:val="000000" w:themeColor="text1"/>
          <w:sz w:val="22"/>
          <w:szCs w:val="24"/>
          <w:lang w:eastAsia="zh-CN"/>
        </w:rPr>
        <w:t>4</w:t>
      </w:r>
      <w:r w:rsidRPr="00302FAC">
        <w:rPr>
          <w:i w:val="0"/>
          <w:iCs/>
          <w:color w:val="000000" w:themeColor="text1"/>
          <w:sz w:val="22"/>
          <w:szCs w:val="24"/>
        </w:rPr>
        <w:t>.</w:t>
      </w:r>
      <w:r w:rsidRPr="00302FAC">
        <w:rPr>
          <w:color w:val="000000" w:themeColor="text1"/>
        </w:rPr>
        <w:t xml:space="preserve"> </w:t>
      </w:r>
      <w:r w:rsidRPr="00302FAC">
        <w:rPr>
          <w:i w:val="0"/>
          <w:iCs/>
          <w:color w:val="000000" w:themeColor="text1"/>
          <w:sz w:val="22"/>
          <w:szCs w:val="24"/>
        </w:rPr>
        <w:t xml:space="preserve">Fitting parameters used to identify different compounds on metallic lithium surface in </w:t>
      </w:r>
      <w:r w:rsidRPr="00302FAC">
        <w:rPr>
          <w:i w:val="0"/>
          <w:iCs/>
          <w:color w:val="000000" w:themeColor="text1"/>
          <w:sz w:val="22"/>
          <w:szCs w:val="24"/>
          <w:lang w:eastAsia="zh-CN"/>
        </w:rPr>
        <w:t xml:space="preserve">the </w:t>
      </w:r>
      <w:r w:rsidR="001C1320" w:rsidRPr="00302FAC">
        <w:rPr>
          <w:i w:val="0"/>
          <w:iCs/>
          <w:color w:val="000000" w:themeColor="text1"/>
          <w:sz w:val="22"/>
          <w:szCs w:val="24"/>
          <w:lang w:eastAsia="zh-CN"/>
        </w:rPr>
        <w:t>O</w:t>
      </w:r>
      <w:r w:rsidR="00D54A16" w:rsidRPr="00302FAC">
        <w:rPr>
          <w:i w:val="0"/>
          <w:iCs/>
          <w:color w:val="000000" w:themeColor="text1"/>
          <w:sz w:val="22"/>
          <w:szCs w:val="24"/>
          <w:lang w:eastAsia="zh-CN"/>
        </w:rPr>
        <w:t xml:space="preserve"> </w:t>
      </w:r>
      <w:r w:rsidRPr="00302FAC">
        <w:rPr>
          <w:i w:val="0"/>
          <w:iCs/>
          <w:color w:val="000000" w:themeColor="text1"/>
          <w:sz w:val="22"/>
          <w:szCs w:val="24"/>
        </w:rPr>
        <w:t xml:space="preserve">1S XPS spectrum. </w:t>
      </w:r>
    </w:p>
    <w:p w14:paraId="48755FB8" w14:textId="6831127E" w:rsidR="00AA4700" w:rsidRPr="00302FAC" w:rsidRDefault="001C1320" w:rsidP="000160F7">
      <w:pPr>
        <w:pStyle w:val="PreprintAuthors"/>
        <w:adjustRightInd w:val="0"/>
        <w:snapToGrid w:val="0"/>
        <w:rPr>
          <w:i w:val="0"/>
          <w:iCs/>
          <w:color w:val="000000" w:themeColor="text1"/>
          <w:sz w:val="22"/>
          <w:szCs w:val="24"/>
        </w:rPr>
      </w:pPr>
      <w:r w:rsidRPr="00302FAC">
        <w:rPr>
          <w:i w:val="0"/>
          <w:iCs/>
          <w:noProof/>
          <w:color w:val="000000" w:themeColor="text1"/>
          <w:sz w:val="22"/>
          <w:szCs w:val="24"/>
          <w:lang w:val="en-IN" w:eastAsia="en-IN"/>
        </w:rPr>
        <w:drawing>
          <wp:inline distT="0" distB="0" distL="0" distR="0" wp14:anchorId="3D9F4803" wp14:editId="01561A4C">
            <wp:extent cx="5943600" cy="601345"/>
            <wp:effectExtent l="0" t="0" r="0" b="0"/>
            <wp:docPr id="9" name="Picture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501CC8-9FEE-B24E-F7EA-888544E1A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501CC8-9FEE-B24E-F7EA-888544E1A952}"/>
                        </a:ext>
                      </a:extLst>
                    </pic:cNvPr>
                    <pic:cNvPicPr>
                      <a:picLocks noChangeAspect="1"/>
                    </pic:cNvPicPr>
                  </pic:nvPicPr>
                  <pic:blipFill>
                    <a:blip r:embed="rId17"/>
                    <a:stretch>
                      <a:fillRect/>
                    </a:stretch>
                  </pic:blipFill>
                  <pic:spPr>
                    <a:xfrm>
                      <a:off x="0" y="0"/>
                      <a:ext cx="5943600" cy="601345"/>
                    </a:xfrm>
                    <a:prstGeom prst="rect">
                      <a:avLst/>
                    </a:prstGeom>
                  </pic:spPr>
                </pic:pic>
              </a:graphicData>
            </a:graphic>
          </wp:inline>
        </w:drawing>
      </w:r>
    </w:p>
    <w:p w14:paraId="6A085CC8" w14:textId="77777777" w:rsidR="001C1320" w:rsidRPr="00302FAC" w:rsidRDefault="001C1320" w:rsidP="000160F7">
      <w:pPr>
        <w:pStyle w:val="PreprintAuthors"/>
        <w:adjustRightInd w:val="0"/>
        <w:snapToGrid w:val="0"/>
        <w:rPr>
          <w:i w:val="0"/>
          <w:iCs/>
          <w:color w:val="000000" w:themeColor="text1"/>
          <w:sz w:val="22"/>
          <w:szCs w:val="24"/>
        </w:rPr>
      </w:pPr>
    </w:p>
    <w:p w14:paraId="5AA36668" w14:textId="54441294" w:rsidR="001C1320" w:rsidRPr="00302FAC" w:rsidRDefault="001C1320" w:rsidP="001C1320">
      <w:pPr>
        <w:pStyle w:val="PreprintAuthors"/>
        <w:adjustRightInd w:val="0"/>
        <w:snapToGrid w:val="0"/>
        <w:jc w:val="left"/>
        <w:rPr>
          <w:i w:val="0"/>
          <w:iCs/>
          <w:color w:val="000000" w:themeColor="text1"/>
          <w:sz w:val="22"/>
          <w:szCs w:val="24"/>
        </w:rPr>
      </w:pPr>
      <w:r w:rsidRPr="00302FAC">
        <w:rPr>
          <w:i w:val="0"/>
          <w:iCs/>
          <w:color w:val="000000" w:themeColor="text1"/>
          <w:sz w:val="22"/>
          <w:szCs w:val="24"/>
        </w:rPr>
        <w:t xml:space="preserve">Table </w:t>
      </w:r>
      <w:r w:rsidR="00D41FD1" w:rsidRPr="00302FAC">
        <w:rPr>
          <w:i w:val="0"/>
          <w:iCs/>
          <w:color w:val="000000" w:themeColor="text1"/>
          <w:sz w:val="22"/>
          <w:szCs w:val="24"/>
        </w:rPr>
        <w:t>S</w:t>
      </w:r>
      <w:r w:rsidR="00D41FD1" w:rsidRPr="00302FAC">
        <w:rPr>
          <w:i w:val="0"/>
          <w:iCs/>
          <w:color w:val="000000" w:themeColor="text1"/>
          <w:sz w:val="22"/>
          <w:szCs w:val="24"/>
          <w:lang w:eastAsia="zh-CN"/>
        </w:rPr>
        <w:t>5</w:t>
      </w:r>
      <w:r w:rsidRPr="00302FAC">
        <w:rPr>
          <w:i w:val="0"/>
          <w:iCs/>
          <w:color w:val="000000" w:themeColor="text1"/>
          <w:sz w:val="22"/>
          <w:szCs w:val="24"/>
        </w:rPr>
        <w:t>.</w:t>
      </w:r>
      <w:r w:rsidRPr="00302FAC">
        <w:rPr>
          <w:color w:val="000000" w:themeColor="text1"/>
        </w:rPr>
        <w:t xml:space="preserve"> </w:t>
      </w:r>
      <w:r w:rsidRPr="00302FAC">
        <w:rPr>
          <w:i w:val="0"/>
          <w:iCs/>
          <w:color w:val="000000" w:themeColor="text1"/>
          <w:sz w:val="22"/>
          <w:szCs w:val="24"/>
        </w:rPr>
        <w:t xml:space="preserve">Fitting parameters used to identify different compounds on metallic lithium surface in </w:t>
      </w:r>
      <w:r w:rsidRPr="00302FAC">
        <w:rPr>
          <w:i w:val="0"/>
          <w:iCs/>
          <w:color w:val="000000" w:themeColor="text1"/>
          <w:sz w:val="22"/>
          <w:szCs w:val="24"/>
          <w:lang w:eastAsia="zh-CN"/>
        </w:rPr>
        <w:t>the Li</w:t>
      </w:r>
      <w:r w:rsidR="00D54A16" w:rsidRPr="00302FAC">
        <w:rPr>
          <w:i w:val="0"/>
          <w:iCs/>
          <w:color w:val="000000" w:themeColor="text1"/>
          <w:sz w:val="22"/>
          <w:szCs w:val="24"/>
          <w:lang w:eastAsia="zh-CN"/>
        </w:rPr>
        <w:t xml:space="preserve"> </w:t>
      </w:r>
      <w:r w:rsidRPr="00302FAC">
        <w:rPr>
          <w:i w:val="0"/>
          <w:iCs/>
          <w:color w:val="000000" w:themeColor="text1"/>
          <w:sz w:val="22"/>
          <w:szCs w:val="24"/>
        </w:rPr>
        <w:t xml:space="preserve">1S XPS spectrum. </w:t>
      </w:r>
    </w:p>
    <w:p w14:paraId="634EA1D5" w14:textId="73D6C746" w:rsidR="001C1320" w:rsidRPr="00302FAC" w:rsidRDefault="00D54A16" w:rsidP="000160F7">
      <w:pPr>
        <w:pStyle w:val="PreprintAuthors"/>
        <w:adjustRightInd w:val="0"/>
        <w:snapToGrid w:val="0"/>
        <w:rPr>
          <w:i w:val="0"/>
          <w:iCs/>
          <w:color w:val="000000" w:themeColor="text1"/>
          <w:sz w:val="22"/>
          <w:szCs w:val="24"/>
        </w:rPr>
      </w:pPr>
      <w:r w:rsidRPr="00302FAC">
        <w:rPr>
          <w:i w:val="0"/>
          <w:iCs/>
          <w:noProof/>
          <w:color w:val="000000" w:themeColor="text1"/>
          <w:sz w:val="22"/>
          <w:szCs w:val="24"/>
          <w:lang w:val="en-IN" w:eastAsia="en-IN"/>
        </w:rPr>
        <w:drawing>
          <wp:inline distT="0" distB="0" distL="0" distR="0" wp14:anchorId="11A7AF89" wp14:editId="1191E53B">
            <wp:extent cx="4944534" cy="642221"/>
            <wp:effectExtent l="0" t="0" r="0" b="0"/>
            <wp:docPr id="10" name="Picture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684926-4A53-8473-4CEE-9C8666BBED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684926-4A53-8473-4CEE-9C8666BBEDCD}"/>
                        </a:ext>
                      </a:extLst>
                    </pic:cNvPr>
                    <pic:cNvPicPr>
                      <a:picLocks noChangeAspect="1"/>
                    </pic:cNvPicPr>
                  </pic:nvPicPr>
                  <pic:blipFill>
                    <a:blip r:embed="rId18"/>
                    <a:stretch>
                      <a:fillRect/>
                    </a:stretch>
                  </pic:blipFill>
                  <pic:spPr>
                    <a:xfrm>
                      <a:off x="0" y="0"/>
                      <a:ext cx="4976120" cy="646324"/>
                    </a:xfrm>
                    <a:prstGeom prst="rect">
                      <a:avLst/>
                    </a:prstGeom>
                  </pic:spPr>
                </pic:pic>
              </a:graphicData>
            </a:graphic>
          </wp:inline>
        </w:drawing>
      </w:r>
    </w:p>
    <w:p w14:paraId="281B9C61" w14:textId="77777777" w:rsidR="00B2577F" w:rsidRPr="00302FAC" w:rsidRDefault="00B2577F" w:rsidP="000160F7">
      <w:pPr>
        <w:pStyle w:val="PreprintAuthors"/>
        <w:adjustRightInd w:val="0"/>
        <w:snapToGrid w:val="0"/>
        <w:rPr>
          <w:i w:val="0"/>
          <w:iCs/>
          <w:color w:val="000000" w:themeColor="text1"/>
          <w:sz w:val="22"/>
          <w:szCs w:val="24"/>
        </w:rPr>
      </w:pPr>
    </w:p>
    <w:p w14:paraId="318610C9" w14:textId="77777777" w:rsidR="00B2577F" w:rsidRPr="00302FAC" w:rsidRDefault="00B2577F" w:rsidP="000160F7">
      <w:pPr>
        <w:pStyle w:val="PreprintAuthors"/>
        <w:adjustRightInd w:val="0"/>
        <w:snapToGrid w:val="0"/>
        <w:rPr>
          <w:i w:val="0"/>
          <w:iCs/>
          <w:color w:val="000000" w:themeColor="text1"/>
          <w:sz w:val="22"/>
          <w:szCs w:val="24"/>
        </w:rPr>
      </w:pPr>
    </w:p>
    <w:p w14:paraId="3DEEE2D2" w14:textId="77777777" w:rsidR="003B3B34" w:rsidRPr="00302FAC" w:rsidRDefault="003B3B34" w:rsidP="000160F7">
      <w:pPr>
        <w:pStyle w:val="PreprintAuthors"/>
        <w:adjustRightInd w:val="0"/>
        <w:snapToGrid w:val="0"/>
        <w:rPr>
          <w:i w:val="0"/>
          <w:iCs/>
          <w:color w:val="000000" w:themeColor="text1"/>
          <w:sz w:val="22"/>
          <w:szCs w:val="24"/>
        </w:rPr>
      </w:pPr>
    </w:p>
    <w:p w14:paraId="29963A32" w14:textId="77777777" w:rsidR="003B3B34" w:rsidRPr="00302FAC" w:rsidRDefault="003B3B34" w:rsidP="000160F7">
      <w:pPr>
        <w:pStyle w:val="PreprintAuthors"/>
        <w:adjustRightInd w:val="0"/>
        <w:snapToGrid w:val="0"/>
        <w:rPr>
          <w:i w:val="0"/>
          <w:iCs/>
          <w:color w:val="000000" w:themeColor="text1"/>
          <w:sz w:val="22"/>
          <w:szCs w:val="24"/>
        </w:rPr>
      </w:pPr>
    </w:p>
    <w:p w14:paraId="26C97590" w14:textId="77777777" w:rsidR="003B3B34" w:rsidRPr="00302FAC" w:rsidRDefault="003B3B34" w:rsidP="000160F7">
      <w:pPr>
        <w:pStyle w:val="PreprintAuthors"/>
        <w:adjustRightInd w:val="0"/>
        <w:snapToGrid w:val="0"/>
        <w:rPr>
          <w:i w:val="0"/>
          <w:iCs/>
          <w:color w:val="000000" w:themeColor="text1"/>
          <w:sz w:val="22"/>
          <w:szCs w:val="24"/>
        </w:rPr>
      </w:pPr>
    </w:p>
    <w:p w14:paraId="146BF20B" w14:textId="77777777" w:rsidR="00B2577F" w:rsidRPr="00302FAC" w:rsidRDefault="00B2577F" w:rsidP="000160F7">
      <w:pPr>
        <w:pStyle w:val="PreprintAuthors"/>
        <w:adjustRightInd w:val="0"/>
        <w:snapToGrid w:val="0"/>
        <w:rPr>
          <w:i w:val="0"/>
          <w:iCs/>
          <w:color w:val="000000" w:themeColor="text1"/>
          <w:sz w:val="22"/>
          <w:szCs w:val="24"/>
        </w:rPr>
      </w:pPr>
    </w:p>
    <w:p w14:paraId="19F7D488" w14:textId="77777777" w:rsidR="00B2577F" w:rsidRPr="00302FAC" w:rsidRDefault="00B2577F" w:rsidP="000160F7">
      <w:pPr>
        <w:pStyle w:val="PreprintAuthors"/>
        <w:adjustRightInd w:val="0"/>
        <w:snapToGrid w:val="0"/>
        <w:rPr>
          <w:i w:val="0"/>
          <w:iCs/>
          <w:color w:val="000000" w:themeColor="text1"/>
          <w:sz w:val="22"/>
          <w:szCs w:val="24"/>
        </w:rPr>
      </w:pPr>
    </w:p>
    <w:p w14:paraId="0A40F54F" w14:textId="41981673" w:rsidR="00785B69" w:rsidRPr="00302FAC" w:rsidRDefault="00BD52AF" w:rsidP="00785B69">
      <w:pPr>
        <w:pStyle w:val="u-mb-24"/>
        <w:spacing w:before="0" w:beforeAutospacing="0" w:after="0" w:afterAutospacing="0"/>
        <w:jc w:val="center"/>
        <w:rPr>
          <w:rFonts w:eastAsia="SimSun"/>
          <w:color w:val="000000" w:themeColor="text1"/>
        </w:rPr>
      </w:pPr>
      <w:r w:rsidRPr="00302FAC">
        <w:rPr>
          <w:rFonts w:eastAsia="SimSun"/>
          <w:noProof/>
          <w:color w:val="000000" w:themeColor="text1"/>
          <w:lang w:val="en-IN" w:eastAsia="en-IN"/>
        </w:rPr>
        <w:drawing>
          <wp:inline distT="0" distB="0" distL="0" distR="0" wp14:anchorId="02A20E86" wp14:editId="23BAF3B1">
            <wp:extent cx="5906601" cy="1416420"/>
            <wp:effectExtent l="0" t="0" r="0" b="0"/>
            <wp:docPr id="23" name="Picture 2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F5AE9B-37D8-479B-E6A5-16E2BAD39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F5AE9B-37D8-479B-E6A5-16E2BAD39ADD}"/>
                        </a:ext>
                      </a:extLst>
                    </pic:cNvPr>
                    <pic:cNvPicPr>
                      <a:picLocks noChangeAspect="1"/>
                    </pic:cNvPicPr>
                  </pic:nvPicPr>
                  <pic:blipFill rotWithShape="1">
                    <a:blip r:embed="rId19"/>
                    <a:srcRect l="622" t="8844"/>
                    <a:stretch>
                      <a:fillRect/>
                    </a:stretch>
                  </pic:blipFill>
                  <pic:spPr bwMode="auto">
                    <a:xfrm>
                      <a:off x="0" y="0"/>
                      <a:ext cx="5906601" cy="1416420"/>
                    </a:xfrm>
                    <a:prstGeom prst="rect">
                      <a:avLst/>
                    </a:prstGeom>
                    <a:ln>
                      <a:noFill/>
                    </a:ln>
                    <a:extLst>
                      <a:ext uri="{53640926-AAD7-44D8-BBD7-CCE9431645EC}">
                        <a14:shadowObscured xmlns:a14="http://schemas.microsoft.com/office/drawing/2010/main"/>
                      </a:ext>
                    </a:extLst>
                  </pic:spPr>
                </pic:pic>
              </a:graphicData>
            </a:graphic>
          </wp:inline>
        </w:drawing>
      </w:r>
    </w:p>
    <w:p w14:paraId="790F92E4" w14:textId="454E93A1" w:rsidR="00785B69" w:rsidRPr="00302FAC" w:rsidRDefault="00785B69" w:rsidP="00785B69">
      <w:pPr>
        <w:pStyle w:val="u-mb-24"/>
        <w:spacing w:after="120"/>
        <w:jc w:val="both"/>
        <w:rPr>
          <w:rFonts w:eastAsia="SimSun"/>
          <w:color w:val="000000" w:themeColor="text1"/>
          <w:spacing w:val="2"/>
          <w:sz w:val="22"/>
          <w:szCs w:val="22"/>
        </w:rPr>
      </w:pPr>
      <w:r w:rsidRPr="00302FAC">
        <w:rPr>
          <w:rFonts w:eastAsia="SimSun"/>
          <w:color w:val="000000" w:themeColor="text1"/>
          <w:sz w:val="22"/>
          <w:szCs w:val="22"/>
        </w:rPr>
        <w:t>Figure S</w:t>
      </w:r>
      <w:r w:rsidR="00B2577F" w:rsidRPr="00302FAC">
        <w:rPr>
          <w:rFonts w:eastAsia="SimSun"/>
          <w:color w:val="000000" w:themeColor="text1"/>
          <w:sz w:val="22"/>
          <w:szCs w:val="22"/>
        </w:rPr>
        <w:t>7</w:t>
      </w:r>
      <w:r w:rsidRPr="00302FAC">
        <w:rPr>
          <w:rFonts w:eastAsia="SimSun"/>
          <w:color w:val="000000" w:themeColor="text1"/>
          <w:sz w:val="22"/>
          <w:szCs w:val="22"/>
        </w:rPr>
        <w:t>.</w:t>
      </w:r>
      <w:r w:rsidRPr="00302FAC">
        <w:rPr>
          <w:color w:val="000000" w:themeColor="text1"/>
          <w:sz w:val="22"/>
          <w:szCs w:val="22"/>
        </w:rPr>
        <w:t xml:space="preserve"> </w:t>
      </w:r>
      <w:r w:rsidRPr="00302FAC">
        <w:rPr>
          <w:rFonts w:eastAsia="SimSun"/>
          <w:color w:val="000000" w:themeColor="text1"/>
          <w:sz w:val="22"/>
          <w:szCs w:val="22"/>
        </w:rPr>
        <w:t>EIS analysis of lithium foils in Li||Li symmetric cells prior to cycling. a) Representative Nyquist plots of Foil-1 (lowest lightness, 71.4%), Foil-14 (intermediate lightness, 89.8%), and Foil-13 (highest lightness, 99.6%), with the inset showing the equivalent circuit used for fitting. b) R</w:t>
      </w:r>
      <w:r w:rsidR="003B3B34" w:rsidRPr="00302FAC">
        <w:rPr>
          <w:rFonts w:eastAsia="SimSun"/>
          <w:color w:val="000000" w:themeColor="text1"/>
          <w:sz w:val="22"/>
          <w:szCs w:val="22"/>
          <w:vertAlign w:val="subscript"/>
        </w:rPr>
        <w:t>SEI</w:t>
      </w:r>
      <w:r w:rsidRPr="00302FAC">
        <w:rPr>
          <w:rFonts w:eastAsia="SimSun"/>
          <w:color w:val="000000" w:themeColor="text1"/>
          <w:sz w:val="22"/>
          <w:szCs w:val="22"/>
        </w:rPr>
        <w:t xml:space="preserve"> and </w:t>
      </w:r>
      <w:r w:rsidR="003B3B34" w:rsidRPr="00302FAC">
        <w:rPr>
          <w:rFonts w:eastAsia="SimSun"/>
          <w:color w:val="000000" w:themeColor="text1"/>
          <w:sz w:val="22"/>
          <w:szCs w:val="22"/>
        </w:rPr>
        <w:t xml:space="preserve">c) </w:t>
      </w:r>
      <w:r w:rsidRPr="00302FAC">
        <w:rPr>
          <w:rFonts w:eastAsia="SimSun"/>
          <w:color w:val="000000" w:themeColor="text1"/>
          <w:sz w:val="22"/>
          <w:szCs w:val="22"/>
        </w:rPr>
        <w:t>R</w:t>
      </w:r>
      <w:r w:rsidRPr="00302FAC">
        <w:rPr>
          <w:rFonts w:eastAsia="SimSun"/>
          <w:color w:val="000000" w:themeColor="text1"/>
          <w:sz w:val="22"/>
          <w:szCs w:val="22"/>
          <w:vertAlign w:val="subscript"/>
        </w:rPr>
        <w:t>ct</w:t>
      </w:r>
      <w:r w:rsidRPr="00302FAC">
        <w:rPr>
          <w:rFonts w:eastAsia="SimSun"/>
          <w:color w:val="000000" w:themeColor="text1"/>
          <w:sz w:val="22"/>
          <w:szCs w:val="22"/>
        </w:rPr>
        <w:t xml:space="preserve"> as a function of surface lightness across all measured foils, showing that both resistances increase with decreasing lightness, with Rct exhibiting a more pronounced dependence.</w:t>
      </w:r>
    </w:p>
    <w:p w14:paraId="318FBC73" w14:textId="77777777" w:rsidR="00B2577F" w:rsidRPr="00302FAC" w:rsidRDefault="00B2577F" w:rsidP="00B2577F">
      <w:pPr>
        <w:pStyle w:val="PreprintAuthors"/>
        <w:adjustRightInd w:val="0"/>
        <w:snapToGrid w:val="0"/>
        <w:rPr>
          <w:i w:val="0"/>
          <w:iCs/>
          <w:color w:val="000000" w:themeColor="text1"/>
          <w:sz w:val="22"/>
          <w:szCs w:val="24"/>
        </w:rPr>
      </w:pPr>
      <w:r w:rsidRPr="00302FAC">
        <w:rPr>
          <w:i w:val="0"/>
          <w:iCs/>
          <w:noProof/>
          <w:color w:val="000000" w:themeColor="text1"/>
          <w:sz w:val="22"/>
          <w:szCs w:val="24"/>
          <w:lang w:val="en-IN" w:eastAsia="en-IN"/>
        </w:rPr>
        <w:drawing>
          <wp:inline distT="0" distB="0" distL="0" distR="0" wp14:anchorId="38C83135" wp14:editId="731496E4">
            <wp:extent cx="5861713" cy="3024192"/>
            <wp:effectExtent l="0" t="0" r="5715" b="5080"/>
            <wp:docPr id="1037" name="Picture 103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934F09-4970-B57D-7A4A-DE17182704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03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934F09-4970-B57D-7A4A-DE17182704C5}"/>
                        </a:ext>
                      </a:extLst>
                    </pic:cNvPr>
                    <pic:cNvPicPr>
                      <a:picLocks noChangeAspect="1"/>
                    </pic:cNvPicPr>
                  </pic:nvPicPr>
                  <pic:blipFill rotWithShape="1">
                    <a:blip r:embed="rId20"/>
                    <a:srcRect l="1377" t="449" b="-1"/>
                    <a:stretch>
                      <a:fillRect/>
                    </a:stretch>
                  </pic:blipFill>
                  <pic:spPr bwMode="auto">
                    <a:xfrm>
                      <a:off x="0" y="0"/>
                      <a:ext cx="5861713" cy="3024192"/>
                    </a:xfrm>
                    <a:prstGeom prst="rect">
                      <a:avLst/>
                    </a:prstGeom>
                    <a:ln>
                      <a:noFill/>
                    </a:ln>
                    <a:extLst>
                      <a:ext uri="{53640926-AAD7-44D8-BBD7-CCE9431645EC}">
                        <a14:shadowObscured xmlns:a14="http://schemas.microsoft.com/office/drawing/2010/main"/>
                      </a:ext>
                    </a:extLst>
                  </pic:spPr>
                </pic:pic>
              </a:graphicData>
            </a:graphic>
          </wp:inline>
        </w:drawing>
      </w:r>
    </w:p>
    <w:p w14:paraId="723D67E8" w14:textId="2D0DD6F0" w:rsidR="00B2577F" w:rsidRPr="00302FAC" w:rsidRDefault="00B2577F" w:rsidP="00B2577F">
      <w:pPr>
        <w:rPr>
          <w:rFonts w:ascii="Times New Roman" w:eastAsia="SimSun" w:hAnsi="Times New Roman" w:cs="Times New Roman"/>
          <w:color w:val="000000" w:themeColor="text1"/>
          <w:szCs w:val="24"/>
        </w:rPr>
      </w:pPr>
      <w:r w:rsidRPr="00302FAC">
        <w:rPr>
          <w:rFonts w:ascii="Times New Roman" w:eastAsia="SimSun" w:hAnsi="Times New Roman" w:cs="Times New Roman"/>
          <w:color w:val="000000" w:themeColor="text1"/>
          <w:szCs w:val="24"/>
        </w:rPr>
        <w:t>Figure S8. Surface topography and morphology characterization of representative lithium foils with distinct roughness origins. Surface roughness (Sa) across all 17 commercial lithium foils ranges from 0.24 to 1.21 µm, with foil-13 exhibiting the lowest and foil-1 the highest Sa value among the sample set. a) Optical surface images and b) profilometry height maps of foil-1, foil-5, and foil-13. Corresponding profilometry height maps with maximum surface heights of 17.0, 16.7, and 6.2 µm, respectively. Foil-1 exhibits localized oxidation domains and a cracked surface network, with elevated roughness arising from the accumulation of oxidation products. Foil-5 displays a uniformly textured surface with fine granular features characteristic of its manufacturing process. Foil-13 shows a relatively smooth surface dominated by regular parallel rolling marks, consistent with its low Sa value of 0.24 µm.</w:t>
      </w:r>
    </w:p>
    <w:p w14:paraId="58A8813D" w14:textId="77777777" w:rsidR="002233FA" w:rsidRPr="00302FAC" w:rsidRDefault="002233FA" w:rsidP="000160F7">
      <w:pPr>
        <w:pStyle w:val="PreprintAuthors"/>
        <w:adjustRightInd w:val="0"/>
        <w:snapToGrid w:val="0"/>
        <w:rPr>
          <w:i w:val="0"/>
          <w:iCs/>
          <w:color w:val="000000" w:themeColor="text1"/>
          <w:sz w:val="22"/>
          <w:szCs w:val="24"/>
        </w:rPr>
      </w:pPr>
    </w:p>
    <w:p w14:paraId="6B8ED0D4" w14:textId="0FAFB03E" w:rsidR="005200A0" w:rsidRPr="00302FAC" w:rsidRDefault="00C30459" w:rsidP="000041FF">
      <w:pPr>
        <w:widowControl/>
        <w:spacing w:line="278" w:lineRule="auto"/>
        <w:jc w:val="center"/>
        <w:rPr>
          <w:rFonts w:ascii="Times New Roman" w:eastAsia="SimSun" w:hAnsi="Times New Roman" w:cs="Times New Roman"/>
          <w:iCs/>
          <w:color w:val="000000" w:themeColor="text1"/>
          <w:szCs w:val="24"/>
          <w:lang w:eastAsia="en-US"/>
        </w:rPr>
      </w:pPr>
      <w:r w:rsidRPr="00302FAC">
        <w:rPr>
          <w:rFonts w:ascii="Times New Roman" w:hAnsi="Times New Roman" w:cs="Times New Roman"/>
          <w:noProof/>
          <w:color w:val="000000" w:themeColor="text1"/>
          <w:lang w:val="en-IN" w:eastAsia="en-IN"/>
          <w14:ligatures w14:val="standardContextual"/>
        </w:rPr>
        <w:drawing>
          <wp:inline distT="0" distB="0" distL="0" distR="0" wp14:anchorId="6208FB2F" wp14:editId="5C1D285B">
            <wp:extent cx="5332021" cy="7906227"/>
            <wp:effectExtent l="0" t="0" r="0" b="0"/>
            <wp:docPr id="36224579" name="Picture 1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5F2E1E-1779-B5F6-927E-FE9095AE43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5F2E1E-1779-B5F6-927E-FE9095AE430B}"/>
                        </a:ext>
                      </a:extLst>
                    </pic:cNvPr>
                    <pic:cNvPicPr>
                      <a:picLocks noChangeAspect="1"/>
                    </pic:cNvPicPr>
                  </pic:nvPicPr>
                  <pic:blipFill rotWithShape="1">
                    <a:blip r:embed="rId21"/>
                    <a:srcRect t="347"/>
                    <a:stretch>
                      <a:fillRect/>
                    </a:stretch>
                  </pic:blipFill>
                  <pic:spPr bwMode="auto">
                    <a:xfrm>
                      <a:off x="0" y="0"/>
                      <a:ext cx="5338886" cy="7916406"/>
                    </a:xfrm>
                    <a:prstGeom prst="rect">
                      <a:avLst/>
                    </a:prstGeom>
                    <a:ln>
                      <a:noFill/>
                    </a:ln>
                    <a:extLst>
                      <a:ext uri="{53640926-AAD7-44D8-BBD7-CCE9431645EC}">
                        <a14:shadowObscured xmlns:a14="http://schemas.microsoft.com/office/drawing/2010/main"/>
                      </a:ext>
                    </a:extLst>
                  </pic:spPr>
                </pic:pic>
              </a:graphicData>
            </a:graphic>
          </wp:inline>
        </w:drawing>
      </w:r>
      <w:r w:rsidR="00D8104F" w:rsidRPr="00302FAC">
        <w:rPr>
          <w:rFonts w:ascii="Times New Roman" w:hAnsi="Times New Roman" w:cs="Times New Roman"/>
          <w:noProof/>
          <w:color w:val="000000" w:themeColor="text1"/>
          <w14:ligatures w14:val="standardContextual"/>
        </w:rPr>
        <w:t xml:space="preserve"> </w:t>
      </w:r>
      <w:r w:rsidR="00AB58A1" w:rsidRPr="00302FAC" w:rsidDel="00AB58A1">
        <w:rPr>
          <w:rFonts w:ascii="Times New Roman" w:hAnsi="Times New Roman" w:cs="Times New Roman"/>
          <w:iCs/>
          <w:color w:val="000000" w:themeColor="text1"/>
          <w:szCs w:val="24"/>
        </w:rPr>
        <w:t xml:space="preserve"> </w:t>
      </w:r>
    </w:p>
    <w:p w14:paraId="67A23EA6" w14:textId="0666ADA9" w:rsidR="000454C0" w:rsidRPr="00302FAC" w:rsidRDefault="000454C0" w:rsidP="00792EED">
      <w:pPr>
        <w:pStyle w:val="PreprintAuthors"/>
        <w:adjustRightInd w:val="0"/>
        <w:snapToGrid w:val="0"/>
        <w:jc w:val="both"/>
        <w:rPr>
          <w:i w:val="0"/>
          <w:iCs/>
          <w:color w:val="000000" w:themeColor="text1"/>
          <w:sz w:val="22"/>
          <w:szCs w:val="24"/>
        </w:rPr>
      </w:pPr>
      <w:r w:rsidRPr="00302FAC">
        <w:rPr>
          <w:i w:val="0"/>
          <w:iCs/>
          <w:color w:val="000000" w:themeColor="text1"/>
          <w:sz w:val="22"/>
          <w:szCs w:val="24"/>
        </w:rPr>
        <w:t xml:space="preserve">Figure </w:t>
      </w:r>
      <w:r w:rsidR="00D41FD1" w:rsidRPr="00302FAC">
        <w:rPr>
          <w:i w:val="0"/>
          <w:iCs/>
          <w:color w:val="000000" w:themeColor="text1"/>
          <w:sz w:val="22"/>
          <w:szCs w:val="24"/>
        </w:rPr>
        <w:t>S</w:t>
      </w:r>
      <w:r w:rsidR="00D41FD1" w:rsidRPr="00302FAC">
        <w:rPr>
          <w:i w:val="0"/>
          <w:iCs/>
          <w:color w:val="000000" w:themeColor="text1"/>
          <w:sz w:val="22"/>
          <w:szCs w:val="24"/>
          <w:lang w:eastAsia="zh-CN"/>
        </w:rPr>
        <w:t>9</w:t>
      </w:r>
      <w:r w:rsidRPr="00302FAC">
        <w:rPr>
          <w:i w:val="0"/>
          <w:iCs/>
          <w:color w:val="000000" w:themeColor="text1"/>
          <w:sz w:val="22"/>
          <w:szCs w:val="24"/>
        </w:rPr>
        <w:t>. XPS comparison of O 1s, C 1s, and Li 1s spectra for</w:t>
      </w:r>
      <w:r w:rsidR="00983CF7" w:rsidRPr="00302FAC">
        <w:rPr>
          <w:i w:val="0"/>
          <w:iCs/>
          <w:color w:val="000000" w:themeColor="text1"/>
          <w:sz w:val="22"/>
          <w:szCs w:val="24"/>
        </w:rPr>
        <w:t xml:space="preserve"> ultrathin (&lt;20 µm)lithium foils.</w:t>
      </w:r>
    </w:p>
    <w:p w14:paraId="07D311CD" w14:textId="2C20DFF2" w:rsidR="000454C0" w:rsidRPr="00302FAC" w:rsidRDefault="004D59CB" w:rsidP="00F53E0B">
      <w:pPr>
        <w:widowControl/>
        <w:spacing w:line="278" w:lineRule="auto"/>
        <w:jc w:val="center"/>
        <w:rPr>
          <w:rFonts w:ascii="Times New Roman" w:eastAsia="SimSun" w:hAnsi="Times New Roman" w:cs="Times New Roman"/>
          <w:iCs/>
          <w:color w:val="000000" w:themeColor="text1"/>
          <w:szCs w:val="24"/>
          <w:lang w:eastAsia="en-US"/>
        </w:rPr>
      </w:pPr>
      <w:r w:rsidRPr="00302FAC">
        <w:rPr>
          <w:rFonts w:ascii="Times New Roman" w:hAnsi="Times New Roman" w:cs="Times New Roman"/>
          <w:noProof/>
          <w:color w:val="000000" w:themeColor="text1"/>
          <w:lang w:val="en-IN" w:eastAsia="en-IN"/>
          <w14:ligatures w14:val="standardContextual"/>
        </w:rPr>
        <w:drawing>
          <wp:inline distT="0" distB="0" distL="0" distR="0" wp14:anchorId="79859D2D" wp14:editId="73015870">
            <wp:extent cx="4929739" cy="4831080"/>
            <wp:effectExtent l="0" t="0" r="0" b="7620"/>
            <wp:docPr id="6" name="Picture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3E2EEE-800D-7695-8AC1-0E3647CCEE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3E2EEE-800D-7695-8AC1-0E3647CCEE4D}"/>
                        </a:ext>
                      </a:extLst>
                    </pic:cNvPr>
                    <pic:cNvPicPr>
                      <a:picLocks noChangeAspect="1"/>
                    </pic:cNvPicPr>
                  </pic:nvPicPr>
                  <pic:blipFill rotWithShape="1">
                    <a:blip r:embed="rId22"/>
                    <a:srcRect t="1201" b="1238"/>
                    <a:stretch>
                      <a:fillRect/>
                    </a:stretch>
                  </pic:blipFill>
                  <pic:spPr bwMode="auto">
                    <a:xfrm>
                      <a:off x="0" y="0"/>
                      <a:ext cx="4938335" cy="4839504"/>
                    </a:xfrm>
                    <a:prstGeom prst="rect">
                      <a:avLst/>
                    </a:prstGeom>
                    <a:ln>
                      <a:noFill/>
                    </a:ln>
                    <a:extLst>
                      <a:ext uri="{53640926-AAD7-44D8-BBD7-CCE9431645EC}">
                        <a14:shadowObscured xmlns:a14="http://schemas.microsoft.com/office/drawing/2010/main"/>
                      </a:ext>
                    </a:extLst>
                  </pic:spPr>
                </pic:pic>
              </a:graphicData>
            </a:graphic>
          </wp:inline>
        </w:drawing>
      </w:r>
      <w:r w:rsidR="00D8104F" w:rsidRPr="00302FAC">
        <w:rPr>
          <w:rFonts w:ascii="Times New Roman" w:hAnsi="Times New Roman" w:cs="Times New Roman"/>
          <w:noProof/>
          <w:color w:val="000000" w:themeColor="text1"/>
          <w14:ligatures w14:val="standardContextual"/>
        </w:rPr>
        <w:t xml:space="preserve"> </w:t>
      </w:r>
    </w:p>
    <w:p w14:paraId="5D3EEA8E" w14:textId="11935FDC" w:rsidR="00983CF7" w:rsidRPr="00302FAC" w:rsidRDefault="00983CF7" w:rsidP="00983CF7">
      <w:pPr>
        <w:pStyle w:val="PreprintAuthors"/>
        <w:adjustRightInd w:val="0"/>
        <w:snapToGrid w:val="0"/>
        <w:jc w:val="left"/>
        <w:rPr>
          <w:i w:val="0"/>
          <w:iCs/>
          <w:color w:val="000000" w:themeColor="text1"/>
          <w:sz w:val="22"/>
          <w:szCs w:val="24"/>
        </w:rPr>
      </w:pPr>
      <w:r w:rsidRPr="00302FAC">
        <w:rPr>
          <w:i w:val="0"/>
          <w:iCs/>
          <w:color w:val="000000" w:themeColor="text1"/>
          <w:sz w:val="22"/>
          <w:szCs w:val="24"/>
        </w:rPr>
        <w:t xml:space="preserve">Figure </w:t>
      </w:r>
      <w:r w:rsidR="00D41FD1" w:rsidRPr="00302FAC">
        <w:rPr>
          <w:i w:val="0"/>
          <w:iCs/>
          <w:color w:val="000000" w:themeColor="text1"/>
          <w:sz w:val="22"/>
          <w:szCs w:val="24"/>
        </w:rPr>
        <w:t>S</w:t>
      </w:r>
      <w:r w:rsidR="00D41FD1" w:rsidRPr="00302FAC">
        <w:rPr>
          <w:i w:val="0"/>
          <w:iCs/>
          <w:color w:val="000000" w:themeColor="text1"/>
          <w:sz w:val="22"/>
          <w:szCs w:val="24"/>
          <w:lang w:eastAsia="zh-CN"/>
        </w:rPr>
        <w:t>10</w:t>
      </w:r>
      <w:r w:rsidRPr="00302FAC">
        <w:rPr>
          <w:i w:val="0"/>
          <w:iCs/>
          <w:color w:val="000000" w:themeColor="text1"/>
          <w:sz w:val="22"/>
          <w:szCs w:val="24"/>
        </w:rPr>
        <w:t>. XPS comparison of O 1s, C 1s, and Li 1s spectra for thin (20-50 µm) and thick (&gt;50 µm) lithium foils.</w:t>
      </w:r>
    </w:p>
    <w:p w14:paraId="53FDD6F3" w14:textId="78F8B7C0" w:rsidR="0013384B" w:rsidRPr="00302FAC" w:rsidRDefault="000B2467" w:rsidP="0013384B">
      <w:pPr>
        <w:jc w:val="center"/>
        <w:rPr>
          <w:rFonts w:ascii="Times New Roman" w:eastAsia="SimSun" w:hAnsi="Times New Roman" w:cs="Times New Roman"/>
          <w:color w:val="000000" w:themeColor="text1"/>
        </w:rPr>
      </w:pPr>
      <w:r w:rsidRPr="00302FAC">
        <w:rPr>
          <w:rFonts w:ascii="Times New Roman" w:eastAsia="SimSun" w:hAnsi="Times New Roman" w:cs="Times New Roman"/>
          <w:noProof/>
          <w:color w:val="000000" w:themeColor="text1"/>
          <w:lang w:val="en-IN" w:eastAsia="en-IN"/>
        </w:rPr>
        <w:drawing>
          <wp:inline distT="0" distB="0" distL="0" distR="0" wp14:anchorId="78AE388F" wp14:editId="69EDBEF3">
            <wp:extent cx="3252088" cy="2094932"/>
            <wp:effectExtent l="0" t="0" r="0" b="635"/>
            <wp:docPr id="11" name="Picture 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939FA0-58D0-7AF3-E886-BCF790324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939FA0-58D0-7AF3-E886-BCF7903248E0}"/>
                        </a:ext>
                      </a:extLst>
                    </pic:cNvPr>
                    <pic:cNvPicPr>
                      <a:picLocks noChangeAspect="1"/>
                    </pic:cNvPicPr>
                  </pic:nvPicPr>
                  <pic:blipFill rotWithShape="1">
                    <a:blip r:embed="rId23"/>
                    <a:srcRect t="7792"/>
                    <a:stretch>
                      <a:fillRect/>
                    </a:stretch>
                  </pic:blipFill>
                  <pic:spPr bwMode="auto">
                    <a:xfrm>
                      <a:off x="0" y="0"/>
                      <a:ext cx="3268235" cy="2105334"/>
                    </a:xfrm>
                    <a:prstGeom prst="rect">
                      <a:avLst/>
                    </a:prstGeom>
                    <a:ln>
                      <a:noFill/>
                    </a:ln>
                    <a:extLst>
                      <a:ext uri="{53640926-AAD7-44D8-BBD7-CCE9431645EC}">
                        <a14:shadowObscured xmlns:a14="http://schemas.microsoft.com/office/drawing/2010/main"/>
                      </a:ext>
                    </a:extLst>
                  </pic:spPr>
                </pic:pic>
              </a:graphicData>
            </a:graphic>
          </wp:inline>
        </w:drawing>
      </w:r>
    </w:p>
    <w:p w14:paraId="4C2C1898" w14:textId="5CEC12E0" w:rsidR="0013384B" w:rsidRPr="00302FAC" w:rsidRDefault="0013384B" w:rsidP="0013384B">
      <w:pPr>
        <w:rPr>
          <w:rFonts w:ascii="Times New Roman" w:eastAsia="SimSun" w:hAnsi="Times New Roman" w:cs="Times New Roman"/>
          <w:color w:val="000000" w:themeColor="text1"/>
        </w:rPr>
      </w:pPr>
      <w:r w:rsidRPr="00302FAC">
        <w:rPr>
          <w:rFonts w:ascii="Times New Roman" w:eastAsia="SimSun" w:hAnsi="Times New Roman" w:cs="Times New Roman"/>
          <w:color w:val="000000" w:themeColor="text1"/>
        </w:rPr>
        <w:t>Figure S</w:t>
      </w:r>
      <w:r w:rsidR="00D41FD1" w:rsidRPr="00302FAC">
        <w:rPr>
          <w:rFonts w:ascii="Times New Roman" w:eastAsia="SimSun" w:hAnsi="Times New Roman" w:cs="Times New Roman"/>
          <w:color w:val="000000" w:themeColor="text1"/>
        </w:rPr>
        <w:t>11</w:t>
      </w:r>
      <w:r w:rsidRPr="00302FAC">
        <w:rPr>
          <w:rFonts w:ascii="Times New Roman" w:eastAsia="SimSun" w:hAnsi="Times New Roman" w:cs="Times New Roman"/>
          <w:color w:val="000000" w:themeColor="text1"/>
        </w:rPr>
        <w:t>. Stripping overpotential as a function of surface lightness (L*) measured in Li||Cu asymmetric cells using LHCE (gray) and carbonate electrolyte (1 M LiPF</w:t>
      </w:r>
      <w:r w:rsidRPr="00302FAC">
        <w:rPr>
          <w:rFonts w:ascii="Times New Roman" w:eastAsia="SimSun" w:hAnsi="Times New Roman" w:cs="Times New Roman"/>
          <w:color w:val="000000" w:themeColor="text1"/>
          <w:vertAlign w:val="subscript"/>
        </w:rPr>
        <w:t>6</w:t>
      </w:r>
      <w:r w:rsidRPr="00302FAC">
        <w:rPr>
          <w:rFonts w:ascii="Times New Roman" w:eastAsia="SimSun" w:hAnsi="Times New Roman" w:cs="Times New Roman"/>
          <w:color w:val="000000" w:themeColor="text1"/>
        </w:rPr>
        <w:t xml:space="preserve"> in EC/DMC = 1:1 v/v, green) for a representative subset of 9 foils spanning a wide range of lightness and thickness values. Bubble size represents the labeled foil thickness. </w:t>
      </w:r>
    </w:p>
    <w:p w14:paraId="553D0ED2" w14:textId="65D35B5D" w:rsidR="005C2AD5" w:rsidRPr="00302FAC" w:rsidRDefault="005C2AD5" w:rsidP="0013384B">
      <w:pPr>
        <w:rPr>
          <w:rFonts w:ascii="Times New Roman" w:eastAsia="SimSun" w:hAnsi="Times New Roman" w:cs="Times New Roman"/>
          <w:color w:val="000000" w:themeColor="text1"/>
          <w:sz w:val="24"/>
          <w:szCs w:val="24"/>
        </w:rPr>
      </w:pPr>
      <w:r w:rsidRPr="00302FAC">
        <w:rPr>
          <w:rFonts w:ascii="Times New Roman" w:eastAsia="SimSun" w:hAnsi="Times New Roman" w:cs="Times New Roman"/>
          <w:color w:val="000000" w:themeColor="text1"/>
          <w:sz w:val="24"/>
          <w:szCs w:val="24"/>
        </w:rPr>
        <w:t>Note: To assess generalizability, stripping overpotential measurements were performed using a carbonate electrolyte (1 M LiPF</w:t>
      </w:r>
      <w:r w:rsidR="00C571B4" w:rsidRPr="00302FAC">
        <w:rPr>
          <w:rFonts w:ascii="Times New Roman" w:eastAsia="SimSun" w:hAnsi="Times New Roman" w:cs="Times New Roman"/>
          <w:color w:val="000000" w:themeColor="text1"/>
          <w:sz w:val="24"/>
          <w:szCs w:val="24"/>
          <w:vertAlign w:val="subscript"/>
        </w:rPr>
        <w:t>6</w:t>
      </w:r>
      <w:r w:rsidRPr="00302FAC">
        <w:rPr>
          <w:rFonts w:ascii="Times New Roman" w:eastAsia="SimSun" w:hAnsi="Times New Roman" w:cs="Times New Roman"/>
          <w:color w:val="000000" w:themeColor="text1"/>
          <w:sz w:val="24"/>
          <w:szCs w:val="24"/>
        </w:rPr>
        <w:t xml:space="preserve"> in EC/DMC = 1:1 v/v) on a representative subset of 9 foils spanning a wide range of lightness and thickness. </w:t>
      </w:r>
      <w:r w:rsidR="00C571B4" w:rsidRPr="00302FAC">
        <w:rPr>
          <w:rFonts w:ascii="Times New Roman" w:eastAsia="SimSun" w:hAnsi="Times New Roman" w:cs="Times New Roman"/>
          <w:color w:val="000000" w:themeColor="text1"/>
          <w:sz w:val="24"/>
          <w:szCs w:val="24"/>
        </w:rPr>
        <w:t>for foils with high lightness (L* &gt; 80%), the stripping overpotential in carbonate electrolyte is higher than in LHCE, consistent with previously reported higher interfacial reactivity of carbonate electrolytes toward lithium metal surfaces. In these well-preserved foils, the native passivation layer is thin, allowing the carbonate electrolyte to react more readily with the fresh lithium surface during the 4-hour rest period prior to stripping and during the stripping, forming a more resistive surface. In contrast, for foils with low lightness (L* &lt; 80%), the stripping overpotential remains similarly elevated in both electrolytes. We attribute this to the pre-existing thick and resistive passivation layer on these foils, which already dominates interfacial resistance to such an extent that the additional SEI formed by carbonate electrolyte reactivity contributes only marginally within the resting time to the already high overpotential. Our results therefore suggest that rigorous control of lithium foil quality is a prerequisite for meaningful electrolyte benchmarking.</w:t>
      </w:r>
    </w:p>
    <w:p w14:paraId="789BFBEC" w14:textId="77777777" w:rsidR="0013384B" w:rsidRPr="00302FAC" w:rsidRDefault="0013384B" w:rsidP="00983CF7">
      <w:pPr>
        <w:pStyle w:val="PreprintAuthors"/>
        <w:adjustRightInd w:val="0"/>
        <w:snapToGrid w:val="0"/>
        <w:jc w:val="left"/>
        <w:rPr>
          <w:i w:val="0"/>
          <w:iCs/>
          <w:color w:val="000000" w:themeColor="text1"/>
          <w:sz w:val="22"/>
          <w:szCs w:val="24"/>
        </w:rPr>
      </w:pPr>
    </w:p>
    <w:p w14:paraId="2C900001" w14:textId="77777777" w:rsidR="003A19D3" w:rsidRPr="00302FAC" w:rsidRDefault="003A19D3" w:rsidP="003A19D3">
      <w:pPr>
        <w:pStyle w:val="font-claude-response-body"/>
        <w:jc w:val="center"/>
        <w:rPr>
          <w:rFonts w:eastAsia="SimSun"/>
          <w:color w:val="000000" w:themeColor="text1"/>
        </w:rPr>
      </w:pPr>
      <w:r w:rsidRPr="00302FAC">
        <w:rPr>
          <w:rFonts w:eastAsia="SimSun"/>
          <w:noProof/>
          <w:color w:val="000000" w:themeColor="text1"/>
          <w:lang w:val="en-IN" w:eastAsia="en-IN"/>
        </w:rPr>
        <w:drawing>
          <wp:inline distT="0" distB="0" distL="0" distR="0" wp14:anchorId="258AEE5B" wp14:editId="5DE6D9CC">
            <wp:extent cx="4529667" cy="2594672"/>
            <wp:effectExtent l="0" t="0" r="4445" b="0"/>
            <wp:docPr id="32" name="Picture 3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082999-0341-ABB6-230D-4E4FC91484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E082999-0341-ABB6-230D-4E4FC9148464}"/>
                        </a:ext>
                      </a:extLst>
                    </pic:cNvPr>
                    <pic:cNvPicPr>
                      <a:picLocks noChangeAspect="1"/>
                    </pic:cNvPicPr>
                  </pic:nvPicPr>
                  <pic:blipFill>
                    <a:blip r:embed="rId24"/>
                    <a:srcRect l="1579" t="24870" r="3758" b="13065"/>
                    <a:stretch>
                      <a:fillRect/>
                    </a:stretch>
                  </pic:blipFill>
                  <pic:spPr>
                    <a:xfrm>
                      <a:off x="0" y="0"/>
                      <a:ext cx="4542081" cy="2601783"/>
                    </a:xfrm>
                    <a:prstGeom prst="rect">
                      <a:avLst/>
                    </a:prstGeom>
                  </pic:spPr>
                </pic:pic>
              </a:graphicData>
            </a:graphic>
          </wp:inline>
        </w:drawing>
      </w:r>
    </w:p>
    <w:p w14:paraId="1DC31315" w14:textId="7516D6D0" w:rsidR="003A19D3" w:rsidRPr="00302FAC" w:rsidRDefault="003A19D3" w:rsidP="00A847B2">
      <w:pPr>
        <w:pStyle w:val="font-claude-response-body"/>
        <w:jc w:val="both"/>
        <w:rPr>
          <w:rFonts w:eastAsiaTheme="minorEastAsia"/>
          <w:i/>
          <w:color w:val="000000" w:themeColor="text1"/>
          <w:sz w:val="22"/>
          <w:szCs w:val="22"/>
        </w:rPr>
      </w:pPr>
      <w:r w:rsidRPr="00302FAC">
        <w:rPr>
          <w:rStyle w:val="Emphasis"/>
          <w:i w:val="0"/>
          <w:iCs w:val="0"/>
          <w:color w:val="000000" w:themeColor="text1"/>
          <w:sz w:val="22"/>
          <w:szCs w:val="22"/>
        </w:rPr>
        <w:t xml:space="preserve">Figure </w:t>
      </w:r>
      <w:r w:rsidR="0013384B" w:rsidRPr="00302FAC">
        <w:rPr>
          <w:rStyle w:val="Emphasis"/>
          <w:rFonts w:eastAsiaTheme="minorEastAsia"/>
          <w:i w:val="0"/>
          <w:iCs w:val="0"/>
          <w:color w:val="000000" w:themeColor="text1"/>
          <w:sz w:val="22"/>
          <w:szCs w:val="22"/>
        </w:rPr>
        <w:t>S</w:t>
      </w:r>
      <w:r w:rsidRPr="00302FAC">
        <w:rPr>
          <w:rStyle w:val="Emphasis"/>
          <w:i w:val="0"/>
          <w:iCs w:val="0"/>
          <w:color w:val="000000" w:themeColor="text1"/>
          <w:sz w:val="22"/>
          <w:szCs w:val="22"/>
        </w:rPr>
        <w:t xml:space="preserve">12. TOF-SIMS depth profiles of representative lithium foils </w:t>
      </w:r>
      <w:r w:rsidRPr="00302FAC">
        <w:rPr>
          <w:rStyle w:val="Emphasis"/>
          <w:rFonts w:eastAsia="SimSun"/>
          <w:i w:val="0"/>
          <w:iCs w:val="0"/>
          <w:color w:val="000000" w:themeColor="text1"/>
          <w:sz w:val="22"/>
          <w:szCs w:val="22"/>
        </w:rPr>
        <w:t xml:space="preserve">a) </w:t>
      </w:r>
      <w:r w:rsidRPr="00302FAC">
        <w:rPr>
          <w:rStyle w:val="Emphasis"/>
          <w:i w:val="0"/>
          <w:iCs w:val="0"/>
          <w:color w:val="000000" w:themeColor="text1"/>
          <w:sz w:val="22"/>
          <w:szCs w:val="22"/>
        </w:rPr>
        <w:t xml:space="preserve">foil-9 and </w:t>
      </w:r>
      <w:r w:rsidRPr="00302FAC">
        <w:rPr>
          <w:rStyle w:val="Emphasis"/>
          <w:rFonts w:eastAsia="SimSun"/>
          <w:i w:val="0"/>
          <w:iCs w:val="0"/>
          <w:color w:val="000000" w:themeColor="text1"/>
          <w:sz w:val="22"/>
          <w:szCs w:val="22"/>
        </w:rPr>
        <w:t xml:space="preserve">b) </w:t>
      </w:r>
      <w:r w:rsidRPr="00302FAC">
        <w:rPr>
          <w:rStyle w:val="Emphasis"/>
          <w:i w:val="0"/>
          <w:iCs w:val="0"/>
          <w:color w:val="000000" w:themeColor="text1"/>
          <w:sz w:val="22"/>
          <w:szCs w:val="22"/>
        </w:rPr>
        <w:t>foil-15.</w:t>
      </w:r>
      <w:r w:rsidR="00355128" w:rsidRPr="00302FAC">
        <w:rPr>
          <w:rStyle w:val="Emphasis"/>
          <w:rFonts w:eastAsiaTheme="minorEastAsia"/>
          <w:i w:val="0"/>
          <w:iCs w:val="0"/>
          <w:color w:val="000000" w:themeColor="text1"/>
          <w:sz w:val="22"/>
          <w:szCs w:val="22"/>
        </w:rPr>
        <w:t xml:space="preserve"> </w:t>
      </w:r>
      <w:r w:rsidR="00D24D76" w:rsidRPr="00302FAC">
        <w:rPr>
          <w:color w:val="000000" w:themeColor="text1"/>
          <w:sz w:val="22"/>
          <w:szCs w:val="22"/>
        </w:rPr>
        <w:t>Foil-9 shows a distinct organic-rich surface layer (C₂H₃O⁻) confined to the outermost ~</w:t>
      </w:r>
      <w:r w:rsidR="00D24D76" w:rsidRPr="00302FAC">
        <w:rPr>
          <w:rFonts w:eastAsiaTheme="minorEastAsia"/>
          <w:color w:val="000000" w:themeColor="text1"/>
          <w:sz w:val="22"/>
          <w:szCs w:val="22"/>
        </w:rPr>
        <w:t>2</w:t>
      </w:r>
      <w:r w:rsidR="00D24D76" w:rsidRPr="00302FAC">
        <w:rPr>
          <w:color w:val="000000" w:themeColor="text1"/>
          <w:sz w:val="22"/>
          <w:szCs w:val="22"/>
        </w:rPr>
        <w:t>0 nm, followed by a sharp rise in the Li⁻ signal, consistent with an intentional organic coating that effectively suppresses inorganic passivation. The 3D rendering confirms the spatially uniform distribution of the organic layer. b) Foil-15 shows no detectable organic surface species, with Li⁻, Li</w:t>
      </w:r>
      <w:r w:rsidR="00355128" w:rsidRPr="00302FAC">
        <w:rPr>
          <w:rFonts w:eastAsiaTheme="minorEastAsia"/>
          <w:color w:val="000000" w:themeColor="text1"/>
          <w:sz w:val="22"/>
          <w:szCs w:val="22"/>
          <w:vertAlign w:val="subscript"/>
        </w:rPr>
        <w:t>2</w:t>
      </w:r>
      <w:r w:rsidR="00D24D76" w:rsidRPr="00302FAC">
        <w:rPr>
          <w:color w:val="000000" w:themeColor="text1"/>
          <w:sz w:val="22"/>
          <w:szCs w:val="22"/>
        </w:rPr>
        <w:t>CO</w:t>
      </w:r>
      <w:r w:rsidR="00355128" w:rsidRPr="00302FAC">
        <w:rPr>
          <w:rFonts w:eastAsiaTheme="minorEastAsia"/>
          <w:color w:val="000000" w:themeColor="text1"/>
          <w:sz w:val="22"/>
          <w:szCs w:val="22"/>
          <w:vertAlign w:val="subscript"/>
        </w:rPr>
        <w:t>3</w:t>
      </w:r>
      <w:r w:rsidR="00D24D76" w:rsidRPr="00302FAC">
        <w:rPr>
          <w:color w:val="000000" w:themeColor="text1"/>
          <w:sz w:val="22"/>
          <w:szCs w:val="22"/>
        </w:rPr>
        <w:t>⁻, and LiO⁻ signals rising gradually without a sharp interface, attributable to lateral averaging over a rough surface</w:t>
      </w:r>
      <w:r w:rsidR="00D24D76" w:rsidRPr="00302FAC">
        <w:rPr>
          <w:rFonts w:eastAsiaTheme="minorEastAsia"/>
          <w:color w:val="000000" w:themeColor="text1"/>
          <w:sz w:val="22"/>
          <w:szCs w:val="22"/>
        </w:rPr>
        <w:t xml:space="preserve"> (Sa = </w:t>
      </w:r>
      <w:r w:rsidR="000759E2" w:rsidRPr="00302FAC">
        <w:rPr>
          <w:rFonts w:eastAsiaTheme="minorEastAsia"/>
          <w:color w:val="000000" w:themeColor="text1"/>
          <w:sz w:val="22"/>
          <w:szCs w:val="22"/>
        </w:rPr>
        <w:t>1.1 µm)</w:t>
      </w:r>
      <w:r w:rsidR="00D24D76" w:rsidRPr="00302FAC">
        <w:rPr>
          <w:color w:val="000000" w:themeColor="text1"/>
          <w:sz w:val="22"/>
          <w:szCs w:val="22"/>
        </w:rPr>
        <w:t xml:space="preserve"> with spatially varying local passivation layer thickness rather than a uniformly thick passivation laye</w:t>
      </w:r>
      <w:r w:rsidR="00355128" w:rsidRPr="00302FAC">
        <w:rPr>
          <w:rFonts w:eastAsiaTheme="minorEastAsia"/>
          <w:color w:val="000000" w:themeColor="text1"/>
          <w:sz w:val="22"/>
          <w:szCs w:val="22"/>
        </w:rPr>
        <w:t>r</w:t>
      </w:r>
      <w:r w:rsidR="00C42829" w:rsidRPr="00302FAC">
        <w:rPr>
          <w:rFonts w:eastAsiaTheme="minorEastAsia"/>
          <w:color w:val="000000" w:themeColor="text1"/>
          <w:sz w:val="22"/>
          <w:szCs w:val="22"/>
        </w:rPr>
        <w:t>.</w:t>
      </w:r>
    </w:p>
    <w:p w14:paraId="513CC405" w14:textId="558D86EA" w:rsidR="00B01492" w:rsidRPr="00302FAC" w:rsidRDefault="00173B65" w:rsidP="00364F49">
      <w:pPr>
        <w:pStyle w:val="PreprintAuthors"/>
        <w:adjustRightInd w:val="0"/>
        <w:snapToGrid w:val="0"/>
        <w:rPr>
          <w:i w:val="0"/>
          <w:iCs/>
          <w:color w:val="000000" w:themeColor="text1"/>
          <w:sz w:val="22"/>
          <w:szCs w:val="24"/>
        </w:rPr>
      </w:pPr>
      <w:r w:rsidRPr="00302FAC">
        <w:rPr>
          <w:i w:val="0"/>
          <w:iCs/>
          <w:noProof/>
          <w:color w:val="000000" w:themeColor="text1"/>
          <w:sz w:val="22"/>
          <w:szCs w:val="24"/>
          <w:lang w:val="en-IN" w:eastAsia="en-IN"/>
        </w:rPr>
        <w:drawing>
          <wp:inline distT="0" distB="0" distL="0" distR="0" wp14:anchorId="4272EEAF" wp14:editId="220A7FEB">
            <wp:extent cx="6003460" cy="3223260"/>
            <wp:effectExtent l="0" t="0" r="0" b="0"/>
            <wp:docPr id="85" name="Picture 8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55F43C-7587-44CC-37ED-D7F5806A5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55F43C-7587-44CC-37ED-D7F5806A5E1E}"/>
                        </a:ext>
                      </a:extLst>
                    </pic:cNvPr>
                    <pic:cNvPicPr>
                      <a:picLocks noChangeAspect="1"/>
                    </pic:cNvPicPr>
                  </pic:nvPicPr>
                  <pic:blipFill rotWithShape="1">
                    <a:blip r:embed="rId25"/>
                    <a:srcRect l="898" t="1692"/>
                    <a:stretch>
                      <a:fillRect/>
                    </a:stretch>
                  </pic:blipFill>
                  <pic:spPr bwMode="auto">
                    <a:xfrm>
                      <a:off x="0" y="0"/>
                      <a:ext cx="6009376" cy="3226436"/>
                    </a:xfrm>
                    <a:prstGeom prst="rect">
                      <a:avLst/>
                    </a:prstGeom>
                    <a:ln>
                      <a:noFill/>
                    </a:ln>
                    <a:extLst>
                      <a:ext uri="{53640926-AAD7-44D8-BBD7-CCE9431645EC}">
                        <a14:shadowObscured xmlns:a14="http://schemas.microsoft.com/office/drawing/2010/main"/>
                      </a:ext>
                    </a:extLst>
                  </pic:spPr>
                </pic:pic>
              </a:graphicData>
            </a:graphic>
          </wp:inline>
        </w:drawing>
      </w:r>
    </w:p>
    <w:p w14:paraId="3E10EAE8" w14:textId="5DD12328" w:rsidR="00DF2CFF" w:rsidRPr="00302FAC" w:rsidRDefault="000F5F4E" w:rsidP="000F5F4E">
      <w:pPr>
        <w:pStyle w:val="PreprintAuthors"/>
        <w:adjustRightInd w:val="0"/>
        <w:snapToGrid w:val="0"/>
        <w:jc w:val="both"/>
        <w:rPr>
          <w:i w:val="0"/>
          <w:iCs/>
          <w:color w:val="000000" w:themeColor="text1"/>
          <w:sz w:val="22"/>
          <w:szCs w:val="24"/>
          <w:lang w:eastAsia="zh-CN"/>
        </w:rPr>
      </w:pPr>
      <w:r w:rsidRPr="00302FAC">
        <w:rPr>
          <w:i w:val="0"/>
          <w:iCs/>
          <w:color w:val="000000" w:themeColor="text1"/>
          <w:sz w:val="22"/>
          <w:szCs w:val="24"/>
          <w:lang w:eastAsia="zh-CN"/>
        </w:rPr>
        <w:t xml:space="preserve">Figure </w:t>
      </w:r>
      <w:r w:rsidR="00D41FD1" w:rsidRPr="00302FAC">
        <w:rPr>
          <w:i w:val="0"/>
          <w:iCs/>
          <w:color w:val="000000" w:themeColor="text1"/>
          <w:sz w:val="22"/>
          <w:szCs w:val="24"/>
          <w:lang w:eastAsia="zh-CN"/>
        </w:rPr>
        <w:t>S13</w:t>
      </w:r>
      <w:r w:rsidRPr="00302FAC">
        <w:rPr>
          <w:i w:val="0"/>
          <w:iCs/>
          <w:color w:val="000000" w:themeColor="text1"/>
          <w:sz w:val="22"/>
          <w:szCs w:val="24"/>
          <w:lang w:eastAsia="zh-CN"/>
        </w:rPr>
        <w:t xml:space="preserve">. </w:t>
      </w:r>
      <w:r w:rsidR="00FE3F66" w:rsidRPr="00302FAC">
        <w:rPr>
          <w:i w:val="0"/>
          <w:iCs/>
          <w:color w:val="000000" w:themeColor="text1"/>
          <w:sz w:val="22"/>
          <w:szCs w:val="24"/>
          <w:lang w:eastAsia="zh-CN"/>
        </w:rPr>
        <w:t xml:space="preserve">PFIB-SEM cross-section image of </w:t>
      </w:r>
      <w:r w:rsidR="006B4891" w:rsidRPr="00302FAC">
        <w:rPr>
          <w:i w:val="0"/>
          <w:iCs/>
          <w:color w:val="000000" w:themeColor="text1"/>
          <w:sz w:val="22"/>
          <w:szCs w:val="24"/>
          <w:lang w:eastAsia="zh-CN"/>
        </w:rPr>
        <w:t>foil-5</w:t>
      </w:r>
      <w:r w:rsidR="00FE3F66" w:rsidRPr="00302FAC">
        <w:rPr>
          <w:i w:val="0"/>
          <w:iCs/>
          <w:color w:val="000000" w:themeColor="text1"/>
          <w:sz w:val="22"/>
          <w:szCs w:val="24"/>
          <w:lang w:eastAsia="zh-CN"/>
        </w:rPr>
        <w:t xml:space="preserve"> </w:t>
      </w:r>
      <w:r w:rsidR="00050904" w:rsidRPr="00302FAC">
        <w:rPr>
          <w:i w:val="0"/>
          <w:iCs/>
          <w:color w:val="000000" w:themeColor="text1"/>
          <w:sz w:val="22"/>
          <w:szCs w:val="24"/>
          <w:lang w:eastAsia="zh-CN"/>
        </w:rPr>
        <w:t>after stripping 0.5 mAh/cm</w:t>
      </w:r>
      <w:r w:rsidR="00050904" w:rsidRPr="00302FAC">
        <w:rPr>
          <w:i w:val="0"/>
          <w:iCs/>
          <w:color w:val="000000" w:themeColor="text1"/>
          <w:sz w:val="22"/>
          <w:szCs w:val="24"/>
          <w:vertAlign w:val="superscript"/>
          <w:lang w:eastAsia="zh-CN"/>
        </w:rPr>
        <w:t>2</w:t>
      </w:r>
      <w:r w:rsidR="00050904" w:rsidRPr="00302FAC">
        <w:rPr>
          <w:i w:val="0"/>
          <w:iCs/>
          <w:color w:val="000000" w:themeColor="text1"/>
          <w:sz w:val="22"/>
          <w:szCs w:val="24"/>
          <w:lang w:eastAsia="zh-CN"/>
        </w:rPr>
        <w:t xml:space="preserve"> under 0.5 mA/cm</w:t>
      </w:r>
      <w:r w:rsidR="00050904" w:rsidRPr="00302FAC">
        <w:rPr>
          <w:i w:val="0"/>
          <w:iCs/>
          <w:color w:val="000000" w:themeColor="text1"/>
          <w:sz w:val="22"/>
          <w:szCs w:val="24"/>
          <w:vertAlign w:val="superscript"/>
          <w:lang w:eastAsia="zh-CN"/>
        </w:rPr>
        <w:t>2</w:t>
      </w:r>
      <w:r w:rsidR="00050904" w:rsidRPr="00302FAC">
        <w:rPr>
          <w:i w:val="0"/>
          <w:iCs/>
          <w:color w:val="000000" w:themeColor="text1"/>
          <w:sz w:val="22"/>
          <w:szCs w:val="24"/>
          <w:lang w:eastAsia="zh-CN"/>
        </w:rPr>
        <w:t xml:space="preserve"> current density in a Li||Cu cell. </w:t>
      </w:r>
    </w:p>
    <w:p w14:paraId="0B81A6E2" w14:textId="1089A8EE" w:rsidR="00231912" w:rsidRPr="00302FAC" w:rsidRDefault="005B70A4" w:rsidP="00590133">
      <w:pPr>
        <w:pStyle w:val="PreprintAuthors"/>
        <w:adjustRightInd w:val="0"/>
        <w:snapToGrid w:val="0"/>
        <w:jc w:val="both"/>
        <w:rPr>
          <w:i w:val="0"/>
          <w:iCs/>
          <w:color w:val="000000" w:themeColor="text1"/>
          <w:sz w:val="22"/>
          <w:szCs w:val="24"/>
          <w:lang w:eastAsia="zh-CN"/>
        </w:rPr>
      </w:pPr>
      <w:r w:rsidRPr="00302FAC">
        <w:rPr>
          <w:rFonts w:eastAsiaTheme="minorEastAsia"/>
          <w:i w:val="0"/>
          <w:noProof/>
          <w:color w:val="000000" w:themeColor="text1"/>
          <w:sz w:val="22"/>
          <w:szCs w:val="22"/>
          <w:lang w:eastAsia="zh-CN"/>
          <w14:ligatures w14:val="standardContextual"/>
        </w:rPr>
        <w:t xml:space="preserve"> </w:t>
      </w:r>
      <w:r w:rsidRPr="00302FAC">
        <w:rPr>
          <w:i w:val="0"/>
          <w:iCs/>
          <w:noProof/>
          <w:color w:val="000000" w:themeColor="text1"/>
          <w:sz w:val="22"/>
          <w:szCs w:val="24"/>
          <w:lang w:val="en-IN" w:eastAsia="en-IN"/>
        </w:rPr>
        <w:drawing>
          <wp:inline distT="0" distB="0" distL="0" distR="0" wp14:anchorId="53484A8C" wp14:editId="1C77C244">
            <wp:extent cx="5972997" cy="3177540"/>
            <wp:effectExtent l="0" t="0" r="8890" b="3810"/>
            <wp:docPr id="86" name="Picture 8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BF99B8-0027-8F8F-7CD8-4E81443C6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BF99B8-0027-8F8F-7CD8-4E81443C6C29}"/>
                        </a:ext>
                      </a:extLst>
                    </pic:cNvPr>
                    <pic:cNvPicPr>
                      <a:picLocks noChangeAspect="1"/>
                    </pic:cNvPicPr>
                  </pic:nvPicPr>
                  <pic:blipFill rotWithShape="1">
                    <a:blip r:embed="rId26"/>
                    <a:srcRect l="1795" t="2161"/>
                    <a:stretch>
                      <a:fillRect/>
                    </a:stretch>
                  </pic:blipFill>
                  <pic:spPr bwMode="auto">
                    <a:xfrm>
                      <a:off x="0" y="0"/>
                      <a:ext cx="5997034" cy="3190327"/>
                    </a:xfrm>
                    <a:prstGeom prst="rect">
                      <a:avLst/>
                    </a:prstGeom>
                    <a:ln>
                      <a:noFill/>
                    </a:ln>
                    <a:extLst>
                      <a:ext uri="{53640926-AAD7-44D8-BBD7-CCE9431645EC}">
                        <a14:shadowObscured xmlns:a14="http://schemas.microsoft.com/office/drawing/2010/main"/>
                      </a:ext>
                    </a:extLst>
                  </pic:spPr>
                </pic:pic>
              </a:graphicData>
            </a:graphic>
          </wp:inline>
        </w:drawing>
      </w:r>
    </w:p>
    <w:p w14:paraId="71CCE14D" w14:textId="3B3EA420" w:rsidR="00231912" w:rsidRPr="00302FAC" w:rsidRDefault="00231912" w:rsidP="00231912">
      <w:pPr>
        <w:pStyle w:val="PreprintAuthors"/>
        <w:adjustRightInd w:val="0"/>
        <w:snapToGrid w:val="0"/>
        <w:jc w:val="both"/>
        <w:rPr>
          <w:i w:val="0"/>
          <w:iCs/>
          <w:color w:val="000000" w:themeColor="text1"/>
          <w:sz w:val="22"/>
          <w:szCs w:val="24"/>
          <w:lang w:eastAsia="zh-CN"/>
        </w:rPr>
      </w:pPr>
      <w:r w:rsidRPr="00302FAC">
        <w:rPr>
          <w:i w:val="0"/>
          <w:iCs/>
          <w:color w:val="000000" w:themeColor="text1"/>
          <w:sz w:val="22"/>
          <w:szCs w:val="24"/>
          <w:lang w:eastAsia="zh-CN"/>
        </w:rPr>
        <w:t xml:space="preserve">Figure </w:t>
      </w:r>
      <w:r w:rsidR="00D41FD1" w:rsidRPr="00302FAC">
        <w:rPr>
          <w:i w:val="0"/>
          <w:iCs/>
          <w:color w:val="000000" w:themeColor="text1"/>
          <w:sz w:val="22"/>
          <w:szCs w:val="24"/>
          <w:lang w:eastAsia="zh-CN"/>
        </w:rPr>
        <w:t>S14</w:t>
      </w:r>
      <w:r w:rsidRPr="00302FAC">
        <w:rPr>
          <w:i w:val="0"/>
          <w:iCs/>
          <w:color w:val="000000" w:themeColor="text1"/>
          <w:sz w:val="22"/>
          <w:szCs w:val="24"/>
          <w:lang w:eastAsia="zh-CN"/>
        </w:rPr>
        <w:t>. PFIB-SEM cross-section image of foil-6 after stripping 0.5 mAh/cm</w:t>
      </w:r>
      <w:r w:rsidRPr="00302FAC">
        <w:rPr>
          <w:i w:val="0"/>
          <w:iCs/>
          <w:color w:val="000000" w:themeColor="text1"/>
          <w:sz w:val="22"/>
          <w:szCs w:val="24"/>
          <w:vertAlign w:val="superscript"/>
          <w:lang w:eastAsia="zh-CN"/>
        </w:rPr>
        <w:t>2</w:t>
      </w:r>
      <w:r w:rsidRPr="00302FAC">
        <w:rPr>
          <w:i w:val="0"/>
          <w:iCs/>
          <w:color w:val="000000" w:themeColor="text1"/>
          <w:sz w:val="22"/>
          <w:szCs w:val="24"/>
          <w:lang w:eastAsia="zh-CN"/>
        </w:rPr>
        <w:t xml:space="preserve"> under 0.5 mA/cm</w:t>
      </w:r>
      <w:r w:rsidRPr="00302FAC">
        <w:rPr>
          <w:i w:val="0"/>
          <w:iCs/>
          <w:color w:val="000000" w:themeColor="text1"/>
          <w:sz w:val="22"/>
          <w:szCs w:val="24"/>
          <w:vertAlign w:val="superscript"/>
          <w:lang w:eastAsia="zh-CN"/>
        </w:rPr>
        <w:t>2</w:t>
      </w:r>
      <w:r w:rsidRPr="00302FAC">
        <w:rPr>
          <w:i w:val="0"/>
          <w:iCs/>
          <w:color w:val="000000" w:themeColor="text1"/>
          <w:sz w:val="22"/>
          <w:szCs w:val="24"/>
          <w:lang w:eastAsia="zh-CN"/>
        </w:rPr>
        <w:t xml:space="preserve"> current density in a Li||Cu cell. </w:t>
      </w:r>
    </w:p>
    <w:p w14:paraId="125E7C49" w14:textId="77777777" w:rsidR="000F5F4E" w:rsidRPr="00302FAC" w:rsidRDefault="000F5F4E" w:rsidP="00B37D26">
      <w:pPr>
        <w:pStyle w:val="PreprintAuthors"/>
        <w:adjustRightInd w:val="0"/>
        <w:snapToGrid w:val="0"/>
        <w:rPr>
          <w:i w:val="0"/>
          <w:iCs/>
          <w:color w:val="000000" w:themeColor="text1"/>
          <w:sz w:val="22"/>
          <w:szCs w:val="24"/>
        </w:rPr>
      </w:pPr>
    </w:p>
    <w:p w14:paraId="2C5F58E1" w14:textId="0A387983" w:rsidR="001959F6" w:rsidRPr="00302FAC" w:rsidRDefault="000C5C34" w:rsidP="00590133">
      <w:pPr>
        <w:pStyle w:val="PreprintAuthors"/>
        <w:adjustRightInd w:val="0"/>
        <w:snapToGrid w:val="0"/>
        <w:rPr>
          <w:i w:val="0"/>
          <w:iCs/>
          <w:color w:val="000000" w:themeColor="text1"/>
          <w:sz w:val="22"/>
          <w:szCs w:val="24"/>
          <w:lang w:eastAsia="zh-CN"/>
        </w:rPr>
      </w:pPr>
      <w:r w:rsidRPr="00302FAC">
        <w:rPr>
          <w:rFonts w:eastAsiaTheme="minorEastAsia"/>
          <w:i w:val="0"/>
          <w:noProof/>
          <w:color w:val="000000" w:themeColor="text1"/>
          <w:sz w:val="22"/>
          <w:szCs w:val="22"/>
          <w:lang w:eastAsia="zh-CN"/>
          <w14:ligatures w14:val="standardContextual"/>
        </w:rPr>
        <w:t xml:space="preserve"> </w:t>
      </w:r>
      <w:r w:rsidRPr="00302FAC">
        <w:rPr>
          <w:i w:val="0"/>
          <w:iCs/>
          <w:noProof/>
          <w:color w:val="000000" w:themeColor="text1"/>
          <w:sz w:val="22"/>
          <w:szCs w:val="24"/>
          <w:lang w:val="en-IN" w:eastAsia="en-IN"/>
        </w:rPr>
        <w:drawing>
          <wp:inline distT="0" distB="0" distL="0" distR="0" wp14:anchorId="090F5F68" wp14:editId="61877A12">
            <wp:extent cx="5079353" cy="7739743"/>
            <wp:effectExtent l="0" t="0" r="0" b="0"/>
            <wp:docPr id="484286393" name="Picture 3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F9613F-B5F2-58BF-3688-1F9DE9595C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F9613F-B5F2-58BF-3688-1F9DE9595C12}"/>
                        </a:ext>
                      </a:extLst>
                    </pic:cNvPr>
                    <pic:cNvPicPr>
                      <a:picLocks noChangeAspect="1"/>
                    </pic:cNvPicPr>
                  </pic:nvPicPr>
                  <pic:blipFill rotWithShape="1">
                    <a:blip r:embed="rId27"/>
                    <a:srcRect l="1828" t="2540" r="3487"/>
                    <a:stretch>
                      <a:fillRect/>
                    </a:stretch>
                  </pic:blipFill>
                  <pic:spPr bwMode="auto">
                    <a:xfrm>
                      <a:off x="0" y="0"/>
                      <a:ext cx="5094879" cy="7763401"/>
                    </a:xfrm>
                    <a:prstGeom prst="rect">
                      <a:avLst/>
                    </a:prstGeom>
                    <a:ln>
                      <a:noFill/>
                    </a:ln>
                    <a:extLst>
                      <a:ext uri="{53640926-AAD7-44D8-BBD7-CCE9431645EC}">
                        <a14:shadowObscured xmlns:a14="http://schemas.microsoft.com/office/drawing/2010/main"/>
                      </a:ext>
                    </a:extLst>
                  </pic:spPr>
                </pic:pic>
              </a:graphicData>
            </a:graphic>
          </wp:inline>
        </w:drawing>
      </w:r>
    </w:p>
    <w:p w14:paraId="10E33CCA" w14:textId="0F4808C6" w:rsidR="00A96998" w:rsidRPr="00302FAC" w:rsidRDefault="00B703E5" w:rsidP="00B703E5">
      <w:pPr>
        <w:pStyle w:val="PreprintAuthors"/>
        <w:adjustRightInd w:val="0"/>
        <w:snapToGrid w:val="0"/>
        <w:jc w:val="both"/>
        <w:rPr>
          <w:i w:val="0"/>
          <w:iCs/>
          <w:color w:val="000000" w:themeColor="text1"/>
          <w:sz w:val="22"/>
          <w:szCs w:val="24"/>
          <w:lang w:eastAsia="zh-CN"/>
        </w:rPr>
      </w:pPr>
      <w:r w:rsidRPr="00302FAC">
        <w:rPr>
          <w:i w:val="0"/>
          <w:iCs/>
          <w:color w:val="000000" w:themeColor="text1"/>
          <w:sz w:val="22"/>
          <w:szCs w:val="24"/>
          <w:lang w:eastAsia="zh-CN"/>
        </w:rPr>
        <w:t xml:space="preserve">Figure </w:t>
      </w:r>
      <w:r w:rsidR="00D41FD1" w:rsidRPr="00302FAC">
        <w:rPr>
          <w:i w:val="0"/>
          <w:iCs/>
          <w:color w:val="000000" w:themeColor="text1"/>
          <w:sz w:val="22"/>
          <w:szCs w:val="24"/>
          <w:lang w:eastAsia="zh-CN"/>
        </w:rPr>
        <w:t>S15</w:t>
      </w:r>
      <w:r w:rsidRPr="00302FAC">
        <w:rPr>
          <w:i w:val="0"/>
          <w:iCs/>
          <w:color w:val="000000" w:themeColor="text1"/>
          <w:sz w:val="22"/>
          <w:szCs w:val="24"/>
          <w:lang w:eastAsia="zh-CN"/>
        </w:rPr>
        <w:t xml:space="preserve">. </w:t>
      </w:r>
      <w:r w:rsidR="00050904" w:rsidRPr="00302FAC">
        <w:rPr>
          <w:i w:val="0"/>
          <w:iCs/>
          <w:color w:val="000000" w:themeColor="text1"/>
          <w:sz w:val="22"/>
          <w:szCs w:val="24"/>
          <w:lang w:eastAsia="zh-CN"/>
        </w:rPr>
        <w:t xml:space="preserve">PFIB-SEM cross-section image of a) </w:t>
      </w:r>
      <w:r w:rsidR="006B4891" w:rsidRPr="00302FAC">
        <w:rPr>
          <w:i w:val="0"/>
          <w:iCs/>
          <w:color w:val="000000" w:themeColor="text1"/>
          <w:sz w:val="22"/>
          <w:szCs w:val="24"/>
          <w:lang w:eastAsia="zh-CN"/>
        </w:rPr>
        <w:t>foil-5</w:t>
      </w:r>
      <w:r w:rsidR="00050904" w:rsidRPr="00302FAC">
        <w:rPr>
          <w:i w:val="0"/>
          <w:iCs/>
          <w:color w:val="000000" w:themeColor="text1"/>
          <w:sz w:val="22"/>
          <w:szCs w:val="24"/>
          <w:lang w:eastAsia="zh-CN"/>
        </w:rPr>
        <w:t xml:space="preserve"> and b) </w:t>
      </w:r>
      <w:r w:rsidR="006B4891" w:rsidRPr="00302FAC">
        <w:rPr>
          <w:i w:val="0"/>
          <w:iCs/>
          <w:color w:val="000000" w:themeColor="text1"/>
          <w:sz w:val="22"/>
          <w:szCs w:val="24"/>
          <w:lang w:eastAsia="zh-CN"/>
        </w:rPr>
        <w:t>foil-6</w:t>
      </w:r>
      <w:r w:rsidR="00050904" w:rsidRPr="00302FAC">
        <w:rPr>
          <w:i w:val="0"/>
          <w:iCs/>
          <w:color w:val="000000" w:themeColor="text1"/>
          <w:sz w:val="22"/>
          <w:szCs w:val="24"/>
          <w:lang w:eastAsia="zh-CN"/>
        </w:rPr>
        <w:t xml:space="preserve"> after deposition 4 mAh/cm</w:t>
      </w:r>
      <w:r w:rsidR="00050904" w:rsidRPr="00302FAC">
        <w:rPr>
          <w:i w:val="0"/>
          <w:iCs/>
          <w:color w:val="000000" w:themeColor="text1"/>
          <w:sz w:val="22"/>
          <w:szCs w:val="24"/>
          <w:vertAlign w:val="superscript"/>
          <w:lang w:eastAsia="zh-CN"/>
        </w:rPr>
        <w:t>2</w:t>
      </w:r>
      <w:r w:rsidR="00050904" w:rsidRPr="00302FAC">
        <w:rPr>
          <w:i w:val="0"/>
          <w:iCs/>
          <w:color w:val="000000" w:themeColor="text1"/>
          <w:sz w:val="22"/>
          <w:szCs w:val="24"/>
          <w:lang w:eastAsia="zh-CN"/>
        </w:rPr>
        <w:t xml:space="preserve"> lithium under 0.5 mA/cm</w:t>
      </w:r>
      <w:r w:rsidR="00050904" w:rsidRPr="00302FAC">
        <w:rPr>
          <w:i w:val="0"/>
          <w:iCs/>
          <w:color w:val="000000" w:themeColor="text1"/>
          <w:sz w:val="22"/>
          <w:szCs w:val="24"/>
          <w:vertAlign w:val="superscript"/>
          <w:lang w:eastAsia="zh-CN"/>
        </w:rPr>
        <w:t>2</w:t>
      </w:r>
      <w:r w:rsidR="00050904" w:rsidRPr="00302FAC">
        <w:rPr>
          <w:i w:val="0"/>
          <w:iCs/>
          <w:color w:val="000000" w:themeColor="text1"/>
          <w:sz w:val="22"/>
          <w:szCs w:val="24"/>
          <w:lang w:eastAsia="zh-CN"/>
        </w:rPr>
        <w:t xml:space="preserve"> current density in a Li||Li cell. c) and d) </w:t>
      </w:r>
      <w:r w:rsidR="00AA1168" w:rsidRPr="00302FAC">
        <w:rPr>
          <w:i w:val="0"/>
          <w:iCs/>
          <w:color w:val="000000" w:themeColor="text1"/>
          <w:sz w:val="22"/>
          <w:szCs w:val="24"/>
          <w:lang w:eastAsia="zh-CN"/>
        </w:rPr>
        <w:t>Partially</w:t>
      </w:r>
      <w:r w:rsidR="00050904" w:rsidRPr="00302FAC">
        <w:rPr>
          <w:i w:val="0"/>
          <w:iCs/>
          <w:color w:val="000000" w:themeColor="text1"/>
          <w:sz w:val="22"/>
          <w:szCs w:val="24"/>
          <w:lang w:eastAsia="zh-CN"/>
        </w:rPr>
        <w:t xml:space="preserve"> enlarged image</w:t>
      </w:r>
      <w:r w:rsidR="00AA1168" w:rsidRPr="00302FAC">
        <w:rPr>
          <w:i w:val="0"/>
          <w:iCs/>
          <w:color w:val="000000" w:themeColor="text1"/>
          <w:sz w:val="22"/>
          <w:szCs w:val="24"/>
          <w:lang w:eastAsia="zh-CN"/>
        </w:rPr>
        <w:t>s.</w:t>
      </w:r>
    </w:p>
    <w:p w14:paraId="3EEA3761" w14:textId="68DC0B35" w:rsidR="00852684" w:rsidRPr="00302FAC" w:rsidRDefault="00852684">
      <w:pPr>
        <w:widowControl/>
        <w:spacing w:line="278" w:lineRule="auto"/>
        <w:jc w:val="left"/>
        <w:rPr>
          <w:rFonts w:ascii="Times New Roman" w:eastAsia="SimSun" w:hAnsi="Times New Roman" w:cs="Times New Roman"/>
          <w:iCs/>
          <w:color w:val="000000" w:themeColor="text1"/>
          <w:szCs w:val="24"/>
        </w:rPr>
      </w:pPr>
      <w:r w:rsidRPr="00302FAC">
        <w:rPr>
          <w:rFonts w:ascii="Times New Roman" w:hAnsi="Times New Roman" w:cs="Times New Roman"/>
          <w:i/>
          <w:iCs/>
          <w:color w:val="000000" w:themeColor="text1"/>
          <w:szCs w:val="24"/>
        </w:rPr>
        <w:br w:type="page"/>
      </w:r>
    </w:p>
    <w:p w14:paraId="73E8AD3B" w14:textId="4A74632B" w:rsidR="00A52A7A" w:rsidRPr="00302FAC" w:rsidRDefault="00A52A7A" w:rsidP="00852684">
      <w:pPr>
        <w:widowControl/>
        <w:spacing w:line="278" w:lineRule="auto"/>
        <w:jc w:val="left"/>
        <w:rPr>
          <w:rFonts w:ascii="Times New Roman" w:eastAsia="SimSun" w:hAnsi="Times New Roman" w:cs="Times New Roman"/>
          <w:color w:val="000000" w:themeColor="text1"/>
          <w:szCs w:val="24"/>
        </w:rPr>
      </w:pPr>
      <w:r w:rsidRPr="00302FAC">
        <w:rPr>
          <w:rFonts w:ascii="Times New Roman" w:hAnsi="Times New Roman" w:cs="Times New Roman"/>
          <w:b/>
          <w:bCs/>
          <w:color w:val="000000" w:themeColor="text1"/>
          <w:szCs w:val="32"/>
        </w:rPr>
        <w:t>Supplementary Note</w:t>
      </w:r>
      <w:r w:rsidR="00AB14AD" w:rsidRPr="00302FAC">
        <w:rPr>
          <w:rFonts w:ascii="Times New Roman" w:hAnsi="Times New Roman" w:cs="Times New Roman"/>
          <w:b/>
          <w:bCs/>
          <w:color w:val="000000" w:themeColor="text1"/>
          <w:szCs w:val="32"/>
        </w:rPr>
        <w:t xml:space="preserve">- SOP for </w:t>
      </w:r>
      <w:r w:rsidR="006F0BBA" w:rsidRPr="00302FAC">
        <w:rPr>
          <w:rFonts w:ascii="Times New Roman" w:hAnsi="Times New Roman" w:cs="Times New Roman"/>
          <w:b/>
          <w:bCs/>
          <w:color w:val="000000" w:themeColor="text1"/>
          <w:szCs w:val="32"/>
        </w:rPr>
        <w:t>F</w:t>
      </w:r>
      <w:r w:rsidR="00AB14AD" w:rsidRPr="00302FAC">
        <w:rPr>
          <w:rFonts w:ascii="Times New Roman" w:hAnsi="Times New Roman" w:cs="Times New Roman"/>
          <w:b/>
          <w:bCs/>
          <w:color w:val="000000" w:themeColor="text1"/>
          <w:szCs w:val="32"/>
        </w:rPr>
        <w:t xml:space="preserve">ull </w:t>
      </w:r>
      <w:r w:rsidR="006F0BBA" w:rsidRPr="00302FAC">
        <w:rPr>
          <w:rFonts w:ascii="Times New Roman" w:hAnsi="Times New Roman" w:cs="Times New Roman"/>
          <w:b/>
          <w:bCs/>
          <w:color w:val="000000" w:themeColor="text1"/>
          <w:szCs w:val="32"/>
        </w:rPr>
        <w:t>C</w:t>
      </w:r>
      <w:r w:rsidR="00AB14AD" w:rsidRPr="00302FAC">
        <w:rPr>
          <w:rFonts w:ascii="Times New Roman" w:hAnsi="Times New Roman" w:cs="Times New Roman"/>
          <w:b/>
          <w:bCs/>
          <w:color w:val="000000" w:themeColor="text1"/>
          <w:szCs w:val="32"/>
        </w:rPr>
        <w:t xml:space="preserve">ell </w:t>
      </w:r>
      <w:r w:rsidR="006F0BBA" w:rsidRPr="00302FAC">
        <w:rPr>
          <w:rFonts w:ascii="Times New Roman" w:hAnsi="Times New Roman" w:cs="Times New Roman"/>
          <w:b/>
          <w:bCs/>
          <w:color w:val="000000" w:themeColor="text1"/>
          <w:szCs w:val="32"/>
        </w:rPr>
        <w:t>A</w:t>
      </w:r>
      <w:r w:rsidR="00AB14AD" w:rsidRPr="00302FAC">
        <w:rPr>
          <w:rFonts w:ascii="Times New Roman" w:hAnsi="Times New Roman" w:cs="Times New Roman"/>
          <w:b/>
          <w:bCs/>
          <w:color w:val="000000" w:themeColor="text1"/>
          <w:szCs w:val="32"/>
        </w:rPr>
        <w:t>ssembly</w:t>
      </w:r>
      <w:r w:rsidR="006F0BBA" w:rsidRPr="00302FAC">
        <w:rPr>
          <w:rFonts w:ascii="Times New Roman" w:hAnsi="Times New Roman" w:cs="Times New Roman"/>
          <w:b/>
          <w:bCs/>
          <w:color w:val="000000" w:themeColor="text1"/>
          <w:szCs w:val="32"/>
        </w:rPr>
        <w:t xml:space="preserve"> and Testing</w:t>
      </w:r>
    </w:p>
    <w:p w14:paraId="0F35AB20" w14:textId="77777777" w:rsidR="00A52A7A" w:rsidRPr="00302FAC" w:rsidRDefault="00A52A7A" w:rsidP="00A74E21">
      <w:pPr>
        <w:pStyle w:val="PreprintAuthors"/>
        <w:adjustRightInd w:val="0"/>
        <w:snapToGrid w:val="0"/>
        <w:jc w:val="both"/>
        <w:rPr>
          <w:i w:val="0"/>
          <w:color w:val="000000" w:themeColor="text1"/>
          <w:sz w:val="22"/>
          <w:szCs w:val="32"/>
        </w:rPr>
      </w:pPr>
    </w:p>
    <w:p w14:paraId="31C3A402" w14:textId="71E29B23" w:rsidR="00BA5C9D" w:rsidRPr="00302FAC" w:rsidRDefault="00BA5C9D" w:rsidP="007E61F4">
      <w:pPr>
        <w:widowControl/>
        <w:spacing w:after="120" w:line="360" w:lineRule="auto"/>
        <w:rPr>
          <w:rFonts w:ascii="Times New Roman" w:hAnsi="Times New Roman" w:cs="Times New Roman"/>
          <w:color w:val="000000" w:themeColor="text1"/>
          <w:sz w:val="24"/>
          <w:szCs w:val="24"/>
          <w:shd w:val="clear" w:color="auto" w:fill="FFFFFF"/>
        </w:rPr>
      </w:pPr>
      <w:r w:rsidRPr="00302FAC">
        <w:rPr>
          <w:rFonts w:ascii="Times New Roman" w:hAnsi="Times New Roman" w:cs="Times New Roman"/>
          <w:color w:val="000000" w:themeColor="text1"/>
          <w:sz w:val="24"/>
          <w:szCs w:val="24"/>
          <w:shd w:val="clear" w:color="auto" w:fill="FFFFFF"/>
        </w:rPr>
        <w:t xml:space="preserve">Cathode </w:t>
      </w:r>
      <w:r w:rsidR="009B5856" w:rsidRPr="00302FAC">
        <w:rPr>
          <w:rFonts w:ascii="Times New Roman" w:hAnsi="Times New Roman" w:cs="Times New Roman"/>
          <w:color w:val="000000" w:themeColor="text1"/>
          <w:sz w:val="24"/>
          <w:szCs w:val="24"/>
          <w:shd w:val="clear" w:color="auto" w:fill="FFFFFF"/>
        </w:rPr>
        <w:t>material:</w:t>
      </w:r>
    </w:p>
    <w:p w14:paraId="7AFA0A11" w14:textId="6FD73BA9" w:rsidR="003A6316" w:rsidRPr="00302FAC" w:rsidRDefault="00A50E6D" w:rsidP="007E61F4">
      <w:pPr>
        <w:widowControl/>
        <w:spacing w:after="120" w:line="360" w:lineRule="auto"/>
        <w:rPr>
          <w:rFonts w:ascii="Times New Roman" w:hAnsi="Times New Roman" w:cs="Times New Roman"/>
          <w:color w:val="000000" w:themeColor="text1"/>
          <w:sz w:val="24"/>
          <w:szCs w:val="24"/>
        </w:rPr>
      </w:pPr>
      <w:r w:rsidRPr="00302FAC">
        <w:rPr>
          <w:rFonts w:ascii="Times New Roman" w:hAnsi="Times New Roman" w:cs="Times New Roman"/>
          <w:color w:val="000000" w:themeColor="text1"/>
          <w:sz w:val="24"/>
          <w:szCs w:val="24"/>
          <w:shd w:val="clear" w:color="auto" w:fill="FFFFFF"/>
        </w:rPr>
        <w:t>A s</w:t>
      </w:r>
      <w:r w:rsidR="00E154E9" w:rsidRPr="00302FAC">
        <w:rPr>
          <w:rFonts w:ascii="Times New Roman" w:hAnsi="Times New Roman" w:cs="Times New Roman"/>
          <w:color w:val="000000" w:themeColor="text1"/>
          <w:sz w:val="24"/>
          <w:szCs w:val="24"/>
          <w:shd w:val="clear" w:color="auto" w:fill="FFFFFF"/>
        </w:rPr>
        <w:t xml:space="preserve">ingle-side coated </w:t>
      </w:r>
      <w:r w:rsidR="007E61F4" w:rsidRPr="00302FAC">
        <w:rPr>
          <w:rFonts w:ascii="Times New Roman" w:hAnsi="Times New Roman" w:cs="Times New Roman"/>
          <w:color w:val="000000" w:themeColor="text1"/>
          <w:sz w:val="24"/>
          <w:szCs w:val="24"/>
          <w:shd w:val="clear" w:color="auto" w:fill="FFFFFF"/>
        </w:rPr>
        <w:t xml:space="preserve">NMC622 cathode </w:t>
      </w:r>
      <w:r w:rsidR="007E61F4" w:rsidRPr="00302FAC">
        <w:rPr>
          <w:rFonts w:ascii="Times New Roman" w:hAnsi="Times New Roman" w:cs="Times New Roman"/>
          <w:color w:val="000000" w:themeColor="text1"/>
          <w:sz w:val="24"/>
          <w:szCs w:val="24"/>
        </w:rPr>
        <w:t>(22.28 mg/cm</w:t>
      </w:r>
      <w:r w:rsidR="007E61F4" w:rsidRPr="00302FAC">
        <w:rPr>
          <w:rFonts w:ascii="Times New Roman" w:hAnsi="Times New Roman" w:cs="Times New Roman"/>
          <w:color w:val="000000" w:themeColor="text1"/>
          <w:sz w:val="24"/>
          <w:szCs w:val="24"/>
          <w:vertAlign w:val="superscript"/>
        </w:rPr>
        <w:t>2</w:t>
      </w:r>
      <w:r w:rsidR="007E61F4" w:rsidRPr="00302FAC">
        <w:rPr>
          <w:rFonts w:ascii="Times New Roman" w:hAnsi="Times New Roman" w:cs="Times New Roman"/>
          <w:color w:val="000000" w:themeColor="text1"/>
          <w:sz w:val="24"/>
          <w:szCs w:val="24"/>
        </w:rPr>
        <w:t>, 4.01 mAh/cm</w:t>
      </w:r>
      <w:r w:rsidR="007E61F4" w:rsidRPr="00302FAC">
        <w:rPr>
          <w:rFonts w:ascii="Times New Roman" w:hAnsi="Times New Roman" w:cs="Times New Roman"/>
          <w:color w:val="000000" w:themeColor="text1"/>
          <w:sz w:val="24"/>
          <w:szCs w:val="24"/>
          <w:vertAlign w:val="superscript"/>
        </w:rPr>
        <w:t>2</w:t>
      </w:r>
      <w:r w:rsidR="007E61F4" w:rsidRPr="00302FAC">
        <w:rPr>
          <w:rFonts w:ascii="Times New Roman" w:hAnsi="Times New Roman" w:cs="Times New Roman"/>
          <w:color w:val="000000" w:themeColor="text1"/>
          <w:sz w:val="24"/>
          <w:szCs w:val="24"/>
        </w:rPr>
        <w:t xml:space="preserve"> based on 180 mAh/g, NMC: Super C65: Solvay 5130 PVDF = 96:2:2, 12 µm Al foil)</w:t>
      </w:r>
      <w:r w:rsidR="003A6316" w:rsidRPr="00302FAC">
        <w:rPr>
          <w:rFonts w:ascii="Times New Roman" w:hAnsi="Times New Roman" w:cs="Times New Roman"/>
          <w:color w:val="000000" w:themeColor="text1"/>
          <w:sz w:val="24"/>
          <w:szCs w:val="24"/>
          <w:shd w:val="clear" w:color="auto" w:fill="FFFFFF"/>
        </w:rPr>
        <w:t xml:space="preserve"> was used. The cathode discs were dried in </w:t>
      </w:r>
      <w:r w:rsidR="00A03F88" w:rsidRPr="00302FAC">
        <w:rPr>
          <w:rFonts w:ascii="Times New Roman" w:hAnsi="Times New Roman" w:cs="Times New Roman"/>
          <w:color w:val="000000" w:themeColor="text1"/>
          <w:sz w:val="24"/>
          <w:szCs w:val="24"/>
          <w:shd w:val="clear" w:color="auto" w:fill="FFFFFF"/>
        </w:rPr>
        <w:t xml:space="preserve">a </w:t>
      </w:r>
      <w:r w:rsidR="00322F9F" w:rsidRPr="00302FAC">
        <w:rPr>
          <w:rFonts w:ascii="Times New Roman" w:hAnsi="Times New Roman" w:cs="Times New Roman"/>
          <w:color w:val="000000" w:themeColor="text1"/>
          <w:sz w:val="24"/>
          <w:szCs w:val="24"/>
          <w:shd w:val="clear" w:color="auto" w:fill="FFFFFF"/>
        </w:rPr>
        <w:t xml:space="preserve">vacuum oven at 120°C overnight </w:t>
      </w:r>
      <w:r w:rsidR="00A03F88" w:rsidRPr="00302FAC">
        <w:rPr>
          <w:rFonts w:ascii="Times New Roman" w:hAnsi="Times New Roman" w:cs="Times New Roman"/>
          <w:color w:val="000000" w:themeColor="text1"/>
          <w:sz w:val="24"/>
          <w:szCs w:val="24"/>
          <w:shd w:val="clear" w:color="auto" w:fill="FFFFFF"/>
        </w:rPr>
        <w:t xml:space="preserve">and </w:t>
      </w:r>
      <w:r w:rsidR="00322F9F" w:rsidRPr="00302FAC">
        <w:rPr>
          <w:rFonts w:ascii="Times New Roman" w:hAnsi="Times New Roman" w:cs="Times New Roman"/>
          <w:color w:val="000000" w:themeColor="text1"/>
          <w:sz w:val="24"/>
          <w:szCs w:val="24"/>
          <w:shd w:val="clear" w:color="auto" w:fill="FFFFFF"/>
        </w:rPr>
        <w:t xml:space="preserve">then transferred into </w:t>
      </w:r>
      <w:r w:rsidR="00A03F88" w:rsidRPr="00302FAC">
        <w:rPr>
          <w:rFonts w:ascii="Times New Roman" w:hAnsi="Times New Roman" w:cs="Times New Roman"/>
          <w:color w:val="000000" w:themeColor="text1"/>
          <w:sz w:val="24"/>
          <w:szCs w:val="24"/>
          <w:shd w:val="clear" w:color="auto" w:fill="FFFFFF"/>
        </w:rPr>
        <w:t xml:space="preserve">an </w:t>
      </w:r>
      <w:r w:rsidR="00322F9F" w:rsidRPr="00302FAC">
        <w:rPr>
          <w:rFonts w:ascii="Times New Roman" w:hAnsi="Times New Roman" w:cs="Times New Roman"/>
          <w:color w:val="000000" w:themeColor="text1"/>
          <w:sz w:val="24"/>
          <w:szCs w:val="24"/>
        </w:rPr>
        <w:t>argon-filled glove box (&lt;0.2 ppm O</w:t>
      </w:r>
      <w:r w:rsidR="00322F9F" w:rsidRPr="00302FAC">
        <w:rPr>
          <w:rFonts w:ascii="Times New Roman" w:hAnsi="Times New Roman" w:cs="Times New Roman"/>
          <w:color w:val="000000" w:themeColor="text1"/>
          <w:sz w:val="24"/>
          <w:szCs w:val="24"/>
          <w:vertAlign w:val="subscript"/>
        </w:rPr>
        <w:t>2</w:t>
      </w:r>
      <w:r w:rsidR="00322F9F" w:rsidRPr="00302FAC">
        <w:rPr>
          <w:rFonts w:ascii="Times New Roman" w:hAnsi="Times New Roman" w:cs="Times New Roman"/>
          <w:color w:val="000000" w:themeColor="text1"/>
          <w:sz w:val="24"/>
          <w:szCs w:val="24"/>
        </w:rPr>
        <w:t>, &lt;0.1 ppm H</w:t>
      </w:r>
      <w:r w:rsidR="00322F9F" w:rsidRPr="00302FAC">
        <w:rPr>
          <w:rFonts w:ascii="Times New Roman" w:hAnsi="Times New Roman" w:cs="Times New Roman"/>
          <w:color w:val="000000" w:themeColor="text1"/>
          <w:sz w:val="24"/>
          <w:szCs w:val="24"/>
          <w:vertAlign w:val="subscript"/>
        </w:rPr>
        <w:t>2</w:t>
      </w:r>
      <w:r w:rsidR="00322F9F" w:rsidRPr="00302FAC">
        <w:rPr>
          <w:rFonts w:ascii="Times New Roman" w:hAnsi="Times New Roman" w:cs="Times New Roman"/>
          <w:color w:val="000000" w:themeColor="text1"/>
          <w:sz w:val="24"/>
          <w:szCs w:val="24"/>
        </w:rPr>
        <w:t>O).</w:t>
      </w:r>
    </w:p>
    <w:p w14:paraId="01EF2717" w14:textId="78C1F210" w:rsidR="009B5856" w:rsidRPr="00302FAC" w:rsidRDefault="009B5856" w:rsidP="007E61F4">
      <w:pPr>
        <w:widowControl/>
        <w:spacing w:after="120" w:line="360" w:lineRule="auto"/>
        <w:rPr>
          <w:rFonts w:ascii="Times New Roman" w:hAnsi="Times New Roman" w:cs="Times New Roman"/>
          <w:color w:val="000000" w:themeColor="text1"/>
          <w:sz w:val="24"/>
          <w:szCs w:val="24"/>
        </w:rPr>
      </w:pPr>
      <w:r w:rsidRPr="00302FAC">
        <w:rPr>
          <w:rFonts w:ascii="Times New Roman" w:hAnsi="Times New Roman" w:cs="Times New Roman"/>
          <w:color w:val="000000" w:themeColor="text1"/>
          <w:sz w:val="24"/>
          <w:szCs w:val="24"/>
        </w:rPr>
        <w:t>Coin cell assembly:</w:t>
      </w:r>
    </w:p>
    <w:p w14:paraId="1B06B7EC" w14:textId="7821CDB4" w:rsidR="005C1116" w:rsidRPr="00302FAC" w:rsidRDefault="00BA5C9D" w:rsidP="007E61F4">
      <w:pPr>
        <w:widowControl/>
        <w:spacing w:after="120" w:line="360" w:lineRule="auto"/>
        <w:rPr>
          <w:rFonts w:ascii="Times New Roman" w:hAnsi="Times New Roman" w:cs="Times New Roman"/>
          <w:color w:val="000000" w:themeColor="text1"/>
          <w:sz w:val="24"/>
          <w:szCs w:val="24"/>
        </w:rPr>
      </w:pPr>
      <w:r w:rsidRPr="00302FAC">
        <w:rPr>
          <w:rFonts w:ascii="Times New Roman" w:hAnsi="Times New Roman" w:cs="Times New Roman"/>
          <w:color w:val="000000" w:themeColor="text1"/>
          <w:sz w:val="24"/>
          <w:szCs w:val="24"/>
          <w:shd w:val="clear" w:color="auto" w:fill="FFFFFF"/>
        </w:rPr>
        <w:t xml:space="preserve">The full cell cycling performance of the lithium foils was evaluated </w:t>
      </w:r>
      <w:r w:rsidR="005365AE" w:rsidRPr="00302FAC">
        <w:rPr>
          <w:rFonts w:ascii="Times New Roman" w:hAnsi="Times New Roman" w:cs="Times New Roman"/>
          <w:color w:val="000000" w:themeColor="text1"/>
          <w:sz w:val="24"/>
          <w:szCs w:val="24"/>
          <w:shd w:val="clear" w:color="auto" w:fill="FFFFFF"/>
        </w:rPr>
        <w:t>using</w:t>
      </w:r>
      <w:r w:rsidRPr="00302FAC">
        <w:rPr>
          <w:rFonts w:ascii="Times New Roman" w:hAnsi="Times New Roman" w:cs="Times New Roman"/>
          <w:color w:val="000000" w:themeColor="text1"/>
          <w:sz w:val="24"/>
          <w:szCs w:val="24"/>
          <w:shd w:val="clear" w:color="auto" w:fill="FFFFFF"/>
        </w:rPr>
        <w:t xml:space="preserve"> CR2032 coin cells</w:t>
      </w:r>
      <w:r w:rsidR="008E4931" w:rsidRPr="00302FAC">
        <w:rPr>
          <w:rFonts w:ascii="Times New Roman" w:hAnsi="Times New Roman" w:cs="Times New Roman"/>
          <w:color w:val="000000" w:themeColor="text1"/>
          <w:sz w:val="24"/>
          <w:szCs w:val="24"/>
          <w:shd w:val="clear" w:color="auto" w:fill="FFFFFF"/>
        </w:rPr>
        <w:t xml:space="preserve"> kit (MTI, USA)</w:t>
      </w:r>
      <w:r w:rsidR="008B18D4" w:rsidRPr="00302FAC">
        <w:rPr>
          <w:rFonts w:ascii="Times New Roman" w:hAnsi="Times New Roman" w:cs="Times New Roman"/>
          <w:color w:val="000000" w:themeColor="text1"/>
          <w:sz w:val="24"/>
          <w:szCs w:val="24"/>
          <w:shd w:val="clear" w:color="auto" w:fill="FFFFFF"/>
        </w:rPr>
        <w:t xml:space="preserve">, </w:t>
      </w:r>
      <w:r w:rsidR="00760DE3" w:rsidRPr="00302FAC">
        <w:rPr>
          <w:rFonts w:ascii="Times New Roman" w:hAnsi="Times New Roman" w:cs="Times New Roman"/>
          <w:color w:val="000000" w:themeColor="text1"/>
          <w:sz w:val="24"/>
          <w:szCs w:val="24"/>
          <w:shd w:val="clear" w:color="auto" w:fill="FFFFFF"/>
        </w:rPr>
        <w:t>including SS316 negative part</w:t>
      </w:r>
      <w:r w:rsidR="008B18D4" w:rsidRPr="00302FAC">
        <w:rPr>
          <w:rFonts w:ascii="Times New Roman" w:hAnsi="Times New Roman" w:cs="Times New Roman"/>
          <w:color w:val="000000" w:themeColor="text1"/>
          <w:sz w:val="24"/>
          <w:szCs w:val="24"/>
          <w:shd w:val="clear" w:color="auto" w:fill="FFFFFF"/>
        </w:rPr>
        <w:t>s</w:t>
      </w:r>
      <w:r w:rsidR="00760DE3" w:rsidRPr="00302FAC">
        <w:rPr>
          <w:rFonts w:ascii="Times New Roman" w:hAnsi="Times New Roman" w:cs="Times New Roman"/>
          <w:color w:val="000000" w:themeColor="text1"/>
          <w:sz w:val="24"/>
          <w:szCs w:val="24"/>
          <w:shd w:val="clear" w:color="auto" w:fill="FFFFFF"/>
        </w:rPr>
        <w:t>, SS316 spacer</w:t>
      </w:r>
      <w:r w:rsidR="008B18D4" w:rsidRPr="00302FAC">
        <w:rPr>
          <w:rFonts w:ascii="Times New Roman" w:hAnsi="Times New Roman" w:cs="Times New Roman"/>
          <w:color w:val="000000" w:themeColor="text1"/>
          <w:sz w:val="24"/>
          <w:szCs w:val="24"/>
          <w:shd w:val="clear" w:color="auto" w:fill="FFFFFF"/>
        </w:rPr>
        <w:t>s</w:t>
      </w:r>
      <w:r w:rsidR="00760DE3" w:rsidRPr="00302FAC">
        <w:rPr>
          <w:rFonts w:ascii="Times New Roman" w:hAnsi="Times New Roman" w:cs="Times New Roman"/>
          <w:color w:val="000000" w:themeColor="text1"/>
          <w:sz w:val="24"/>
          <w:szCs w:val="24"/>
          <w:shd w:val="clear" w:color="auto" w:fill="FFFFFF"/>
        </w:rPr>
        <w:t>, and SS316 wave sprin</w:t>
      </w:r>
      <w:r w:rsidR="008B18D4" w:rsidRPr="00302FAC">
        <w:rPr>
          <w:rFonts w:ascii="Times New Roman" w:hAnsi="Times New Roman" w:cs="Times New Roman"/>
          <w:color w:val="000000" w:themeColor="text1"/>
          <w:sz w:val="24"/>
          <w:szCs w:val="24"/>
          <w:shd w:val="clear" w:color="auto" w:fill="FFFFFF"/>
        </w:rPr>
        <w:t>gs</w:t>
      </w:r>
      <w:r w:rsidR="00760DE3" w:rsidRPr="00302FAC">
        <w:rPr>
          <w:rFonts w:ascii="Times New Roman" w:hAnsi="Times New Roman" w:cs="Times New Roman"/>
          <w:color w:val="000000" w:themeColor="text1"/>
          <w:sz w:val="24"/>
          <w:szCs w:val="24"/>
          <w:shd w:val="clear" w:color="auto" w:fill="FFFFFF"/>
        </w:rPr>
        <w:t xml:space="preserve">. </w:t>
      </w:r>
      <w:r w:rsidR="00824F64" w:rsidRPr="00302FAC">
        <w:rPr>
          <w:rFonts w:ascii="Times New Roman" w:hAnsi="Times New Roman" w:cs="Times New Roman"/>
          <w:color w:val="000000" w:themeColor="text1"/>
          <w:sz w:val="24"/>
          <w:szCs w:val="24"/>
          <w:shd w:val="clear" w:color="auto" w:fill="FFFFFF"/>
        </w:rPr>
        <w:t>Al-clad positive part</w:t>
      </w:r>
      <w:r w:rsidR="001F3D97" w:rsidRPr="00302FAC">
        <w:rPr>
          <w:rFonts w:ascii="Times New Roman" w:hAnsi="Times New Roman" w:cs="Times New Roman"/>
          <w:color w:val="000000" w:themeColor="text1"/>
          <w:sz w:val="24"/>
          <w:szCs w:val="24"/>
          <w:shd w:val="clear" w:color="auto" w:fill="FFFFFF"/>
        </w:rPr>
        <w:t>s</w:t>
      </w:r>
      <w:r w:rsidR="00824F64" w:rsidRPr="00302FAC">
        <w:rPr>
          <w:rFonts w:ascii="Times New Roman" w:hAnsi="Times New Roman" w:cs="Times New Roman"/>
          <w:color w:val="000000" w:themeColor="text1"/>
          <w:sz w:val="24"/>
          <w:szCs w:val="24"/>
          <w:shd w:val="clear" w:color="auto" w:fill="FFFFFF"/>
        </w:rPr>
        <w:t xml:space="preserve"> (MTI, USA) were used to prevent </w:t>
      </w:r>
      <w:r w:rsidR="001F3D97" w:rsidRPr="00302FAC">
        <w:rPr>
          <w:rFonts w:ascii="Times New Roman" w:hAnsi="Times New Roman" w:cs="Times New Roman"/>
          <w:color w:val="000000" w:themeColor="text1"/>
          <w:sz w:val="24"/>
          <w:szCs w:val="24"/>
          <w:shd w:val="clear" w:color="auto" w:fill="FFFFFF"/>
        </w:rPr>
        <w:t xml:space="preserve">corrosion of the can. </w:t>
      </w:r>
      <w:r w:rsidR="003A18BB" w:rsidRPr="00302FAC">
        <w:rPr>
          <w:rFonts w:ascii="Times New Roman" w:hAnsi="Times New Roman" w:cs="Times New Roman"/>
          <w:color w:val="000000" w:themeColor="text1"/>
          <w:sz w:val="24"/>
          <w:szCs w:val="24"/>
          <w:shd w:val="clear" w:color="auto" w:fill="FFFFFF"/>
        </w:rPr>
        <w:t>An</w:t>
      </w:r>
      <w:r w:rsidR="007E61F4" w:rsidRPr="00302FAC">
        <w:rPr>
          <w:rFonts w:ascii="Times New Roman" w:hAnsi="Times New Roman" w:cs="Times New Roman"/>
          <w:color w:val="000000" w:themeColor="text1"/>
          <w:sz w:val="24"/>
          <w:szCs w:val="24"/>
          <w:shd w:val="clear" w:color="auto" w:fill="FFFFFF"/>
        </w:rPr>
        <w:t xml:space="preserve"> additional piece of </w:t>
      </w:r>
      <w:r w:rsidR="003A18BB" w:rsidRPr="00302FAC">
        <w:rPr>
          <w:rFonts w:ascii="Times New Roman" w:hAnsi="Times New Roman" w:cs="Times New Roman"/>
          <w:color w:val="000000" w:themeColor="text1"/>
          <w:sz w:val="24"/>
          <w:szCs w:val="24"/>
          <w:shd w:val="clear" w:color="auto" w:fill="FFFFFF"/>
        </w:rPr>
        <w:t xml:space="preserve">¾ inch diameter </w:t>
      </w:r>
      <w:r w:rsidR="007E61F4" w:rsidRPr="00302FAC">
        <w:rPr>
          <w:rFonts w:ascii="Times New Roman" w:hAnsi="Times New Roman" w:cs="Times New Roman"/>
          <w:color w:val="000000" w:themeColor="text1"/>
          <w:sz w:val="24"/>
          <w:szCs w:val="24"/>
          <w:shd w:val="clear" w:color="auto" w:fill="FFFFFF"/>
        </w:rPr>
        <w:t xml:space="preserve">Al foil </w:t>
      </w:r>
      <w:r w:rsidR="008E4931" w:rsidRPr="00302FAC">
        <w:rPr>
          <w:rFonts w:ascii="Times New Roman" w:hAnsi="Times New Roman" w:cs="Times New Roman"/>
          <w:color w:val="000000" w:themeColor="text1"/>
          <w:sz w:val="24"/>
          <w:szCs w:val="24"/>
          <w:shd w:val="clear" w:color="auto" w:fill="FFFFFF"/>
        </w:rPr>
        <w:t xml:space="preserve">(MTI, USA) </w:t>
      </w:r>
      <w:r w:rsidR="007E61F4" w:rsidRPr="00302FAC">
        <w:rPr>
          <w:rFonts w:ascii="Times New Roman" w:hAnsi="Times New Roman" w:cs="Times New Roman"/>
          <w:color w:val="000000" w:themeColor="text1"/>
          <w:sz w:val="24"/>
          <w:szCs w:val="24"/>
          <w:shd w:val="clear" w:color="auto" w:fill="FFFFFF"/>
        </w:rPr>
        <w:t>was placed between the cathode</w:t>
      </w:r>
      <w:r w:rsidR="00B92AD0" w:rsidRPr="00302FAC">
        <w:rPr>
          <w:rFonts w:ascii="Times New Roman" w:hAnsi="Times New Roman" w:cs="Times New Roman"/>
          <w:color w:val="000000" w:themeColor="text1"/>
          <w:sz w:val="24"/>
          <w:szCs w:val="24"/>
          <w:shd w:val="clear" w:color="auto" w:fill="FFFFFF"/>
        </w:rPr>
        <w:t xml:space="preserve"> and the positive case</w:t>
      </w:r>
      <w:r w:rsidR="007E61F4" w:rsidRPr="00302FAC">
        <w:rPr>
          <w:rFonts w:ascii="Times New Roman" w:hAnsi="Times New Roman" w:cs="Times New Roman"/>
          <w:color w:val="000000" w:themeColor="text1"/>
          <w:sz w:val="24"/>
          <w:szCs w:val="24"/>
          <w:shd w:val="clear" w:color="auto" w:fill="FFFFFF"/>
        </w:rPr>
        <w:t xml:space="preserve">. </w:t>
      </w:r>
      <w:r w:rsidR="007E61F4" w:rsidRPr="00302FAC">
        <w:rPr>
          <w:rFonts w:ascii="Times New Roman" w:hAnsi="Times New Roman" w:cs="Times New Roman"/>
          <w:color w:val="000000" w:themeColor="text1"/>
          <w:sz w:val="24"/>
          <w:szCs w:val="24"/>
        </w:rPr>
        <w:t xml:space="preserve">A 20 µm-thick polyethylene (PE) separator </w:t>
      </w:r>
      <w:r w:rsidR="0022569B" w:rsidRPr="00302FAC">
        <w:rPr>
          <w:rFonts w:ascii="Times New Roman" w:hAnsi="Times New Roman" w:cs="Times New Roman"/>
          <w:color w:val="000000" w:themeColor="text1"/>
          <w:sz w:val="24"/>
          <w:szCs w:val="24"/>
        </w:rPr>
        <w:t xml:space="preserve">(SKSEPR-25-150-200m, SK Korea, Korea) </w:t>
      </w:r>
      <w:r w:rsidR="007E61F4" w:rsidRPr="00302FAC">
        <w:rPr>
          <w:rFonts w:ascii="Times New Roman" w:hAnsi="Times New Roman" w:cs="Times New Roman"/>
          <w:color w:val="000000" w:themeColor="text1"/>
          <w:sz w:val="24"/>
          <w:szCs w:val="24"/>
        </w:rPr>
        <w:t xml:space="preserve">with </w:t>
      </w:r>
      <w:r w:rsidR="007E61F4" w:rsidRPr="00302FAC">
        <w:rPr>
          <w:rFonts w:ascii="Times New Roman" w:hAnsi="Times New Roman" w:cs="Times New Roman"/>
          <w:color w:val="000000" w:themeColor="text1"/>
          <w:sz w:val="24"/>
          <w:szCs w:val="24"/>
          <w:shd w:val="clear" w:color="auto" w:fill="FFFFFF"/>
        </w:rPr>
        <w:t>¾ inch diameter</w:t>
      </w:r>
      <w:r w:rsidR="007E61F4" w:rsidRPr="00302FAC">
        <w:rPr>
          <w:rFonts w:ascii="Times New Roman" w:hAnsi="Times New Roman" w:cs="Times New Roman"/>
          <w:color w:val="000000" w:themeColor="text1"/>
          <w:sz w:val="24"/>
          <w:szCs w:val="24"/>
        </w:rPr>
        <w:t xml:space="preserve"> was employed. Each cell contained 18 g/Ah of electrolyte. </w:t>
      </w:r>
      <w:r w:rsidR="009177AA" w:rsidRPr="00302FAC">
        <w:rPr>
          <w:rFonts w:ascii="Times New Roman" w:hAnsi="Times New Roman" w:cs="Times New Roman"/>
          <w:color w:val="000000" w:themeColor="text1"/>
          <w:sz w:val="24"/>
          <w:szCs w:val="24"/>
        </w:rPr>
        <w:t>For free-standing lithium foils without a copper current collector, an additional Cu foil (MTI, USA) was placed between the Li anode and the SS316 spacer. Cells were crimped at 1000 psi. All material handling and cell assembly were conducted in an argon-filled glovebox (&lt;0.2 ppm O</w:t>
      </w:r>
      <w:r w:rsidR="009177AA" w:rsidRPr="00302FAC">
        <w:rPr>
          <w:rFonts w:ascii="Times New Roman" w:hAnsi="Times New Roman" w:cs="Times New Roman"/>
          <w:color w:val="000000" w:themeColor="text1"/>
          <w:sz w:val="24"/>
          <w:szCs w:val="24"/>
          <w:vertAlign w:val="subscript"/>
        </w:rPr>
        <w:t>2</w:t>
      </w:r>
      <w:r w:rsidR="009177AA" w:rsidRPr="00302FAC">
        <w:rPr>
          <w:rFonts w:ascii="Times New Roman" w:hAnsi="Times New Roman" w:cs="Times New Roman"/>
          <w:color w:val="000000" w:themeColor="text1"/>
          <w:sz w:val="24"/>
          <w:szCs w:val="24"/>
        </w:rPr>
        <w:t>, &lt;0.1 ppm H</w:t>
      </w:r>
      <w:r w:rsidR="009177AA" w:rsidRPr="00302FAC">
        <w:rPr>
          <w:rFonts w:ascii="Times New Roman" w:hAnsi="Times New Roman" w:cs="Times New Roman"/>
          <w:color w:val="000000" w:themeColor="text1"/>
          <w:sz w:val="24"/>
          <w:szCs w:val="24"/>
          <w:vertAlign w:val="subscript"/>
        </w:rPr>
        <w:t>2</w:t>
      </w:r>
      <w:r w:rsidR="009177AA" w:rsidRPr="00302FAC">
        <w:rPr>
          <w:rFonts w:ascii="Times New Roman" w:hAnsi="Times New Roman" w:cs="Times New Roman"/>
          <w:color w:val="000000" w:themeColor="text1"/>
          <w:sz w:val="24"/>
          <w:szCs w:val="24"/>
        </w:rPr>
        <w:t>O).</w:t>
      </w:r>
    </w:p>
    <w:p w14:paraId="79F0BB62" w14:textId="092CDEFF" w:rsidR="007712F4" w:rsidRPr="00302FAC" w:rsidRDefault="007712F4" w:rsidP="007E61F4">
      <w:pPr>
        <w:widowControl/>
        <w:spacing w:after="120" w:line="360" w:lineRule="auto"/>
        <w:rPr>
          <w:rFonts w:ascii="Times New Roman" w:hAnsi="Times New Roman" w:cs="Times New Roman"/>
          <w:color w:val="000000" w:themeColor="text1"/>
          <w:sz w:val="24"/>
          <w:szCs w:val="24"/>
          <w:shd w:val="clear" w:color="auto" w:fill="FFFFFF"/>
        </w:rPr>
      </w:pPr>
      <w:r w:rsidRPr="00302FAC">
        <w:rPr>
          <w:rFonts w:ascii="Times New Roman" w:hAnsi="Times New Roman" w:cs="Times New Roman"/>
          <w:color w:val="000000" w:themeColor="text1"/>
          <w:sz w:val="24"/>
          <w:szCs w:val="24"/>
        </w:rPr>
        <w:t>Cycling protocols:</w:t>
      </w:r>
    </w:p>
    <w:p w14:paraId="664076FC" w14:textId="38FB8BFF" w:rsidR="007E61F4" w:rsidRPr="00302FAC" w:rsidRDefault="007E61F4" w:rsidP="00AE6B96">
      <w:pPr>
        <w:widowControl/>
        <w:spacing w:after="120" w:line="360" w:lineRule="auto"/>
        <w:rPr>
          <w:rFonts w:ascii="Times New Roman" w:hAnsi="Times New Roman" w:cs="Times New Roman"/>
          <w:color w:val="000000" w:themeColor="text1"/>
          <w:sz w:val="24"/>
          <w:szCs w:val="24"/>
        </w:rPr>
      </w:pPr>
      <w:r w:rsidRPr="00302FAC">
        <w:rPr>
          <w:rFonts w:ascii="Times New Roman" w:hAnsi="Times New Roman" w:cs="Times New Roman"/>
          <w:color w:val="000000" w:themeColor="text1"/>
          <w:sz w:val="24"/>
          <w:szCs w:val="24"/>
        </w:rPr>
        <w:t xml:space="preserve">Cells were </w:t>
      </w:r>
      <w:r w:rsidR="007367D9" w:rsidRPr="00302FAC">
        <w:rPr>
          <w:rFonts w:ascii="Times New Roman" w:hAnsi="Times New Roman" w:cs="Times New Roman"/>
          <w:color w:val="000000" w:themeColor="text1"/>
          <w:sz w:val="24"/>
          <w:szCs w:val="24"/>
        </w:rPr>
        <w:t>tested</w:t>
      </w:r>
      <w:r w:rsidRPr="00302FAC">
        <w:rPr>
          <w:rFonts w:ascii="Times New Roman" w:hAnsi="Times New Roman" w:cs="Times New Roman"/>
          <w:color w:val="000000" w:themeColor="text1"/>
          <w:sz w:val="24"/>
          <w:szCs w:val="24"/>
        </w:rPr>
        <w:t xml:space="preserve"> in an environmental test chamber (Neware, China) </w:t>
      </w:r>
      <w:r w:rsidR="007367D9" w:rsidRPr="00302FAC">
        <w:rPr>
          <w:rFonts w:ascii="Times New Roman" w:hAnsi="Times New Roman" w:cs="Times New Roman"/>
          <w:color w:val="000000" w:themeColor="text1"/>
          <w:sz w:val="24"/>
          <w:szCs w:val="24"/>
        </w:rPr>
        <w:t xml:space="preserve">with a constant temperature at 25 °C. </w:t>
      </w:r>
      <w:r w:rsidR="00AE6B96" w:rsidRPr="00302FAC">
        <w:rPr>
          <w:rFonts w:ascii="Times New Roman" w:hAnsi="Times New Roman" w:cs="Times New Roman"/>
          <w:color w:val="000000" w:themeColor="text1"/>
          <w:sz w:val="24"/>
          <w:szCs w:val="24"/>
        </w:rPr>
        <w:t xml:space="preserve">The cells were tested in horizontal position to help the distribution of liquid electrolyte. </w:t>
      </w:r>
      <w:r w:rsidR="007367D9" w:rsidRPr="00302FAC">
        <w:rPr>
          <w:rFonts w:ascii="Times New Roman" w:hAnsi="Times New Roman" w:cs="Times New Roman"/>
          <w:color w:val="000000" w:themeColor="text1"/>
          <w:sz w:val="24"/>
          <w:szCs w:val="24"/>
        </w:rPr>
        <w:t xml:space="preserve">The voltage </w:t>
      </w:r>
      <w:r w:rsidR="00D604AE" w:rsidRPr="00302FAC">
        <w:rPr>
          <w:rFonts w:ascii="Times New Roman" w:hAnsi="Times New Roman" w:cs="Times New Roman"/>
          <w:color w:val="000000" w:themeColor="text1"/>
          <w:sz w:val="24"/>
          <w:szCs w:val="24"/>
        </w:rPr>
        <w:t>window was</w:t>
      </w:r>
      <w:r w:rsidR="007367D9" w:rsidRPr="00302FAC">
        <w:rPr>
          <w:rFonts w:ascii="Times New Roman" w:hAnsi="Times New Roman" w:cs="Times New Roman"/>
          <w:color w:val="000000" w:themeColor="text1"/>
          <w:sz w:val="24"/>
          <w:szCs w:val="24"/>
        </w:rPr>
        <w:t xml:space="preserve"> 4.4 V</w:t>
      </w:r>
      <w:r w:rsidR="00D604AE" w:rsidRPr="00302FAC">
        <w:rPr>
          <w:rFonts w:ascii="Times New Roman" w:hAnsi="Times New Roman" w:cs="Times New Roman"/>
          <w:color w:val="000000" w:themeColor="text1"/>
          <w:sz w:val="24"/>
          <w:szCs w:val="24"/>
        </w:rPr>
        <w:t xml:space="preserve">- </w:t>
      </w:r>
      <w:r w:rsidR="007367D9" w:rsidRPr="00302FAC">
        <w:rPr>
          <w:rFonts w:ascii="Times New Roman" w:hAnsi="Times New Roman" w:cs="Times New Roman"/>
          <w:color w:val="000000" w:themeColor="text1"/>
          <w:sz w:val="24"/>
          <w:szCs w:val="24"/>
        </w:rPr>
        <w:t xml:space="preserve">2.8 V. </w:t>
      </w:r>
      <w:r w:rsidR="00D604AE" w:rsidRPr="00302FAC">
        <w:rPr>
          <w:rFonts w:ascii="Times New Roman" w:hAnsi="Times New Roman" w:cs="Times New Roman"/>
          <w:color w:val="000000" w:themeColor="text1"/>
          <w:sz w:val="24"/>
          <w:szCs w:val="24"/>
          <w:shd w:val="clear" w:color="auto" w:fill="FFFFFF"/>
        </w:rPr>
        <w:t>Cells were rested for 4 h prior to cycling, followed by two formation cycles at C/10 charge and D/10 discharge rates (</w:t>
      </w:r>
      <w:r w:rsidRPr="00302FAC">
        <w:rPr>
          <w:rFonts w:ascii="Times New Roman" w:hAnsi="Times New Roman" w:cs="Times New Roman"/>
          <w:color w:val="000000" w:themeColor="text1"/>
          <w:sz w:val="24"/>
          <w:szCs w:val="24"/>
          <w:shd w:val="clear" w:color="auto" w:fill="FFFFFF"/>
        </w:rPr>
        <w:t>1C = 4 mA/cm</w:t>
      </w:r>
      <w:r w:rsidRPr="00302FAC">
        <w:rPr>
          <w:rFonts w:ascii="Times New Roman" w:hAnsi="Times New Roman" w:cs="Times New Roman"/>
          <w:color w:val="000000" w:themeColor="text1"/>
          <w:sz w:val="24"/>
          <w:szCs w:val="24"/>
          <w:shd w:val="clear" w:color="auto" w:fill="FFFFFF"/>
          <w:vertAlign w:val="superscript"/>
        </w:rPr>
        <w:t>2</w:t>
      </w:r>
      <w:r w:rsidRPr="00302FAC">
        <w:rPr>
          <w:rFonts w:ascii="Times New Roman" w:hAnsi="Times New Roman" w:cs="Times New Roman"/>
          <w:color w:val="000000" w:themeColor="text1"/>
          <w:sz w:val="24"/>
          <w:szCs w:val="24"/>
          <w:shd w:val="clear" w:color="auto" w:fill="FFFFFF"/>
        </w:rPr>
        <w:t>)</w:t>
      </w:r>
      <w:r w:rsidR="007367D9" w:rsidRPr="00302FAC">
        <w:rPr>
          <w:rFonts w:ascii="Times New Roman" w:hAnsi="Times New Roman" w:cs="Times New Roman"/>
          <w:color w:val="000000" w:themeColor="text1"/>
          <w:sz w:val="24"/>
          <w:szCs w:val="24"/>
          <w:shd w:val="clear" w:color="auto" w:fill="FFFFFF"/>
        </w:rPr>
        <w:t xml:space="preserve">. Subsequent cycling </w:t>
      </w:r>
      <w:r w:rsidR="00713E00" w:rsidRPr="00302FAC">
        <w:rPr>
          <w:rFonts w:ascii="Times New Roman" w:hAnsi="Times New Roman" w:cs="Times New Roman"/>
          <w:color w:val="000000" w:themeColor="text1"/>
          <w:sz w:val="24"/>
          <w:szCs w:val="24"/>
          <w:shd w:val="clear" w:color="auto" w:fill="FFFFFF"/>
        </w:rPr>
        <w:t>was performed at C/5 rate for charge and C/2 rate for discharge</w:t>
      </w:r>
      <w:r w:rsidRPr="00302FAC">
        <w:rPr>
          <w:rFonts w:ascii="Times New Roman" w:hAnsi="Times New Roman" w:cs="Times New Roman"/>
          <w:color w:val="000000" w:themeColor="text1"/>
          <w:sz w:val="24"/>
          <w:szCs w:val="24"/>
          <w:shd w:val="clear" w:color="auto" w:fill="FFFFFF"/>
        </w:rPr>
        <w:t xml:space="preserve"> until 80% capacity retention was reached. </w:t>
      </w:r>
    </w:p>
    <w:p w14:paraId="6EC7EDFB" w14:textId="77469922" w:rsidR="007E61F4" w:rsidRPr="00302FAC" w:rsidRDefault="007E61F4" w:rsidP="00A74E21">
      <w:pPr>
        <w:pStyle w:val="PreprintAuthors"/>
        <w:adjustRightInd w:val="0"/>
        <w:snapToGrid w:val="0"/>
        <w:jc w:val="both"/>
        <w:rPr>
          <w:i w:val="0"/>
          <w:color w:val="000000" w:themeColor="text1"/>
          <w:sz w:val="22"/>
          <w:szCs w:val="32"/>
        </w:rPr>
      </w:pPr>
    </w:p>
    <w:sectPr w:rsidR="007E61F4" w:rsidRPr="00302FAC" w:rsidSect="00302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83A"/>
    <w:multiLevelType w:val="hybridMultilevel"/>
    <w:tmpl w:val="4EF8EBDA"/>
    <w:lvl w:ilvl="0" w:tplc="A0D215C8">
      <w:start w:val="1"/>
      <w:numFmt w:val="bullet"/>
      <w:lvlText w:val="•"/>
      <w:lvlJc w:val="left"/>
      <w:pPr>
        <w:tabs>
          <w:tab w:val="num" w:pos="720"/>
        </w:tabs>
        <w:ind w:left="720" w:hanging="360"/>
      </w:pPr>
      <w:rPr>
        <w:rFonts w:ascii="Arial" w:hAnsi="Arial" w:hint="default"/>
      </w:rPr>
    </w:lvl>
    <w:lvl w:ilvl="1" w:tplc="22FEE136" w:tentative="1">
      <w:start w:val="1"/>
      <w:numFmt w:val="bullet"/>
      <w:lvlText w:val="•"/>
      <w:lvlJc w:val="left"/>
      <w:pPr>
        <w:tabs>
          <w:tab w:val="num" w:pos="1440"/>
        </w:tabs>
        <w:ind w:left="1440" w:hanging="360"/>
      </w:pPr>
      <w:rPr>
        <w:rFonts w:ascii="Arial" w:hAnsi="Arial" w:hint="default"/>
      </w:rPr>
    </w:lvl>
    <w:lvl w:ilvl="2" w:tplc="6C8A89E2" w:tentative="1">
      <w:start w:val="1"/>
      <w:numFmt w:val="bullet"/>
      <w:lvlText w:val="•"/>
      <w:lvlJc w:val="left"/>
      <w:pPr>
        <w:tabs>
          <w:tab w:val="num" w:pos="2160"/>
        </w:tabs>
        <w:ind w:left="2160" w:hanging="360"/>
      </w:pPr>
      <w:rPr>
        <w:rFonts w:ascii="Arial" w:hAnsi="Arial" w:hint="default"/>
      </w:rPr>
    </w:lvl>
    <w:lvl w:ilvl="3" w:tplc="0CF2EE1C" w:tentative="1">
      <w:start w:val="1"/>
      <w:numFmt w:val="bullet"/>
      <w:lvlText w:val="•"/>
      <w:lvlJc w:val="left"/>
      <w:pPr>
        <w:tabs>
          <w:tab w:val="num" w:pos="2880"/>
        </w:tabs>
        <w:ind w:left="2880" w:hanging="360"/>
      </w:pPr>
      <w:rPr>
        <w:rFonts w:ascii="Arial" w:hAnsi="Arial" w:hint="default"/>
      </w:rPr>
    </w:lvl>
    <w:lvl w:ilvl="4" w:tplc="723E15F2" w:tentative="1">
      <w:start w:val="1"/>
      <w:numFmt w:val="bullet"/>
      <w:lvlText w:val="•"/>
      <w:lvlJc w:val="left"/>
      <w:pPr>
        <w:tabs>
          <w:tab w:val="num" w:pos="3600"/>
        </w:tabs>
        <w:ind w:left="3600" w:hanging="360"/>
      </w:pPr>
      <w:rPr>
        <w:rFonts w:ascii="Arial" w:hAnsi="Arial" w:hint="default"/>
      </w:rPr>
    </w:lvl>
    <w:lvl w:ilvl="5" w:tplc="2772AB62" w:tentative="1">
      <w:start w:val="1"/>
      <w:numFmt w:val="bullet"/>
      <w:lvlText w:val="•"/>
      <w:lvlJc w:val="left"/>
      <w:pPr>
        <w:tabs>
          <w:tab w:val="num" w:pos="4320"/>
        </w:tabs>
        <w:ind w:left="4320" w:hanging="360"/>
      </w:pPr>
      <w:rPr>
        <w:rFonts w:ascii="Arial" w:hAnsi="Arial" w:hint="default"/>
      </w:rPr>
    </w:lvl>
    <w:lvl w:ilvl="6" w:tplc="50A66728" w:tentative="1">
      <w:start w:val="1"/>
      <w:numFmt w:val="bullet"/>
      <w:lvlText w:val="•"/>
      <w:lvlJc w:val="left"/>
      <w:pPr>
        <w:tabs>
          <w:tab w:val="num" w:pos="5040"/>
        </w:tabs>
        <w:ind w:left="5040" w:hanging="360"/>
      </w:pPr>
      <w:rPr>
        <w:rFonts w:ascii="Arial" w:hAnsi="Arial" w:hint="default"/>
      </w:rPr>
    </w:lvl>
    <w:lvl w:ilvl="7" w:tplc="F6604C4E" w:tentative="1">
      <w:start w:val="1"/>
      <w:numFmt w:val="bullet"/>
      <w:lvlText w:val="•"/>
      <w:lvlJc w:val="left"/>
      <w:pPr>
        <w:tabs>
          <w:tab w:val="num" w:pos="5760"/>
        </w:tabs>
        <w:ind w:left="5760" w:hanging="360"/>
      </w:pPr>
      <w:rPr>
        <w:rFonts w:ascii="Arial" w:hAnsi="Arial" w:hint="default"/>
      </w:rPr>
    </w:lvl>
    <w:lvl w:ilvl="8" w:tplc="D63A24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840C3B"/>
    <w:multiLevelType w:val="hybridMultilevel"/>
    <w:tmpl w:val="EABC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AE25E2"/>
    <w:multiLevelType w:val="hybridMultilevel"/>
    <w:tmpl w:val="03C4C2A2"/>
    <w:lvl w:ilvl="0" w:tplc="3566EB60">
      <w:start w:val="1"/>
      <w:numFmt w:val="bullet"/>
      <w:lvlText w:val="•"/>
      <w:lvlJc w:val="left"/>
      <w:pPr>
        <w:tabs>
          <w:tab w:val="num" w:pos="360"/>
        </w:tabs>
        <w:ind w:left="360" w:hanging="360"/>
      </w:pPr>
      <w:rPr>
        <w:rFonts w:ascii="Arial" w:hAnsi="Arial" w:hint="default"/>
      </w:rPr>
    </w:lvl>
    <w:lvl w:ilvl="1" w:tplc="7C4CF6A6" w:tentative="1">
      <w:start w:val="1"/>
      <w:numFmt w:val="bullet"/>
      <w:lvlText w:val="•"/>
      <w:lvlJc w:val="left"/>
      <w:pPr>
        <w:tabs>
          <w:tab w:val="num" w:pos="1080"/>
        </w:tabs>
        <w:ind w:left="1080" w:hanging="360"/>
      </w:pPr>
      <w:rPr>
        <w:rFonts w:ascii="Arial" w:hAnsi="Arial" w:hint="default"/>
      </w:rPr>
    </w:lvl>
    <w:lvl w:ilvl="2" w:tplc="DCB6C4A6" w:tentative="1">
      <w:start w:val="1"/>
      <w:numFmt w:val="bullet"/>
      <w:lvlText w:val="•"/>
      <w:lvlJc w:val="left"/>
      <w:pPr>
        <w:tabs>
          <w:tab w:val="num" w:pos="1800"/>
        </w:tabs>
        <w:ind w:left="1800" w:hanging="360"/>
      </w:pPr>
      <w:rPr>
        <w:rFonts w:ascii="Arial" w:hAnsi="Arial" w:hint="default"/>
      </w:rPr>
    </w:lvl>
    <w:lvl w:ilvl="3" w:tplc="C89A66F0" w:tentative="1">
      <w:start w:val="1"/>
      <w:numFmt w:val="bullet"/>
      <w:lvlText w:val="•"/>
      <w:lvlJc w:val="left"/>
      <w:pPr>
        <w:tabs>
          <w:tab w:val="num" w:pos="2520"/>
        </w:tabs>
        <w:ind w:left="2520" w:hanging="360"/>
      </w:pPr>
      <w:rPr>
        <w:rFonts w:ascii="Arial" w:hAnsi="Arial" w:hint="default"/>
      </w:rPr>
    </w:lvl>
    <w:lvl w:ilvl="4" w:tplc="603072F2" w:tentative="1">
      <w:start w:val="1"/>
      <w:numFmt w:val="bullet"/>
      <w:lvlText w:val="•"/>
      <w:lvlJc w:val="left"/>
      <w:pPr>
        <w:tabs>
          <w:tab w:val="num" w:pos="3240"/>
        </w:tabs>
        <w:ind w:left="3240" w:hanging="360"/>
      </w:pPr>
      <w:rPr>
        <w:rFonts w:ascii="Arial" w:hAnsi="Arial" w:hint="default"/>
      </w:rPr>
    </w:lvl>
    <w:lvl w:ilvl="5" w:tplc="3188B9F8" w:tentative="1">
      <w:start w:val="1"/>
      <w:numFmt w:val="bullet"/>
      <w:lvlText w:val="•"/>
      <w:lvlJc w:val="left"/>
      <w:pPr>
        <w:tabs>
          <w:tab w:val="num" w:pos="3960"/>
        </w:tabs>
        <w:ind w:left="3960" w:hanging="360"/>
      </w:pPr>
      <w:rPr>
        <w:rFonts w:ascii="Arial" w:hAnsi="Arial" w:hint="default"/>
      </w:rPr>
    </w:lvl>
    <w:lvl w:ilvl="6" w:tplc="FDE4A782" w:tentative="1">
      <w:start w:val="1"/>
      <w:numFmt w:val="bullet"/>
      <w:lvlText w:val="•"/>
      <w:lvlJc w:val="left"/>
      <w:pPr>
        <w:tabs>
          <w:tab w:val="num" w:pos="4680"/>
        </w:tabs>
        <w:ind w:left="4680" w:hanging="360"/>
      </w:pPr>
      <w:rPr>
        <w:rFonts w:ascii="Arial" w:hAnsi="Arial" w:hint="default"/>
      </w:rPr>
    </w:lvl>
    <w:lvl w:ilvl="7" w:tplc="B7F6D7B2" w:tentative="1">
      <w:start w:val="1"/>
      <w:numFmt w:val="bullet"/>
      <w:lvlText w:val="•"/>
      <w:lvlJc w:val="left"/>
      <w:pPr>
        <w:tabs>
          <w:tab w:val="num" w:pos="5400"/>
        </w:tabs>
        <w:ind w:left="5400" w:hanging="360"/>
      </w:pPr>
      <w:rPr>
        <w:rFonts w:ascii="Arial" w:hAnsi="Arial" w:hint="default"/>
      </w:rPr>
    </w:lvl>
    <w:lvl w:ilvl="8" w:tplc="5EECF710"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EFF1E82"/>
    <w:multiLevelType w:val="hybridMultilevel"/>
    <w:tmpl w:val="51884B12"/>
    <w:lvl w:ilvl="0" w:tplc="510EE1E4">
      <w:start w:val="1"/>
      <w:numFmt w:val="bullet"/>
      <w:lvlText w:val="•"/>
      <w:lvlJc w:val="left"/>
      <w:pPr>
        <w:tabs>
          <w:tab w:val="num" w:pos="720"/>
        </w:tabs>
        <w:ind w:left="720" w:hanging="360"/>
      </w:pPr>
      <w:rPr>
        <w:rFonts w:ascii="Arial" w:hAnsi="Arial" w:hint="default"/>
      </w:rPr>
    </w:lvl>
    <w:lvl w:ilvl="1" w:tplc="62167652" w:tentative="1">
      <w:start w:val="1"/>
      <w:numFmt w:val="bullet"/>
      <w:lvlText w:val="•"/>
      <w:lvlJc w:val="left"/>
      <w:pPr>
        <w:tabs>
          <w:tab w:val="num" w:pos="1440"/>
        </w:tabs>
        <w:ind w:left="1440" w:hanging="360"/>
      </w:pPr>
      <w:rPr>
        <w:rFonts w:ascii="Arial" w:hAnsi="Arial" w:hint="default"/>
      </w:rPr>
    </w:lvl>
    <w:lvl w:ilvl="2" w:tplc="C75EF4DA" w:tentative="1">
      <w:start w:val="1"/>
      <w:numFmt w:val="bullet"/>
      <w:lvlText w:val="•"/>
      <w:lvlJc w:val="left"/>
      <w:pPr>
        <w:tabs>
          <w:tab w:val="num" w:pos="2160"/>
        </w:tabs>
        <w:ind w:left="2160" w:hanging="360"/>
      </w:pPr>
      <w:rPr>
        <w:rFonts w:ascii="Arial" w:hAnsi="Arial" w:hint="default"/>
      </w:rPr>
    </w:lvl>
    <w:lvl w:ilvl="3" w:tplc="CFAA32A4" w:tentative="1">
      <w:start w:val="1"/>
      <w:numFmt w:val="bullet"/>
      <w:lvlText w:val="•"/>
      <w:lvlJc w:val="left"/>
      <w:pPr>
        <w:tabs>
          <w:tab w:val="num" w:pos="2880"/>
        </w:tabs>
        <w:ind w:left="2880" w:hanging="360"/>
      </w:pPr>
      <w:rPr>
        <w:rFonts w:ascii="Arial" w:hAnsi="Arial" w:hint="default"/>
      </w:rPr>
    </w:lvl>
    <w:lvl w:ilvl="4" w:tplc="3C120A94" w:tentative="1">
      <w:start w:val="1"/>
      <w:numFmt w:val="bullet"/>
      <w:lvlText w:val="•"/>
      <w:lvlJc w:val="left"/>
      <w:pPr>
        <w:tabs>
          <w:tab w:val="num" w:pos="3600"/>
        </w:tabs>
        <w:ind w:left="3600" w:hanging="360"/>
      </w:pPr>
      <w:rPr>
        <w:rFonts w:ascii="Arial" w:hAnsi="Arial" w:hint="default"/>
      </w:rPr>
    </w:lvl>
    <w:lvl w:ilvl="5" w:tplc="17AA58A6" w:tentative="1">
      <w:start w:val="1"/>
      <w:numFmt w:val="bullet"/>
      <w:lvlText w:val="•"/>
      <w:lvlJc w:val="left"/>
      <w:pPr>
        <w:tabs>
          <w:tab w:val="num" w:pos="4320"/>
        </w:tabs>
        <w:ind w:left="4320" w:hanging="360"/>
      </w:pPr>
      <w:rPr>
        <w:rFonts w:ascii="Arial" w:hAnsi="Arial" w:hint="default"/>
      </w:rPr>
    </w:lvl>
    <w:lvl w:ilvl="6" w:tplc="2EACE492" w:tentative="1">
      <w:start w:val="1"/>
      <w:numFmt w:val="bullet"/>
      <w:lvlText w:val="•"/>
      <w:lvlJc w:val="left"/>
      <w:pPr>
        <w:tabs>
          <w:tab w:val="num" w:pos="5040"/>
        </w:tabs>
        <w:ind w:left="5040" w:hanging="360"/>
      </w:pPr>
      <w:rPr>
        <w:rFonts w:ascii="Arial" w:hAnsi="Arial" w:hint="default"/>
      </w:rPr>
    </w:lvl>
    <w:lvl w:ilvl="7" w:tplc="4B3EFBAE" w:tentative="1">
      <w:start w:val="1"/>
      <w:numFmt w:val="bullet"/>
      <w:lvlText w:val="•"/>
      <w:lvlJc w:val="left"/>
      <w:pPr>
        <w:tabs>
          <w:tab w:val="num" w:pos="5760"/>
        </w:tabs>
        <w:ind w:left="5760" w:hanging="360"/>
      </w:pPr>
      <w:rPr>
        <w:rFonts w:ascii="Arial" w:hAnsi="Arial" w:hint="default"/>
      </w:rPr>
    </w:lvl>
    <w:lvl w:ilvl="8" w:tplc="F84E4BB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102470D"/>
    <w:multiLevelType w:val="hybridMultilevel"/>
    <w:tmpl w:val="E9588F60"/>
    <w:lvl w:ilvl="0" w:tplc="FB709746">
      <w:start w:val="1"/>
      <w:numFmt w:val="bullet"/>
      <w:lvlText w:val="•"/>
      <w:lvlJc w:val="left"/>
      <w:pPr>
        <w:tabs>
          <w:tab w:val="num" w:pos="720"/>
        </w:tabs>
        <w:ind w:left="720" w:hanging="360"/>
      </w:pPr>
      <w:rPr>
        <w:rFonts w:ascii="Arial" w:hAnsi="Arial" w:hint="default"/>
      </w:rPr>
    </w:lvl>
    <w:lvl w:ilvl="1" w:tplc="D88890C4" w:tentative="1">
      <w:start w:val="1"/>
      <w:numFmt w:val="bullet"/>
      <w:lvlText w:val="•"/>
      <w:lvlJc w:val="left"/>
      <w:pPr>
        <w:tabs>
          <w:tab w:val="num" w:pos="1440"/>
        </w:tabs>
        <w:ind w:left="1440" w:hanging="360"/>
      </w:pPr>
      <w:rPr>
        <w:rFonts w:ascii="Arial" w:hAnsi="Arial" w:hint="default"/>
      </w:rPr>
    </w:lvl>
    <w:lvl w:ilvl="2" w:tplc="37F64ACE" w:tentative="1">
      <w:start w:val="1"/>
      <w:numFmt w:val="bullet"/>
      <w:lvlText w:val="•"/>
      <w:lvlJc w:val="left"/>
      <w:pPr>
        <w:tabs>
          <w:tab w:val="num" w:pos="2160"/>
        </w:tabs>
        <w:ind w:left="2160" w:hanging="360"/>
      </w:pPr>
      <w:rPr>
        <w:rFonts w:ascii="Arial" w:hAnsi="Arial" w:hint="default"/>
      </w:rPr>
    </w:lvl>
    <w:lvl w:ilvl="3" w:tplc="2E90B056" w:tentative="1">
      <w:start w:val="1"/>
      <w:numFmt w:val="bullet"/>
      <w:lvlText w:val="•"/>
      <w:lvlJc w:val="left"/>
      <w:pPr>
        <w:tabs>
          <w:tab w:val="num" w:pos="2880"/>
        </w:tabs>
        <w:ind w:left="2880" w:hanging="360"/>
      </w:pPr>
      <w:rPr>
        <w:rFonts w:ascii="Arial" w:hAnsi="Arial" w:hint="default"/>
      </w:rPr>
    </w:lvl>
    <w:lvl w:ilvl="4" w:tplc="3EE68280" w:tentative="1">
      <w:start w:val="1"/>
      <w:numFmt w:val="bullet"/>
      <w:lvlText w:val="•"/>
      <w:lvlJc w:val="left"/>
      <w:pPr>
        <w:tabs>
          <w:tab w:val="num" w:pos="3600"/>
        </w:tabs>
        <w:ind w:left="3600" w:hanging="360"/>
      </w:pPr>
      <w:rPr>
        <w:rFonts w:ascii="Arial" w:hAnsi="Arial" w:hint="default"/>
      </w:rPr>
    </w:lvl>
    <w:lvl w:ilvl="5" w:tplc="F626BACA" w:tentative="1">
      <w:start w:val="1"/>
      <w:numFmt w:val="bullet"/>
      <w:lvlText w:val="•"/>
      <w:lvlJc w:val="left"/>
      <w:pPr>
        <w:tabs>
          <w:tab w:val="num" w:pos="4320"/>
        </w:tabs>
        <w:ind w:left="4320" w:hanging="360"/>
      </w:pPr>
      <w:rPr>
        <w:rFonts w:ascii="Arial" w:hAnsi="Arial" w:hint="default"/>
      </w:rPr>
    </w:lvl>
    <w:lvl w:ilvl="6" w:tplc="6BD686B0" w:tentative="1">
      <w:start w:val="1"/>
      <w:numFmt w:val="bullet"/>
      <w:lvlText w:val="•"/>
      <w:lvlJc w:val="left"/>
      <w:pPr>
        <w:tabs>
          <w:tab w:val="num" w:pos="5040"/>
        </w:tabs>
        <w:ind w:left="5040" w:hanging="360"/>
      </w:pPr>
      <w:rPr>
        <w:rFonts w:ascii="Arial" w:hAnsi="Arial" w:hint="default"/>
      </w:rPr>
    </w:lvl>
    <w:lvl w:ilvl="7" w:tplc="994A4672" w:tentative="1">
      <w:start w:val="1"/>
      <w:numFmt w:val="bullet"/>
      <w:lvlText w:val="•"/>
      <w:lvlJc w:val="left"/>
      <w:pPr>
        <w:tabs>
          <w:tab w:val="num" w:pos="5760"/>
        </w:tabs>
        <w:ind w:left="5760" w:hanging="360"/>
      </w:pPr>
      <w:rPr>
        <w:rFonts w:ascii="Arial" w:hAnsi="Arial" w:hint="default"/>
      </w:rPr>
    </w:lvl>
    <w:lvl w:ilvl="8" w:tplc="E31890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AA8009B"/>
    <w:multiLevelType w:val="hybridMultilevel"/>
    <w:tmpl w:val="C460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8F2AF8"/>
    <w:multiLevelType w:val="hybridMultilevel"/>
    <w:tmpl w:val="636CB168"/>
    <w:lvl w:ilvl="0" w:tplc="8E1C5D3A">
      <w:start w:val="1"/>
      <w:numFmt w:val="bullet"/>
      <w:lvlText w:val="•"/>
      <w:lvlJc w:val="left"/>
      <w:pPr>
        <w:tabs>
          <w:tab w:val="num" w:pos="720"/>
        </w:tabs>
        <w:ind w:left="720" w:hanging="360"/>
      </w:pPr>
      <w:rPr>
        <w:rFonts w:ascii="Arial" w:hAnsi="Arial" w:hint="default"/>
      </w:rPr>
    </w:lvl>
    <w:lvl w:ilvl="1" w:tplc="E35830A8" w:tentative="1">
      <w:start w:val="1"/>
      <w:numFmt w:val="bullet"/>
      <w:lvlText w:val="•"/>
      <w:lvlJc w:val="left"/>
      <w:pPr>
        <w:tabs>
          <w:tab w:val="num" w:pos="1440"/>
        </w:tabs>
        <w:ind w:left="1440" w:hanging="360"/>
      </w:pPr>
      <w:rPr>
        <w:rFonts w:ascii="Arial" w:hAnsi="Arial" w:hint="default"/>
      </w:rPr>
    </w:lvl>
    <w:lvl w:ilvl="2" w:tplc="1D06D752" w:tentative="1">
      <w:start w:val="1"/>
      <w:numFmt w:val="bullet"/>
      <w:lvlText w:val="•"/>
      <w:lvlJc w:val="left"/>
      <w:pPr>
        <w:tabs>
          <w:tab w:val="num" w:pos="2160"/>
        </w:tabs>
        <w:ind w:left="2160" w:hanging="360"/>
      </w:pPr>
      <w:rPr>
        <w:rFonts w:ascii="Arial" w:hAnsi="Arial" w:hint="default"/>
      </w:rPr>
    </w:lvl>
    <w:lvl w:ilvl="3" w:tplc="E966950E" w:tentative="1">
      <w:start w:val="1"/>
      <w:numFmt w:val="bullet"/>
      <w:lvlText w:val="•"/>
      <w:lvlJc w:val="left"/>
      <w:pPr>
        <w:tabs>
          <w:tab w:val="num" w:pos="2880"/>
        </w:tabs>
        <w:ind w:left="2880" w:hanging="360"/>
      </w:pPr>
      <w:rPr>
        <w:rFonts w:ascii="Arial" w:hAnsi="Arial" w:hint="default"/>
      </w:rPr>
    </w:lvl>
    <w:lvl w:ilvl="4" w:tplc="D3A4D1EA" w:tentative="1">
      <w:start w:val="1"/>
      <w:numFmt w:val="bullet"/>
      <w:lvlText w:val="•"/>
      <w:lvlJc w:val="left"/>
      <w:pPr>
        <w:tabs>
          <w:tab w:val="num" w:pos="3600"/>
        </w:tabs>
        <w:ind w:left="3600" w:hanging="360"/>
      </w:pPr>
      <w:rPr>
        <w:rFonts w:ascii="Arial" w:hAnsi="Arial" w:hint="default"/>
      </w:rPr>
    </w:lvl>
    <w:lvl w:ilvl="5" w:tplc="9464499A" w:tentative="1">
      <w:start w:val="1"/>
      <w:numFmt w:val="bullet"/>
      <w:lvlText w:val="•"/>
      <w:lvlJc w:val="left"/>
      <w:pPr>
        <w:tabs>
          <w:tab w:val="num" w:pos="4320"/>
        </w:tabs>
        <w:ind w:left="4320" w:hanging="360"/>
      </w:pPr>
      <w:rPr>
        <w:rFonts w:ascii="Arial" w:hAnsi="Arial" w:hint="default"/>
      </w:rPr>
    </w:lvl>
    <w:lvl w:ilvl="6" w:tplc="218EC276" w:tentative="1">
      <w:start w:val="1"/>
      <w:numFmt w:val="bullet"/>
      <w:lvlText w:val="•"/>
      <w:lvlJc w:val="left"/>
      <w:pPr>
        <w:tabs>
          <w:tab w:val="num" w:pos="5040"/>
        </w:tabs>
        <w:ind w:left="5040" w:hanging="360"/>
      </w:pPr>
      <w:rPr>
        <w:rFonts w:ascii="Arial" w:hAnsi="Arial" w:hint="default"/>
      </w:rPr>
    </w:lvl>
    <w:lvl w:ilvl="7" w:tplc="AC942E58" w:tentative="1">
      <w:start w:val="1"/>
      <w:numFmt w:val="bullet"/>
      <w:lvlText w:val="•"/>
      <w:lvlJc w:val="left"/>
      <w:pPr>
        <w:tabs>
          <w:tab w:val="num" w:pos="5760"/>
        </w:tabs>
        <w:ind w:left="5760" w:hanging="360"/>
      </w:pPr>
      <w:rPr>
        <w:rFonts w:ascii="Arial" w:hAnsi="Arial" w:hint="default"/>
      </w:rPr>
    </w:lvl>
    <w:lvl w:ilvl="8" w:tplc="5A3410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B757C4B"/>
    <w:multiLevelType w:val="hybridMultilevel"/>
    <w:tmpl w:val="47DAD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BBE7C98"/>
    <w:multiLevelType w:val="hybridMultilevel"/>
    <w:tmpl w:val="6286238A"/>
    <w:lvl w:ilvl="0" w:tplc="B882FEFE">
      <w:start w:val="1"/>
      <w:numFmt w:val="bullet"/>
      <w:lvlText w:val="•"/>
      <w:lvlJc w:val="left"/>
      <w:pPr>
        <w:tabs>
          <w:tab w:val="num" w:pos="720"/>
        </w:tabs>
        <w:ind w:left="720" w:hanging="360"/>
      </w:pPr>
      <w:rPr>
        <w:rFonts w:ascii="Arial" w:hAnsi="Arial" w:hint="default"/>
      </w:rPr>
    </w:lvl>
    <w:lvl w:ilvl="1" w:tplc="156C31A2" w:tentative="1">
      <w:start w:val="1"/>
      <w:numFmt w:val="bullet"/>
      <w:lvlText w:val="•"/>
      <w:lvlJc w:val="left"/>
      <w:pPr>
        <w:tabs>
          <w:tab w:val="num" w:pos="1440"/>
        </w:tabs>
        <w:ind w:left="1440" w:hanging="360"/>
      </w:pPr>
      <w:rPr>
        <w:rFonts w:ascii="Arial" w:hAnsi="Arial" w:hint="default"/>
      </w:rPr>
    </w:lvl>
    <w:lvl w:ilvl="2" w:tplc="9EA48EEE" w:tentative="1">
      <w:start w:val="1"/>
      <w:numFmt w:val="bullet"/>
      <w:lvlText w:val="•"/>
      <w:lvlJc w:val="left"/>
      <w:pPr>
        <w:tabs>
          <w:tab w:val="num" w:pos="2160"/>
        </w:tabs>
        <w:ind w:left="2160" w:hanging="360"/>
      </w:pPr>
      <w:rPr>
        <w:rFonts w:ascii="Arial" w:hAnsi="Arial" w:hint="default"/>
      </w:rPr>
    </w:lvl>
    <w:lvl w:ilvl="3" w:tplc="DABC1C88" w:tentative="1">
      <w:start w:val="1"/>
      <w:numFmt w:val="bullet"/>
      <w:lvlText w:val="•"/>
      <w:lvlJc w:val="left"/>
      <w:pPr>
        <w:tabs>
          <w:tab w:val="num" w:pos="2880"/>
        </w:tabs>
        <w:ind w:left="2880" w:hanging="360"/>
      </w:pPr>
      <w:rPr>
        <w:rFonts w:ascii="Arial" w:hAnsi="Arial" w:hint="default"/>
      </w:rPr>
    </w:lvl>
    <w:lvl w:ilvl="4" w:tplc="D3E21D1E" w:tentative="1">
      <w:start w:val="1"/>
      <w:numFmt w:val="bullet"/>
      <w:lvlText w:val="•"/>
      <w:lvlJc w:val="left"/>
      <w:pPr>
        <w:tabs>
          <w:tab w:val="num" w:pos="3600"/>
        </w:tabs>
        <w:ind w:left="3600" w:hanging="360"/>
      </w:pPr>
      <w:rPr>
        <w:rFonts w:ascii="Arial" w:hAnsi="Arial" w:hint="default"/>
      </w:rPr>
    </w:lvl>
    <w:lvl w:ilvl="5" w:tplc="758AB8C8" w:tentative="1">
      <w:start w:val="1"/>
      <w:numFmt w:val="bullet"/>
      <w:lvlText w:val="•"/>
      <w:lvlJc w:val="left"/>
      <w:pPr>
        <w:tabs>
          <w:tab w:val="num" w:pos="4320"/>
        </w:tabs>
        <w:ind w:left="4320" w:hanging="360"/>
      </w:pPr>
      <w:rPr>
        <w:rFonts w:ascii="Arial" w:hAnsi="Arial" w:hint="default"/>
      </w:rPr>
    </w:lvl>
    <w:lvl w:ilvl="6" w:tplc="70D4E914" w:tentative="1">
      <w:start w:val="1"/>
      <w:numFmt w:val="bullet"/>
      <w:lvlText w:val="•"/>
      <w:lvlJc w:val="left"/>
      <w:pPr>
        <w:tabs>
          <w:tab w:val="num" w:pos="5040"/>
        </w:tabs>
        <w:ind w:left="5040" w:hanging="360"/>
      </w:pPr>
      <w:rPr>
        <w:rFonts w:ascii="Arial" w:hAnsi="Arial" w:hint="default"/>
      </w:rPr>
    </w:lvl>
    <w:lvl w:ilvl="7" w:tplc="6AA22ECC" w:tentative="1">
      <w:start w:val="1"/>
      <w:numFmt w:val="bullet"/>
      <w:lvlText w:val="•"/>
      <w:lvlJc w:val="left"/>
      <w:pPr>
        <w:tabs>
          <w:tab w:val="num" w:pos="5760"/>
        </w:tabs>
        <w:ind w:left="5760" w:hanging="360"/>
      </w:pPr>
      <w:rPr>
        <w:rFonts w:ascii="Arial" w:hAnsi="Arial" w:hint="default"/>
      </w:rPr>
    </w:lvl>
    <w:lvl w:ilvl="8" w:tplc="A8F6875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7"/>
  </w:num>
  <w:num w:numId="4">
    <w:abstractNumId w:val="6"/>
  </w:num>
  <w:num w:numId="5">
    <w:abstractNumId w:val="8"/>
  </w:num>
  <w:num w:numId="6">
    <w:abstractNumId w:val="0"/>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sLQ0MTIwNDO1sDAwNzRW0lEKTi0uzszPAykwNakFAMmnqfMt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tzpastwx0fxyesasx5p20yvaaxrr0dw5v5&quot;&gt;My EndNote Library 2024&lt;record-ids&gt;&lt;item&gt;987&lt;/item&gt;&lt;item&gt;1001&lt;/item&gt;&lt;item&gt;1002&lt;/item&gt;&lt;item&gt;1003&lt;/item&gt;&lt;item&gt;1004&lt;/item&gt;&lt;item&gt;1005&lt;/item&gt;&lt;item&gt;1009&lt;/item&gt;&lt;item&gt;1010&lt;/item&gt;&lt;item&gt;1011&lt;/item&gt;&lt;item&gt;1012&lt;/item&gt;&lt;item&gt;1013&lt;/item&gt;&lt;item&gt;1014&lt;/item&gt;&lt;item&gt;1015&lt;/item&gt;&lt;item&gt;1016&lt;/item&gt;&lt;item&gt;1017&lt;/item&gt;&lt;item&gt;1018&lt;/item&gt;&lt;item&gt;1019&lt;/item&gt;&lt;item&gt;1020&lt;/item&gt;&lt;item&gt;1021&lt;/item&gt;&lt;item&gt;1022&lt;/item&gt;&lt;item&gt;1023&lt;/item&gt;&lt;item&gt;1024&lt;/item&gt;&lt;item&gt;1025&lt;/item&gt;&lt;item&gt;1026&lt;/item&gt;&lt;item&gt;1066&lt;/item&gt;&lt;item&gt;1067&lt;/item&gt;&lt;item&gt;1068&lt;/item&gt;&lt;item&gt;1069&lt;/item&gt;&lt;item&gt;1072&lt;/item&gt;&lt;item&gt;1073&lt;/item&gt;&lt;item&gt;1074&lt;/item&gt;&lt;item&gt;1075&lt;/item&gt;&lt;item&gt;1076&lt;/item&gt;&lt;item&gt;1077&lt;/item&gt;&lt;/record-ids&gt;&lt;/item&gt;&lt;/Libraries&gt;"/>
    <w:docVar w:name="EN.UseJSCitationFormat" w:val="False"/>
  </w:docVars>
  <w:rsids>
    <w:rsidRoot w:val="00E973EB"/>
    <w:rsid w:val="000016D7"/>
    <w:rsid w:val="000041FF"/>
    <w:rsid w:val="00004BE2"/>
    <w:rsid w:val="00005D1F"/>
    <w:rsid w:val="00006C90"/>
    <w:rsid w:val="00010F80"/>
    <w:rsid w:val="00012E31"/>
    <w:rsid w:val="00013977"/>
    <w:rsid w:val="00015956"/>
    <w:rsid w:val="000160F7"/>
    <w:rsid w:val="00017656"/>
    <w:rsid w:val="000207CD"/>
    <w:rsid w:val="00022CFB"/>
    <w:rsid w:val="00026CDF"/>
    <w:rsid w:val="000325CB"/>
    <w:rsid w:val="00033659"/>
    <w:rsid w:val="00033CDC"/>
    <w:rsid w:val="00034E2A"/>
    <w:rsid w:val="00035859"/>
    <w:rsid w:val="000362E5"/>
    <w:rsid w:val="00037541"/>
    <w:rsid w:val="0004127F"/>
    <w:rsid w:val="00041C2C"/>
    <w:rsid w:val="000429D5"/>
    <w:rsid w:val="000441FA"/>
    <w:rsid w:val="00044654"/>
    <w:rsid w:val="00045067"/>
    <w:rsid w:val="000454C0"/>
    <w:rsid w:val="00047734"/>
    <w:rsid w:val="00047A48"/>
    <w:rsid w:val="00050904"/>
    <w:rsid w:val="00052F74"/>
    <w:rsid w:val="00056ABE"/>
    <w:rsid w:val="00057284"/>
    <w:rsid w:val="00060C02"/>
    <w:rsid w:val="000636E2"/>
    <w:rsid w:val="000637D1"/>
    <w:rsid w:val="00064F25"/>
    <w:rsid w:val="00067323"/>
    <w:rsid w:val="00067508"/>
    <w:rsid w:val="000702C6"/>
    <w:rsid w:val="00072399"/>
    <w:rsid w:val="00072F43"/>
    <w:rsid w:val="00073A9D"/>
    <w:rsid w:val="0007426C"/>
    <w:rsid w:val="000759E2"/>
    <w:rsid w:val="00083D05"/>
    <w:rsid w:val="00085AB4"/>
    <w:rsid w:val="00085FEC"/>
    <w:rsid w:val="00090550"/>
    <w:rsid w:val="000919A6"/>
    <w:rsid w:val="0009361F"/>
    <w:rsid w:val="0009526C"/>
    <w:rsid w:val="0009576B"/>
    <w:rsid w:val="00096260"/>
    <w:rsid w:val="000963E7"/>
    <w:rsid w:val="000966B8"/>
    <w:rsid w:val="00096C4A"/>
    <w:rsid w:val="000A0495"/>
    <w:rsid w:val="000A502D"/>
    <w:rsid w:val="000A57BD"/>
    <w:rsid w:val="000A5AEC"/>
    <w:rsid w:val="000A5BFD"/>
    <w:rsid w:val="000A5FF9"/>
    <w:rsid w:val="000B242E"/>
    <w:rsid w:val="000B2467"/>
    <w:rsid w:val="000B2819"/>
    <w:rsid w:val="000B3B34"/>
    <w:rsid w:val="000B5A79"/>
    <w:rsid w:val="000B63D7"/>
    <w:rsid w:val="000B6A7B"/>
    <w:rsid w:val="000C013A"/>
    <w:rsid w:val="000C022D"/>
    <w:rsid w:val="000C0510"/>
    <w:rsid w:val="000C0F5B"/>
    <w:rsid w:val="000C13F1"/>
    <w:rsid w:val="000C1A81"/>
    <w:rsid w:val="000C3320"/>
    <w:rsid w:val="000C3386"/>
    <w:rsid w:val="000C420E"/>
    <w:rsid w:val="000C4325"/>
    <w:rsid w:val="000C5C34"/>
    <w:rsid w:val="000C7135"/>
    <w:rsid w:val="000D07A9"/>
    <w:rsid w:val="000D19D2"/>
    <w:rsid w:val="000D2D1D"/>
    <w:rsid w:val="000D40C8"/>
    <w:rsid w:val="000D683A"/>
    <w:rsid w:val="000D684F"/>
    <w:rsid w:val="000E06B9"/>
    <w:rsid w:val="000E3489"/>
    <w:rsid w:val="000E4532"/>
    <w:rsid w:val="000F08BA"/>
    <w:rsid w:val="000F14F1"/>
    <w:rsid w:val="000F1992"/>
    <w:rsid w:val="000F219E"/>
    <w:rsid w:val="000F2853"/>
    <w:rsid w:val="000F376F"/>
    <w:rsid w:val="000F3DA2"/>
    <w:rsid w:val="000F5F4E"/>
    <w:rsid w:val="000F5F80"/>
    <w:rsid w:val="000F65D3"/>
    <w:rsid w:val="000F7736"/>
    <w:rsid w:val="00102896"/>
    <w:rsid w:val="00106DF5"/>
    <w:rsid w:val="00112744"/>
    <w:rsid w:val="00113D5D"/>
    <w:rsid w:val="00115C7E"/>
    <w:rsid w:val="00115EE3"/>
    <w:rsid w:val="00121744"/>
    <w:rsid w:val="0012346B"/>
    <w:rsid w:val="00123A3E"/>
    <w:rsid w:val="0012479A"/>
    <w:rsid w:val="0012675F"/>
    <w:rsid w:val="0012785C"/>
    <w:rsid w:val="00127915"/>
    <w:rsid w:val="001322E5"/>
    <w:rsid w:val="0013384B"/>
    <w:rsid w:val="0013391C"/>
    <w:rsid w:val="00134931"/>
    <w:rsid w:val="00135FB1"/>
    <w:rsid w:val="001363F8"/>
    <w:rsid w:val="001373EB"/>
    <w:rsid w:val="001375F3"/>
    <w:rsid w:val="00137F65"/>
    <w:rsid w:val="001415D9"/>
    <w:rsid w:val="00141D94"/>
    <w:rsid w:val="001425F3"/>
    <w:rsid w:val="001451B8"/>
    <w:rsid w:val="0014590E"/>
    <w:rsid w:val="00150390"/>
    <w:rsid w:val="00150859"/>
    <w:rsid w:val="001517B3"/>
    <w:rsid w:val="00153EDB"/>
    <w:rsid w:val="00160488"/>
    <w:rsid w:val="00170992"/>
    <w:rsid w:val="00173B65"/>
    <w:rsid w:val="00173E40"/>
    <w:rsid w:val="00176E50"/>
    <w:rsid w:val="00184651"/>
    <w:rsid w:val="00187F12"/>
    <w:rsid w:val="00190F33"/>
    <w:rsid w:val="00192D5B"/>
    <w:rsid w:val="00193F7D"/>
    <w:rsid w:val="001950AB"/>
    <w:rsid w:val="001959F6"/>
    <w:rsid w:val="00197952"/>
    <w:rsid w:val="001A0187"/>
    <w:rsid w:val="001A1B64"/>
    <w:rsid w:val="001A4806"/>
    <w:rsid w:val="001A6CD3"/>
    <w:rsid w:val="001A74E0"/>
    <w:rsid w:val="001A7E2B"/>
    <w:rsid w:val="001B0E5D"/>
    <w:rsid w:val="001B0E68"/>
    <w:rsid w:val="001B3B8D"/>
    <w:rsid w:val="001B47F1"/>
    <w:rsid w:val="001B5F9C"/>
    <w:rsid w:val="001C0AAF"/>
    <w:rsid w:val="001C10B8"/>
    <w:rsid w:val="001C1320"/>
    <w:rsid w:val="001C20A9"/>
    <w:rsid w:val="001D0A4B"/>
    <w:rsid w:val="001D0CB8"/>
    <w:rsid w:val="001D0D37"/>
    <w:rsid w:val="001D119A"/>
    <w:rsid w:val="001D3A9D"/>
    <w:rsid w:val="001D3F91"/>
    <w:rsid w:val="001D5E66"/>
    <w:rsid w:val="001D72E3"/>
    <w:rsid w:val="001D7A63"/>
    <w:rsid w:val="001E0633"/>
    <w:rsid w:val="001E2598"/>
    <w:rsid w:val="001E2DC8"/>
    <w:rsid w:val="001E2EFC"/>
    <w:rsid w:val="001E48CE"/>
    <w:rsid w:val="001E549F"/>
    <w:rsid w:val="001E7746"/>
    <w:rsid w:val="001F1F19"/>
    <w:rsid w:val="001F2968"/>
    <w:rsid w:val="001F35AC"/>
    <w:rsid w:val="001F3D97"/>
    <w:rsid w:val="001F6021"/>
    <w:rsid w:val="001F6A54"/>
    <w:rsid w:val="001F7BDC"/>
    <w:rsid w:val="0020074A"/>
    <w:rsid w:val="00200ADB"/>
    <w:rsid w:val="00201393"/>
    <w:rsid w:val="00202720"/>
    <w:rsid w:val="00206A21"/>
    <w:rsid w:val="00212904"/>
    <w:rsid w:val="00213210"/>
    <w:rsid w:val="00213B0A"/>
    <w:rsid w:val="002142CC"/>
    <w:rsid w:val="00215B51"/>
    <w:rsid w:val="00221A23"/>
    <w:rsid w:val="00222706"/>
    <w:rsid w:val="002228B0"/>
    <w:rsid w:val="002230CA"/>
    <w:rsid w:val="002233FA"/>
    <w:rsid w:val="002234F4"/>
    <w:rsid w:val="00224580"/>
    <w:rsid w:val="002251C9"/>
    <w:rsid w:val="0022569B"/>
    <w:rsid w:val="00230909"/>
    <w:rsid w:val="00231912"/>
    <w:rsid w:val="00232483"/>
    <w:rsid w:val="00232A0D"/>
    <w:rsid w:val="002344CE"/>
    <w:rsid w:val="0023614A"/>
    <w:rsid w:val="00237CC0"/>
    <w:rsid w:val="0024119C"/>
    <w:rsid w:val="00241B21"/>
    <w:rsid w:val="00245829"/>
    <w:rsid w:val="002466BD"/>
    <w:rsid w:val="0024710E"/>
    <w:rsid w:val="00247295"/>
    <w:rsid w:val="002479A7"/>
    <w:rsid w:val="00247AC8"/>
    <w:rsid w:val="00247ACA"/>
    <w:rsid w:val="00251CB3"/>
    <w:rsid w:val="0025268E"/>
    <w:rsid w:val="00252D6A"/>
    <w:rsid w:val="00252D73"/>
    <w:rsid w:val="002536E4"/>
    <w:rsid w:val="00253A94"/>
    <w:rsid w:val="00260030"/>
    <w:rsid w:val="00261786"/>
    <w:rsid w:val="00263E3C"/>
    <w:rsid w:val="00264F68"/>
    <w:rsid w:val="002707CF"/>
    <w:rsid w:val="00275E31"/>
    <w:rsid w:val="00282014"/>
    <w:rsid w:val="002820DD"/>
    <w:rsid w:val="002847BC"/>
    <w:rsid w:val="00284E71"/>
    <w:rsid w:val="00285841"/>
    <w:rsid w:val="00286EB8"/>
    <w:rsid w:val="002873E3"/>
    <w:rsid w:val="00287C99"/>
    <w:rsid w:val="0029040B"/>
    <w:rsid w:val="00290BD7"/>
    <w:rsid w:val="00291CA6"/>
    <w:rsid w:val="00292F68"/>
    <w:rsid w:val="0029354F"/>
    <w:rsid w:val="00294618"/>
    <w:rsid w:val="00294C56"/>
    <w:rsid w:val="002A108A"/>
    <w:rsid w:val="002A24AF"/>
    <w:rsid w:val="002A2694"/>
    <w:rsid w:val="002A48D1"/>
    <w:rsid w:val="002A4995"/>
    <w:rsid w:val="002A55D2"/>
    <w:rsid w:val="002A6016"/>
    <w:rsid w:val="002B2CF3"/>
    <w:rsid w:val="002B3D0E"/>
    <w:rsid w:val="002B4B47"/>
    <w:rsid w:val="002B519F"/>
    <w:rsid w:val="002B69F3"/>
    <w:rsid w:val="002C020B"/>
    <w:rsid w:val="002C051E"/>
    <w:rsid w:val="002C1F04"/>
    <w:rsid w:val="002C2B26"/>
    <w:rsid w:val="002C2C68"/>
    <w:rsid w:val="002C35D4"/>
    <w:rsid w:val="002C36BD"/>
    <w:rsid w:val="002C78E9"/>
    <w:rsid w:val="002D0BAD"/>
    <w:rsid w:val="002D4451"/>
    <w:rsid w:val="002D577D"/>
    <w:rsid w:val="002D6635"/>
    <w:rsid w:val="002D7275"/>
    <w:rsid w:val="002E09A6"/>
    <w:rsid w:val="002E2D7C"/>
    <w:rsid w:val="002E2EB0"/>
    <w:rsid w:val="002E45E0"/>
    <w:rsid w:val="002E5C2B"/>
    <w:rsid w:val="002E5DA2"/>
    <w:rsid w:val="002F07A9"/>
    <w:rsid w:val="002F3968"/>
    <w:rsid w:val="002F5CFC"/>
    <w:rsid w:val="003015F7"/>
    <w:rsid w:val="003017B4"/>
    <w:rsid w:val="00302FAC"/>
    <w:rsid w:val="00304AA1"/>
    <w:rsid w:val="00306DCF"/>
    <w:rsid w:val="003113A4"/>
    <w:rsid w:val="00311437"/>
    <w:rsid w:val="00311F75"/>
    <w:rsid w:val="003122BD"/>
    <w:rsid w:val="00312440"/>
    <w:rsid w:val="00312BE8"/>
    <w:rsid w:val="003130CC"/>
    <w:rsid w:val="003133C9"/>
    <w:rsid w:val="0031619D"/>
    <w:rsid w:val="003165A3"/>
    <w:rsid w:val="00322F9F"/>
    <w:rsid w:val="0032349D"/>
    <w:rsid w:val="00324933"/>
    <w:rsid w:val="00325CC8"/>
    <w:rsid w:val="0032741C"/>
    <w:rsid w:val="00330D6E"/>
    <w:rsid w:val="00330EF3"/>
    <w:rsid w:val="00333252"/>
    <w:rsid w:val="00335468"/>
    <w:rsid w:val="0034092F"/>
    <w:rsid w:val="00340A71"/>
    <w:rsid w:val="00343159"/>
    <w:rsid w:val="00343703"/>
    <w:rsid w:val="00343940"/>
    <w:rsid w:val="00343EB6"/>
    <w:rsid w:val="003440FA"/>
    <w:rsid w:val="00346229"/>
    <w:rsid w:val="00346CF3"/>
    <w:rsid w:val="00346F17"/>
    <w:rsid w:val="00347A2F"/>
    <w:rsid w:val="0035151E"/>
    <w:rsid w:val="003535FB"/>
    <w:rsid w:val="00354BDE"/>
    <w:rsid w:val="00355128"/>
    <w:rsid w:val="00356A2C"/>
    <w:rsid w:val="00357986"/>
    <w:rsid w:val="00357D7D"/>
    <w:rsid w:val="00360140"/>
    <w:rsid w:val="0036276A"/>
    <w:rsid w:val="00363C92"/>
    <w:rsid w:val="00364D93"/>
    <w:rsid w:val="00364F49"/>
    <w:rsid w:val="003668AE"/>
    <w:rsid w:val="00371DC7"/>
    <w:rsid w:val="00373A33"/>
    <w:rsid w:val="00373C89"/>
    <w:rsid w:val="00375E08"/>
    <w:rsid w:val="00383D10"/>
    <w:rsid w:val="00384458"/>
    <w:rsid w:val="0038637E"/>
    <w:rsid w:val="00387CF3"/>
    <w:rsid w:val="00390069"/>
    <w:rsid w:val="003905FF"/>
    <w:rsid w:val="00390DD6"/>
    <w:rsid w:val="00391AAA"/>
    <w:rsid w:val="003920E2"/>
    <w:rsid w:val="00393092"/>
    <w:rsid w:val="0039326F"/>
    <w:rsid w:val="0039398B"/>
    <w:rsid w:val="00393AED"/>
    <w:rsid w:val="00394548"/>
    <w:rsid w:val="003957F8"/>
    <w:rsid w:val="00396461"/>
    <w:rsid w:val="003A154B"/>
    <w:rsid w:val="003A18BB"/>
    <w:rsid w:val="003A19D3"/>
    <w:rsid w:val="003A2AA7"/>
    <w:rsid w:val="003A39B3"/>
    <w:rsid w:val="003A494B"/>
    <w:rsid w:val="003A5545"/>
    <w:rsid w:val="003A5E33"/>
    <w:rsid w:val="003A6316"/>
    <w:rsid w:val="003A65B0"/>
    <w:rsid w:val="003B3B34"/>
    <w:rsid w:val="003B534A"/>
    <w:rsid w:val="003C1762"/>
    <w:rsid w:val="003C40CC"/>
    <w:rsid w:val="003C6C02"/>
    <w:rsid w:val="003D14B4"/>
    <w:rsid w:val="003D38D6"/>
    <w:rsid w:val="003D572E"/>
    <w:rsid w:val="003E07D8"/>
    <w:rsid w:val="003E0816"/>
    <w:rsid w:val="003E0CCD"/>
    <w:rsid w:val="003E0EF3"/>
    <w:rsid w:val="003E27CC"/>
    <w:rsid w:val="003E2C32"/>
    <w:rsid w:val="003E3735"/>
    <w:rsid w:val="003E4632"/>
    <w:rsid w:val="003E5052"/>
    <w:rsid w:val="003E5E01"/>
    <w:rsid w:val="003E6447"/>
    <w:rsid w:val="003F0133"/>
    <w:rsid w:val="003F0D0B"/>
    <w:rsid w:val="003F19F4"/>
    <w:rsid w:val="003F1CAD"/>
    <w:rsid w:val="003F2B87"/>
    <w:rsid w:val="003F6DAC"/>
    <w:rsid w:val="003F6E90"/>
    <w:rsid w:val="004012E6"/>
    <w:rsid w:val="00401535"/>
    <w:rsid w:val="00401D84"/>
    <w:rsid w:val="004026D4"/>
    <w:rsid w:val="00402B46"/>
    <w:rsid w:val="00404BBD"/>
    <w:rsid w:val="00406EE7"/>
    <w:rsid w:val="00407B8E"/>
    <w:rsid w:val="004106A6"/>
    <w:rsid w:val="00410C82"/>
    <w:rsid w:val="0041138B"/>
    <w:rsid w:val="00411907"/>
    <w:rsid w:val="00412681"/>
    <w:rsid w:val="00417D71"/>
    <w:rsid w:val="00423597"/>
    <w:rsid w:val="0042614C"/>
    <w:rsid w:val="0042629C"/>
    <w:rsid w:val="00427270"/>
    <w:rsid w:val="00427728"/>
    <w:rsid w:val="0043013D"/>
    <w:rsid w:val="00430AEC"/>
    <w:rsid w:val="004319E6"/>
    <w:rsid w:val="00436E61"/>
    <w:rsid w:val="00437CD6"/>
    <w:rsid w:val="00440334"/>
    <w:rsid w:val="004411D6"/>
    <w:rsid w:val="004422BF"/>
    <w:rsid w:val="00442768"/>
    <w:rsid w:val="004427BA"/>
    <w:rsid w:val="004431CB"/>
    <w:rsid w:val="004449FE"/>
    <w:rsid w:val="004454DE"/>
    <w:rsid w:val="00445E6A"/>
    <w:rsid w:val="004500D1"/>
    <w:rsid w:val="00450840"/>
    <w:rsid w:val="00452E86"/>
    <w:rsid w:val="004532E9"/>
    <w:rsid w:val="004557C7"/>
    <w:rsid w:val="004618B4"/>
    <w:rsid w:val="00462F45"/>
    <w:rsid w:val="00463849"/>
    <w:rsid w:val="0046408D"/>
    <w:rsid w:val="00464908"/>
    <w:rsid w:val="00466857"/>
    <w:rsid w:val="0046723B"/>
    <w:rsid w:val="004677C2"/>
    <w:rsid w:val="004679B6"/>
    <w:rsid w:val="00467E59"/>
    <w:rsid w:val="00472203"/>
    <w:rsid w:val="00472DE8"/>
    <w:rsid w:val="00473655"/>
    <w:rsid w:val="0047596C"/>
    <w:rsid w:val="00475DB3"/>
    <w:rsid w:val="00476320"/>
    <w:rsid w:val="004769FF"/>
    <w:rsid w:val="00476D53"/>
    <w:rsid w:val="00477262"/>
    <w:rsid w:val="00477B55"/>
    <w:rsid w:val="0048668D"/>
    <w:rsid w:val="0049197F"/>
    <w:rsid w:val="004956E5"/>
    <w:rsid w:val="00495C32"/>
    <w:rsid w:val="004968BF"/>
    <w:rsid w:val="00496B30"/>
    <w:rsid w:val="00496F33"/>
    <w:rsid w:val="004A0756"/>
    <w:rsid w:val="004A17F8"/>
    <w:rsid w:val="004A1BA6"/>
    <w:rsid w:val="004A2C2F"/>
    <w:rsid w:val="004A38AD"/>
    <w:rsid w:val="004A5423"/>
    <w:rsid w:val="004A7F80"/>
    <w:rsid w:val="004B0D71"/>
    <w:rsid w:val="004B25DD"/>
    <w:rsid w:val="004B2813"/>
    <w:rsid w:val="004B3C81"/>
    <w:rsid w:val="004B424B"/>
    <w:rsid w:val="004B5D8B"/>
    <w:rsid w:val="004B5E42"/>
    <w:rsid w:val="004B6300"/>
    <w:rsid w:val="004B7E55"/>
    <w:rsid w:val="004C0295"/>
    <w:rsid w:val="004C0FF7"/>
    <w:rsid w:val="004C10B3"/>
    <w:rsid w:val="004C1ABA"/>
    <w:rsid w:val="004C4019"/>
    <w:rsid w:val="004C4A24"/>
    <w:rsid w:val="004C6AB0"/>
    <w:rsid w:val="004D0472"/>
    <w:rsid w:val="004D0EFF"/>
    <w:rsid w:val="004D59CB"/>
    <w:rsid w:val="004D5F4B"/>
    <w:rsid w:val="004E0782"/>
    <w:rsid w:val="004E10C6"/>
    <w:rsid w:val="004E6377"/>
    <w:rsid w:val="004E6FF7"/>
    <w:rsid w:val="004E724F"/>
    <w:rsid w:val="004E7E18"/>
    <w:rsid w:val="004F00B9"/>
    <w:rsid w:val="004F1C17"/>
    <w:rsid w:val="004F1FEB"/>
    <w:rsid w:val="004F5D48"/>
    <w:rsid w:val="00500658"/>
    <w:rsid w:val="005013B3"/>
    <w:rsid w:val="00505A38"/>
    <w:rsid w:val="0051019B"/>
    <w:rsid w:val="00510739"/>
    <w:rsid w:val="00512C03"/>
    <w:rsid w:val="00512EA5"/>
    <w:rsid w:val="00512EAC"/>
    <w:rsid w:val="00513BDE"/>
    <w:rsid w:val="00514E1B"/>
    <w:rsid w:val="00515B19"/>
    <w:rsid w:val="005177B6"/>
    <w:rsid w:val="005200A0"/>
    <w:rsid w:val="005213C5"/>
    <w:rsid w:val="005230B6"/>
    <w:rsid w:val="00523382"/>
    <w:rsid w:val="00523F49"/>
    <w:rsid w:val="005250EE"/>
    <w:rsid w:val="00530D19"/>
    <w:rsid w:val="005351D0"/>
    <w:rsid w:val="005365AE"/>
    <w:rsid w:val="00537FA2"/>
    <w:rsid w:val="00541B16"/>
    <w:rsid w:val="005420C5"/>
    <w:rsid w:val="0054276C"/>
    <w:rsid w:val="00542BD9"/>
    <w:rsid w:val="005430F9"/>
    <w:rsid w:val="00545773"/>
    <w:rsid w:val="005471CA"/>
    <w:rsid w:val="00547CC4"/>
    <w:rsid w:val="005507DA"/>
    <w:rsid w:val="00552936"/>
    <w:rsid w:val="00553B30"/>
    <w:rsid w:val="005568C0"/>
    <w:rsid w:val="00557977"/>
    <w:rsid w:val="00560193"/>
    <w:rsid w:val="0056129E"/>
    <w:rsid w:val="00563684"/>
    <w:rsid w:val="00563B96"/>
    <w:rsid w:val="00565430"/>
    <w:rsid w:val="00565BBE"/>
    <w:rsid w:val="00567C2A"/>
    <w:rsid w:val="0057023C"/>
    <w:rsid w:val="00570EA6"/>
    <w:rsid w:val="00571B37"/>
    <w:rsid w:val="005730E7"/>
    <w:rsid w:val="00574271"/>
    <w:rsid w:val="005757F0"/>
    <w:rsid w:val="00580147"/>
    <w:rsid w:val="005802E6"/>
    <w:rsid w:val="005804BB"/>
    <w:rsid w:val="00580A60"/>
    <w:rsid w:val="00580EAF"/>
    <w:rsid w:val="00582349"/>
    <w:rsid w:val="00583D3F"/>
    <w:rsid w:val="0058403E"/>
    <w:rsid w:val="0058438F"/>
    <w:rsid w:val="005849AD"/>
    <w:rsid w:val="00586D55"/>
    <w:rsid w:val="005877CC"/>
    <w:rsid w:val="00590133"/>
    <w:rsid w:val="005901ED"/>
    <w:rsid w:val="005904F9"/>
    <w:rsid w:val="00590775"/>
    <w:rsid w:val="005907D7"/>
    <w:rsid w:val="0059181B"/>
    <w:rsid w:val="00591F8C"/>
    <w:rsid w:val="005936B3"/>
    <w:rsid w:val="00593C4A"/>
    <w:rsid w:val="005951A9"/>
    <w:rsid w:val="00595DE6"/>
    <w:rsid w:val="00596479"/>
    <w:rsid w:val="0059659C"/>
    <w:rsid w:val="00597D72"/>
    <w:rsid w:val="005A073F"/>
    <w:rsid w:val="005A2BF1"/>
    <w:rsid w:val="005A3537"/>
    <w:rsid w:val="005A50AC"/>
    <w:rsid w:val="005A6C9F"/>
    <w:rsid w:val="005A73D5"/>
    <w:rsid w:val="005B0FAD"/>
    <w:rsid w:val="005B2F2E"/>
    <w:rsid w:val="005B317E"/>
    <w:rsid w:val="005B3F85"/>
    <w:rsid w:val="005B6084"/>
    <w:rsid w:val="005B70A4"/>
    <w:rsid w:val="005B7C64"/>
    <w:rsid w:val="005C1116"/>
    <w:rsid w:val="005C18DB"/>
    <w:rsid w:val="005C2AD5"/>
    <w:rsid w:val="005C6DCD"/>
    <w:rsid w:val="005D2D1E"/>
    <w:rsid w:val="005D42A5"/>
    <w:rsid w:val="005D5E86"/>
    <w:rsid w:val="005D6C38"/>
    <w:rsid w:val="005E2011"/>
    <w:rsid w:val="005E2448"/>
    <w:rsid w:val="005E2625"/>
    <w:rsid w:val="005E27C6"/>
    <w:rsid w:val="005E2CDA"/>
    <w:rsid w:val="005E6103"/>
    <w:rsid w:val="005E77A8"/>
    <w:rsid w:val="005F4040"/>
    <w:rsid w:val="005F47AA"/>
    <w:rsid w:val="005F75CD"/>
    <w:rsid w:val="0060198A"/>
    <w:rsid w:val="0060389D"/>
    <w:rsid w:val="006040F4"/>
    <w:rsid w:val="00604A63"/>
    <w:rsid w:val="00611A6F"/>
    <w:rsid w:val="0061208B"/>
    <w:rsid w:val="00612673"/>
    <w:rsid w:val="00612B44"/>
    <w:rsid w:val="0061383F"/>
    <w:rsid w:val="00613A87"/>
    <w:rsid w:val="00613C14"/>
    <w:rsid w:val="0061460F"/>
    <w:rsid w:val="00617538"/>
    <w:rsid w:val="00623A59"/>
    <w:rsid w:val="00624707"/>
    <w:rsid w:val="0062492B"/>
    <w:rsid w:val="0062498B"/>
    <w:rsid w:val="006306C2"/>
    <w:rsid w:val="00633797"/>
    <w:rsid w:val="00633C0D"/>
    <w:rsid w:val="0063410C"/>
    <w:rsid w:val="0063466D"/>
    <w:rsid w:val="00634A3E"/>
    <w:rsid w:val="00636459"/>
    <w:rsid w:val="00637689"/>
    <w:rsid w:val="0064022C"/>
    <w:rsid w:val="00640566"/>
    <w:rsid w:val="00640D6B"/>
    <w:rsid w:val="00643673"/>
    <w:rsid w:val="00645DA8"/>
    <w:rsid w:val="00647B8D"/>
    <w:rsid w:val="00651A10"/>
    <w:rsid w:val="00652D84"/>
    <w:rsid w:val="00653FF4"/>
    <w:rsid w:val="00655F53"/>
    <w:rsid w:val="00656961"/>
    <w:rsid w:val="006571F6"/>
    <w:rsid w:val="00657710"/>
    <w:rsid w:val="00660041"/>
    <w:rsid w:val="006607B3"/>
    <w:rsid w:val="00663E6F"/>
    <w:rsid w:val="0067364E"/>
    <w:rsid w:val="00674558"/>
    <w:rsid w:val="00677490"/>
    <w:rsid w:val="006931E2"/>
    <w:rsid w:val="00695791"/>
    <w:rsid w:val="00697E88"/>
    <w:rsid w:val="006A05E8"/>
    <w:rsid w:val="006A127B"/>
    <w:rsid w:val="006A4AF7"/>
    <w:rsid w:val="006A50F9"/>
    <w:rsid w:val="006A7AD2"/>
    <w:rsid w:val="006B0967"/>
    <w:rsid w:val="006B14E9"/>
    <w:rsid w:val="006B2FE2"/>
    <w:rsid w:val="006B38AC"/>
    <w:rsid w:val="006B42B0"/>
    <w:rsid w:val="006B4891"/>
    <w:rsid w:val="006B49EB"/>
    <w:rsid w:val="006B5909"/>
    <w:rsid w:val="006B6E9E"/>
    <w:rsid w:val="006C098E"/>
    <w:rsid w:val="006C26E4"/>
    <w:rsid w:val="006C552C"/>
    <w:rsid w:val="006C574D"/>
    <w:rsid w:val="006D062D"/>
    <w:rsid w:val="006D0CAE"/>
    <w:rsid w:val="006D12FD"/>
    <w:rsid w:val="006D2935"/>
    <w:rsid w:val="006D5AA5"/>
    <w:rsid w:val="006E0A76"/>
    <w:rsid w:val="006E0BF7"/>
    <w:rsid w:val="006E5ACB"/>
    <w:rsid w:val="006E5E6A"/>
    <w:rsid w:val="006E66EB"/>
    <w:rsid w:val="006E7E5B"/>
    <w:rsid w:val="006F06DC"/>
    <w:rsid w:val="006F0BBA"/>
    <w:rsid w:val="006F2B76"/>
    <w:rsid w:val="006F4459"/>
    <w:rsid w:val="006F4A96"/>
    <w:rsid w:val="006F56EB"/>
    <w:rsid w:val="006F5D61"/>
    <w:rsid w:val="006F73A8"/>
    <w:rsid w:val="006F744F"/>
    <w:rsid w:val="007021A0"/>
    <w:rsid w:val="00704493"/>
    <w:rsid w:val="00706442"/>
    <w:rsid w:val="00707580"/>
    <w:rsid w:val="007103E7"/>
    <w:rsid w:val="00712CA3"/>
    <w:rsid w:val="00713347"/>
    <w:rsid w:val="00713E00"/>
    <w:rsid w:val="0071418B"/>
    <w:rsid w:val="00714CD6"/>
    <w:rsid w:val="00715ACA"/>
    <w:rsid w:val="00716B40"/>
    <w:rsid w:val="00716EDB"/>
    <w:rsid w:val="00722C7C"/>
    <w:rsid w:val="00723CC6"/>
    <w:rsid w:val="00727147"/>
    <w:rsid w:val="00727177"/>
    <w:rsid w:val="007312BB"/>
    <w:rsid w:val="00732FA2"/>
    <w:rsid w:val="00735A66"/>
    <w:rsid w:val="007367D9"/>
    <w:rsid w:val="007368DB"/>
    <w:rsid w:val="00737A6D"/>
    <w:rsid w:val="007412CB"/>
    <w:rsid w:val="00741ABB"/>
    <w:rsid w:val="00743B68"/>
    <w:rsid w:val="00743BCF"/>
    <w:rsid w:val="00744B95"/>
    <w:rsid w:val="00745371"/>
    <w:rsid w:val="00751022"/>
    <w:rsid w:val="00753BA2"/>
    <w:rsid w:val="007541B3"/>
    <w:rsid w:val="007543B6"/>
    <w:rsid w:val="0075526D"/>
    <w:rsid w:val="00760DE3"/>
    <w:rsid w:val="00762D6A"/>
    <w:rsid w:val="007637A4"/>
    <w:rsid w:val="00763C35"/>
    <w:rsid w:val="00764B1B"/>
    <w:rsid w:val="00766C53"/>
    <w:rsid w:val="007712F4"/>
    <w:rsid w:val="0077208D"/>
    <w:rsid w:val="00772B1A"/>
    <w:rsid w:val="00774659"/>
    <w:rsid w:val="00775581"/>
    <w:rsid w:val="00775D05"/>
    <w:rsid w:val="007760BF"/>
    <w:rsid w:val="0077644A"/>
    <w:rsid w:val="0077676F"/>
    <w:rsid w:val="00777FDF"/>
    <w:rsid w:val="0078280B"/>
    <w:rsid w:val="007841D8"/>
    <w:rsid w:val="00785B69"/>
    <w:rsid w:val="00785CAC"/>
    <w:rsid w:val="00787B40"/>
    <w:rsid w:val="00791253"/>
    <w:rsid w:val="007914B6"/>
    <w:rsid w:val="00792B73"/>
    <w:rsid w:val="00792EED"/>
    <w:rsid w:val="00793A1C"/>
    <w:rsid w:val="00793A30"/>
    <w:rsid w:val="007960C1"/>
    <w:rsid w:val="0079746C"/>
    <w:rsid w:val="007975D2"/>
    <w:rsid w:val="007A26BA"/>
    <w:rsid w:val="007B3FF2"/>
    <w:rsid w:val="007B5922"/>
    <w:rsid w:val="007B5B5D"/>
    <w:rsid w:val="007B60AD"/>
    <w:rsid w:val="007B7A0E"/>
    <w:rsid w:val="007C0E98"/>
    <w:rsid w:val="007C1C4A"/>
    <w:rsid w:val="007C2C05"/>
    <w:rsid w:val="007C61E6"/>
    <w:rsid w:val="007C688E"/>
    <w:rsid w:val="007D1EB0"/>
    <w:rsid w:val="007D317A"/>
    <w:rsid w:val="007D42E7"/>
    <w:rsid w:val="007D581A"/>
    <w:rsid w:val="007D5B9C"/>
    <w:rsid w:val="007D65E6"/>
    <w:rsid w:val="007D6BD1"/>
    <w:rsid w:val="007D7F44"/>
    <w:rsid w:val="007E18D2"/>
    <w:rsid w:val="007E5722"/>
    <w:rsid w:val="007E61F4"/>
    <w:rsid w:val="007E7D6E"/>
    <w:rsid w:val="007F07FA"/>
    <w:rsid w:val="007F1C41"/>
    <w:rsid w:val="007F5301"/>
    <w:rsid w:val="007F5F46"/>
    <w:rsid w:val="007F611C"/>
    <w:rsid w:val="0080053F"/>
    <w:rsid w:val="008012BC"/>
    <w:rsid w:val="008050B8"/>
    <w:rsid w:val="00805B67"/>
    <w:rsid w:val="00805B8D"/>
    <w:rsid w:val="008068EF"/>
    <w:rsid w:val="00807987"/>
    <w:rsid w:val="00810A49"/>
    <w:rsid w:val="00810D5B"/>
    <w:rsid w:val="00812FDB"/>
    <w:rsid w:val="008133A9"/>
    <w:rsid w:val="008156F3"/>
    <w:rsid w:val="00815C71"/>
    <w:rsid w:val="008165C3"/>
    <w:rsid w:val="00820E68"/>
    <w:rsid w:val="00821EF1"/>
    <w:rsid w:val="0082255D"/>
    <w:rsid w:val="00822685"/>
    <w:rsid w:val="00824F64"/>
    <w:rsid w:val="00826B74"/>
    <w:rsid w:val="00826DCE"/>
    <w:rsid w:val="00827ECB"/>
    <w:rsid w:val="00841320"/>
    <w:rsid w:val="00841A04"/>
    <w:rsid w:val="00846497"/>
    <w:rsid w:val="00847DF0"/>
    <w:rsid w:val="008504F0"/>
    <w:rsid w:val="00851481"/>
    <w:rsid w:val="00852684"/>
    <w:rsid w:val="0085351B"/>
    <w:rsid w:val="008553E4"/>
    <w:rsid w:val="00855E2C"/>
    <w:rsid w:val="008569E0"/>
    <w:rsid w:val="00856F9F"/>
    <w:rsid w:val="0085735E"/>
    <w:rsid w:val="00860167"/>
    <w:rsid w:val="008604AA"/>
    <w:rsid w:val="00862A64"/>
    <w:rsid w:val="00862E48"/>
    <w:rsid w:val="00863BDA"/>
    <w:rsid w:val="008642CA"/>
    <w:rsid w:val="00864925"/>
    <w:rsid w:val="00865072"/>
    <w:rsid w:val="008661DF"/>
    <w:rsid w:val="0086632E"/>
    <w:rsid w:val="008668DB"/>
    <w:rsid w:val="00870118"/>
    <w:rsid w:val="008710AB"/>
    <w:rsid w:val="008712FB"/>
    <w:rsid w:val="008713BD"/>
    <w:rsid w:val="0087179B"/>
    <w:rsid w:val="008763C1"/>
    <w:rsid w:val="00881B8E"/>
    <w:rsid w:val="00882A8A"/>
    <w:rsid w:val="008849F9"/>
    <w:rsid w:val="00884DD3"/>
    <w:rsid w:val="008850FF"/>
    <w:rsid w:val="00885149"/>
    <w:rsid w:val="00885AC0"/>
    <w:rsid w:val="00885EBB"/>
    <w:rsid w:val="00890C5B"/>
    <w:rsid w:val="00890D0C"/>
    <w:rsid w:val="008943C0"/>
    <w:rsid w:val="00894965"/>
    <w:rsid w:val="00895B3D"/>
    <w:rsid w:val="00897BDE"/>
    <w:rsid w:val="008A095E"/>
    <w:rsid w:val="008A1472"/>
    <w:rsid w:val="008A1683"/>
    <w:rsid w:val="008A5528"/>
    <w:rsid w:val="008B062C"/>
    <w:rsid w:val="008B08B2"/>
    <w:rsid w:val="008B0979"/>
    <w:rsid w:val="008B18D4"/>
    <w:rsid w:val="008B1BF4"/>
    <w:rsid w:val="008B2BBE"/>
    <w:rsid w:val="008B5C64"/>
    <w:rsid w:val="008B64A0"/>
    <w:rsid w:val="008B714C"/>
    <w:rsid w:val="008B7EB6"/>
    <w:rsid w:val="008C2270"/>
    <w:rsid w:val="008C2441"/>
    <w:rsid w:val="008C3E97"/>
    <w:rsid w:val="008C40AE"/>
    <w:rsid w:val="008C4232"/>
    <w:rsid w:val="008C537C"/>
    <w:rsid w:val="008C72DC"/>
    <w:rsid w:val="008D0A0D"/>
    <w:rsid w:val="008D0B33"/>
    <w:rsid w:val="008D2925"/>
    <w:rsid w:val="008D547D"/>
    <w:rsid w:val="008D6EC8"/>
    <w:rsid w:val="008E022E"/>
    <w:rsid w:val="008E0C7E"/>
    <w:rsid w:val="008E1B35"/>
    <w:rsid w:val="008E4931"/>
    <w:rsid w:val="008E7817"/>
    <w:rsid w:val="008F2796"/>
    <w:rsid w:val="008F423B"/>
    <w:rsid w:val="008F642C"/>
    <w:rsid w:val="008F6804"/>
    <w:rsid w:val="008F7B46"/>
    <w:rsid w:val="0090048D"/>
    <w:rsid w:val="0090170B"/>
    <w:rsid w:val="00901C74"/>
    <w:rsid w:val="009039A6"/>
    <w:rsid w:val="0090412A"/>
    <w:rsid w:val="00904647"/>
    <w:rsid w:val="00904EEB"/>
    <w:rsid w:val="00905EF5"/>
    <w:rsid w:val="009076A1"/>
    <w:rsid w:val="00907EC3"/>
    <w:rsid w:val="009110BD"/>
    <w:rsid w:val="00912CE0"/>
    <w:rsid w:val="00915843"/>
    <w:rsid w:val="00916695"/>
    <w:rsid w:val="009177AA"/>
    <w:rsid w:val="009229F1"/>
    <w:rsid w:val="009236AD"/>
    <w:rsid w:val="00926755"/>
    <w:rsid w:val="009274E9"/>
    <w:rsid w:val="0093002D"/>
    <w:rsid w:val="00930E2E"/>
    <w:rsid w:val="009323DC"/>
    <w:rsid w:val="0093270D"/>
    <w:rsid w:val="00936703"/>
    <w:rsid w:val="0094207B"/>
    <w:rsid w:val="009420ED"/>
    <w:rsid w:val="009430F7"/>
    <w:rsid w:val="009452F2"/>
    <w:rsid w:val="0095183E"/>
    <w:rsid w:val="00953840"/>
    <w:rsid w:val="00956EFB"/>
    <w:rsid w:val="009575DF"/>
    <w:rsid w:val="00957CDB"/>
    <w:rsid w:val="009607E0"/>
    <w:rsid w:val="00962DFC"/>
    <w:rsid w:val="00964B26"/>
    <w:rsid w:val="00965B98"/>
    <w:rsid w:val="00972C01"/>
    <w:rsid w:val="00976605"/>
    <w:rsid w:val="00976D5B"/>
    <w:rsid w:val="009818A5"/>
    <w:rsid w:val="00982982"/>
    <w:rsid w:val="00983C8D"/>
    <w:rsid w:val="00983CF7"/>
    <w:rsid w:val="0098416C"/>
    <w:rsid w:val="00985141"/>
    <w:rsid w:val="00985DBD"/>
    <w:rsid w:val="00987CD8"/>
    <w:rsid w:val="0099002A"/>
    <w:rsid w:val="009911CB"/>
    <w:rsid w:val="009920D6"/>
    <w:rsid w:val="00994870"/>
    <w:rsid w:val="00995772"/>
    <w:rsid w:val="00997E55"/>
    <w:rsid w:val="009A0389"/>
    <w:rsid w:val="009A0F77"/>
    <w:rsid w:val="009A1B53"/>
    <w:rsid w:val="009A1F6D"/>
    <w:rsid w:val="009A23C9"/>
    <w:rsid w:val="009A2A7E"/>
    <w:rsid w:val="009A4D00"/>
    <w:rsid w:val="009A571A"/>
    <w:rsid w:val="009A646D"/>
    <w:rsid w:val="009B024C"/>
    <w:rsid w:val="009B0747"/>
    <w:rsid w:val="009B1247"/>
    <w:rsid w:val="009B166F"/>
    <w:rsid w:val="009B209E"/>
    <w:rsid w:val="009B2726"/>
    <w:rsid w:val="009B5856"/>
    <w:rsid w:val="009B5B13"/>
    <w:rsid w:val="009B6ED5"/>
    <w:rsid w:val="009B778D"/>
    <w:rsid w:val="009C0108"/>
    <w:rsid w:val="009C1589"/>
    <w:rsid w:val="009C1836"/>
    <w:rsid w:val="009C1A64"/>
    <w:rsid w:val="009C1C72"/>
    <w:rsid w:val="009C1FC8"/>
    <w:rsid w:val="009C3B18"/>
    <w:rsid w:val="009C3CCF"/>
    <w:rsid w:val="009C57E3"/>
    <w:rsid w:val="009C621D"/>
    <w:rsid w:val="009C7B74"/>
    <w:rsid w:val="009D0AF7"/>
    <w:rsid w:val="009D44AD"/>
    <w:rsid w:val="009D4BC5"/>
    <w:rsid w:val="009D51E2"/>
    <w:rsid w:val="009D5661"/>
    <w:rsid w:val="009D6024"/>
    <w:rsid w:val="009D7139"/>
    <w:rsid w:val="009D7952"/>
    <w:rsid w:val="009D7EEF"/>
    <w:rsid w:val="009E0AEA"/>
    <w:rsid w:val="009E1BFB"/>
    <w:rsid w:val="009E2627"/>
    <w:rsid w:val="009E2E88"/>
    <w:rsid w:val="009E46ED"/>
    <w:rsid w:val="009E537A"/>
    <w:rsid w:val="009E5DC9"/>
    <w:rsid w:val="009E6567"/>
    <w:rsid w:val="009E6C05"/>
    <w:rsid w:val="009E6F74"/>
    <w:rsid w:val="009F015B"/>
    <w:rsid w:val="009F100F"/>
    <w:rsid w:val="009F4582"/>
    <w:rsid w:val="009F5444"/>
    <w:rsid w:val="009F5AB3"/>
    <w:rsid w:val="009F62F5"/>
    <w:rsid w:val="009F7054"/>
    <w:rsid w:val="00A0131C"/>
    <w:rsid w:val="00A03670"/>
    <w:rsid w:val="00A03AA4"/>
    <w:rsid w:val="00A03F88"/>
    <w:rsid w:val="00A04AA2"/>
    <w:rsid w:val="00A04DDC"/>
    <w:rsid w:val="00A04F3D"/>
    <w:rsid w:val="00A05358"/>
    <w:rsid w:val="00A10418"/>
    <w:rsid w:val="00A108E4"/>
    <w:rsid w:val="00A15437"/>
    <w:rsid w:val="00A15FA7"/>
    <w:rsid w:val="00A17CDF"/>
    <w:rsid w:val="00A203EC"/>
    <w:rsid w:val="00A21CDE"/>
    <w:rsid w:val="00A22D60"/>
    <w:rsid w:val="00A24BAB"/>
    <w:rsid w:val="00A24F07"/>
    <w:rsid w:val="00A261C5"/>
    <w:rsid w:val="00A27B69"/>
    <w:rsid w:val="00A30D3F"/>
    <w:rsid w:val="00A30E15"/>
    <w:rsid w:val="00A31372"/>
    <w:rsid w:val="00A31805"/>
    <w:rsid w:val="00A31A75"/>
    <w:rsid w:val="00A33ECC"/>
    <w:rsid w:val="00A3463B"/>
    <w:rsid w:val="00A352B7"/>
    <w:rsid w:val="00A40F2D"/>
    <w:rsid w:val="00A415D9"/>
    <w:rsid w:val="00A430A3"/>
    <w:rsid w:val="00A455FD"/>
    <w:rsid w:val="00A460C7"/>
    <w:rsid w:val="00A46257"/>
    <w:rsid w:val="00A46E0F"/>
    <w:rsid w:val="00A47196"/>
    <w:rsid w:val="00A50E6D"/>
    <w:rsid w:val="00A51336"/>
    <w:rsid w:val="00A51862"/>
    <w:rsid w:val="00A52A7A"/>
    <w:rsid w:val="00A54610"/>
    <w:rsid w:val="00A618E6"/>
    <w:rsid w:val="00A62484"/>
    <w:rsid w:val="00A6395B"/>
    <w:rsid w:val="00A63B6C"/>
    <w:rsid w:val="00A65846"/>
    <w:rsid w:val="00A67E2C"/>
    <w:rsid w:val="00A71DCB"/>
    <w:rsid w:val="00A7203A"/>
    <w:rsid w:val="00A72C35"/>
    <w:rsid w:val="00A73F9C"/>
    <w:rsid w:val="00A74E21"/>
    <w:rsid w:val="00A76111"/>
    <w:rsid w:val="00A80690"/>
    <w:rsid w:val="00A81EEF"/>
    <w:rsid w:val="00A847B2"/>
    <w:rsid w:val="00A86CB8"/>
    <w:rsid w:val="00A86D6A"/>
    <w:rsid w:val="00A90CCE"/>
    <w:rsid w:val="00A91A7F"/>
    <w:rsid w:val="00A93533"/>
    <w:rsid w:val="00A948AE"/>
    <w:rsid w:val="00A96356"/>
    <w:rsid w:val="00A96998"/>
    <w:rsid w:val="00A97047"/>
    <w:rsid w:val="00A97627"/>
    <w:rsid w:val="00AA1168"/>
    <w:rsid w:val="00AA24C9"/>
    <w:rsid w:val="00AA3F52"/>
    <w:rsid w:val="00AA4700"/>
    <w:rsid w:val="00AA5C24"/>
    <w:rsid w:val="00AA6FDB"/>
    <w:rsid w:val="00AB0BCA"/>
    <w:rsid w:val="00AB0E0C"/>
    <w:rsid w:val="00AB14AD"/>
    <w:rsid w:val="00AB358B"/>
    <w:rsid w:val="00AB3785"/>
    <w:rsid w:val="00AB58A1"/>
    <w:rsid w:val="00AB6B06"/>
    <w:rsid w:val="00AB7095"/>
    <w:rsid w:val="00AB7364"/>
    <w:rsid w:val="00AB7E36"/>
    <w:rsid w:val="00AC1687"/>
    <w:rsid w:val="00AC1942"/>
    <w:rsid w:val="00AC325D"/>
    <w:rsid w:val="00AC37CB"/>
    <w:rsid w:val="00AC4956"/>
    <w:rsid w:val="00AC5A43"/>
    <w:rsid w:val="00AC6C93"/>
    <w:rsid w:val="00AC78FD"/>
    <w:rsid w:val="00AD230B"/>
    <w:rsid w:val="00AD360C"/>
    <w:rsid w:val="00AD4562"/>
    <w:rsid w:val="00AD4E89"/>
    <w:rsid w:val="00AD59F7"/>
    <w:rsid w:val="00AD7596"/>
    <w:rsid w:val="00AE108E"/>
    <w:rsid w:val="00AE2CFE"/>
    <w:rsid w:val="00AE3400"/>
    <w:rsid w:val="00AE4FA1"/>
    <w:rsid w:val="00AE51EE"/>
    <w:rsid w:val="00AE6B96"/>
    <w:rsid w:val="00AE7415"/>
    <w:rsid w:val="00AE7F34"/>
    <w:rsid w:val="00AF0441"/>
    <w:rsid w:val="00AF0ED5"/>
    <w:rsid w:val="00AF1B93"/>
    <w:rsid w:val="00AF36B4"/>
    <w:rsid w:val="00AF5B68"/>
    <w:rsid w:val="00AF7B3F"/>
    <w:rsid w:val="00B01492"/>
    <w:rsid w:val="00B026B9"/>
    <w:rsid w:val="00B04044"/>
    <w:rsid w:val="00B05030"/>
    <w:rsid w:val="00B06C38"/>
    <w:rsid w:val="00B071D8"/>
    <w:rsid w:val="00B1084E"/>
    <w:rsid w:val="00B129AA"/>
    <w:rsid w:val="00B137B5"/>
    <w:rsid w:val="00B14481"/>
    <w:rsid w:val="00B15E77"/>
    <w:rsid w:val="00B166CA"/>
    <w:rsid w:val="00B16B03"/>
    <w:rsid w:val="00B17B13"/>
    <w:rsid w:val="00B20A21"/>
    <w:rsid w:val="00B2374C"/>
    <w:rsid w:val="00B23E98"/>
    <w:rsid w:val="00B242D8"/>
    <w:rsid w:val="00B24A04"/>
    <w:rsid w:val="00B2577F"/>
    <w:rsid w:val="00B269E6"/>
    <w:rsid w:val="00B26BB8"/>
    <w:rsid w:val="00B31707"/>
    <w:rsid w:val="00B32220"/>
    <w:rsid w:val="00B32941"/>
    <w:rsid w:val="00B35D9C"/>
    <w:rsid w:val="00B3793E"/>
    <w:rsid w:val="00B37BF8"/>
    <w:rsid w:val="00B37CE7"/>
    <w:rsid w:val="00B37D26"/>
    <w:rsid w:val="00B37ED9"/>
    <w:rsid w:val="00B40119"/>
    <w:rsid w:val="00B40286"/>
    <w:rsid w:val="00B43E26"/>
    <w:rsid w:val="00B43EA8"/>
    <w:rsid w:val="00B46DE6"/>
    <w:rsid w:val="00B4723D"/>
    <w:rsid w:val="00B47B94"/>
    <w:rsid w:val="00B51889"/>
    <w:rsid w:val="00B535FA"/>
    <w:rsid w:val="00B53E2A"/>
    <w:rsid w:val="00B54C3B"/>
    <w:rsid w:val="00B54FBB"/>
    <w:rsid w:val="00B574CA"/>
    <w:rsid w:val="00B60B55"/>
    <w:rsid w:val="00B61F36"/>
    <w:rsid w:val="00B62794"/>
    <w:rsid w:val="00B65FB7"/>
    <w:rsid w:val="00B663AD"/>
    <w:rsid w:val="00B703E5"/>
    <w:rsid w:val="00B734E4"/>
    <w:rsid w:val="00B76C4B"/>
    <w:rsid w:val="00B80829"/>
    <w:rsid w:val="00B856ED"/>
    <w:rsid w:val="00B8582A"/>
    <w:rsid w:val="00B85DED"/>
    <w:rsid w:val="00B86E1E"/>
    <w:rsid w:val="00B92AD0"/>
    <w:rsid w:val="00B937C2"/>
    <w:rsid w:val="00B94F88"/>
    <w:rsid w:val="00B96320"/>
    <w:rsid w:val="00BA173A"/>
    <w:rsid w:val="00BA4401"/>
    <w:rsid w:val="00BA5513"/>
    <w:rsid w:val="00BA558D"/>
    <w:rsid w:val="00BA5C9D"/>
    <w:rsid w:val="00BA7978"/>
    <w:rsid w:val="00BA79FE"/>
    <w:rsid w:val="00BB093C"/>
    <w:rsid w:val="00BB1F75"/>
    <w:rsid w:val="00BB3998"/>
    <w:rsid w:val="00BB42EA"/>
    <w:rsid w:val="00BB5510"/>
    <w:rsid w:val="00BB56D1"/>
    <w:rsid w:val="00BC0AEF"/>
    <w:rsid w:val="00BC0C9D"/>
    <w:rsid w:val="00BC1795"/>
    <w:rsid w:val="00BC3056"/>
    <w:rsid w:val="00BC34D3"/>
    <w:rsid w:val="00BC424A"/>
    <w:rsid w:val="00BC551C"/>
    <w:rsid w:val="00BC5755"/>
    <w:rsid w:val="00BC57DE"/>
    <w:rsid w:val="00BC5E99"/>
    <w:rsid w:val="00BC7DCA"/>
    <w:rsid w:val="00BD45D6"/>
    <w:rsid w:val="00BD4824"/>
    <w:rsid w:val="00BD52AF"/>
    <w:rsid w:val="00BD53AF"/>
    <w:rsid w:val="00BD6313"/>
    <w:rsid w:val="00BE11BC"/>
    <w:rsid w:val="00BE241A"/>
    <w:rsid w:val="00BE561A"/>
    <w:rsid w:val="00BE568D"/>
    <w:rsid w:val="00BE6D97"/>
    <w:rsid w:val="00BE7574"/>
    <w:rsid w:val="00BF0FA9"/>
    <w:rsid w:val="00BF1A93"/>
    <w:rsid w:val="00BF278E"/>
    <w:rsid w:val="00BF2869"/>
    <w:rsid w:val="00BF3D72"/>
    <w:rsid w:val="00BF6ABB"/>
    <w:rsid w:val="00BF75A9"/>
    <w:rsid w:val="00BF7849"/>
    <w:rsid w:val="00BF7A4B"/>
    <w:rsid w:val="00C00A2F"/>
    <w:rsid w:val="00C01091"/>
    <w:rsid w:val="00C01257"/>
    <w:rsid w:val="00C0264B"/>
    <w:rsid w:val="00C02B8C"/>
    <w:rsid w:val="00C0315F"/>
    <w:rsid w:val="00C03447"/>
    <w:rsid w:val="00C04DA0"/>
    <w:rsid w:val="00C06DA6"/>
    <w:rsid w:val="00C10C95"/>
    <w:rsid w:val="00C14B05"/>
    <w:rsid w:val="00C14D78"/>
    <w:rsid w:val="00C16D3F"/>
    <w:rsid w:val="00C200AF"/>
    <w:rsid w:val="00C21245"/>
    <w:rsid w:val="00C220F8"/>
    <w:rsid w:val="00C23CBF"/>
    <w:rsid w:val="00C276AD"/>
    <w:rsid w:val="00C27D6F"/>
    <w:rsid w:val="00C30459"/>
    <w:rsid w:val="00C34153"/>
    <w:rsid w:val="00C358D5"/>
    <w:rsid w:val="00C35A0B"/>
    <w:rsid w:val="00C35B7D"/>
    <w:rsid w:val="00C42829"/>
    <w:rsid w:val="00C45281"/>
    <w:rsid w:val="00C4624F"/>
    <w:rsid w:val="00C500E4"/>
    <w:rsid w:val="00C5242C"/>
    <w:rsid w:val="00C541C3"/>
    <w:rsid w:val="00C547B7"/>
    <w:rsid w:val="00C5647D"/>
    <w:rsid w:val="00C56F18"/>
    <w:rsid w:val="00C571B4"/>
    <w:rsid w:val="00C604F9"/>
    <w:rsid w:val="00C6214D"/>
    <w:rsid w:val="00C6698E"/>
    <w:rsid w:val="00C66A92"/>
    <w:rsid w:val="00C719A3"/>
    <w:rsid w:val="00C7201D"/>
    <w:rsid w:val="00C72B91"/>
    <w:rsid w:val="00C7384A"/>
    <w:rsid w:val="00C74E62"/>
    <w:rsid w:val="00C75511"/>
    <w:rsid w:val="00C758B3"/>
    <w:rsid w:val="00C81832"/>
    <w:rsid w:val="00C836C9"/>
    <w:rsid w:val="00C84893"/>
    <w:rsid w:val="00C8635D"/>
    <w:rsid w:val="00C86372"/>
    <w:rsid w:val="00C86377"/>
    <w:rsid w:val="00C9065E"/>
    <w:rsid w:val="00C923B5"/>
    <w:rsid w:val="00C924CB"/>
    <w:rsid w:val="00C9307E"/>
    <w:rsid w:val="00CA0B5D"/>
    <w:rsid w:val="00CA1283"/>
    <w:rsid w:val="00CA1559"/>
    <w:rsid w:val="00CA1A84"/>
    <w:rsid w:val="00CA2C24"/>
    <w:rsid w:val="00CA4DC6"/>
    <w:rsid w:val="00CA5608"/>
    <w:rsid w:val="00CA6515"/>
    <w:rsid w:val="00CA7502"/>
    <w:rsid w:val="00CB1D01"/>
    <w:rsid w:val="00CB36E3"/>
    <w:rsid w:val="00CB3FF6"/>
    <w:rsid w:val="00CB4CD5"/>
    <w:rsid w:val="00CC2543"/>
    <w:rsid w:val="00CC34BE"/>
    <w:rsid w:val="00CC5F9A"/>
    <w:rsid w:val="00CD0039"/>
    <w:rsid w:val="00CD212C"/>
    <w:rsid w:val="00CD2596"/>
    <w:rsid w:val="00CD37A5"/>
    <w:rsid w:val="00CD4B1A"/>
    <w:rsid w:val="00CD579F"/>
    <w:rsid w:val="00CD5D80"/>
    <w:rsid w:val="00CD6D8A"/>
    <w:rsid w:val="00CE08C4"/>
    <w:rsid w:val="00CE2A3A"/>
    <w:rsid w:val="00CE7564"/>
    <w:rsid w:val="00CF1DA0"/>
    <w:rsid w:val="00CF2697"/>
    <w:rsid w:val="00CF4A28"/>
    <w:rsid w:val="00CF4F35"/>
    <w:rsid w:val="00CF69E6"/>
    <w:rsid w:val="00CF742E"/>
    <w:rsid w:val="00D0095C"/>
    <w:rsid w:val="00D02827"/>
    <w:rsid w:val="00D03D93"/>
    <w:rsid w:val="00D069F1"/>
    <w:rsid w:val="00D11FDB"/>
    <w:rsid w:val="00D13EA0"/>
    <w:rsid w:val="00D14E09"/>
    <w:rsid w:val="00D20229"/>
    <w:rsid w:val="00D21C7D"/>
    <w:rsid w:val="00D22BDC"/>
    <w:rsid w:val="00D24D76"/>
    <w:rsid w:val="00D26860"/>
    <w:rsid w:val="00D26CA3"/>
    <w:rsid w:val="00D26F56"/>
    <w:rsid w:val="00D27E0B"/>
    <w:rsid w:val="00D27EB4"/>
    <w:rsid w:val="00D30E39"/>
    <w:rsid w:val="00D30E90"/>
    <w:rsid w:val="00D33FF3"/>
    <w:rsid w:val="00D34063"/>
    <w:rsid w:val="00D34482"/>
    <w:rsid w:val="00D4173D"/>
    <w:rsid w:val="00D41FD1"/>
    <w:rsid w:val="00D423D7"/>
    <w:rsid w:val="00D437F2"/>
    <w:rsid w:val="00D443F9"/>
    <w:rsid w:val="00D446E7"/>
    <w:rsid w:val="00D466DB"/>
    <w:rsid w:val="00D469C8"/>
    <w:rsid w:val="00D47C8C"/>
    <w:rsid w:val="00D518C1"/>
    <w:rsid w:val="00D53133"/>
    <w:rsid w:val="00D53242"/>
    <w:rsid w:val="00D53897"/>
    <w:rsid w:val="00D53A39"/>
    <w:rsid w:val="00D541BF"/>
    <w:rsid w:val="00D5451D"/>
    <w:rsid w:val="00D54A16"/>
    <w:rsid w:val="00D54C04"/>
    <w:rsid w:val="00D5515F"/>
    <w:rsid w:val="00D604AE"/>
    <w:rsid w:val="00D60FE0"/>
    <w:rsid w:val="00D641E8"/>
    <w:rsid w:val="00D64A93"/>
    <w:rsid w:val="00D64B7D"/>
    <w:rsid w:val="00D6682A"/>
    <w:rsid w:val="00D66F12"/>
    <w:rsid w:val="00D67803"/>
    <w:rsid w:val="00D67D07"/>
    <w:rsid w:val="00D71FBD"/>
    <w:rsid w:val="00D72E5D"/>
    <w:rsid w:val="00D7316B"/>
    <w:rsid w:val="00D73AE0"/>
    <w:rsid w:val="00D749E3"/>
    <w:rsid w:val="00D74C67"/>
    <w:rsid w:val="00D74F24"/>
    <w:rsid w:val="00D8018B"/>
    <w:rsid w:val="00D8104F"/>
    <w:rsid w:val="00D8106F"/>
    <w:rsid w:val="00D822BE"/>
    <w:rsid w:val="00D875B3"/>
    <w:rsid w:val="00D87D66"/>
    <w:rsid w:val="00D87EA0"/>
    <w:rsid w:val="00D955CD"/>
    <w:rsid w:val="00D9776B"/>
    <w:rsid w:val="00D97858"/>
    <w:rsid w:val="00D97EF0"/>
    <w:rsid w:val="00DA08BA"/>
    <w:rsid w:val="00DA240E"/>
    <w:rsid w:val="00DA3D02"/>
    <w:rsid w:val="00DA5175"/>
    <w:rsid w:val="00DA5BD4"/>
    <w:rsid w:val="00DA7ADB"/>
    <w:rsid w:val="00DB05D2"/>
    <w:rsid w:val="00DB1A8A"/>
    <w:rsid w:val="00DB30F0"/>
    <w:rsid w:val="00DB3936"/>
    <w:rsid w:val="00DB5D92"/>
    <w:rsid w:val="00DB5E23"/>
    <w:rsid w:val="00DB7E49"/>
    <w:rsid w:val="00DC1702"/>
    <w:rsid w:val="00DC2CBC"/>
    <w:rsid w:val="00DC3235"/>
    <w:rsid w:val="00DC4229"/>
    <w:rsid w:val="00DC43EE"/>
    <w:rsid w:val="00DC477E"/>
    <w:rsid w:val="00DC5F78"/>
    <w:rsid w:val="00DC7557"/>
    <w:rsid w:val="00DC77FC"/>
    <w:rsid w:val="00DD15E3"/>
    <w:rsid w:val="00DD5F07"/>
    <w:rsid w:val="00DD705E"/>
    <w:rsid w:val="00DD70B7"/>
    <w:rsid w:val="00DE0442"/>
    <w:rsid w:val="00DE3E55"/>
    <w:rsid w:val="00DE43D2"/>
    <w:rsid w:val="00DE6CB7"/>
    <w:rsid w:val="00DE711F"/>
    <w:rsid w:val="00DE7960"/>
    <w:rsid w:val="00DF1CF9"/>
    <w:rsid w:val="00DF2CFF"/>
    <w:rsid w:val="00DF4572"/>
    <w:rsid w:val="00DF54B2"/>
    <w:rsid w:val="00DF5E81"/>
    <w:rsid w:val="00DF7E97"/>
    <w:rsid w:val="00E00043"/>
    <w:rsid w:val="00E029F3"/>
    <w:rsid w:val="00E02CD7"/>
    <w:rsid w:val="00E05064"/>
    <w:rsid w:val="00E05E08"/>
    <w:rsid w:val="00E06DA1"/>
    <w:rsid w:val="00E0739A"/>
    <w:rsid w:val="00E10394"/>
    <w:rsid w:val="00E14A54"/>
    <w:rsid w:val="00E154E9"/>
    <w:rsid w:val="00E15B70"/>
    <w:rsid w:val="00E165B5"/>
    <w:rsid w:val="00E2066C"/>
    <w:rsid w:val="00E2170D"/>
    <w:rsid w:val="00E21E34"/>
    <w:rsid w:val="00E22537"/>
    <w:rsid w:val="00E23916"/>
    <w:rsid w:val="00E23A4F"/>
    <w:rsid w:val="00E26B9E"/>
    <w:rsid w:val="00E276C7"/>
    <w:rsid w:val="00E2791E"/>
    <w:rsid w:val="00E27F98"/>
    <w:rsid w:val="00E31B18"/>
    <w:rsid w:val="00E31D48"/>
    <w:rsid w:val="00E33127"/>
    <w:rsid w:val="00E33824"/>
    <w:rsid w:val="00E34720"/>
    <w:rsid w:val="00E34887"/>
    <w:rsid w:val="00E3544B"/>
    <w:rsid w:val="00E401FB"/>
    <w:rsid w:val="00E41341"/>
    <w:rsid w:val="00E42A1D"/>
    <w:rsid w:val="00E43426"/>
    <w:rsid w:val="00E47267"/>
    <w:rsid w:val="00E47572"/>
    <w:rsid w:val="00E47575"/>
    <w:rsid w:val="00E505FA"/>
    <w:rsid w:val="00E51FDF"/>
    <w:rsid w:val="00E524EF"/>
    <w:rsid w:val="00E54190"/>
    <w:rsid w:val="00E54604"/>
    <w:rsid w:val="00E54F89"/>
    <w:rsid w:val="00E551BC"/>
    <w:rsid w:val="00E55579"/>
    <w:rsid w:val="00E5592B"/>
    <w:rsid w:val="00E55B61"/>
    <w:rsid w:val="00E56DE5"/>
    <w:rsid w:val="00E618F7"/>
    <w:rsid w:val="00E622E2"/>
    <w:rsid w:val="00E651DA"/>
    <w:rsid w:val="00E71013"/>
    <w:rsid w:val="00E71C1C"/>
    <w:rsid w:val="00E7363D"/>
    <w:rsid w:val="00E74145"/>
    <w:rsid w:val="00E754B1"/>
    <w:rsid w:val="00E82DD2"/>
    <w:rsid w:val="00E82FA9"/>
    <w:rsid w:val="00E8330B"/>
    <w:rsid w:val="00E83945"/>
    <w:rsid w:val="00E85C21"/>
    <w:rsid w:val="00E85FB6"/>
    <w:rsid w:val="00E870C8"/>
    <w:rsid w:val="00E87813"/>
    <w:rsid w:val="00E913B7"/>
    <w:rsid w:val="00E92E68"/>
    <w:rsid w:val="00E9406C"/>
    <w:rsid w:val="00E962F7"/>
    <w:rsid w:val="00E96423"/>
    <w:rsid w:val="00E973EB"/>
    <w:rsid w:val="00EA02FD"/>
    <w:rsid w:val="00EA1782"/>
    <w:rsid w:val="00EA3AC1"/>
    <w:rsid w:val="00EA3FA4"/>
    <w:rsid w:val="00EA4CCB"/>
    <w:rsid w:val="00EA558B"/>
    <w:rsid w:val="00EB0D5E"/>
    <w:rsid w:val="00EB13D3"/>
    <w:rsid w:val="00EB1638"/>
    <w:rsid w:val="00EB5620"/>
    <w:rsid w:val="00EC085B"/>
    <w:rsid w:val="00EC19CB"/>
    <w:rsid w:val="00EC1ECF"/>
    <w:rsid w:val="00EC37AA"/>
    <w:rsid w:val="00EC45D4"/>
    <w:rsid w:val="00EC4E51"/>
    <w:rsid w:val="00EC4EC5"/>
    <w:rsid w:val="00EC6E27"/>
    <w:rsid w:val="00EC732A"/>
    <w:rsid w:val="00EC7C0B"/>
    <w:rsid w:val="00ED0D68"/>
    <w:rsid w:val="00ED18F0"/>
    <w:rsid w:val="00ED2B98"/>
    <w:rsid w:val="00ED2C14"/>
    <w:rsid w:val="00ED2CDB"/>
    <w:rsid w:val="00ED347B"/>
    <w:rsid w:val="00ED4F9C"/>
    <w:rsid w:val="00ED53D6"/>
    <w:rsid w:val="00EE0544"/>
    <w:rsid w:val="00EE1381"/>
    <w:rsid w:val="00EE215E"/>
    <w:rsid w:val="00EE314F"/>
    <w:rsid w:val="00EE4558"/>
    <w:rsid w:val="00EE53F4"/>
    <w:rsid w:val="00EF0FE0"/>
    <w:rsid w:val="00EF1829"/>
    <w:rsid w:val="00EF5467"/>
    <w:rsid w:val="00EF5C98"/>
    <w:rsid w:val="00EF6D18"/>
    <w:rsid w:val="00F01880"/>
    <w:rsid w:val="00F01F03"/>
    <w:rsid w:val="00F02ED6"/>
    <w:rsid w:val="00F04C75"/>
    <w:rsid w:val="00F0515E"/>
    <w:rsid w:val="00F11494"/>
    <w:rsid w:val="00F12DBF"/>
    <w:rsid w:val="00F13459"/>
    <w:rsid w:val="00F1604E"/>
    <w:rsid w:val="00F17240"/>
    <w:rsid w:val="00F17BD1"/>
    <w:rsid w:val="00F201FD"/>
    <w:rsid w:val="00F21E1E"/>
    <w:rsid w:val="00F30808"/>
    <w:rsid w:val="00F317B2"/>
    <w:rsid w:val="00F340D6"/>
    <w:rsid w:val="00F342B4"/>
    <w:rsid w:val="00F363C5"/>
    <w:rsid w:val="00F37032"/>
    <w:rsid w:val="00F37B0D"/>
    <w:rsid w:val="00F44094"/>
    <w:rsid w:val="00F44A0C"/>
    <w:rsid w:val="00F45FC9"/>
    <w:rsid w:val="00F468FF"/>
    <w:rsid w:val="00F47009"/>
    <w:rsid w:val="00F5030B"/>
    <w:rsid w:val="00F52EC3"/>
    <w:rsid w:val="00F53E0B"/>
    <w:rsid w:val="00F56103"/>
    <w:rsid w:val="00F6054D"/>
    <w:rsid w:val="00F60E26"/>
    <w:rsid w:val="00F61F96"/>
    <w:rsid w:val="00F62B58"/>
    <w:rsid w:val="00F638D1"/>
    <w:rsid w:val="00F63B33"/>
    <w:rsid w:val="00F66081"/>
    <w:rsid w:val="00F672BA"/>
    <w:rsid w:val="00F67B6E"/>
    <w:rsid w:val="00F700C7"/>
    <w:rsid w:val="00F70C17"/>
    <w:rsid w:val="00F71DE4"/>
    <w:rsid w:val="00F724AD"/>
    <w:rsid w:val="00F724B1"/>
    <w:rsid w:val="00F72B8E"/>
    <w:rsid w:val="00F7306C"/>
    <w:rsid w:val="00F757A9"/>
    <w:rsid w:val="00F8045B"/>
    <w:rsid w:val="00F8321C"/>
    <w:rsid w:val="00F83253"/>
    <w:rsid w:val="00F832F7"/>
    <w:rsid w:val="00F83672"/>
    <w:rsid w:val="00F854F6"/>
    <w:rsid w:val="00F85994"/>
    <w:rsid w:val="00F86150"/>
    <w:rsid w:val="00F867FA"/>
    <w:rsid w:val="00F86D6F"/>
    <w:rsid w:val="00F9002D"/>
    <w:rsid w:val="00F91646"/>
    <w:rsid w:val="00F924CE"/>
    <w:rsid w:val="00F92CB2"/>
    <w:rsid w:val="00F9500D"/>
    <w:rsid w:val="00F955EA"/>
    <w:rsid w:val="00F969EC"/>
    <w:rsid w:val="00F96FE9"/>
    <w:rsid w:val="00FA0454"/>
    <w:rsid w:val="00FA068B"/>
    <w:rsid w:val="00FA0832"/>
    <w:rsid w:val="00FA086C"/>
    <w:rsid w:val="00FA254C"/>
    <w:rsid w:val="00FA3554"/>
    <w:rsid w:val="00FA4851"/>
    <w:rsid w:val="00FA6C7C"/>
    <w:rsid w:val="00FB2F47"/>
    <w:rsid w:val="00FB4CEC"/>
    <w:rsid w:val="00FB55DD"/>
    <w:rsid w:val="00FB6B12"/>
    <w:rsid w:val="00FC02E1"/>
    <w:rsid w:val="00FC1A2A"/>
    <w:rsid w:val="00FC1C61"/>
    <w:rsid w:val="00FC3525"/>
    <w:rsid w:val="00FC4C8D"/>
    <w:rsid w:val="00FC502B"/>
    <w:rsid w:val="00FC5371"/>
    <w:rsid w:val="00FC57A4"/>
    <w:rsid w:val="00FC6651"/>
    <w:rsid w:val="00FD01A6"/>
    <w:rsid w:val="00FD0FBD"/>
    <w:rsid w:val="00FD2E48"/>
    <w:rsid w:val="00FD5FD7"/>
    <w:rsid w:val="00FD61AC"/>
    <w:rsid w:val="00FD6373"/>
    <w:rsid w:val="00FD6A08"/>
    <w:rsid w:val="00FE0225"/>
    <w:rsid w:val="00FE1E9F"/>
    <w:rsid w:val="00FE3BE0"/>
    <w:rsid w:val="00FE3F66"/>
    <w:rsid w:val="00FE48EA"/>
    <w:rsid w:val="00FE54D6"/>
    <w:rsid w:val="00FE679B"/>
    <w:rsid w:val="00FE74A5"/>
    <w:rsid w:val="00FF1836"/>
    <w:rsid w:val="00FF192C"/>
    <w:rsid w:val="00FF3209"/>
    <w:rsid w:val="00FF32D6"/>
    <w:rsid w:val="00FF34C7"/>
    <w:rsid w:val="00FF4491"/>
    <w:rsid w:val="00FF79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80801"/>
  <w15:chartTrackingRefBased/>
  <w15:docId w15:val="{12FD663B-203B-4A32-9BAC-A31B0A1B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108"/>
    <w:pPr>
      <w:widowControl w:val="0"/>
      <w:spacing w:line="259" w:lineRule="auto"/>
      <w:jc w:val="both"/>
    </w:pPr>
    <w:rPr>
      <w:kern w:val="0"/>
      <w:sz w:val="22"/>
      <w:szCs w:val="22"/>
      <w14:ligatures w14:val="none"/>
    </w:rPr>
  </w:style>
  <w:style w:type="paragraph" w:styleId="Heading1">
    <w:name w:val="heading 1"/>
    <w:basedOn w:val="Normal"/>
    <w:next w:val="Normal"/>
    <w:link w:val="Heading1Char"/>
    <w:uiPriority w:val="9"/>
    <w:qFormat/>
    <w:rsid w:val="00E973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3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3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3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3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3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3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3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3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3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3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3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3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3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3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3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3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3EB"/>
    <w:rPr>
      <w:rFonts w:eastAsiaTheme="majorEastAsia" w:cstheme="majorBidi"/>
      <w:color w:val="272727" w:themeColor="text1" w:themeTint="D8"/>
    </w:rPr>
  </w:style>
  <w:style w:type="paragraph" w:styleId="Title">
    <w:name w:val="Title"/>
    <w:basedOn w:val="Normal"/>
    <w:next w:val="Normal"/>
    <w:link w:val="TitleChar"/>
    <w:uiPriority w:val="10"/>
    <w:qFormat/>
    <w:rsid w:val="00E97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3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3EB"/>
    <w:pPr>
      <w:spacing w:before="160"/>
      <w:jc w:val="center"/>
    </w:pPr>
    <w:rPr>
      <w:i/>
      <w:iCs/>
      <w:color w:val="404040" w:themeColor="text1" w:themeTint="BF"/>
    </w:rPr>
  </w:style>
  <w:style w:type="character" w:customStyle="1" w:styleId="QuoteChar">
    <w:name w:val="Quote Char"/>
    <w:basedOn w:val="DefaultParagraphFont"/>
    <w:link w:val="Quote"/>
    <w:uiPriority w:val="29"/>
    <w:rsid w:val="00E973EB"/>
    <w:rPr>
      <w:i/>
      <w:iCs/>
      <w:color w:val="404040" w:themeColor="text1" w:themeTint="BF"/>
    </w:rPr>
  </w:style>
  <w:style w:type="paragraph" w:styleId="ListParagraph">
    <w:name w:val="List Paragraph"/>
    <w:basedOn w:val="Normal"/>
    <w:uiPriority w:val="34"/>
    <w:qFormat/>
    <w:rsid w:val="00E973EB"/>
    <w:pPr>
      <w:ind w:left="720"/>
      <w:contextualSpacing/>
    </w:pPr>
  </w:style>
  <w:style w:type="character" w:styleId="IntenseEmphasis">
    <w:name w:val="Intense Emphasis"/>
    <w:basedOn w:val="DefaultParagraphFont"/>
    <w:uiPriority w:val="21"/>
    <w:qFormat/>
    <w:rsid w:val="00E973EB"/>
    <w:rPr>
      <w:i/>
      <w:iCs/>
      <w:color w:val="0F4761" w:themeColor="accent1" w:themeShade="BF"/>
    </w:rPr>
  </w:style>
  <w:style w:type="paragraph" w:styleId="IntenseQuote">
    <w:name w:val="Intense Quote"/>
    <w:basedOn w:val="Normal"/>
    <w:next w:val="Normal"/>
    <w:link w:val="IntenseQuoteChar"/>
    <w:uiPriority w:val="30"/>
    <w:qFormat/>
    <w:rsid w:val="00E973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3EB"/>
    <w:rPr>
      <w:i/>
      <w:iCs/>
      <w:color w:val="0F4761" w:themeColor="accent1" w:themeShade="BF"/>
    </w:rPr>
  </w:style>
  <w:style w:type="character" w:styleId="IntenseReference">
    <w:name w:val="Intense Reference"/>
    <w:basedOn w:val="DefaultParagraphFont"/>
    <w:uiPriority w:val="32"/>
    <w:qFormat/>
    <w:rsid w:val="00E973EB"/>
    <w:rPr>
      <w:b/>
      <w:bCs/>
      <w:smallCaps/>
      <w:color w:val="0F4761" w:themeColor="accent1" w:themeShade="BF"/>
      <w:spacing w:val="5"/>
    </w:rPr>
  </w:style>
  <w:style w:type="character" w:customStyle="1" w:styleId="c-messageeditedlabel">
    <w:name w:val="c-message__edited_label"/>
    <w:basedOn w:val="DefaultParagraphFont"/>
    <w:rsid w:val="00E973EB"/>
  </w:style>
  <w:style w:type="character" w:customStyle="1" w:styleId="p-memberprofilehovercard">
    <w:name w:val="p-member_profile_hover_card"/>
    <w:basedOn w:val="DefaultParagraphFont"/>
    <w:rsid w:val="00E973EB"/>
  </w:style>
  <w:style w:type="character" w:customStyle="1" w:styleId="offscreen">
    <w:name w:val="offscreen"/>
    <w:basedOn w:val="DefaultParagraphFont"/>
    <w:rsid w:val="00E973EB"/>
  </w:style>
  <w:style w:type="character" w:customStyle="1" w:styleId="c-timestamplabel">
    <w:name w:val="c-timestamp__label"/>
    <w:basedOn w:val="DefaultParagraphFont"/>
    <w:rsid w:val="00E973EB"/>
  </w:style>
  <w:style w:type="paragraph" w:customStyle="1" w:styleId="PreprintAuthors">
    <w:name w:val="Preprint Authors"/>
    <w:basedOn w:val="Normal"/>
    <w:qFormat/>
    <w:rsid w:val="002A24AF"/>
    <w:pPr>
      <w:widowControl/>
      <w:spacing w:after="0" w:line="240" w:lineRule="auto"/>
      <w:jc w:val="center"/>
    </w:pPr>
    <w:rPr>
      <w:rFonts w:ascii="Times New Roman" w:eastAsia="SimSun" w:hAnsi="Times New Roman" w:cs="Times New Roman"/>
      <w:i/>
      <w:sz w:val="18"/>
      <w:szCs w:val="20"/>
      <w:lang w:eastAsia="en-US"/>
    </w:rPr>
  </w:style>
  <w:style w:type="paragraph" w:styleId="NormalWeb">
    <w:name w:val="Normal (Web)"/>
    <w:basedOn w:val="Normal"/>
    <w:uiPriority w:val="99"/>
    <w:unhideWhenUsed/>
    <w:rsid w:val="00057284"/>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3F85"/>
    <w:rPr>
      <w:color w:val="467886" w:themeColor="hyperlink"/>
      <w:u w:val="single"/>
    </w:rPr>
  </w:style>
  <w:style w:type="character" w:customStyle="1" w:styleId="UnresolvedMention">
    <w:name w:val="Unresolved Mention"/>
    <w:basedOn w:val="DefaultParagraphFont"/>
    <w:uiPriority w:val="99"/>
    <w:semiHidden/>
    <w:unhideWhenUsed/>
    <w:rsid w:val="005B3F85"/>
    <w:rPr>
      <w:color w:val="605E5C"/>
      <w:shd w:val="clear" w:color="auto" w:fill="E1DFDD"/>
    </w:rPr>
  </w:style>
  <w:style w:type="paragraph" w:customStyle="1" w:styleId="whitespace-normal">
    <w:name w:val="whitespace-normal"/>
    <w:basedOn w:val="Normal"/>
    <w:link w:val="whitespace-normalChar"/>
    <w:rsid w:val="00512EAC"/>
    <w:pPr>
      <w:widowControl/>
      <w:spacing w:before="100" w:beforeAutospacing="1" w:after="100" w:afterAutospacing="1" w:line="240" w:lineRule="auto"/>
      <w:jc w:val="left"/>
    </w:pPr>
    <w:rPr>
      <w:rFonts w:ascii="Times New Roman" w:eastAsia="Times New Roman" w:hAnsi="Times New Roman" w:cs="Times New Roman"/>
      <w:sz w:val="24"/>
      <w:szCs w:val="24"/>
      <w:lang w:eastAsia="ko-KR"/>
    </w:rPr>
  </w:style>
  <w:style w:type="character" w:styleId="CommentReference">
    <w:name w:val="annotation reference"/>
    <w:basedOn w:val="DefaultParagraphFont"/>
    <w:uiPriority w:val="99"/>
    <w:semiHidden/>
    <w:unhideWhenUsed/>
    <w:rsid w:val="00512EAC"/>
    <w:rPr>
      <w:sz w:val="16"/>
      <w:szCs w:val="16"/>
    </w:rPr>
  </w:style>
  <w:style w:type="paragraph" w:styleId="CommentText">
    <w:name w:val="annotation text"/>
    <w:basedOn w:val="Normal"/>
    <w:link w:val="CommentTextChar"/>
    <w:uiPriority w:val="99"/>
    <w:unhideWhenUsed/>
    <w:rsid w:val="00512EAC"/>
    <w:pPr>
      <w:widowControl/>
      <w:spacing w:after="0" w:line="240" w:lineRule="auto"/>
      <w:jc w:val="left"/>
    </w:pPr>
    <w:rPr>
      <w:sz w:val="20"/>
      <w:szCs w:val="20"/>
      <w:lang w:eastAsia="ko-KR"/>
    </w:rPr>
  </w:style>
  <w:style w:type="character" w:customStyle="1" w:styleId="CommentTextChar">
    <w:name w:val="Comment Text Char"/>
    <w:basedOn w:val="DefaultParagraphFont"/>
    <w:link w:val="CommentText"/>
    <w:uiPriority w:val="99"/>
    <w:rsid w:val="00512EAC"/>
    <w:rPr>
      <w:kern w:val="0"/>
      <w:sz w:val="20"/>
      <w:szCs w:val="20"/>
      <w:lang w:eastAsia="ko-KR"/>
      <w14:ligatures w14:val="none"/>
    </w:rPr>
  </w:style>
  <w:style w:type="paragraph" w:styleId="Revision">
    <w:name w:val="Revision"/>
    <w:hidden/>
    <w:uiPriority w:val="99"/>
    <w:semiHidden/>
    <w:rsid w:val="008012BC"/>
    <w:pPr>
      <w:spacing w:after="0" w:line="240" w:lineRule="auto"/>
    </w:pPr>
    <w:rPr>
      <w:kern w:val="0"/>
      <w:sz w:val="22"/>
      <w:szCs w:val="22"/>
      <w14:ligatures w14:val="none"/>
    </w:rPr>
  </w:style>
  <w:style w:type="character" w:customStyle="1" w:styleId="whitespace-normalChar">
    <w:name w:val="whitespace-normal Char"/>
    <w:basedOn w:val="DefaultParagraphFont"/>
    <w:link w:val="whitespace-normal"/>
    <w:rsid w:val="00D53A39"/>
    <w:rPr>
      <w:rFonts w:ascii="Times New Roman" w:eastAsia="Times New Roman" w:hAnsi="Times New Roman" w:cs="Times New Roman"/>
      <w:kern w:val="0"/>
      <w:lang w:eastAsia="ko-KR"/>
      <w14:ligatures w14:val="none"/>
    </w:rPr>
  </w:style>
  <w:style w:type="paragraph" w:customStyle="1" w:styleId="EndNoteBibliographyTitle">
    <w:name w:val="EndNote Bibliography Title"/>
    <w:basedOn w:val="Normal"/>
    <w:link w:val="EndNoteBibliographyTitleChar"/>
    <w:rsid w:val="00D53A39"/>
    <w:pPr>
      <w:spacing w:after="0"/>
      <w:jc w:val="center"/>
    </w:pPr>
    <w:rPr>
      <w:rFonts w:ascii="Times New Roman" w:hAnsi="Times New Roman" w:cs="Times New Roman"/>
      <w:noProof/>
      <w:sz w:val="18"/>
    </w:rPr>
  </w:style>
  <w:style w:type="character" w:customStyle="1" w:styleId="EndNoteBibliographyTitleChar">
    <w:name w:val="EndNote Bibliography Title Char"/>
    <w:basedOn w:val="whitespace-normalChar"/>
    <w:link w:val="EndNoteBibliographyTitle"/>
    <w:rsid w:val="00D53A39"/>
    <w:rPr>
      <w:rFonts w:ascii="Times New Roman" w:eastAsia="Times New Roman" w:hAnsi="Times New Roman" w:cs="Times New Roman"/>
      <w:noProof/>
      <w:kern w:val="0"/>
      <w:sz w:val="18"/>
      <w:szCs w:val="22"/>
      <w:lang w:eastAsia="ko-KR"/>
      <w14:ligatures w14:val="none"/>
    </w:rPr>
  </w:style>
  <w:style w:type="paragraph" w:customStyle="1" w:styleId="EndNoteBibliography">
    <w:name w:val="EndNote Bibliography"/>
    <w:basedOn w:val="Normal"/>
    <w:link w:val="EndNoteBibliographyChar"/>
    <w:rsid w:val="00D53A39"/>
    <w:pPr>
      <w:spacing w:line="240" w:lineRule="auto"/>
      <w:jc w:val="center"/>
    </w:pPr>
    <w:rPr>
      <w:rFonts w:ascii="Times New Roman" w:hAnsi="Times New Roman" w:cs="Times New Roman"/>
      <w:noProof/>
      <w:sz w:val="18"/>
    </w:rPr>
  </w:style>
  <w:style w:type="character" w:customStyle="1" w:styleId="EndNoteBibliographyChar">
    <w:name w:val="EndNote Bibliography Char"/>
    <w:basedOn w:val="whitespace-normalChar"/>
    <w:link w:val="EndNoteBibliography"/>
    <w:rsid w:val="00D53A39"/>
    <w:rPr>
      <w:rFonts w:ascii="Times New Roman" w:eastAsia="Times New Roman" w:hAnsi="Times New Roman" w:cs="Times New Roman"/>
      <w:noProof/>
      <w:kern w:val="0"/>
      <w:sz w:val="18"/>
      <w:szCs w:val="22"/>
      <w:lang w:eastAsia="ko-KR"/>
      <w14:ligatures w14:val="none"/>
    </w:rPr>
  </w:style>
  <w:style w:type="character" w:styleId="Strong">
    <w:name w:val="Strong"/>
    <w:basedOn w:val="DefaultParagraphFont"/>
    <w:uiPriority w:val="22"/>
    <w:qFormat/>
    <w:rsid w:val="00FA0454"/>
    <w:rPr>
      <w:b/>
      <w:bCs/>
    </w:rPr>
  </w:style>
  <w:style w:type="character" w:styleId="Emphasis">
    <w:name w:val="Emphasis"/>
    <w:basedOn w:val="DefaultParagraphFont"/>
    <w:uiPriority w:val="20"/>
    <w:qFormat/>
    <w:rsid w:val="00A04AA2"/>
    <w:rPr>
      <w:i/>
      <w:iCs/>
    </w:rPr>
  </w:style>
  <w:style w:type="paragraph" w:styleId="CommentSubject">
    <w:name w:val="annotation subject"/>
    <w:basedOn w:val="CommentText"/>
    <w:next w:val="CommentText"/>
    <w:link w:val="CommentSubjectChar"/>
    <w:uiPriority w:val="99"/>
    <w:semiHidden/>
    <w:unhideWhenUsed/>
    <w:rsid w:val="00160488"/>
    <w:pPr>
      <w:widowControl w:val="0"/>
      <w:spacing w:after="160"/>
      <w:jc w:val="both"/>
    </w:pPr>
    <w:rPr>
      <w:b/>
      <w:bCs/>
      <w:lang w:eastAsia="zh-CN"/>
    </w:rPr>
  </w:style>
  <w:style w:type="character" w:customStyle="1" w:styleId="CommentSubjectChar">
    <w:name w:val="Comment Subject Char"/>
    <w:basedOn w:val="CommentTextChar"/>
    <w:link w:val="CommentSubject"/>
    <w:uiPriority w:val="99"/>
    <w:semiHidden/>
    <w:rsid w:val="00160488"/>
    <w:rPr>
      <w:b/>
      <w:bCs/>
      <w:kern w:val="0"/>
      <w:sz w:val="20"/>
      <w:szCs w:val="20"/>
      <w:lang w:eastAsia="ko-KR"/>
      <w14:ligatures w14:val="none"/>
    </w:rPr>
  </w:style>
  <w:style w:type="character" w:customStyle="1" w:styleId="cf01">
    <w:name w:val="cf01"/>
    <w:basedOn w:val="DefaultParagraphFont"/>
    <w:rsid w:val="00340A71"/>
    <w:rPr>
      <w:rFonts w:ascii="Segoe UI" w:hAnsi="Segoe UI" w:cs="Segoe UI" w:hint="default"/>
      <w:sz w:val="18"/>
      <w:szCs w:val="18"/>
    </w:rPr>
  </w:style>
  <w:style w:type="paragraph" w:customStyle="1" w:styleId="u-mb-24">
    <w:name w:val="u-mb-24"/>
    <w:basedOn w:val="Normal"/>
    <w:rsid w:val="00785B69"/>
    <w:pPr>
      <w:widowControl/>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font-claude-response-body">
    <w:name w:val="font-claude-response-body"/>
    <w:basedOn w:val="Normal"/>
    <w:rsid w:val="003A19D3"/>
    <w:pPr>
      <w:widowControl/>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88501">
      <w:bodyDiv w:val="1"/>
      <w:marLeft w:val="0"/>
      <w:marRight w:val="0"/>
      <w:marTop w:val="0"/>
      <w:marBottom w:val="0"/>
      <w:divBdr>
        <w:top w:val="none" w:sz="0" w:space="0" w:color="auto"/>
        <w:left w:val="none" w:sz="0" w:space="0" w:color="auto"/>
        <w:bottom w:val="none" w:sz="0" w:space="0" w:color="auto"/>
        <w:right w:val="none" w:sz="0" w:space="0" w:color="auto"/>
      </w:divBdr>
      <w:divsChild>
        <w:div w:id="513689069">
          <w:marLeft w:val="446"/>
          <w:marRight w:val="0"/>
          <w:marTop w:val="0"/>
          <w:marBottom w:val="0"/>
          <w:divBdr>
            <w:top w:val="none" w:sz="0" w:space="0" w:color="auto"/>
            <w:left w:val="none" w:sz="0" w:space="0" w:color="auto"/>
            <w:bottom w:val="none" w:sz="0" w:space="0" w:color="auto"/>
            <w:right w:val="none" w:sz="0" w:space="0" w:color="auto"/>
          </w:divBdr>
        </w:div>
        <w:div w:id="1111627127">
          <w:marLeft w:val="446"/>
          <w:marRight w:val="0"/>
          <w:marTop w:val="0"/>
          <w:marBottom w:val="0"/>
          <w:divBdr>
            <w:top w:val="none" w:sz="0" w:space="0" w:color="auto"/>
            <w:left w:val="none" w:sz="0" w:space="0" w:color="auto"/>
            <w:bottom w:val="none" w:sz="0" w:space="0" w:color="auto"/>
            <w:right w:val="none" w:sz="0" w:space="0" w:color="auto"/>
          </w:divBdr>
        </w:div>
      </w:divsChild>
    </w:div>
    <w:div w:id="220990191">
      <w:bodyDiv w:val="1"/>
      <w:marLeft w:val="0"/>
      <w:marRight w:val="0"/>
      <w:marTop w:val="0"/>
      <w:marBottom w:val="0"/>
      <w:divBdr>
        <w:top w:val="none" w:sz="0" w:space="0" w:color="auto"/>
        <w:left w:val="none" w:sz="0" w:space="0" w:color="auto"/>
        <w:bottom w:val="none" w:sz="0" w:space="0" w:color="auto"/>
        <w:right w:val="none" w:sz="0" w:space="0" w:color="auto"/>
      </w:divBdr>
      <w:divsChild>
        <w:div w:id="394202233">
          <w:marLeft w:val="446"/>
          <w:marRight w:val="0"/>
          <w:marTop w:val="0"/>
          <w:marBottom w:val="0"/>
          <w:divBdr>
            <w:top w:val="none" w:sz="0" w:space="0" w:color="auto"/>
            <w:left w:val="none" w:sz="0" w:space="0" w:color="auto"/>
            <w:bottom w:val="none" w:sz="0" w:space="0" w:color="auto"/>
            <w:right w:val="none" w:sz="0" w:space="0" w:color="auto"/>
          </w:divBdr>
        </w:div>
        <w:div w:id="1354377171">
          <w:marLeft w:val="446"/>
          <w:marRight w:val="0"/>
          <w:marTop w:val="0"/>
          <w:marBottom w:val="0"/>
          <w:divBdr>
            <w:top w:val="none" w:sz="0" w:space="0" w:color="auto"/>
            <w:left w:val="none" w:sz="0" w:space="0" w:color="auto"/>
            <w:bottom w:val="none" w:sz="0" w:space="0" w:color="auto"/>
            <w:right w:val="none" w:sz="0" w:space="0" w:color="auto"/>
          </w:divBdr>
        </w:div>
        <w:div w:id="2113357654">
          <w:marLeft w:val="446"/>
          <w:marRight w:val="0"/>
          <w:marTop w:val="0"/>
          <w:marBottom w:val="0"/>
          <w:divBdr>
            <w:top w:val="none" w:sz="0" w:space="0" w:color="auto"/>
            <w:left w:val="none" w:sz="0" w:space="0" w:color="auto"/>
            <w:bottom w:val="none" w:sz="0" w:space="0" w:color="auto"/>
            <w:right w:val="none" w:sz="0" w:space="0" w:color="auto"/>
          </w:divBdr>
        </w:div>
      </w:divsChild>
    </w:div>
    <w:div w:id="392703180">
      <w:bodyDiv w:val="1"/>
      <w:marLeft w:val="0"/>
      <w:marRight w:val="0"/>
      <w:marTop w:val="0"/>
      <w:marBottom w:val="0"/>
      <w:divBdr>
        <w:top w:val="none" w:sz="0" w:space="0" w:color="auto"/>
        <w:left w:val="none" w:sz="0" w:space="0" w:color="auto"/>
        <w:bottom w:val="none" w:sz="0" w:space="0" w:color="auto"/>
        <w:right w:val="none" w:sz="0" w:space="0" w:color="auto"/>
      </w:divBdr>
      <w:divsChild>
        <w:div w:id="1009405421">
          <w:marLeft w:val="446"/>
          <w:marRight w:val="0"/>
          <w:marTop w:val="0"/>
          <w:marBottom w:val="0"/>
          <w:divBdr>
            <w:top w:val="none" w:sz="0" w:space="0" w:color="auto"/>
            <w:left w:val="none" w:sz="0" w:space="0" w:color="auto"/>
            <w:bottom w:val="none" w:sz="0" w:space="0" w:color="auto"/>
            <w:right w:val="none" w:sz="0" w:space="0" w:color="auto"/>
          </w:divBdr>
        </w:div>
        <w:div w:id="1470710550">
          <w:marLeft w:val="446"/>
          <w:marRight w:val="0"/>
          <w:marTop w:val="0"/>
          <w:marBottom w:val="0"/>
          <w:divBdr>
            <w:top w:val="none" w:sz="0" w:space="0" w:color="auto"/>
            <w:left w:val="none" w:sz="0" w:space="0" w:color="auto"/>
            <w:bottom w:val="none" w:sz="0" w:space="0" w:color="auto"/>
            <w:right w:val="none" w:sz="0" w:space="0" w:color="auto"/>
          </w:divBdr>
        </w:div>
        <w:div w:id="1851410820">
          <w:marLeft w:val="446"/>
          <w:marRight w:val="0"/>
          <w:marTop w:val="0"/>
          <w:marBottom w:val="0"/>
          <w:divBdr>
            <w:top w:val="none" w:sz="0" w:space="0" w:color="auto"/>
            <w:left w:val="none" w:sz="0" w:space="0" w:color="auto"/>
            <w:bottom w:val="none" w:sz="0" w:space="0" w:color="auto"/>
            <w:right w:val="none" w:sz="0" w:space="0" w:color="auto"/>
          </w:divBdr>
        </w:div>
      </w:divsChild>
    </w:div>
    <w:div w:id="434834174">
      <w:bodyDiv w:val="1"/>
      <w:marLeft w:val="0"/>
      <w:marRight w:val="0"/>
      <w:marTop w:val="0"/>
      <w:marBottom w:val="0"/>
      <w:divBdr>
        <w:top w:val="none" w:sz="0" w:space="0" w:color="auto"/>
        <w:left w:val="none" w:sz="0" w:space="0" w:color="auto"/>
        <w:bottom w:val="none" w:sz="0" w:space="0" w:color="auto"/>
        <w:right w:val="none" w:sz="0" w:space="0" w:color="auto"/>
      </w:divBdr>
      <w:divsChild>
        <w:div w:id="648171603">
          <w:marLeft w:val="446"/>
          <w:marRight w:val="0"/>
          <w:marTop w:val="0"/>
          <w:marBottom w:val="0"/>
          <w:divBdr>
            <w:top w:val="none" w:sz="0" w:space="0" w:color="auto"/>
            <w:left w:val="none" w:sz="0" w:space="0" w:color="auto"/>
            <w:bottom w:val="none" w:sz="0" w:space="0" w:color="auto"/>
            <w:right w:val="none" w:sz="0" w:space="0" w:color="auto"/>
          </w:divBdr>
        </w:div>
        <w:div w:id="750733321">
          <w:marLeft w:val="446"/>
          <w:marRight w:val="0"/>
          <w:marTop w:val="0"/>
          <w:marBottom w:val="0"/>
          <w:divBdr>
            <w:top w:val="none" w:sz="0" w:space="0" w:color="auto"/>
            <w:left w:val="none" w:sz="0" w:space="0" w:color="auto"/>
            <w:bottom w:val="none" w:sz="0" w:space="0" w:color="auto"/>
            <w:right w:val="none" w:sz="0" w:space="0" w:color="auto"/>
          </w:divBdr>
        </w:div>
        <w:div w:id="1052582395">
          <w:marLeft w:val="446"/>
          <w:marRight w:val="0"/>
          <w:marTop w:val="0"/>
          <w:marBottom w:val="0"/>
          <w:divBdr>
            <w:top w:val="none" w:sz="0" w:space="0" w:color="auto"/>
            <w:left w:val="none" w:sz="0" w:space="0" w:color="auto"/>
            <w:bottom w:val="none" w:sz="0" w:space="0" w:color="auto"/>
            <w:right w:val="none" w:sz="0" w:space="0" w:color="auto"/>
          </w:divBdr>
        </w:div>
      </w:divsChild>
    </w:div>
    <w:div w:id="1062481447">
      <w:bodyDiv w:val="1"/>
      <w:marLeft w:val="0"/>
      <w:marRight w:val="0"/>
      <w:marTop w:val="0"/>
      <w:marBottom w:val="0"/>
      <w:divBdr>
        <w:top w:val="none" w:sz="0" w:space="0" w:color="auto"/>
        <w:left w:val="none" w:sz="0" w:space="0" w:color="auto"/>
        <w:bottom w:val="none" w:sz="0" w:space="0" w:color="auto"/>
        <w:right w:val="none" w:sz="0" w:space="0" w:color="auto"/>
      </w:divBdr>
    </w:div>
    <w:div w:id="1178040458">
      <w:bodyDiv w:val="1"/>
      <w:marLeft w:val="0"/>
      <w:marRight w:val="0"/>
      <w:marTop w:val="0"/>
      <w:marBottom w:val="0"/>
      <w:divBdr>
        <w:top w:val="none" w:sz="0" w:space="0" w:color="auto"/>
        <w:left w:val="none" w:sz="0" w:space="0" w:color="auto"/>
        <w:bottom w:val="none" w:sz="0" w:space="0" w:color="auto"/>
        <w:right w:val="none" w:sz="0" w:space="0" w:color="auto"/>
      </w:divBdr>
    </w:div>
    <w:div w:id="1270285056">
      <w:bodyDiv w:val="1"/>
      <w:marLeft w:val="0"/>
      <w:marRight w:val="0"/>
      <w:marTop w:val="0"/>
      <w:marBottom w:val="0"/>
      <w:divBdr>
        <w:top w:val="none" w:sz="0" w:space="0" w:color="auto"/>
        <w:left w:val="none" w:sz="0" w:space="0" w:color="auto"/>
        <w:bottom w:val="none" w:sz="0" w:space="0" w:color="auto"/>
        <w:right w:val="none" w:sz="0" w:space="0" w:color="auto"/>
      </w:divBdr>
      <w:divsChild>
        <w:div w:id="183566968">
          <w:marLeft w:val="446"/>
          <w:marRight w:val="0"/>
          <w:marTop w:val="0"/>
          <w:marBottom w:val="0"/>
          <w:divBdr>
            <w:top w:val="none" w:sz="0" w:space="0" w:color="auto"/>
            <w:left w:val="none" w:sz="0" w:space="0" w:color="auto"/>
            <w:bottom w:val="none" w:sz="0" w:space="0" w:color="auto"/>
            <w:right w:val="none" w:sz="0" w:space="0" w:color="auto"/>
          </w:divBdr>
        </w:div>
        <w:div w:id="827209420">
          <w:marLeft w:val="446"/>
          <w:marRight w:val="0"/>
          <w:marTop w:val="0"/>
          <w:marBottom w:val="0"/>
          <w:divBdr>
            <w:top w:val="none" w:sz="0" w:space="0" w:color="auto"/>
            <w:left w:val="none" w:sz="0" w:space="0" w:color="auto"/>
            <w:bottom w:val="none" w:sz="0" w:space="0" w:color="auto"/>
            <w:right w:val="none" w:sz="0" w:space="0" w:color="auto"/>
          </w:divBdr>
        </w:div>
        <w:div w:id="918756385">
          <w:marLeft w:val="446"/>
          <w:marRight w:val="0"/>
          <w:marTop w:val="0"/>
          <w:marBottom w:val="0"/>
          <w:divBdr>
            <w:top w:val="none" w:sz="0" w:space="0" w:color="auto"/>
            <w:left w:val="none" w:sz="0" w:space="0" w:color="auto"/>
            <w:bottom w:val="none" w:sz="0" w:space="0" w:color="auto"/>
            <w:right w:val="none" w:sz="0" w:space="0" w:color="auto"/>
          </w:divBdr>
        </w:div>
      </w:divsChild>
    </w:div>
    <w:div w:id="1515610763">
      <w:bodyDiv w:val="1"/>
      <w:marLeft w:val="0"/>
      <w:marRight w:val="0"/>
      <w:marTop w:val="0"/>
      <w:marBottom w:val="0"/>
      <w:divBdr>
        <w:top w:val="none" w:sz="0" w:space="0" w:color="auto"/>
        <w:left w:val="none" w:sz="0" w:space="0" w:color="auto"/>
        <w:bottom w:val="none" w:sz="0" w:space="0" w:color="auto"/>
        <w:right w:val="none" w:sz="0" w:space="0" w:color="auto"/>
      </w:divBdr>
    </w:div>
    <w:div w:id="1590041664">
      <w:bodyDiv w:val="1"/>
      <w:marLeft w:val="0"/>
      <w:marRight w:val="0"/>
      <w:marTop w:val="0"/>
      <w:marBottom w:val="0"/>
      <w:divBdr>
        <w:top w:val="none" w:sz="0" w:space="0" w:color="auto"/>
        <w:left w:val="none" w:sz="0" w:space="0" w:color="auto"/>
        <w:bottom w:val="none" w:sz="0" w:space="0" w:color="auto"/>
        <w:right w:val="none" w:sz="0" w:space="0" w:color="auto"/>
      </w:divBdr>
    </w:div>
    <w:div w:id="1628973373">
      <w:bodyDiv w:val="1"/>
      <w:marLeft w:val="0"/>
      <w:marRight w:val="0"/>
      <w:marTop w:val="0"/>
      <w:marBottom w:val="0"/>
      <w:divBdr>
        <w:top w:val="none" w:sz="0" w:space="0" w:color="auto"/>
        <w:left w:val="none" w:sz="0" w:space="0" w:color="auto"/>
        <w:bottom w:val="none" w:sz="0" w:space="0" w:color="auto"/>
        <w:right w:val="none" w:sz="0" w:space="0" w:color="auto"/>
      </w:divBdr>
      <w:divsChild>
        <w:div w:id="1473714327">
          <w:marLeft w:val="446"/>
          <w:marRight w:val="0"/>
          <w:marTop w:val="0"/>
          <w:marBottom w:val="0"/>
          <w:divBdr>
            <w:top w:val="none" w:sz="0" w:space="0" w:color="auto"/>
            <w:left w:val="none" w:sz="0" w:space="0" w:color="auto"/>
            <w:bottom w:val="none" w:sz="0" w:space="0" w:color="auto"/>
            <w:right w:val="none" w:sz="0" w:space="0" w:color="auto"/>
          </w:divBdr>
        </w:div>
        <w:div w:id="1519847964">
          <w:marLeft w:val="446"/>
          <w:marRight w:val="0"/>
          <w:marTop w:val="0"/>
          <w:marBottom w:val="0"/>
          <w:divBdr>
            <w:top w:val="none" w:sz="0" w:space="0" w:color="auto"/>
            <w:left w:val="none" w:sz="0" w:space="0" w:color="auto"/>
            <w:bottom w:val="none" w:sz="0" w:space="0" w:color="auto"/>
            <w:right w:val="none" w:sz="0" w:space="0" w:color="auto"/>
          </w:divBdr>
        </w:div>
        <w:div w:id="1666778887">
          <w:marLeft w:val="446"/>
          <w:marRight w:val="0"/>
          <w:marTop w:val="0"/>
          <w:marBottom w:val="0"/>
          <w:divBdr>
            <w:top w:val="none" w:sz="0" w:space="0" w:color="auto"/>
            <w:left w:val="none" w:sz="0" w:space="0" w:color="auto"/>
            <w:bottom w:val="none" w:sz="0" w:space="0" w:color="auto"/>
            <w:right w:val="none" w:sz="0" w:space="0" w:color="auto"/>
          </w:divBdr>
        </w:div>
      </w:divsChild>
    </w:div>
    <w:div w:id="1635404377">
      <w:bodyDiv w:val="1"/>
      <w:marLeft w:val="0"/>
      <w:marRight w:val="0"/>
      <w:marTop w:val="0"/>
      <w:marBottom w:val="0"/>
      <w:divBdr>
        <w:top w:val="none" w:sz="0" w:space="0" w:color="auto"/>
        <w:left w:val="none" w:sz="0" w:space="0" w:color="auto"/>
        <w:bottom w:val="none" w:sz="0" w:space="0" w:color="auto"/>
        <w:right w:val="none" w:sz="0" w:space="0" w:color="auto"/>
      </w:divBdr>
      <w:divsChild>
        <w:div w:id="103573604">
          <w:marLeft w:val="446"/>
          <w:marRight w:val="0"/>
          <w:marTop w:val="0"/>
          <w:marBottom w:val="0"/>
          <w:divBdr>
            <w:top w:val="none" w:sz="0" w:space="0" w:color="auto"/>
            <w:left w:val="none" w:sz="0" w:space="0" w:color="auto"/>
            <w:bottom w:val="none" w:sz="0" w:space="0" w:color="auto"/>
            <w:right w:val="none" w:sz="0" w:space="0" w:color="auto"/>
          </w:divBdr>
        </w:div>
        <w:div w:id="945774581">
          <w:marLeft w:val="446"/>
          <w:marRight w:val="0"/>
          <w:marTop w:val="0"/>
          <w:marBottom w:val="0"/>
          <w:divBdr>
            <w:top w:val="none" w:sz="0" w:space="0" w:color="auto"/>
            <w:left w:val="none" w:sz="0" w:space="0" w:color="auto"/>
            <w:bottom w:val="none" w:sz="0" w:space="0" w:color="auto"/>
            <w:right w:val="none" w:sz="0" w:space="0" w:color="auto"/>
          </w:divBdr>
        </w:div>
        <w:div w:id="1068846965">
          <w:marLeft w:val="446"/>
          <w:marRight w:val="0"/>
          <w:marTop w:val="0"/>
          <w:marBottom w:val="0"/>
          <w:divBdr>
            <w:top w:val="none" w:sz="0" w:space="0" w:color="auto"/>
            <w:left w:val="none" w:sz="0" w:space="0" w:color="auto"/>
            <w:bottom w:val="none" w:sz="0" w:space="0" w:color="auto"/>
            <w:right w:val="none" w:sz="0" w:space="0" w:color="auto"/>
          </w:divBdr>
        </w:div>
      </w:divsChild>
    </w:div>
    <w:div w:id="1709063217">
      <w:bodyDiv w:val="1"/>
      <w:marLeft w:val="0"/>
      <w:marRight w:val="0"/>
      <w:marTop w:val="0"/>
      <w:marBottom w:val="0"/>
      <w:divBdr>
        <w:top w:val="none" w:sz="0" w:space="0" w:color="auto"/>
        <w:left w:val="none" w:sz="0" w:space="0" w:color="auto"/>
        <w:bottom w:val="none" w:sz="0" w:space="0" w:color="auto"/>
        <w:right w:val="none" w:sz="0" w:space="0" w:color="auto"/>
      </w:divBdr>
    </w:div>
    <w:div w:id="1794443618">
      <w:bodyDiv w:val="1"/>
      <w:marLeft w:val="0"/>
      <w:marRight w:val="0"/>
      <w:marTop w:val="0"/>
      <w:marBottom w:val="0"/>
      <w:divBdr>
        <w:top w:val="none" w:sz="0" w:space="0" w:color="auto"/>
        <w:left w:val="none" w:sz="0" w:space="0" w:color="auto"/>
        <w:bottom w:val="none" w:sz="0" w:space="0" w:color="auto"/>
        <w:right w:val="none" w:sz="0" w:space="0" w:color="auto"/>
      </w:divBdr>
      <w:divsChild>
        <w:div w:id="482233789">
          <w:marLeft w:val="0"/>
          <w:marRight w:val="0"/>
          <w:marTop w:val="0"/>
          <w:marBottom w:val="0"/>
          <w:divBdr>
            <w:top w:val="none" w:sz="0" w:space="0" w:color="auto"/>
            <w:left w:val="none" w:sz="0" w:space="0" w:color="auto"/>
            <w:bottom w:val="none" w:sz="0" w:space="0" w:color="auto"/>
            <w:right w:val="none" w:sz="0" w:space="0" w:color="auto"/>
          </w:divBdr>
          <w:divsChild>
            <w:div w:id="570308406">
              <w:marLeft w:val="0"/>
              <w:marRight w:val="0"/>
              <w:marTop w:val="0"/>
              <w:marBottom w:val="0"/>
              <w:divBdr>
                <w:top w:val="none" w:sz="0" w:space="0" w:color="auto"/>
                <w:left w:val="none" w:sz="0" w:space="0" w:color="auto"/>
                <w:bottom w:val="none" w:sz="0" w:space="0" w:color="auto"/>
                <w:right w:val="none" w:sz="0" w:space="0" w:color="auto"/>
              </w:divBdr>
              <w:divsChild>
                <w:div w:id="1201818727">
                  <w:marLeft w:val="0"/>
                  <w:marRight w:val="0"/>
                  <w:marTop w:val="0"/>
                  <w:marBottom w:val="0"/>
                  <w:divBdr>
                    <w:top w:val="none" w:sz="0" w:space="0" w:color="auto"/>
                    <w:left w:val="none" w:sz="0" w:space="0" w:color="auto"/>
                    <w:bottom w:val="none" w:sz="0" w:space="0" w:color="auto"/>
                    <w:right w:val="none" w:sz="0" w:space="0" w:color="auto"/>
                  </w:divBdr>
                  <w:divsChild>
                    <w:div w:id="199325953">
                      <w:marLeft w:val="0"/>
                      <w:marRight w:val="0"/>
                      <w:marTop w:val="0"/>
                      <w:marBottom w:val="0"/>
                      <w:divBdr>
                        <w:top w:val="none" w:sz="0" w:space="0" w:color="auto"/>
                        <w:left w:val="none" w:sz="0" w:space="0" w:color="auto"/>
                        <w:bottom w:val="none" w:sz="0" w:space="0" w:color="auto"/>
                        <w:right w:val="none" w:sz="0" w:space="0" w:color="auto"/>
                      </w:divBdr>
                      <w:divsChild>
                        <w:div w:id="497962540">
                          <w:marLeft w:val="0"/>
                          <w:marRight w:val="0"/>
                          <w:marTop w:val="0"/>
                          <w:marBottom w:val="0"/>
                          <w:divBdr>
                            <w:top w:val="none" w:sz="0" w:space="0" w:color="auto"/>
                            <w:left w:val="none" w:sz="0" w:space="0" w:color="auto"/>
                            <w:bottom w:val="none" w:sz="0" w:space="0" w:color="auto"/>
                            <w:right w:val="none" w:sz="0" w:space="0" w:color="auto"/>
                          </w:divBdr>
                          <w:divsChild>
                            <w:div w:id="429548011">
                              <w:marLeft w:val="-240"/>
                              <w:marRight w:val="-120"/>
                              <w:marTop w:val="0"/>
                              <w:marBottom w:val="0"/>
                              <w:divBdr>
                                <w:top w:val="none" w:sz="0" w:space="0" w:color="auto"/>
                                <w:left w:val="none" w:sz="0" w:space="0" w:color="auto"/>
                                <w:bottom w:val="none" w:sz="0" w:space="0" w:color="auto"/>
                                <w:right w:val="none" w:sz="0" w:space="0" w:color="auto"/>
                              </w:divBdr>
                              <w:divsChild>
                                <w:div w:id="1219783765">
                                  <w:marLeft w:val="0"/>
                                  <w:marRight w:val="0"/>
                                  <w:marTop w:val="0"/>
                                  <w:marBottom w:val="60"/>
                                  <w:divBdr>
                                    <w:top w:val="none" w:sz="0" w:space="0" w:color="auto"/>
                                    <w:left w:val="none" w:sz="0" w:space="0" w:color="auto"/>
                                    <w:bottom w:val="none" w:sz="0" w:space="0" w:color="auto"/>
                                    <w:right w:val="none" w:sz="0" w:space="0" w:color="auto"/>
                                  </w:divBdr>
                                  <w:divsChild>
                                    <w:div w:id="2146460557">
                                      <w:marLeft w:val="0"/>
                                      <w:marRight w:val="0"/>
                                      <w:marTop w:val="0"/>
                                      <w:marBottom w:val="0"/>
                                      <w:divBdr>
                                        <w:top w:val="none" w:sz="0" w:space="0" w:color="auto"/>
                                        <w:left w:val="none" w:sz="0" w:space="0" w:color="auto"/>
                                        <w:bottom w:val="none" w:sz="0" w:space="0" w:color="auto"/>
                                        <w:right w:val="none" w:sz="0" w:space="0" w:color="auto"/>
                                      </w:divBdr>
                                      <w:divsChild>
                                        <w:div w:id="1181168053">
                                          <w:marLeft w:val="0"/>
                                          <w:marRight w:val="0"/>
                                          <w:marTop w:val="0"/>
                                          <w:marBottom w:val="0"/>
                                          <w:divBdr>
                                            <w:top w:val="none" w:sz="0" w:space="0" w:color="auto"/>
                                            <w:left w:val="none" w:sz="0" w:space="0" w:color="auto"/>
                                            <w:bottom w:val="none" w:sz="0" w:space="0" w:color="auto"/>
                                            <w:right w:val="none" w:sz="0" w:space="0" w:color="auto"/>
                                          </w:divBdr>
                                          <w:divsChild>
                                            <w:div w:id="1262496092">
                                              <w:marLeft w:val="0"/>
                                              <w:marRight w:val="0"/>
                                              <w:marTop w:val="0"/>
                                              <w:marBottom w:val="0"/>
                                              <w:divBdr>
                                                <w:top w:val="none" w:sz="0" w:space="0" w:color="auto"/>
                                                <w:left w:val="none" w:sz="0" w:space="0" w:color="auto"/>
                                                <w:bottom w:val="none" w:sz="0" w:space="0" w:color="auto"/>
                                                <w:right w:val="none" w:sz="0" w:space="0" w:color="auto"/>
                                              </w:divBdr>
                                              <w:divsChild>
                                                <w:div w:id="118197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34372">
                              <w:marLeft w:val="0"/>
                              <w:marRight w:val="120"/>
                              <w:marTop w:val="0"/>
                              <w:marBottom w:val="0"/>
                              <w:divBdr>
                                <w:top w:val="none" w:sz="0" w:space="0" w:color="auto"/>
                                <w:left w:val="none" w:sz="0" w:space="0" w:color="auto"/>
                                <w:bottom w:val="none" w:sz="0" w:space="0" w:color="auto"/>
                                <w:right w:val="none" w:sz="0" w:space="0" w:color="auto"/>
                              </w:divBdr>
                              <w:divsChild>
                                <w:div w:id="131841550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556140">
          <w:marLeft w:val="0"/>
          <w:marRight w:val="0"/>
          <w:marTop w:val="0"/>
          <w:marBottom w:val="0"/>
          <w:divBdr>
            <w:top w:val="none" w:sz="0" w:space="0" w:color="auto"/>
            <w:left w:val="none" w:sz="0" w:space="0" w:color="auto"/>
            <w:bottom w:val="none" w:sz="0" w:space="0" w:color="auto"/>
            <w:right w:val="none" w:sz="0" w:space="0" w:color="auto"/>
          </w:divBdr>
          <w:divsChild>
            <w:div w:id="966205840">
              <w:marLeft w:val="0"/>
              <w:marRight w:val="0"/>
              <w:marTop w:val="0"/>
              <w:marBottom w:val="0"/>
              <w:divBdr>
                <w:top w:val="none" w:sz="0" w:space="0" w:color="auto"/>
                <w:left w:val="none" w:sz="0" w:space="0" w:color="auto"/>
                <w:bottom w:val="none" w:sz="0" w:space="0" w:color="auto"/>
                <w:right w:val="none" w:sz="0" w:space="0" w:color="auto"/>
              </w:divBdr>
              <w:divsChild>
                <w:div w:id="2028411444">
                  <w:marLeft w:val="0"/>
                  <w:marRight w:val="0"/>
                  <w:marTop w:val="0"/>
                  <w:marBottom w:val="0"/>
                  <w:divBdr>
                    <w:top w:val="none" w:sz="0" w:space="0" w:color="auto"/>
                    <w:left w:val="none" w:sz="0" w:space="0" w:color="auto"/>
                    <w:bottom w:val="none" w:sz="0" w:space="0" w:color="auto"/>
                    <w:right w:val="none" w:sz="0" w:space="0" w:color="auto"/>
                  </w:divBdr>
                  <w:divsChild>
                    <w:div w:id="617109560">
                      <w:marLeft w:val="0"/>
                      <w:marRight w:val="0"/>
                      <w:marTop w:val="0"/>
                      <w:marBottom w:val="0"/>
                      <w:divBdr>
                        <w:top w:val="none" w:sz="0" w:space="0" w:color="auto"/>
                        <w:left w:val="none" w:sz="0" w:space="0" w:color="auto"/>
                        <w:bottom w:val="none" w:sz="0" w:space="0" w:color="auto"/>
                        <w:right w:val="none" w:sz="0" w:space="0" w:color="auto"/>
                      </w:divBdr>
                      <w:divsChild>
                        <w:div w:id="2053991980">
                          <w:marLeft w:val="0"/>
                          <w:marRight w:val="0"/>
                          <w:marTop w:val="0"/>
                          <w:marBottom w:val="0"/>
                          <w:divBdr>
                            <w:top w:val="none" w:sz="0" w:space="0" w:color="auto"/>
                            <w:left w:val="none" w:sz="0" w:space="0" w:color="auto"/>
                            <w:bottom w:val="none" w:sz="0" w:space="0" w:color="auto"/>
                            <w:right w:val="none" w:sz="0" w:space="0" w:color="auto"/>
                          </w:divBdr>
                          <w:divsChild>
                            <w:div w:id="641928119">
                              <w:marLeft w:val="-240"/>
                              <w:marRight w:val="-120"/>
                              <w:marTop w:val="0"/>
                              <w:marBottom w:val="0"/>
                              <w:divBdr>
                                <w:top w:val="none" w:sz="0" w:space="0" w:color="auto"/>
                                <w:left w:val="none" w:sz="0" w:space="0" w:color="auto"/>
                                <w:bottom w:val="none" w:sz="0" w:space="0" w:color="auto"/>
                                <w:right w:val="none" w:sz="0" w:space="0" w:color="auto"/>
                              </w:divBdr>
                              <w:divsChild>
                                <w:div w:id="1432119064">
                                  <w:marLeft w:val="0"/>
                                  <w:marRight w:val="0"/>
                                  <w:marTop w:val="0"/>
                                  <w:marBottom w:val="60"/>
                                  <w:divBdr>
                                    <w:top w:val="none" w:sz="0" w:space="0" w:color="auto"/>
                                    <w:left w:val="none" w:sz="0" w:space="0" w:color="auto"/>
                                    <w:bottom w:val="none" w:sz="0" w:space="0" w:color="auto"/>
                                    <w:right w:val="none" w:sz="0" w:space="0" w:color="auto"/>
                                  </w:divBdr>
                                  <w:divsChild>
                                    <w:div w:id="166554931">
                                      <w:marLeft w:val="0"/>
                                      <w:marRight w:val="0"/>
                                      <w:marTop w:val="0"/>
                                      <w:marBottom w:val="0"/>
                                      <w:divBdr>
                                        <w:top w:val="none" w:sz="0" w:space="0" w:color="auto"/>
                                        <w:left w:val="none" w:sz="0" w:space="0" w:color="auto"/>
                                        <w:bottom w:val="none" w:sz="0" w:space="0" w:color="auto"/>
                                        <w:right w:val="none" w:sz="0" w:space="0" w:color="auto"/>
                                      </w:divBdr>
                                      <w:divsChild>
                                        <w:div w:id="483282910">
                                          <w:marLeft w:val="0"/>
                                          <w:marRight w:val="0"/>
                                          <w:marTop w:val="0"/>
                                          <w:marBottom w:val="0"/>
                                          <w:divBdr>
                                            <w:top w:val="none" w:sz="0" w:space="0" w:color="auto"/>
                                            <w:left w:val="none" w:sz="0" w:space="0" w:color="auto"/>
                                            <w:bottom w:val="none" w:sz="0" w:space="0" w:color="auto"/>
                                            <w:right w:val="none" w:sz="0" w:space="0" w:color="auto"/>
                                          </w:divBdr>
                                          <w:divsChild>
                                            <w:div w:id="1767073813">
                                              <w:marLeft w:val="0"/>
                                              <w:marRight w:val="0"/>
                                              <w:marTop w:val="0"/>
                                              <w:marBottom w:val="0"/>
                                              <w:divBdr>
                                                <w:top w:val="none" w:sz="0" w:space="0" w:color="auto"/>
                                                <w:left w:val="none" w:sz="0" w:space="0" w:color="auto"/>
                                                <w:bottom w:val="none" w:sz="0" w:space="0" w:color="auto"/>
                                                <w:right w:val="none" w:sz="0" w:space="0" w:color="auto"/>
                                              </w:divBdr>
                                              <w:divsChild>
                                                <w:div w:id="67314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63377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696913">
          <w:marLeft w:val="0"/>
          <w:marRight w:val="0"/>
          <w:marTop w:val="0"/>
          <w:marBottom w:val="0"/>
          <w:divBdr>
            <w:top w:val="none" w:sz="0" w:space="0" w:color="auto"/>
            <w:left w:val="none" w:sz="0" w:space="0" w:color="auto"/>
            <w:bottom w:val="none" w:sz="0" w:space="0" w:color="auto"/>
            <w:right w:val="none" w:sz="0" w:space="0" w:color="auto"/>
          </w:divBdr>
          <w:divsChild>
            <w:div w:id="1584100599">
              <w:marLeft w:val="0"/>
              <w:marRight w:val="0"/>
              <w:marTop w:val="0"/>
              <w:marBottom w:val="0"/>
              <w:divBdr>
                <w:top w:val="none" w:sz="0" w:space="0" w:color="auto"/>
                <w:left w:val="none" w:sz="0" w:space="0" w:color="auto"/>
                <w:bottom w:val="none" w:sz="0" w:space="0" w:color="auto"/>
                <w:right w:val="none" w:sz="0" w:space="0" w:color="auto"/>
              </w:divBdr>
              <w:divsChild>
                <w:div w:id="172383251">
                  <w:marLeft w:val="0"/>
                  <w:marRight w:val="0"/>
                  <w:marTop w:val="0"/>
                  <w:marBottom w:val="0"/>
                  <w:divBdr>
                    <w:top w:val="none" w:sz="0" w:space="0" w:color="auto"/>
                    <w:left w:val="none" w:sz="0" w:space="0" w:color="auto"/>
                    <w:bottom w:val="none" w:sz="0" w:space="0" w:color="auto"/>
                    <w:right w:val="none" w:sz="0" w:space="0" w:color="auto"/>
                  </w:divBdr>
                  <w:divsChild>
                    <w:div w:id="521629193">
                      <w:marLeft w:val="0"/>
                      <w:marRight w:val="0"/>
                      <w:marTop w:val="0"/>
                      <w:marBottom w:val="0"/>
                      <w:divBdr>
                        <w:top w:val="none" w:sz="0" w:space="0" w:color="auto"/>
                        <w:left w:val="none" w:sz="0" w:space="0" w:color="auto"/>
                        <w:bottom w:val="none" w:sz="0" w:space="0" w:color="auto"/>
                        <w:right w:val="none" w:sz="0" w:space="0" w:color="auto"/>
                      </w:divBdr>
                      <w:divsChild>
                        <w:div w:id="573585162">
                          <w:marLeft w:val="0"/>
                          <w:marRight w:val="0"/>
                          <w:marTop w:val="0"/>
                          <w:marBottom w:val="0"/>
                          <w:divBdr>
                            <w:top w:val="none" w:sz="0" w:space="0" w:color="auto"/>
                            <w:left w:val="none" w:sz="0" w:space="0" w:color="auto"/>
                            <w:bottom w:val="none" w:sz="0" w:space="0" w:color="auto"/>
                            <w:right w:val="none" w:sz="0" w:space="0" w:color="auto"/>
                          </w:divBdr>
                          <w:divsChild>
                            <w:div w:id="1328482102">
                              <w:marLeft w:val="-240"/>
                              <w:marRight w:val="-120"/>
                              <w:marTop w:val="0"/>
                              <w:marBottom w:val="0"/>
                              <w:divBdr>
                                <w:top w:val="none" w:sz="0" w:space="0" w:color="auto"/>
                                <w:left w:val="none" w:sz="0" w:space="0" w:color="auto"/>
                                <w:bottom w:val="none" w:sz="0" w:space="0" w:color="auto"/>
                                <w:right w:val="none" w:sz="0" w:space="0" w:color="auto"/>
                              </w:divBdr>
                              <w:divsChild>
                                <w:div w:id="69544905">
                                  <w:marLeft w:val="0"/>
                                  <w:marRight w:val="0"/>
                                  <w:marTop w:val="0"/>
                                  <w:marBottom w:val="60"/>
                                  <w:divBdr>
                                    <w:top w:val="none" w:sz="0" w:space="0" w:color="auto"/>
                                    <w:left w:val="none" w:sz="0" w:space="0" w:color="auto"/>
                                    <w:bottom w:val="none" w:sz="0" w:space="0" w:color="auto"/>
                                    <w:right w:val="none" w:sz="0" w:space="0" w:color="auto"/>
                                  </w:divBdr>
                                  <w:divsChild>
                                    <w:div w:id="27606717">
                                      <w:marLeft w:val="0"/>
                                      <w:marRight w:val="0"/>
                                      <w:marTop w:val="0"/>
                                      <w:marBottom w:val="0"/>
                                      <w:divBdr>
                                        <w:top w:val="none" w:sz="0" w:space="0" w:color="auto"/>
                                        <w:left w:val="none" w:sz="0" w:space="0" w:color="auto"/>
                                        <w:bottom w:val="none" w:sz="0" w:space="0" w:color="auto"/>
                                        <w:right w:val="none" w:sz="0" w:space="0" w:color="auto"/>
                                      </w:divBdr>
                                      <w:divsChild>
                                        <w:div w:id="119883694">
                                          <w:marLeft w:val="0"/>
                                          <w:marRight w:val="0"/>
                                          <w:marTop w:val="0"/>
                                          <w:marBottom w:val="0"/>
                                          <w:divBdr>
                                            <w:top w:val="none" w:sz="0" w:space="0" w:color="auto"/>
                                            <w:left w:val="none" w:sz="0" w:space="0" w:color="auto"/>
                                            <w:bottom w:val="none" w:sz="0" w:space="0" w:color="auto"/>
                                            <w:right w:val="none" w:sz="0" w:space="0" w:color="auto"/>
                                          </w:divBdr>
                                          <w:divsChild>
                                            <w:div w:id="1350716605">
                                              <w:marLeft w:val="0"/>
                                              <w:marRight w:val="0"/>
                                              <w:marTop w:val="0"/>
                                              <w:marBottom w:val="0"/>
                                              <w:divBdr>
                                                <w:top w:val="none" w:sz="0" w:space="0" w:color="auto"/>
                                                <w:left w:val="none" w:sz="0" w:space="0" w:color="auto"/>
                                                <w:bottom w:val="none" w:sz="0" w:space="0" w:color="auto"/>
                                                <w:right w:val="none" w:sz="0" w:space="0" w:color="auto"/>
                                              </w:divBdr>
                                              <w:divsChild>
                                                <w:div w:id="13645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3770513">
      <w:bodyDiv w:val="1"/>
      <w:marLeft w:val="0"/>
      <w:marRight w:val="0"/>
      <w:marTop w:val="0"/>
      <w:marBottom w:val="0"/>
      <w:divBdr>
        <w:top w:val="none" w:sz="0" w:space="0" w:color="auto"/>
        <w:left w:val="none" w:sz="0" w:space="0" w:color="auto"/>
        <w:bottom w:val="none" w:sz="0" w:space="0" w:color="auto"/>
        <w:right w:val="none" w:sz="0" w:space="0" w:color="auto"/>
      </w:divBdr>
    </w:div>
    <w:div w:id="1860699450">
      <w:bodyDiv w:val="1"/>
      <w:marLeft w:val="0"/>
      <w:marRight w:val="0"/>
      <w:marTop w:val="0"/>
      <w:marBottom w:val="0"/>
      <w:divBdr>
        <w:top w:val="none" w:sz="0" w:space="0" w:color="auto"/>
        <w:left w:val="none" w:sz="0" w:space="0" w:color="auto"/>
        <w:bottom w:val="none" w:sz="0" w:space="0" w:color="auto"/>
        <w:right w:val="none" w:sz="0" w:space="0" w:color="auto"/>
      </w:divBdr>
    </w:div>
    <w:div w:id="1896887802">
      <w:bodyDiv w:val="1"/>
      <w:marLeft w:val="0"/>
      <w:marRight w:val="0"/>
      <w:marTop w:val="0"/>
      <w:marBottom w:val="0"/>
      <w:divBdr>
        <w:top w:val="none" w:sz="0" w:space="0" w:color="auto"/>
        <w:left w:val="none" w:sz="0" w:space="0" w:color="auto"/>
        <w:bottom w:val="none" w:sz="0" w:space="0" w:color="auto"/>
        <w:right w:val="none" w:sz="0" w:space="0" w:color="auto"/>
      </w:divBdr>
      <w:divsChild>
        <w:div w:id="646200817">
          <w:marLeft w:val="446"/>
          <w:marRight w:val="0"/>
          <w:marTop w:val="0"/>
          <w:marBottom w:val="0"/>
          <w:divBdr>
            <w:top w:val="none" w:sz="0" w:space="0" w:color="auto"/>
            <w:left w:val="none" w:sz="0" w:space="0" w:color="auto"/>
            <w:bottom w:val="none" w:sz="0" w:space="0" w:color="auto"/>
            <w:right w:val="none" w:sz="0" w:space="0" w:color="auto"/>
          </w:divBdr>
        </w:div>
        <w:div w:id="1708144032">
          <w:marLeft w:val="446"/>
          <w:marRight w:val="0"/>
          <w:marTop w:val="0"/>
          <w:marBottom w:val="0"/>
          <w:divBdr>
            <w:top w:val="none" w:sz="0" w:space="0" w:color="auto"/>
            <w:left w:val="none" w:sz="0" w:space="0" w:color="auto"/>
            <w:bottom w:val="none" w:sz="0" w:space="0" w:color="auto"/>
            <w:right w:val="none" w:sz="0" w:space="0" w:color="auto"/>
          </w:divBdr>
        </w:div>
      </w:divsChild>
    </w:div>
    <w:div w:id="199513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mailto:shirleymeng@uchicago.ed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wubao@uchicago.edu" TargetMode="Externa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B57F7-50CC-471E-BA23-921A90E3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4707</TotalTime>
  <Pages>1</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Kun</dc:creator>
  <cp:keywords/>
  <dc:description/>
  <cp:lastModifiedBy>Mythili  Venkatesan</cp:lastModifiedBy>
  <cp:revision>280</cp:revision>
  <cp:lastPrinted>2025-12-12T00:47:00Z</cp:lastPrinted>
  <dcterms:created xsi:type="dcterms:W3CDTF">2026-01-10T00:43:00Z</dcterms:created>
  <dcterms:modified xsi:type="dcterms:W3CDTF">2026-06-05T06:52:00Z</dcterms:modified>
</cp:coreProperties>
</file>