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9FF" w:rsidRPr="004372D2" w:rsidRDefault="002A09FF" w:rsidP="002A09FF">
      <w:pPr>
        <w:widowControl/>
        <w:wordWrap/>
        <w:autoSpaceDE/>
        <w:autoSpaceDN/>
        <w:rPr>
          <w:rFonts w:ascii="Times New Roman" w:hAnsi="Times New Roman"/>
          <w:b/>
          <w:bCs/>
          <w:kern w:val="0"/>
          <w:sz w:val="24"/>
          <w:szCs w:val="24"/>
        </w:rPr>
      </w:pPr>
      <w:r w:rsidRPr="004372D2">
        <w:rPr>
          <w:rFonts w:ascii="Times New Roman" w:hAnsi="Times New Roman"/>
          <w:b/>
          <w:bCs/>
          <w:kern w:val="0"/>
          <w:sz w:val="24"/>
          <w:szCs w:val="24"/>
        </w:rPr>
        <w:t>SUPPLEMENTARY FIGURES AND DESCRIPTION</w:t>
      </w:r>
    </w:p>
    <w:p w:rsidR="002A09FF" w:rsidRPr="004372D2" w:rsidRDefault="002A09FF" w:rsidP="002A09FF">
      <w:pPr>
        <w:spacing w:line="480" w:lineRule="auto"/>
        <w:rPr>
          <w:rFonts w:ascii="Times New Roman" w:hAnsi="Times New Roman"/>
          <w:bCs/>
          <w:sz w:val="40"/>
          <w:szCs w:val="40"/>
        </w:rPr>
      </w:pPr>
    </w:p>
    <w:p w:rsidR="00BD2538" w:rsidRPr="004372D2" w:rsidRDefault="00BD2538" w:rsidP="00BD2538">
      <w:pPr>
        <w:spacing w:line="480" w:lineRule="auto"/>
        <w:rPr>
          <w:rFonts w:ascii="Times New Roman" w:hAnsi="Times New Roman"/>
          <w:bCs/>
          <w:sz w:val="40"/>
          <w:szCs w:val="40"/>
        </w:rPr>
      </w:pPr>
      <w:r w:rsidRPr="004372D2">
        <w:rPr>
          <w:rFonts w:ascii="Times New Roman" w:hAnsi="Times New Roman"/>
          <w:bCs/>
          <w:sz w:val="40"/>
          <w:szCs w:val="40"/>
        </w:rPr>
        <w:t>Universal high work function flexible anode for simplified ITO-Free organic and perovskite light-emitting diodes with ultra-high efficiency</w:t>
      </w:r>
    </w:p>
    <w:p w:rsidR="002A09FF" w:rsidRPr="004372D2" w:rsidRDefault="002A09FF" w:rsidP="002A09FF">
      <w:pPr>
        <w:widowControl/>
        <w:wordWrap/>
        <w:autoSpaceDE/>
        <w:autoSpaceDN/>
        <w:spacing w:after="200" w:line="480" w:lineRule="auto"/>
        <w:jc w:val="left"/>
        <w:rPr>
          <w:rFonts w:ascii="Times New Roman" w:eastAsia="MS Mincho" w:hAnsi="Times New Roman"/>
          <w:i/>
          <w:kern w:val="0"/>
          <w:sz w:val="28"/>
          <w:szCs w:val="20"/>
        </w:rPr>
      </w:pPr>
      <w:r w:rsidRPr="004372D2">
        <w:rPr>
          <w:rFonts w:ascii="Times New Roman" w:eastAsia="바탕" w:hAnsi="Times New Roman"/>
          <w:i/>
          <w:kern w:val="0"/>
          <w:sz w:val="28"/>
          <w:szCs w:val="20"/>
          <w:lang w:eastAsia="en-US"/>
        </w:rPr>
        <w:t xml:space="preserve">Running title: </w:t>
      </w:r>
      <w:r w:rsidRPr="004372D2">
        <w:rPr>
          <w:rFonts w:ascii="Times New Roman" w:eastAsia="MS Mincho" w:hAnsi="Times New Roman"/>
          <w:i/>
          <w:kern w:val="0"/>
          <w:sz w:val="28"/>
          <w:szCs w:val="20"/>
        </w:rPr>
        <w:t>Simplified organic and perovs</w:t>
      </w:r>
      <w:r w:rsidR="007F3132" w:rsidRPr="004372D2">
        <w:rPr>
          <w:rFonts w:ascii="Times New Roman" w:eastAsia="MS Mincho" w:hAnsi="Times New Roman"/>
          <w:i/>
          <w:kern w:val="0"/>
          <w:sz w:val="28"/>
          <w:szCs w:val="20"/>
        </w:rPr>
        <w:t>k</w:t>
      </w:r>
      <w:r w:rsidRPr="004372D2">
        <w:rPr>
          <w:rFonts w:ascii="Times New Roman" w:eastAsia="MS Mincho" w:hAnsi="Times New Roman"/>
          <w:i/>
          <w:kern w:val="0"/>
          <w:sz w:val="28"/>
          <w:szCs w:val="20"/>
        </w:rPr>
        <w:t>ite Light-Emitting Diodes</w:t>
      </w:r>
    </w:p>
    <w:p w:rsidR="002A09FF" w:rsidRPr="004372D2" w:rsidRDefault="002A09FF" w:rsidP="002A09FF">
      <w:pPr>
        <w:spacing w:line="480" w:lineRule="auto"/>
        <w:rPr>
          <w:rFonts w:ascii="Times New Roman" w:hAnsi="Times New Roman"/>
          <w:sz w:val="24"/>
          <w:szCs w:val="24"/>
        </w:rPr>
      </w:pPr>
      <w:r w:rsidRPr="004372D2">
        <w:rPr>
          <w:rFonts w:ascii="Times New Roman" w:hAnsi="Times New Roman"/>
          <w:sz w:val="24"/>
          <w:szCs w:val="24"/>
        </w:rPr>
        <w:t>Su-Hun Jeong</w:t>
      </w:r>
      <w:r w:rsidRPr="004372D2">
        <w:rPr>
          <w:rFonts w:ascii="Times New Roman" w:eastAsia="바탕" w:hAnsi="Times New Roman"/>
          <w:kern w:val="0"/>
          <w:sz w:val="24"/>
          <w:szCs w:val="20"/>
          <w:lang w:eastAsia="en-US"/>
        </w:rPr>
        <w:t>,</w:t>
      </w:r>
      <w:r w:rsidRPr="004372D2">
        <w:rPr>
          <w:rFonts w:ascii="Times New Roman" w:eastAsia="바탕" w:hAnsi="Times New Roman"/>
          <w:kern w:val="0"/>
          <w:sz w:val="24"/>
          <w:szCs w:val="20"/>
          <w:vertAlign w:val="superscript"/>
          <w:lang w:eastAsia="en-US"/>
        </w:rPr>
        <w:t>1†</w:t>
      </w:r>
      <w:r w:rsidRPr="004372D2">
        <w:rPr>
          <w:rFonts w:ascii="Times New Roman" w:hAnsi="Times New Roman"/>
          <w:sz w:val="24"/>
          <w:szCs w:val="24"/>
        </w:rPr>
        <w:t xml:space="preserve"> Seong-Hoon Woo</w:t>
      </w:r>
      <w:r w:rsidRPr="004372D2">
        <w:rPr>
          <w:rFonts w:ascii="Times New Roman" w:eastAsia="바탕" w:hAnsi="Times New Roman"/>
          <w:kern w:val="0"/>
          <w:sz w:val="24"/>
          <w:szCs w:val="20"/>
          <w:lang w:eastAsia="en-US"/>
        </w:rPr>
        <w:t>,</w:t>
      </w:r>
      <w:r w:rsidRPr="004372D2">
        <w:rPr>
          <w:rFonts w:ascii="Times New Roman" w:eastAsia="바탕" w:hAnsi="Times New Roman"/>
          <w:kern w:val="0"/>
          <w:sz w:val="24"/>
          <w:szCs w:val="20"/>
          <w:vertAlign w:val="superscript"/>
          <w:lang w:eastAsia="en-US"/>
        </w:rPr>
        <w:t>1†</w:t>
      </w:r>
      <w:r w:rsidRPr="004372D2">
        <w:rPr>
          <w:rFonts w:ascii="Times New Roman" w:hAnsi="Times New Roman"/>
          <w:sz w:val="24"/>
          <w:szCs w:val="24"/>
        </w:rPr>
        <w:t xml:space="preserve"> Tae-Hee Han,</w:t>
      </w:r>
      <w:r w:rsidRPr="004372D2">
        <w:rPr>
          <w:rFonts w:ascii="Times New Roman" w:hAnsi="Times New Roman"/>
          <w:sz w:val="24"/>
          <w:szCs w:val="24"/>
          <w:vertAlign w:val="superscript"/>
        </w:rPr>
        <w:t>2</w:t>
      </w:r>
      <w:r w:rsidRPr="004372D2">
        <w:rPr>
          <w:rFonts w:ascii="Times New Roman" w:hAnsi="Times New Roman"/>
          <w:sz w:val="24"/>
          <w:szCs w:val="24"/>
        </w:rPr>
        <w:t xml:space="preserve"> Min-Ho Park,</w:t>
      </w:r>
      <w:r w:rsidRPr="004372D2">
        <w:rPr>
          <w:rFonts w:ascii="Times New Roman" w:hAnsi="Times New Roman"/>
          <w:sz w:val="24"/>
          <w:szCs w:val="24"/>
          <w:vertAlign w:val="superscript"/>
        </w:rPr>
        <w:t>1</w:t>
      </w:r>
      <w:r w:rsidRPr="004372D2">
        <w:rPr>
          <w:rFonts w:ascii="Times New Roman" w:hAnsi="Times New Roman"/>
          <w:sz w:val="24"/>
          <w:szCs w:val="24"/>
        </w:rPr>
        <w:t xml:space="preserve"> Himchan Cho,</w:t>
      </w:r>
      <w:r w:rsidRPr="004372D2">
        <w:rPr>
          <w:rFonts w:ascii="Times New Roman" w:hAnsi="Times New Roman"/>
          <w:sz w:val="24"/>
          <w:szCs w:val="24"/>
          <w:vertAlign w:val="superscript"/>
        </w:rPr>
        <w:t>2</w:t>
      </w:r>
      <w:r w:rsidRPr="004372D2">
        <w:rPr>
          <w:rFonts w:ascii="Times New Roman" w:hAnsi="Times New Roman"/>
          <w:sz w:val="24"/>
          <w:szCs w:val="24"/>
        </w:rPr>
        <w:t xml:space="preserve"> Young-Hoon Kim,</w:t>
      </w:r>
      <w:r w:rsidRPr="004372D2">
        <w:rPr>
          <w:rFonts w:ascii="Times New Roman" w:hAnsi="Times New Roman"/>
          <w:sz w:val="24"/>
          <w:szCs w:val="24"/>
          <w:vertAlign w:val="superscript"/>
        </w:rPr>
        <w:t>2</w:t>
      </w:r>
      <w:r w:rsidRPr="004372D2">
        <w:rPr>
          <w:rFonts w:ascii="Times New Roman" w:hAnsi="Times New Roman"/>
          <w:sz w:val="24"/>
          <w:szCs w:val="24"/>
        </w:rPr>
        <w:t xml:space="preserve"> Hyunsu Cho,</w:t>
      </w:r>
      <w:r w:rsidRPr="004372D2">
        <w:rPr>
          <w:rFonts w:ascii="Times New Roman" w:hAnsi="Times New Roman"/>
          <w:sz w:val="24"/>
          <w:szCs w:val="24"/>
          <w:vertAlign w:val="superscript"/>
        </w:rPr>
        <w:t>3</w:t>
      </w:r>
      <w:r w:rsidRPr="004372D2">
        <w:rPr>
          <w:rFonts w:ascii="Times New Roman" w:hAnsi="Times New Roman"/>
          <w:sz w:val="24"/>
          <w:szCs w:val="24"/>
        </w:rPr>
        <w:t xml:space="preserve"> Hobeom Kim,</w:t>
      </w:r>
      <w:r w:rsidRPr="004372D2">
        <w:rPr>
          <w:rFonts w:ascii="Times New Roman" w:hAnsi="Times New Roman"/>
          <w:sz w:val="24"/>
          <w:szCs w:val="24"/>
          <w:vertAlign w:val="superscript"/>
        </w:rPr>
        <w:t>1</w:t>
      </w:r>
      <w:r w:rsidRPr="004372D2">
        <w:rPr>
          <w:rFonts w:ascii="Times New Roman" w:hAnsi="Times New Roman"/>
          <w:sz w:val="24"/>
          <w:szCs w:val="24"/>
        </w:rPr>
        <w:t xml:space="preserve"> Seunghyup Yoo,</w:t>
      </w:r>
      <w:r w:rsidRPr="004372D2">
        <w:rPr>
          <w:rFonts w:ascii="Times New Roman" w:hAnsi="Times New Roman"/>
          <w:sz w:val="24"/>
          <w:szCs w:val="24"/>
          <w:vertAlign w:val="superscript"/>
        </w:rPr>
        <w:t>3</w:t>
      </w:r>
      <w:r w:rsidRPr="004372D2">
        <w:rPr>
          <w:rFonts w:ascii="Times New Roman" w:hAnsi="Times New Roman"/>
          <w:sz w:val="24"/>
          <w:szCs w:val="24"/>
        </w:rPr>
        <w:t xml:space="preserve"> Tae-Woo Lee</w:t>
      </w:r>
      <w:bookmarkStart w:id="0" w:name="OLE_LINK2"/>
      <w:bookmarkStart w:id="1" w:name="OLE_LINK1"/>
      <w:r w:rsidRPr="004372D2">
        <w:rPr>
          <w:rFonts w:ascii="Times New Roman" w:hAnsi="Times New Roman"/>
          <w:sz w:val="24"/>
          <w:szCs w:val="24"/>
          <w:vertAlign w:val="superscript"/>
        </w:rPr>
        <w:t>2</w:t>
      </w:r>
      <w:r w:rsidRPr="004372D2">
        <w:rPr>
          <w:rFonts w:ascii="Times New Roman" w:hAnsi="Times New Roman"/>
          <w:sz w:val="24"/>
          <w:szCs w:val="24"/>
        </w:rPr>
        <w:t>*</w:t>
      </w:r>
      <w:bookmarkEnd w:id="0"/>
      <w:bookmarkEnd w:id="1"/>
    </w:p>
    <w:p w:rsidR="002A09FF" w:rsidRPr="004372D2" w:rsidRDefault="002A09FF" w:rsidP="002A09FF">
      <w:pPr>
        <w:spacing w:line="480" w:lineRule="auto"/>
        <w:rPr>
          <w:rFonts w:ascii="Times New Roman" w:hAnsi="Times New Roman"/>
          <w:sz w:val="24"/>
          <w:szCs w:val="24"/>
          <w:lang w:val="en-GB"/>
        </w:rPr>
      </w:pPr>
      <w:r w:rsidRPr="004372D2">
        <w:rPr>
          <w:rFonts w:ascii="Times New Roman" w:hAnsi="Times New Roman"/>
          <w:sz w:val="24"/>
          <w:szCs w:val="24"/>
          <w:vertAlign w:val="superscript"/>
        </w:rPr>
        <w:t>1</w:t>
      </w:r>
      <w:r w:rsidRPr="004372D2">
        <w:rPr>
          <w:rFonts w:ascii="Times New Roman" w:hAnsi="Times New Roman"/>
          <w:sz w:val="24"/>
          <w:szCs w:val="24"/>
        </w:rPr>
        <w:t xml:space="preserve">Department of Materials Science and Engineering, Pohang University of Science and Technology (POSTECH), 77 Cheongam-Ro, Nam-Gu, Pohang, Gyungbuk 790-784, Republic of Korea </w:t>
      </w:r>
      <w:r w:rsidRPr="004372D2">
        <w:rPr>
          <w:rFonts w:ascii="Times New Roman" w:hAnsi="Times New Roman"/>
          <w:sz w:val="24"/>
          <w:szCs w:val="24"/>
          <w:lang w:val="en-GB"/>
        </w:rPr>
        <w:t>Address here.</w:t>
      </w:r>
    </w:p>
    <w:p w:rsidR="002A09FF" w:rsidRPr="004372D2" w:rsidRDefault="002A09FF" w:rsidP="002A09FF">
      <w:pPr>
        <w:spacing w:line="480" w:lineRule="auto"/>
        <w:rPr>
          <w:rFonts w:ascii="Times New Roman" w:hAnsi="Times New Roman"/>
          <w:sz w:val="24"/>
          <w:szCs w:val="24"/>
          <w:lang w:val="en-GB"/>
        </w:rPr>
      </w:pPr>
      <w:r w:rsidRPr="004372D2">
        <w:rPr>
          <w:rFonts w:ascii="Times New Roman" w:hAnsi="Times New Roman"/>
          <w:sz w:val="24"/>
          <w:szCs w:val="24"/>
          <w:vertAlign w:val="superscript"/>
        </w:rPr>
        <w:t>2</w:t>
      </w:r>
      <w:r w:rsidRPr="004372D2">
        <w:rPr>
          <w:rFonts w:ascii="Times New Roman" w:hAnsi="Times New Roman"/>
          <w:sz w:val="24"/>
          <w:szCs w:val="24"/>
          <w:lang w:val="en-GB"/>
        </w:rPr>
        <w:t>Department of Materials Science and Engineering, Seoul National University, 1 Gwanak-Ro, Gwanak-gu, Seoul 08826, Republic of Korea</w:t>
      </w:r>
    </w:p>
    <w:p w:rsidR="002A09FF" w:rsidRPr="004372D2" w:rsidRDefault="002A09FF" w:rsidP="002A09FF">
      <w:pPr>
        <w:spacing w:line="480" w:lineRule="auto"/>
        <w:rPr>
          <w:rFonts w:ascii="Times New Roman" w:hAnsi="Times New Roman"/>
          <w:sz w:val="24"/>
          <w:szCs w:val="24"/>
          <w:lang w:val="en-GB"/>
        </w:rPr>
      </w:pPr>
      <w:r w:rsidRPr="004372D2">
        <w:rPr>
          <w:rFonts w:ascii="Times New Roman" w:hAnsi="Times New Roman"/>
          <w:sz w:val="24"/>
          <w:szCs w:val="24"/>
          <w:vertAlign w:val="superscript"/>
          <w:lang w:val="en-GB"/>
        </w:rPr>
        <w:t>3</w:t>
      </w:r>
      <w:r w:rsidRPr="004372D2">
        <w:rPr>
          <w:rFonts w:ascii="Times New Roman" w:hAnsi="Times New Roman"/>
          <w:sz w:val="24"/>
          <w:szCs w:val="24"/>
          <w:lang w:val="en-GB"/>
        </w:rPr>
        <w:t>Department of Electrical Engineering, Korea Advanced Institute of Science and Technology (KAIST), 373-1 Guseong-dong, Daejeon 305-701, Republic of Korea</w:t>
      </w:r>
    </w:p>
    <w:p w:rsidR="002A09FF" w:rsidRPr="004372D2" w:rsidRDefault="002A09FF" w:rsidP="002A09FF">
      <w:pPr>
        <w:widowControl/>
        <w:wordWrap/>
        <w:autoSpaceDE/>
        <w:autoSpaceDN/>
        <w:spacing w:after="200" w:line="480" w:lineRule="auto"/>
        <w:rPr>
          <w:rFonts w:ascii="Times New Roman" w:eastAsia="MS Gothic" w:hAnsi="Times New Roman"/>
          <w:kern w:val="0"/>
          <w:sz w:val="24"/>
          <w:szCs w:val="20"/>
          <w:lang w:eastAsia="en-US"/>
        </w:rPr>
      </w:pPr>
      <w:r w:rsidRPr="004372D2">
        <w:rPr>
          <w:rFonts w:ascii="Times New Roman" w:eastAsia="바탕" w:hAnsi="Times New Roman"/>
          <w:kern w:val="0"/>
          <w:sz w:val="24"/>
          <w:szCs w:val="20"/>
          <w:vertAlign w:val="superscript"/>
          <w:lang w:eastAsia="en-US"/>
        </w:rPr>
        <w:t>†</w:t>
      </w:r>
      <w:r w:rsidRPr="004372D2">
        <w:rPr>
          <w:rFonts w:ascii="Times New Roman" w:eastAsia="MS Gothic" w:hAnsi="Times New Roman"/>
          <w:kern w:val="0"/>
          <w:sz w:val="24"/>
          <w:szCs w:val="20"/>
          <w:lang w:eastAsia="en-US"/>
        </w:rPr>
        <w:t>These authors contributed equally to this work.</w:t>
      </w:r>
    </w:p>
    <w:p w:rsidR="002A09FF" w:rsidRPr="004372D2" w:rsidRDefault="002A09FF" w:rsidP="002A09FF">
      <w:pPr>
        <w:spacing w:line="480" w:lineRule="auto"/>
        <w:rPr>
          <w:rFonts w:ascii="Times New Roman" w:hAnsi="Times New Roman"/>
          <w:sz w:val="24"/>
          <w:szCs w:val="24"/>
          <w:lang w:val="en-GB"/>
        </w:rPr>
      </w:pPr>
    </w:p>
    <w:p w:rsidR="002A09FF" w:rsidRPr="004372D2" w:rsidRDefault="002A09FF" w:rsidP="002A09FF">
      <w:pPr>
        <w:spacing w:line="480" w:lineRule="auto"/>
        <w:rPr>
          <w:rFonts w:ascii="Times New Roman" w:hAnsi="Times New Roman"/>
          <w:sz w:val="24"/>
          <w:szCs w:val="24"/>
          <w:lang w:val="en-GB"/>
        </w:rPr>
      </w:pPr>
      <w:r w:rsidRPr="004372D2">
        <w:rPr>
          <w:rFonts w:ascii="Times New Roman" w:hAnsi="Times New Roman"/>
          <w:sz w:val="24"/>
          <w:szCs w:val="24"/>
          <w:vertAlign w:val="superscript"/>
          <w:lang w:val="en-GB"/>
        </w:rPr>
        <w:t>*</w:t>
      </w:r>
      <w:r w:rsidRPr="004372D2">
        <w:rPr>
          <w:rFonts w:ascii="Times New Roman" w:hAnsi="Times New Roman"/>
          <w:sz w:val="24"/>
          <w:szCs w:val="24"/>
          <w:lang w:val="en-GB"/>
        </w:rPr>
        <w:t xml:space="preserve">Corresponding author: </w:t>
      </w:r>
      <w:r w:rsidRPr="004372D2">
        <w:rPr>
          <w:rFonts w:ascii="Times New Roman" w:eastAsia="바탕" w:hAnsi="Times New Roman"/>
          <w:kern w:val="0"/>
          <w:sz w:val="24"/>
          <w:szCs w:val="20"/>
          <w:lang w:eastAsia="en-US"/>
        </w:rPr>
        <w:t>Tae-Woo Lee</w:t>
      </w:r>
    </w:p>
    <w:p w:rsidR="002A09FF" w:rsidRPr="004372D2" w:rsidRDefault="002A09FF" w:rsidP="002A09FF">
      <w:pPr>
        <w:pStyle w:val="FACorrespondingAuthorFootnote"/>
        <w:rPr>
          <w:rFonts w:ascii="Times New Roman" w:hAnsi="Times New Roman"/>
          <w:lang w:eastAsia="ko-KR"/>
        </w:rPr>
      </w:pPr>
      <w:r w:rsidRPr="004372D2">
        <w:rPr>
          <w:rFonts w:ascii="Times New Roman" w:hAnsi="Times New Roman"/>
          <w:lang w:eastAsia="ko-KR"/>
        </w:rPr>
        <w:t>Telephone: +82-2-880-8021</w:t>
      </w:r>
    </w:p>
    <w:p w:rsidR="002A09FF" w:rsidRPr="004372D2" w:rsidRDefault="002A09FF" w:rsidP="002A09FF">
      <w:pPr>
        <w:pStyle w:val="FACorrespondingAuthorFootnote"/>
        <w:rPr>
          <w:rFonts w:ascii="Times New Roman" w:hAnsi="Times New Roman"/>
          <w:lang w:eastAsia="ko-KR"/>
        </w:rPr>
      </w:pPr>
      <w:r w:rsidRPr="004372D2">
        <w:rPr>
          <w:rFonts w:ascii="Times New Roman" w:hAnsi="Times New Roman"/>
          <w:lang w:eastAsia="ko-KR"/>
        </w:rPr>
        <w:t>Fax: +82-54-279-2399</w:t>
      </w:r>
    </w:p>
    <w:p w:rsidR="002A09FF" w:rsidRPr="004372D2" w:rsidRDefault="002A09FF" w:rsidP="002A09FF">
      <w:pPr>
        <w:pStyle w:val="FACorrespondingAuthorFootnote"/>
        <w:rPr>
          <w:rFonts w:ascii="Times New Roman" w:hAnsi="Times New Roman"/>
          <w:szCs w:val="24"/>
          <w:vertAlign w:val="superscript"/>
        </w:rPr>
      </w:pPr>
      <w:r w:rsidRPr="004372D2">
        <w:rPr>
          <w:rFonts w:ascii="Times New Roman" w:hAnsi="Times New Roman"/>
        </w:rPr>
        <w:t xml:space="preserve">E-mail: </w:t>
      </w:r>
      <w:r w:rsidRPr="004372D2">
        <w:rPr>
          <w:rFonts w:ascii="Times New Roman" w:hAnsi="Times New Roman"/>
          <w:szCs w:val="24"/>
          <w:lang w:val="en-GB"/>
        </w:rPr>
        <w:t>twlees@snu.ac.kr</w:t>
      </w:r>
      <w:r w:rsidR="006D57EA" w:rsidRPr="004372D2">
        <w:rPr>
          <w:rFonts w:ascii="Times New Roman" w:hAnsi="Times New Roman"/>
          <w:szCs w:val="24"/>
          <w:lang w:val="en-GB"/>
        </w:rPr>
        <w:t>, taewlees@gmail.com</w:t>
      </w:r>
    </w:p>
    <w:p w:rsidR="00364FFC" w:rsidRPr="004372D2" w:rsidRDefault="009F46C1" w:rsidP="00364FFC">
      <w:pPr>
        <w:widowControl/>
        <w:wordWrap/>
        <w:autoSpaceDE/>
        <w:autoSpaceDN/>
        <w:spacing w:line="480" w:lineRule="auto"/>
        <w:jc w:val="left"/>
        <w:rPr>
          <w:rFonts w:ascii="Times New Roman" w:hAnsi="Times New Roman"/>
          <w:b/>
          <w:bCs/>
          <w:kern w:val="0"/>
          <w:sz w:val="24"/>
          <w:szCs w:val="24"/>
        </w:rPr>
      </w:pPr>
      <w:r w:rsidRPr="004372D2">
        <w:rPr>
          <w:rFonts w:ascii="Times New Roman" w:hAnsi="Times New Roman"/>
          <w:b/>
          <w:bCs/>
          <w:kern w:val="0"/>
          <w:sz w:val="24"/>
          <w:szCs w:val="24"/>
        </w:rPr>
        <w:br w:type="page"/>
      </w:r>
      <w:r w:rsidR="00364FFC" w:rsidRPr="004372D2">
        <w:rPr>
          <w:rFonts w:ascii="Times New Roman" w:hAnsi="Times New Roman"/>
          <w:b/>
          <w:bCs/>
          <w:sz w:val="24"/>
          <w:szCs w:val="24"/>
        </w:rPr>
        <w:lastRenderedPageBreak/>
        <w:t>Difference between AnoHIL and GraHIL</w:t>
      </w:r>
    </w:p>
    <w:p w:rsidR="00364FFC" w:rsidRPr="004372D2" w:rsidRDefault="00364FFC" w:rsidP="00364FFC">
      <w:pPr>
        <w:spacing w:line="480" w:lineRule="auto"/>
        <w:rPr>
          <w:rFonts w:ascii="Times New Roman" w:hAnsi="Times New Roman"/>
          <w:sz w:val="24"/>
          <w:szCs w:val="24"/>
        </w:rPr>
      </w:pPr>
    </w:p>
    <w:p w:rsidR="00364FFC" w:rsidRPr="004372D2" w:rsidRDefault="00364FFC" w:rsidP="00376A8C">
      <w:pPr>
        <w:spacing w:line="480" w:lineRule="auto"/>
        <w:ind w:firstLineChars="150" w:firstLine="360"/>
        <w:rPr>
          <w:rFonts w:ascii="Times New Roman" w:hAnsi="Times New Roman"/>
          <w:sz w:val="24"/>
          <w:szCs w:val="24"/>
        </w:rPr>
      </w:pPr>
      <w:r w:rsidRPr="004372D2">
        <w:rPr>
          <w:rFonts w:ascii="Times New Roman" w:hAnsi="Times New Roman"/>
          <w:sz w:val="24"/>
          <w:szCs w:val="24"/>
        </w:rPr>
        <w:t>Table S1 summarizes the composition, conductivity, work function, and application of the AnoHIL and GraHlL. The composition of our AnoHIL is different from that of the GraHIL. Both AnoHIL and GraHIL are based on a conducting polymer, poly(3,4-ethylenedioxythiophene):poly(styrene sulfonate) (PEDOT:PSS). However, the types of used PEDOT:PSS are different. The commercially available PEDOT:PSS solutions from Heraeus have several types depending of their uses. Our AnoHIL uses Clevios</w:t>
      </w:r>
      <w:r w:rsidRPr="004372D2">
        <w:rPr>
          <w:rFonts w:ascii="Times New Roman" w:hAnsi="Times New Roman"/>
          <w:sz w:val="24"/>
          <w:szCs w:val="24"/>
          <w:vertAlign w:val="superscript"/>
        </w:rPr>
        <w:t>TM</w:t>
      </w:r>
      <w:r w:rsidRPr="004372D2">
        <w:rPr>
          <w:rFonts w:ascii="Times New Roman" w:hAnsi="Times New Roman"/>
          <w:sz w:val="24"/>
          <w:szCs w:val="24"/>
        </w:rPr>
        <w:t xml:space="preserve"> PH</w:t>
      </w:r>
      <w:r w:rsidR="00CD365C" w:rsidRPr="004372D2">
        <w:rPr>
          <w:rFonts w:ascii="Times New Roman" w:hAnsi="Times New Roman"/>
          <w:sz w:val="24"/>
          <w:szCs w:val="24"/>
        </w:rPr>
        <w:t xml:space="preserve"> </w:t>
      </w:r>
      <w:r w:rsidRPr="004372D2">
        <w:rPr>
          <w:rFonts w:ascii="Times New Roman" w:hAnsi="Times New Roman"/>
          <w:sz w:val="24"/>
          <w:szCs w:val="24"/>
        </w:rPr>
        <w:t>500 (PEDOT:PSS = 1:2.5), which can have high conductivity with an additional dopant. In the case of AnoHIL, dimethyl sulfoxide (DMSO) is additionally added as a dopant to increase its conductivity. However, the GraHIL uses Clevios</w:t>
      </w:r>
      <w:r w:rsidRPr="004372D2">
        <w:rPr>
          <w:rFonts w:ascii="Times New Roman" w:hAnsi="Times New Roman"/>
          <w:sz w:val="24"/>
          <w:szCs w:val="24"/>
          <w:vertAlign w:val="superscript"/>
        </w:rPr>
        <w:t>TM</w:t>
      </w:r>
      <w:r w:rsidRPr="004372D2">
        <w:rPr>
          <w:rFonts w:ascii="Times New Roman" w:hAnsi="Times New Roman"/>
          <w:sz w:val="24"/>
          <w:szCs w:val="24"/>
        </w:rPr>
        <w:t xml:space="preserve"> P VP AI4083 (PEDOT:PSS = 1:6). Clevios</w:t>
      </w:r>
      <w:r w:rsidRPr="004372D2">
        <w:rPr>
          <w:rFonts w:ascii="Times New Roman" w:hAnsi="Times New Roman"/>
          <w:sz w:val="24"/>
          <w:szCs w:val="24"/>
          <w:vertAlign w:val="superscript"/>
        </w:rPr>
        <w:t>TM</w:t>
      </w:r>
      <w:r w:rsidRPr="004372D2">
        <w:rPr>
          <w:rFonts w:ascii="Times New Roman" w:hAnsi="Times New Roman"/>
          <w:sz w:val="24"/>
          <w:szCs w:val="24"/>
        </w:rPr>
        <w:t xml:space="preserve"> P VP AI4083 has relatively high work function (5.0 – 5.2 eV), compared to that of Clevios</w:t>
      </w:r>
      <w:r w:rsidRPr="004372D2">
        <w:rPr>
          <w:rFonts w:ascii="Times New Roman" w:hAnsi="Times New Roman"/>
          <w:sz w:val="24"/>
          <w:szCs w:val="24"/>
          <w:vertAlign w:val="superscript"/>
        </w:rPr>
        <w:t>TM</w:t>
      </w:r>
      <w:r w:rsidRPr="004372D2">
        <w:rPr>
          <w:rFonts w:ascii="Times New Roman" w:hAnsi="Times New Roman"/>
          <w:sz w:val="24"/>
          <w:szCs w:val="24"/>
        </w:rPr>
        <w:t xml:space="preserve"> PH500 (4.8 – 5.0 eV), and it is generally used as a hole injection layer (HIL). Even with an additional dopant, Clevios</w:t>
      </w:r>
      <w:r w:rsidRPr="004372D2">
        <w:rPr>
          <w:rFonts w:ascii="Times New Roman" w:hAnsi="Times New Roman"/>
          <w:sz w:val="24"/>
          <w:szCs w:val="24"/>
          <w:vertAlign w:val="superscript"/>
        </w:rPr>
        <w:t>TM</w:t>
      </w:r>
      <w:r w:rsidRPr="004372D2">
        <w:rPr>
          <w:rFonts w:ascii="Times New Roman" w:hAnsi="Times New Roman"/>
          <w:sz w:val="24"/>
          <w:szCs w:val="24"/>
        </w:rPr>
        <w:t xml:space="preserve"> P VP AI4083 cannot be used as anodes due to its inherently very low conductivity. The reported GraHIL only focused on matching the low work function of anodes (4.4 eV for graphene) and the deep highest occupied molecular orbital (HOMO) levels of overlying organic semiconducting layers (&gt; 5.4 eV). Therefore, it only acts as a HIL. However, our AnoHIL has high conductivity, and it can be used as an anode. Also, due to its high work function, it does not require an additional HIL. The AnoHIL acts as both anode and HIL.</w:t>
      </w: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widowControl/>
        <w:wordWrap/>
        <w:autoSpaceDE/>
        <w:autoSpaceDN/>
        <w:spacing w:line="360" w:lineRule="auto"/>
        <w:jc w:val="left"/>
        <w:rPr>
          <w:rFonts w:ascii="Times New Roman" w:hAnsi="Times New Roman"/>
          <w:b/>
          <w:bCs/>
          <w:kern w:val="0"/>
          <w:sz w:val="24"/>
          <w:szCs w:val="24"/>
        </w:rPr>
      </w:pPr>
    </w:p>
    <w:p w:rsidR="00364FFC" w:rsidRPr="004372D2" w:rsidRDefault="00364FFC" w:rsidP="00364FFC">
      <w:pPr>
        <w:pStyle w:val="ae"/>
        <w:wordWrap w:val="0"/>
        <w:spacing w:before="0" w:beforeAutospacing="0" w:after="160" w:afterAutospacing="0" w:line="360" w:lineRule="auto"/>
        <w:jc w:val="both"/>
        <w:rPr>
          <w:rFonts w:ascii="Times New Roman" w:hAnsi="Times New Roman" w:cs="Times New Roman"/>
        </w:rPr>
      </w:pPr>
      <w:r w:rsidRPr="004372D2">
        <w:rPr>
          <w:rFonts w:ascii="Times New Roman" w:hAnsi="Times New Roman" w:cs="Times New Roman"/>
          <w:b/>
          <w:bCs/>
        </w:rPr>
        <w:lastRenderedPageBreak/>
        <w:t xml:space="preserve">Table S1. </w:t>
      </w:r>
      <w:r w:rsidRPr="004372D2">
        <w:rPr>
          <w:rFonts w:ascii="Times New Roman" w:eastAsia="맑은 고딕" w:hAnsi="Times New Roman" w:cs="Times New Roman"/>
          <w:kern w:val="2"/>
        </w:rPr>
        <w:t>Summary of composition, conductivity, work function, and application of AnoHIL and GraHIL.</w:t>
      </w:r>
    </w:p>
    <w:tbl>
      <w:tblPr>
        <w:tblW w:w="9241" w:type="dxa"/>
        <w:tblCellMar>
          <w:left w:w="0" w:type="dxa"/>
          <w:right w:w="0" w:type="dxa"/>
        </w:tblCellMar>
        <w:tblLook w:val="04A0" w:firstRow="1" w:lastRow="0" w:firstColumn="1" w:lastColumn="0" w:noHBand="0" w:noVBand="1"/>
      </w:tblPr>
      <w:tblGrid>
        <w:gridCol w:w="864"/>
        <w:gridCol w:w="1268"/>
        <w:gridCol w:w="1788"/>
        <w:gridCol w:w="939"/>
        <w:gridCol w:w="1278"/>
        <w:gridCol w:w="1035"/>
        <w:gridCol w:w="896"/>
        <w:gridCol w:w="1173"/>
      </w:tblGrid>
      <w:tr w:rsidR="00487841" w:rsidRPr="004372D2" w:rsidTr="00B85F4C">
        <w:trPr>
          <w:trHeight w:val="351"/>
        </w:trPr>
        <w:tc>
          <w:tcPr>
            <w:tcW w:w="864"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Sample name</w:t>
            </w:r>
          </w:p>
        </w:tc>
        <w:tc>
          <w:tcPr>
            <w:tcW w:w="126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Type of PEDOT:PSS</w:t>
            </w:r>
          </w:p>
        </w:tc>
        <w:tc>
          <w:tcPr>
            <w:tcW w:w="178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PEDOT/PSS/PFSA</w:t>
            </w:r>
          </w:p>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(w/w/w)</w:t>
            </w:r>
          </w:p>
        </w:tc>
        <w:tc>
          <w:tcPr>
            <w:tcW w:w="939"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Dopant</w:t>
            </w:r>
          </w:p>
        </w:tc>
        <w:tc>
          <w:tcPr>
            <w:tcW w:w="1278"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Conductivity</w:t>
            </w:r>
          </w:p>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(S/cm)</w:t>
            </w:r>
          </w:p>
        </w:tc>
        <w:tc>
          <w:tcPr>
            <w:tcW w:w="1035"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Thickness</w:t>
            </w:r>
          </w:p>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(nm)</w:t>
            </w:r>
          </w:p>
        </w:tc>
        <w:tc>
          <w:tcPr>
            <w:tcW w:w="896"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Work function (eV)</w:t>
            </w:r>
          </w:p>
        </w:tc>
        <w:tc>
          <w:tcPr>
            <w:tcW w:w="1173" w:type="dxa"/>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b/>
                <w:bCs/>
                <w:kern w:val="0"/>
                <w:sz w:val="19"/>
                <w:szCs w:val="19"/>
                <w:lang w:val="fr-FR"/>
              </w:rPr>
              <w:t>Application</w:t>
            </w:r>
          </w:p>
        </w:tc>
      </w:tr>
      <w:tr w:rsidR="00487841" w:rsidRPr="004372D2" w:rsidTr="00B85F4C">
        <w:trPr>
          <w:trHeight w:val="351"/>
        </w:trPr>
        <w:tc>
          <w:tcPr>
            <w:tcW w:w="864"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AnoHIL</w:t>
            </w:r>
          </w:p>
        </w:tc>
        <w:tc>
          <w:tcPr>
            <w:tcW w:w="126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Clevios</w:t>
            </w:r>
            <w:r w:rsidRPr="004372D2">
              <w:rPr>
                <w:rFonts w:ascii="Times New Roman" w:hAnsi="Times New Roman"/>
                <w:kern w:val="0"/>
                <w:position w:val="6"/>
                <w:sz w:val="19"/>
                <w:szCs w:val="19"/>
                <w:vertAlign w:val="superscript"/>
                <w:lang w:val="fr-FR"/>
              </w:rPr>
              <w:t>TM</w:t>
            </w:r>
            <w:r w:rsidRPr="004372D2">
              <w:rPr>
                <w:rFonts w:ascii="Times New Roman" w:hAnsi="Times New Roman"/>
                <w:kern w:val="0"/>
                <w:sz w:val="19"/>
                <w:szCs w:val="19"/>
                <w:lang w:val="fr-FR"/>
              </w:rPr>
              <w:t xml:space="preserve"> PH500</w:t>
            </w:r>
          </w:p>
        </w:tc>
        <w:tc>
          <w:tcPr>
            <w:tcW w:w="178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1 : 2.5 : 11.2</w:t>
            </w:r>
          </w:p>
        </w:tc>
        <w:tc>
          <w:tcPr>
            <w:tcW w:w="939"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Dimethyl sulfoxide</w:t>
            </w:r>
          </w:p>
        </w:tc>
        <w:tc>
          <w:tcPr>
            <w:tcW w:w="1278"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50</w:t>
            </w:r>
          </w:p>
        </w:tc>
        <w:tc>
          <w:tcPr>
            <w:tcW w:w="1035"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100</w:t>
            </w:r>
          </w:p>
        </w:tc>
        <w:tc>
          <w:tcPr>
            <w:tcW w:w="896"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5.80</w:t>
            </w:r>
          </w:p>
        </w:tc>
        <w:tc>
          <w:tcPr>
            <w:tcW w:w="1173" w:type="dxa"/>
            <w:tcBorders>
              <w:top w:val="single" w:sz="8" w:space="0" w:color="000000"/>
              <w:left w:val="nil"/>
              <w:bottom w:val="nil"/>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Anode</w:t>
            </w:r>
          </w:p>
        </w:tc>
      </w:tr>
      <w:tr w:rsidR="004372D2" w:rsidRPr="004372D2" w:rsidTr="00B85F4C">
        <w:trPr>
          <w:trHeight w:val="473"/>
        </w:trPr>
        <w:tc>
          <w:tcPr>
            <w:tcW w:w="864"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GraHIL</w:t>
            </w:r>
          </w:p>
        </w:tc>
        <w:tc>
          <w:tcPr>
            <w:tcW w:w="126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Clevios</w:t>
            </w:r>
            <w:r w:rsidRPr="004372D2">
              <w:rPr>
                <w:rFonts w:ascii="Times New Roman" w:hAnsi="Times New Roman"/>
                <w:kern w:val="0"/>
                <w:position w:val="6"/>
                <w:sz w:val="19"/>
                <w:szCs w:val="19"/>
                <w:vertAlign w:val="superscript"/>
                <w:lang w:val="fr-FR"/>
              </w:rPr>
              <w:t>TM</w:t>
            </w:r>
            <w:r w:rsidRPr="004372D2">
              <w:rPr>
                <w:rFonts w:ascii="Times New Roman" w:hAnsi="Times New Roman"/>
                <w:kern w:val="0"/>
                <w:sz w:val="19"/>
                <w:szCs w:val="19"/>
                <w:lang w:val="fr-FR"/>
              </w:rPr>
              <w:t xml:space="preserve"> </w:t>
            </w:r>
          </w:p>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P VP AI4083</w:t>
            </w:r>
          </w:p>
        </w:tc>
        <w:tc>
          <w:tcPr>
            <w:tcW w:w="178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1 : 6 : 25.4</w:t>
            </w:r>
          </w:p>
        </w:tc>
        <w:tc>
          <w:tcPr>
            <w:tcW w:w="939"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w:t>
            </w:r>
          </w:p>
        </w:tc>
        <w:tc>
          <w:tcPr>
            <w:tcW w:w="1278"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&lt; 10</w:t>
            </w:r>
            <w:r w:rsidRPr="004372D2">
              <w:rPr>
                <w:rFonts w:ascii="Times New Roman" w:hAnsi="Times New Roman"/>
                <w:kern w:val="0"/>
                <w:position w:val="6"/>
                <w:sz w:val="19"/>
                <w:szCs w:val="19"/>
                <w:vertAlign w:val="superscript"/>
                <w:lang w:val="fr-FR"/>
              </w:rPr>
              <w:t>-3</w:t>
            </w:r>
          </w:p>
        </w:tc>
        <w:tc>
          <w:tcPr>
            <w:tcW w:w="1035"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50</w:t>
            </w:r>
          </w:p>
        </w:tc>
        <w:tc>
          <w:tcPr>
            <w:tcW w:w="896"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5.95</w:t>
            </w:r>
          </w:p>
        </w:tc>
        <w:tc>
          <w:tcPr>
            <w:tcW w:w="1173" w:type="dxa"/>
            <w:tcBorders>
              <w:top w:val="nil"/>
              <w:left w:val="nil"/>
              <w:bottom w:val="single" w:sz="8" w:space="0" w:color="000000"/>
              <w:right w:val="nil"/>
            </w:tcBorders>
            <w:shd w:val="clear" w:color="auto" w:fill="auto"/>
            <w:tcMar>
              <w:top w:w="15" w:type="dxa"/>
              <w:left w:w="108" w:type="dxa"/>
              <w:bottom w:w="0" w:type="dxa"/>
              <w:right w:w="108" w:type="dxa"/>
            </w:tcMar>
            <w:vAlign w:val="center"/>
            <w:hideMark/>
          </w:tcPr>
          <w:p w:rsidR="00364FFC" w:rsidRPr="004372D2" w:rsidRDefault="00364FFC" w:rsidP="00B85F4C">
            <w:pPr>
              <w:widowControl/>
              <w:wordWrap/>
              <w:autoSpaceDE/>
              <w:autoSpaceDN/>
              <w:spacing w:line="360" w:lineRule="auto"/>
              <w:jc w:val="center"/>
              <w:rPr>
                <w:rFonts w:ascii="Times New Roman" w:eastAsia="굴림" w:hAnsi="Times New Roman"/>
                <w:kern w:val="0"/>
                <w:sz w:val="36"/>
                <w:szCs w:val="36"/>
              </w:rPr>
            </w:pPr>
            <w:r w:rsidRPr="004372D2">
              <w:rPr>
                <w:rFonts w:ascii="Times New Roman" w:hAnsi="Times New Roman"/>
                <w:kern w:val="0"/>
                <w:sz w:val="19"/>
                <w:szCs w:val="19"/>
                <w:lang w:val="fr-FR"/>
              </w:rPr>
              <w:t>HIL</w:t>
            </w:r>
          </w:p>
        </w:tc>
      </w:tr>
    </w:tbl>
    <w:p w:rsidR="00364FFC" w:rsidRPr="004372D2" w:rsidRDefault="00364FFC" w:rsidP="00364FFC">
      <w:pPr>
        <w:widowControl/>
        <w:wordWrap/>
        <w:autoSpaceDE/>
        <w:autoSpaceDN/>
        <w:jc w:val="left"/>
        <w:rPr>
          <w:rFonts w:ascii="Times New Roman" w:hAnsi="Times New Roman"/>
          <w:b/>
          <w:bCs/>
          <w:kern w:val="0"/>
          <w:sz w:val="24"/>
          <w:szCs w:val="24"/>
        </w:rPr>
      </w:pPr>
    </w:p>
    <w:p w:rsidR="00364FFC" w:rsidRPr="004372D2" w:rsidRDefault="00364FFC" w:rsidP="00364FFC">
      <w:pPr>
        <w:widowControl/>
        <w:wordWrap/>
        <w:autoSpaceDE/>
        <w:autoSpaceDN/>
        <w:jc w:val="left"/>
        <w:rPr>
          <w:rFonts w:ascii="Times New Roman" w:hAnsi="Times New Roman"/>
          <w:b/>
          <w:bCs/>
          <w:kern w:val="0"/>
          <w:sz w:val="24"/>
          <w:szCs w:val="24"/>
        </w:rPr>
      </w:pPr>
      <w:r w:rsidRPr="004372D2">
        <w:rPr>
          <w:rFonts w:ascii="Times New Roman" w:hAnsi="Times New Roman"/>
          <w:b/>
          <w:bCs/>
          <w:kern w:val="0"/>
          <w:sz w:val="24"/>
          <w:szCs w:val="24"/>
        </w:rPr>
        <w:br w:type="page"/>
      </w:r>
    </w:p>
    <w:p w:rsidR="003F67E1" w:rsidRPr="004372D2" w:rsidRDefault="003F67E1" w:rsidP="002A09FF">
      <w:pPr>
        <w:widowControl/>
        <w:wordWrap/>
        <w:autoSpaceDE/>
        <w:autoSpaceDN/>
        <w:jc w:val="left"/>
        <w:rPr>
          <w:rFonts w:ascii="Times New Roman" w:hAnsi="Times New Roman"/>
          <w:b/>
          <w:bCs/>
          <w:kern w:val="0"/>
          <w:sz w:val="24"/>
          <w:szCs w:val="24"/>
        </w:rPr>
      </w:pPr>
      <w:r w:rsidRPr="004372D2">
        <w:rPr>
          <w:rFonts w:ascii="Times New Roman" w:hAnsi="Times New Roman"/>
          <w:b/>
          <w:bCs/>
          <w:sz w:val="24"/>
          <w:szCs w:val="24"/>
        </w:rPr>
        <w:lastRenderedPageBreak/>
        <w:t>Work function and conductivity of AnoHILs</w:t>
      </w:r>
    </w:p>
    <w:p w:rsidR="003F67E1" w:rsidRPr="004372D2" w:rsidRDefault="003F67E1" w:rsidP="003F67E1">
      <w:pPr>
        <w:widowControl/>
        <w:wordWrap/>
        <w:autoSpaceDE/>
        <w:autoSpaceDN/>
        <w:spacing w:line="480" w:lineRule="auto"/>
        <w:rPr>
          <w:rFonts w:ascii="Times New Roman" w:hAnsi="Times New Roman"/>
          <w:b/>
          <w:bCs/>
          <w:sz w:val="24"/>
          <w:szCs w:val="24"/>
        </w:rPr>
      </w:pPr>
    </w:p>
    <w:p w:rsidR="003F67E1" w:rsidRPr="004372D2" w:rsidRDefault="003F67E1" w:rsidP="002F4B6A">
      <w:pPr>
        <w:widowControl/>
        <w:wordWrap/>
        <w:autoSpaceDE/>
        <w:autoSpaceDN/>
        <w:rPr>
          <w:rFonts w:ascii="Times New Roman" w:hAnsi="Times New Roman"/>
          <w:bCs/>
          <w:sz w:val="24"/>
          <w:szCs w:val="24"/>
        </w:rPr>
      </w:pPr>
      <w:r w:rsidRPr="004372D2">
        <w:rPr>
          <w:rFonts w:ascii="Times New Roman" w:hAnsi="Times New Roman"/>
          <w:b/>
          <w:bCs/>
          <w:sz w:val="24"/>
          <w:szCs w:val="24"/>
        </w:rPr>
        <w:t xml:space="preserve">Table </w:t>
      </w:r>
      <w:r w:rsidR="00B95CC5" w:rsidRPr="004372D2">
        <w:rPr>
          <w:rFonts w:ascii="Times New Roman" w:hAnsi="Times New Roman"/>
          <w:b/>
          <w:bCs/>
          <w:sz w:val="24"/>
          <w:szCs w:val="24"/>
        </w:rPr>
        <w:t>S</w:t>
      </w:r>
      <w:r w:rsidR="00376A8C" w:rsidRPr="004372D2">
        <w:rPr>
          <w:rFonts w:ascii="Times New Roman" w:hAnsi="Times New Roman"/>
          <w:b/>
          <w:bCs/>
          <w:sz w:val="24"/>
          <w:szCs w:val="24"/>
        </w:rPr>
        <w:t>2</w:t>
      </w:r>
      <w:r w:rsidR="00B95CC5" w:rsidRPr="004372D2">
        <w:rPr>
          <w:rFonts w:ascii="Times New Roman" w:hAnsi="Times New Roman"/>
          <w:b/>
          <w:bCs/>
          <w:sz w:val="24"/>
          <w:szCs w:val="24"/>
        </w:rPr>
        <w:t>.</w:t>
      </w:r>
      <w:r w:rsidR="00BD0783" w:rsidRPr="004372D2">
        <w:rPr>
          <w:rFonts w:ascii="Times New Roman" w:hAnsi="Times New Roman"/>
          <w:b/>
          <w:bCs/>
          <w:sz w:val="24"/>
          <w:szCs w:val="24"/>
        </w:rPr>
        <w:t xml:space="preserve"> </w:t>
      </w:r>
      <w:r w:rsidRPr="004372D2">
        <w:rPr>
          <w:rFonts w:ascii="Times New Roman" w:hAnsi="Times New Roman"/>
          <w:bCs/>
          <w:sz w:val="24"/>
          <w:szCs w:val="24"/>
        </w:rPr>
        <w:t xml:space="preserve">The composition of each </w:t>
      </w:r>
      <w:r w:rsidR="00A316F6" w:rsidRPr="004372D2">
        <w:rPr>
          <w:rFonts w:ascii="Times New Roman" w:hAnsi="Times New Roman"/>
          <w:bCs/>
          <w:sz w:val="24"/>
          <w:szCs w:val="24"/>
        </w:rPr>
        <w:t>AnoHILs</w:t>
      </w:r>
      <w:r w:rsidRPr="004372D2">
        <w:rPr>
          <w:rFonts w:ascii="Times New Roman" w:hAnsi="Times New Roman"/>
          <w:bCs/>
          <w:sz w:val="24"/>
          <w:szCs w:val="24"/>
        </w:rPr>
        <w:t xml:space="preserve"> and its work function and conductivity.</w:t>
      </w:r>
    </w:p>
    <w:tbl>
      <w:tblPr>
        <w:tblW w:w="9026" w:type="dxa"/>
        <w:tblCellMar>
          <w:left w:w="0" w:type="dxa"/>
          <w:right w:w="0" w:type="dxa"/>
        </w:tblCellMar>
        <w:tblLook w:val="0600" w:firstRow="0" w:lastRow="0" w:firstColumn="0" w:lastColumn="0" w:noHBand="1" w:noVBand="1"/>
      </w:tblPr>
      <w:tblGrid>
        <w:gridCol w:w="1657"/>
        <w:gridCol w:w="2043"/>
        <w:gridCol w:w="2112"/>
        <w:gridCol w:w="1606"/>
        <w:gridCol w:w="1608"/>
      </w:tblGrid>
      <w:tr w:rsidR="00487841" w:rsidRPr="004372D2" w:rsidTr="00737303">
        <w:trPr>
          <w:trHeight w:val="779"/>
        </w:trPr>
        <w:tc>
          <w:tcPr>
            <w:tcW w:w="1657"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Sample code</w:t>
            </w:r>
          </w:p>
        </w:tc>
        <w:tc>
          <w:tcPr>
            <w:tcW w:w="2043"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PEDOT/PSS/PFSA</w:t>
            </w:r>
          </w:p>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(w/w/w)</w:t>
            </w:r>
          </w:p>
        </w:tc>
        <w:tc>
          <w:tcPr>
            <w:tcW w:w="2112"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737303"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Work Function</w:t>
            </w:r>
          </w:p>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(eV)</w:t>
            </w:r>
          </w:p>
        </w:tc>
        <w:tc>
          <w:tcPr>
            <w:tcW w:w="1606" w:type="dxa"/>
            <w:tcBorders>
              <w:top w:val="single" w:sz="8" w:space="0" w:color="000000"/>
              <w:left w:val="nil"/>
              <w:bottom w:val="single" w:sz="8" w:space="0" w:color="000000"/>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Sheet resistance</w:t>
            </w:r>
          </w:p>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(ohm sq</w:t>
            </w:r>
            <w:r w:rsidRPr="004372D2">
              <w:rPr>
                <w:rFonts w:ascii="Times New Roman" w:eastAsia="MS Mincho" w:hAnsi="Times New Roman" w:cs="Times New Roman"/>
                <w:kern w:val="24"/>
                <w:position w:val="7"/>
                <w:vertAlign w:val="superscript"/>
              </w:rPr>
              <w:t>-1</w:t>
            </w:r>
            <w:r w:rsidRPr="004372D2">
              <w:rPr>
                <w:rFonts w:ascii="Times New Roman" w:eastAsia="MS Mincho" w:hAnsi="Times New Roman" w:cs="Times New Roman"/>
                <w:kern w:val="24"/>
              </w:rPr>
              <w:t>)</w:t>
            </w:r>
          </w:p>
        </w:tc>
        <w:tc>
          <w:tcPr>
            <w:tcW w:w="1608"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Conductivity</w:t>
            </w:r>
          </w:p>
          <w:p w:rsidR="00D0412A" w:rsidRPr="004372D2" w:rsidRDefault="00450689"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 xml:space="preserve">(S </w:t>
            </w:r>
            <w:r w:rsidR="00D0412A" w:rsidRPr="004372D2">
              <w:rPr>
                <w:rFonts w:ascii="Times New Roman" w:hAnsi="Times New Roman"/>
                <w:sz w:val="24"/>
                <w:szCs w:val="24"/>
                <w:lang w:val="de-DE"/>
              </w:rPr>
              <w:t>cm</w:t>
            </w:r>
            <w:r w:rsidRPr="004372D2">
              <w:rPr>
                <w:rFonts w:ascii="Times New Roman" w:hAnsi="Times New Roman"/>
                <w:sz w:val="24"/>
                <w:szCs w:val="24"/>
                <w:vertAlign w:val="superscript"/>
                <w:lang w:val="de-DE"/>
              </w:rPr>
              <w:t>-1</w:t>
            </w:r>
            <w:r w:rsidR="00D0412A" w:rsidRPr="004372D2">
              <w:rPr>
                <w:rFonts w:ascii="Times New Roman" w:hAnsi="Times New Roman"/>
                <w:sz w:val="24"/>
                <w:szCs w:val="24"/>
                <w:lang w:val="de-DE"/>
              </w:rPr>
              <w:t>)</w:t>
            </w:r>
          </w:p>
        </w:tc>
      </w:tr>
      <w:tr w:rsidR="00487841" w:rsidRPr="004372D2" w:rsidTr="00737303">
        <w:trPr>
          <w:trHeight w:val="370"/>
        </w:trPr>
        <w:tc>
          <w:tcPr>
            <w:tcW w:w="1657" w:type="dxa"/>
            <w:tcBorders>
              <w:top w:val="single" w:sz="8" w:space="0" w:color="000000"/>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PEDOT:PSS</w:t>
            </w:r>
          </w:p>
        </w:tc>
        <w:tc>
          <w:tcPr>
            <w:tcW w:w="2043" w:type="dxa"/>
            <w:tcBorders>
              <w:top w:val="single" w:sz="8" w:space="0" w:color="000000"/>
              <w:left w:val="nil"/>
              <w:bottom w:val="nil"/>
              <w:right w:val="nil"/>
            </w:tcBorders>
            <w:shd w:val="clear" w:color="auto" w:fill="auto"/>
            <w:tcMar>
              <w:top w:w="15" w:type="dxa"/>
              <w:left w:w="81" w:type="dxa"/>
              <w:bottom w:w="0" w:type="dxa"/>
              <w:right w:w="81" w:type="dxa"/>
            </w:tcMar>
            <w:vAlign w:val="center"/>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kern w:val="24"/>
                <w:sz w:val="24"/>
                <w:szCs w:val="24"/>
              </w:rPr>
              <w:t>1 : 2.5 : 0</w:t>
            </w:r>
          </w:p>
        </w:tc>
        <w:tc>
          <w:tcPr>
            <w:tcW w:w="2112" w:type="dxa"/>
            <w:tcBorders>
              <w:top w:val="single" w:sz="8" w:space="0" w:color="000000"/>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4.73</w:t>
            </w:r>
          </w:p>
        </w:tc>
        <w:tc>
          <w:tcPr>
            <w:tcW w:w="1606" w:type="dxa"/>
            <w:tcBorders>
              <w:top w:val="single" w:sz="8" w:space="0" w:color="000000"/>
              <w:left w:val="nil"/>
              <w:bottom w:val="nil"/>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333</w:t>
            </w:r>
          </w:p>
        </w:tc>
        <w:tc>
          <w:tcPr>
            <w:tcW w:w="1608" w:type="dxa"/>
            <w:tcBorders>
              <w:top w:val="single" w:sz="8" w:space="0" w:color="000000"/>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300</w:t>
            </w:r>
          </w:p>
        </w:tc>
      </w:tr>
      <w:tr w:rsidR="00487841" w:rsidRPr="004372D2" w:rsidTr="00737303">
        <w:trPr>
          <w:trHeight w:val="370"/>
        </w:trPr>
        <w:tc>
          <w:tcPr>
            <w:tcW w:w="1657"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AnoHIL161</w:t>
            </w:r>
          </w:p>
        </w:tc>
        <w:tc>
          <w:tcPr>
            <w:tcW w:w="2043" w:type="dxa"/>
            <w:tcBorders>
              <w:top w:val="nil"/>
              <w:left w:val="nil"/>
              <w:bottom w:val="nil"/>
              <w:right w:val="nil"/>
            </w:tcBorders>
            <w:shd w:val="clear" w:color="auto" w:fill="auto"/>
            <w:tcMar>
              <w:top w:w="15" w:type="dxa"/>
              <w:left w:w="81" w:type="dxa"/>
              <w:bottom w:w="0" w:type="dxa"/>
              <w:right w:w="81" w:type="dxa"/>
            </w:tcMar>
            <w:vAlign w:val="center"/>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kern w:val="24"/>
                <w:sz w:val="24"/>
                <w:szCs w:val="24"/>
              </w:rPr>
              <w:t>1 : 2.5 : 1.0</w:t>
            </w:r>
          </w:p>
        </w:tc>
        <w:tc>
          <w:tcPr>
            <w:tcW w:w="2112"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5.07</w:t>
            </w:r>
          </w:p>
        </w:tc>
        <w:tc>
          <w:tcPr>
            <w:tcW w:w="1606" w:type="dxa"/>
            <w:tcBorders>
              <w:top w:val="nil"/>
              <w:left w:val="nil"/>
              <w:bottom w:val="nil"/>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800</w:t>
            </w:r>
          </w:p>
        </w:tc>
        <w:tc>
          <w:tcPr>
            <w:tcW w:w="1608"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125</w:t>
            </w:r>
          </w:p>
        </w:tc>
      </w:tr>
      <w:tr w:rsidR="00487841" w:rsidRPr="004372D2" w:rsidTr="00737303">
        <w:trPr>
          <w:trHeight w:val="370"/>
        </w:trPr>
        <w:tc>
          <w:tcPr>
            <w:tcW w:w="1657"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AnoHIL81</w:t>
            </w:r>
          </w:p>
        </w:tc>
        <w:tc>
          <w:tcPr>
            <w:tcW w:w="2043" w:type="dxa"/>
            <w:tcBorders>
              <w:top w:val="nil"/>
              <w:left w:val="nil"/>
              <w:bottom w:val="nil"/>
              <w:right w:val="nil"/>
            </w:tcBorders>
            <w:shd w:val="clear" w:color="auto" w:fill="auto"/>
            <w:tcMar>
              <w:top w:w="15" w:type="dxa"/>
              <w:left w:w="81" w:type="dxa"/>
              <w:bottom w:w="0" w:type="dxa"/>
              <w:right w:w="81" w:type="dxa"/>
            </w:tcMar>
            <w:vAlign w:val="center"/>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kern w:val="24"/>
                <w:sz w:val="24"/>
                <w:szCs w:val="24"/>
              </w:rPr>
              <w:t>1 : 2.5 : 2.3</w:t>
            </w:r>
          </w:p>
        </w:tc>
        <w:tc>
          <w:tcPr>
            <w:tcW w:w="2112"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5.23</w:t>
            </w:r>
          </w:p>
        </w:tc>
        <w:tc>
          <w:tcPr>
            <w:tcW w:w="1606" w:type="dxa"/>
            <w:tcBorders>
              <w:top w:val="nil"/>
              <w:left w:val="nil"/>
              <w:bottom w:val="nil"/>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1333</w:t>
            </w:r>
          </w:p>
        </w:tc>
        <w:tc>
          <w:tcPr>
            <w:tcW w:w="1608"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75</w:t>
            </w:r>
          </w:p>
        </w:tc>
      </w:tr>
      <w:tr w:rsidR="00487841" w:rsidRPr="004372D2" w:rsidTr="00737303">
        <w:trPr>
          <w:trHeight w:val="370"/>
        </w:trPr>
        <w:tc>
          <w:tcPr>
            <w:tcW w:w="1657"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AnoHIL41</w:t>
            </w:r>
          </w:p>
        </w:tc>
        <w:tc>
          <w:tcPr>
            <w:tcW w:w="2043" w:type="dxa"/>
            <w:tcBorders>
              <w:top w:val="nil"/>
              <w:left w:val="nil"/>
              <w:bottom w:val="nil"/>
              <w:right w:val="nil"/>
            </w:tcBorders>
            <w:shd w:val="clear" w:color="auto" w:fill="auto"/>
            <w:tcMar>
              <w:top w:w="15" w:type="dxa"/>
              <w:left w:w="81" w:type="dxa"/>
              <w:bottom w:w="0" w:type="dxa"/>
              <w:right w:w="81" w:type="dxa"/>
            </w:tcMar>
            <w:vAlign w:val="center"/>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kern w:val="24"/>
                <w:sz w:val="24"/>
                <w:szCs w:val="24"/>
              </w:rPr>
              <w:t>1 : 2.5 : 4.9</w:t>
            </w:r>
          </w:p>
        </w:tc>
        <w:tc>
          <w:tcPr>
            <w:tcW w:w="2112"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5.64</w:t>
            </w:r>
          </w:p>
        </w:tc>
        <w:tc>
          <w:tcPr>
            <w:tcW w:w="1606" w:type="dxa"/>
            <w:tcBorders>
              <w:top w:val="nil"/>
              <w:left w:val="nil"/>
              <w:bottom w:val="nil"/>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1639</w:t>
            </w:r>
          </w:p>
        </w:tc>
        <w:tc>
          <w:tcPr>
            <w:tcW w:w="1608"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61</w:t>
            </w:r>
          </w:p>
        </w:tc>
      </w:tr>
      <w:tr w:rsidR="00487841" w:rsidRPr="004372D2" w:rsidTr="00737303">
        <w:trPr>
          <w:trHeight w:val="370"/>
        </w:trPr>
        <w:tc>
          <w:tcPr>
            <w:tcW w:w="1657"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AnoHIL31</w:t>
            </w:r>
          </w:p>
        </w:tc>
        <w:tc>
          <w:tcPr>
            <w:tcW w:w="2043" w:type="dxa"/>
            <w:tcBorders>
              <w:top w:val="nil"/>
              <w:left w:val="nil"/>
              <w:bottom w:val="nil"/>
              <w:right w:val="nil"/>
            </w:tcBorders>
            <w:shd w:val="clear" w:color="auto" w:fill="auto"/>
            <w:tcMar>
              <w:top w:w="15" w:type="dxa"/>
              <w:left w:w="81" w:type="dxa"/>
              <w:bottom w:w="0" w:type="dxa"/>
              <w:right w:w="81" w:type="dxa"/>
            </w:tcMar>
            <w:vAlign w:val="center"/>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eastAsia="MS Mincho" w:hAnsi="Times New Roman"/>
                <w:kern w:val="24"/>
                <w:sz w:val="24"/>
                <w:szCs w:val="24"/>
              </w:rPr>
              <w:t>1 : 2.5 : 8.4</w:t>
            </w:r>
          </w:p>
        </w:tc>
        <w:tc>
          <w:tcPr>
            <w:tcW w:w="2112"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5.71</w:t>
            </w:r>
          </w:p>
        </w:tc>
        <w:tc>
          <w:tcPr>
            <w:tcW w:w="1606" w:type="dxa"/>
            <w:tcBorders>
              <w:top w:val="nil"/>
              <w:left w:val="nil"/>
              <w:bottom w:val="nil"/>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1754</w:t>
            </w:r>
          </w:p>
        </w:tc>
        <w:tc>
          <w:tcPr>
            <w:tcW w:w="1608" w:type="dxa"/>
            <w:tcBorders>
              <w:top w:val="nil"/>
              <w:left w:val="nil"/>
              <w:bottom w:val="nil"/>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57</w:t>
            </w:r>
          </w:p>
        </w:tc>
      </w:tr>
      <w:tr w:rsidR="004372D2" w:rsidRPr="004372D2" w:rsidTr="00737303">
        <w:trPr>
          <w:trHeight w:val="370"/>
        </w:trPr>
        <w:tc>
          <w:tcPr>
            <w:tcW w:w="1657" w:type="dxa"/>
            <w:tcBorders>
              <w:top w:val="nil"/>
              <w:left w:val="nil"/>
              <w:bottom w:val="single" w:sz="8" w:space="0" w:color="000000"/>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AnoHIL21</w:t>
            </w:r>
          </w:p>
        </w:tc>
        <w:tc>
          <w:tcPr>
            <w:tcW w:w="2043" w:type="dxa"/>
            <w:tcBorders>
              <w:top w:val="nil"/>
              <w:left w:val="nil"/>
              <w:bottom w:val="single" w:sz="8" w:space="0" w:color="000000"/>
              <w:right w:val="nil"/>
            </w:tcBorders>
            <w:shd w:val="clear" w:color="auto" w:fill="auto"/>
            <w:tcMar>
              <w:top w:w="15" w:type="dxa"/>
              <w:left w:w="81" w:type="dxa"/>
              <w:bottom w:w="0" w:type="dxa"/>
              <w:right w:w="81" w:type="dxa"/>
            </w:tcMar>
            <w:vAlign w:val="center"/>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kern w:val="24"/>
                <w:sz w:val="24"/>
                <w:szCs w:val="24"/>
              </w:rPr>
              <w:t>1 : 2.5 : 11.2</w:t>
            </w:r>
          </w:p>
        </w:tc>
        <w:tc>
          <w:tcPr>
            <w:tcW w:w="2112" w:type="dxa"/>
            <w:tcBorders>
              <w:top w:val="nil"/>
              <w:left w:val="nil"/>
              <w:bottom w:val="single" w:sz="8" w:space="0" w:color="000000"/>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5.80</w:t>
            </w:r>
          </w:p>
        </w:tc>
        <w:tc>
          <w:tcPr>
            <w:tcW w:w="1606" w:type="dxa"/>
            <w:tcBorders>
              <w:top w:val="nil"/>
              <w:left w:val="nil"/>
              <w:bottom w:val="single" w:sz="8" w:space="0" w:color="000000"/>
              <w:right w:val="nil"/>
            </w:tcBorders>
            <w:vAlign w:val="center"/>
          </w:tcPr>
          <w:p w:rsidR="00D0412A" w:rsidRPr="004372D2" w:rsidRDefault="00D0412A" w:rsidP="00D0412A">
            <w:pPr>
              <w:pStyle w:val="ae"/>
              <w:wordWrap w:val="0"/>
              <w:spacing w:before="0" w:beforeAutospacing="0" w:after="0" w:afterAutospacing="0"/>
              <w:jc w:val="center"/>
              <w:rPr>
                <w:rFonts w:ascii="Times New Roman" w:hAnsi="Times New Roman" w:cs="Times New Roman"/>
                <w:sz w:val="36"/>
                <w:szCs w:val="36"/>
              </w:rPr>
            </w:pPr>
            <w:r w:rsidRPr="004372D2">
              <w:rPr>
                <w:rFonts w:ascii="Times New Roman" w:eastAsia="MS Mincho" w:hAnsi="Times New Roman" w:cs="Times New Roman"/>
                <w:kern w:val="24"/>
              </w:rPr>
              <w:t>2000</w:t>
            </w:r>
          </w:p>
        </w:tc>
        <w:tc>
          <w:tcPr>
            <w:tcW w:w="1608" w:type="dxa"/>
            <w:tcBorders>
              <w:top w:val="nil"/>
              <w:left w:val="nil"/>
              <w:bottom w:val="single" w:sz="8" w:space="0" w:color="000000"/>
              <w:right w:val="nil"/>
            </w:tcBorders>
            <w:shd w:val="clear" w:color="auto" w:fill="auto"/>
            <w:tcMar>
              <w:top w:w="15" w:type="dxa"/>
              <w:left w:w="81" w:type="dxa"/>
              <w:bottom w:w="0" w:type="dxa"/>
              <w:right w:w="81" w:type="dxa"/>
            </w:tcMar>
            <w:vAlign w:val="center"/>
            <w:hideMark/>
          </w:tcPr>
          <w:p w:rsidR="00D0412A" w:rsidRPr="004372D2" w:rsidRDefault="00D0412A" w:rsidP="00D0412A">
            <w:pPr>
              <w:widowControl/>
              <w:wordWrap/>
              <w:autoSpaceDE/>
              <w:autoSpaceDN/>
              <w:jc w:val="center"/>
              <w:rPr>
                <w:rFonts w:ascii="Times New Roman" w:hAnsi="Times New Roman"/>
                <w:sz w:val="24"/>
                <w:szCs w:val="24"/>
                <w:lang w:val="de-DE"/>
              </w:rPr>
            </w:pPr>
            <w:r w:rsidRPr="004372D2">
              <w:rPr>
                <w:rFonts w:ascii="Times New Roman" w:hAnsi="Times New Roman"/>
                <w:sz w:val="24"/>
                <w:szCs w:val="24"/>
                <w:lang w:val="de-DE"/>
              </w:rPr>
              <w:t>50</w:t>
            </w:r>
          </w:p>
        </w:tc>
      </w:tr>
    </w:tbl>
    <w:p w:rsidR="00BC4184" w:rsidRPr="004372D2" w:rsidRDefault="00BC4184" w:rsidP="00556BC8">
      <w:pPr>
        <w:widowControl/>
        <w:wordWrap/>
        <w:autoSpaceDE/>
        <w:autoSpaceDN/>
        <w:spacing w:line="480" w:lineRule="auto"/>
        <w:rPr>
          <w:rFonts w:ascii="Times New Roman" w:hAnsi="Times New Roman"/>
          <w:b/>
          <w:bCs/>
          <w:sz w:val="24"/>
          <w:szCs w:val="24"/>
        </w:rPr>
      </w:pPr>
    </w:p>
    <w:p w:rsidR="00BC4184" w:rsidRPr="004372D2" w:rsidRDefault="00BC4184" w:rsidP="00556BC8">
      <w:pPr>
        <w:widowControl/>
        <w:wordWrap/>
        <w:autoSpaceDE/>
        <w:autoSpaceDN/>
        <w:spacing w:line="480" w:lineRule="auto"/>
        <w:rPr>
          <w:rFonts w:ascii="Times New Roman" w:hAnsi="Times New Roman"/>
          <w:b/>
          <w:bCs/>
          <w:sz w:val="24"/>
          <w:szCs w:val="24"/>
        </w:rPr>
      </w:pPr>
    </w:p>
    <w:p w:rsidR="003F67E1" w:rsidRPr="004372D2" w:rsidRDefault="003F67E1" w:rsidP="003F67E1">
      <w:pPr>
        <w:widowControl/>
        <w:wordWrap/>
        <w:autoSpaceDE/>
        <w:autoSpaceDN/>
        <w:rPr>
          <w:rFonts w:ascii="Times New Roman" w:hAnsi="Times New Roman"/>
          <w:b/>
          <w:bCs/>
          <w:sz w:val="24"/>
          <w:szCs w:val="24"/>
        </w:rPr>
      </w:pPr>
      <w:r w:rsidRPr="004372D2">
        <w:rPr>
          <w:rFonts w:ascii="Times New Roman" w:hAnsi="Times New Roman"/>
          <w:b/>
          <w:bCs/>
          <w:sz w:val="24"/>
          <w:szCs w:val="24"/>
        </w:rPr>
        <w:t>Molecular depth profile of AnoHILs</w:t>
      </w:r>
    </w:p>
    <w:p w:rsidR="003F67E1" w:rsidRPr="004372D2" w:rsidRDefault="003F67E1" w:rsidP="00FD7E2F">
      <w:pPr>
        <w:widowControl/>
        <w:wordWrap/>
        <w:autoSpaceDE/>
        <w:autoSpaceDN/>
        <w:spacing w:after="200" w:line="276" w:lineRule="auto"/>
        <w:rPr>
          <w:rFonts w:ascii="Times New Roman" w:hAnsi="Times New Roman"/>
          <w:b/>
          <w:bCs/>
          <w:kern w:val="24"/>
          <w:sz w:val="24"/>
          <w:szCs w:val="24"/>
        </w:rPr>
      </w:pPr>
    </w:p>
    <w:p w:rsidR="00F64D44" w:rsidRPr="004372D2" w:rsidRDefault="00F64D44" w:rsidP="00376A8C">
      <w:pPr>
        <w:widowControl/>
        <w:wordWrap/>
        <w:autoSpaceDE/>
        <w:autoSpaceDN/>
        <w:spacing w:after="200" w:line="480" w:lineRule="auto"/>
        <w:ind w:firstLineChars="150" w:firstLine="360"/>
        <w:rPr>
          <w:rFonts w:ascii="Times New Roman" w:hAnsi="Times New Roman"/>
          <w:bCs/>
          <w:kern w:val="24"/>
          <w:sz w:val="24"/>
          <w:szCs w:val="24"/>
        </w:rPr>
      </w:pPr>
      <w:r w:rsidRPr="004372D2">
        <w:rPr>
          <w:rFonts w:ascii="Times New Roman" w:hAnsi="Times New Roman"/>
          <w:bCs/>
          <w:kern w:val="24"/>
          <w:sz w:val="24"/>
          <w:szCs w:val="24"/>
        </w:rPr>
        <w:t>X-ray photoelectron spectroscopy was recorded on an AXIS-NOVA</w:t>
      </w:r>
      <w:bookmarkStart w:id="2" w:name="_GoBack"/>
      <w:bookmarkEnd w:id="2"/>
      <w:r w:rsidRPr="004372D2">
        <w:rPr>
          <w:rFonts w:ascii="Times New Roman" w:hAnsi="Times New Roman"/>
          <w:bCs/>
          <w:kern w:val="24"/>
          <w:sz w:val="24"/>
          <w:szCs w:val="24"/>
        </w:rPr>
        <w:t xml:space="preserve"> (Kratos Inc. U.K.) at Korea Basic Science Institute (KBSI) Daejeon using a monochromatic AL KA X-ray source (1486.6 eV).</w:t>
      </w:r>
    </w:p>
    <w:p w:rsidR="00F64D44" w:rsidRPr="004372D2" w:rsidRDefault="00F64D44" w:rsidP="00FD7E2F">
      <w:pPr>
        <w:widowControl/>
        <w:wordWrap/>
        <w:autoSpaceDE/>
        <w:autoSpaceDN/>
        <w:spacing w:after="200" w:line="276" w:lineRule="auto"/>
        <w:rPr>
          <w:rFonts w:ascii="Times New Roman" w:hAnsi="Times New Roman"/>
          <w:b/>
          <w:bCs/>
          <w:kern w:val="24"/>
          <w:sz w:val="24"/>
          <w:szCs w:val="24"/>
        </w:rPr>
      </w:pPr>
    </w:p>
    <w:p w:rsidR="00BC4184" w:rsidRPr="004372D2" w:rsidRDefault="00FD7E2F" w:rsidP="002F4B6A">
      <w:pPr>
        <w:widowControl/>
        <w:wordWrap/>
        <w:autoSpaceDE/>
        <w:autoSpaceDN/>
        <w:spacing w:after="200" w:line="276" w:lineRule="auto"/>
        <w:rPr>
          <w:rFonts w:ascii="Times New Roman" w:hAnsi="Times New Roman"/>
          <w:bCs/>
          <w:sz w:val="24"/>
          <w:szCs w:val="24"/>
        </w:rPr>
      </w:pPr>
      <w:r w:rsidRPr="004372D2">
        <w:rPr>
          <w:rFonts w:ascii="Times New Roman" w:eastAsia="MS Mincho" w:hAnsi="Times New Roman"/>
          <w:b/>
          <w:bCs/>
          <w:kern w:val="24"/>
          <w:sz w:val="24"/>
          <w:szCs w:val="24"/>
        </w:rPr>
        <w:t xml:space="preserve">Table </w:t>
      </w:r>
      <w:r w:rsidR="00B95CC5" w:rsidRPr="004372D2">
        <w:rPr>
          <w:rFonts w:ascii="Times New Roman" w:eastAsia="MS Mincho" w:hAnsi="Times New Roman"/>
          <w:b/>
          <w:bCs/>
          <w:kern w:val="24"/>
          <w:sz w:val="24"/>
          <w:szCs w:val="24"/>
        </w:rPr>
        <w:t>S</w:t>
      </w:r>
      <w:r w:rsidR="00376A8C" w:rsidRPr="004372D2">
        <w:rPr>
          <w:rFonts w:ascii="Times New Roman" w:hAnsi="Times New Roman"/>
          <w:b/>
          <w:bCs/>
          <w:kern w:val="24"/>
          <w:sz w:val="24"/>
          <w:szCs w:val="24"/>
        </w:rPr>
        <w:t>3</w:t>
      </w:r>
      <w:r w:rsidR="00B95CC5" w:rsidRPr="004372D2">
        <w:rPr>
          <w:rFonts w:ascii="Times New Roman" w:hAnsi="Times New Roman"/>
          <w:b/>
          <w:bCs/>
          <w:kern w:val="24"/>
          <w:sz w:val="24"/>
          <w:szCs w:val="24"/>
        </w:rPr>
        <w:t>.</w:t>
      </w:r>
      <w:r w:rsidRPr="004372D2">
        <w:rPr>
          <w:rFonts w:ascii="Times New Roman" w:eastAsia="MS Mincho" w:hAnsi="Times New Roman"/>
          <w:kern w:val="24"/>
          <w:sz w:val="24"/>
          <w:szCs w:val="24"/>
        </w:rPr>
        <w:t xml:space="preserve"> </w:t>
      </w:r>
      <w:r w:rsidRPr="004372D2">
        <w:rPr>
          <w:rFonts w:ascii="Times New Roman" w:hAnsi="Times New Roman"/>
          <w:kern w:val="24"/>
          <w:sz w:val="24"/>
          <w:szCs w:val="24"/>
        </w:rPr>
        <w:t>The ratio of the area of the F 1s core level spectra to the area of the S 2p core level spectra measured by X-ray photoelectron spectroscopy.</w:t>
      </w:r>
      <w:r w:rsidR="002F4B6A" w:rsidRPr="004372D2">
        <w:rPr>
          <w:rFonts w:ascii="Times New Roman" w:hAnsi="Times New Roman"/>
          <w:bCs/>
          <w:sz w:val="24"/>
          <w:szCs w:val="24"/>
        </w:rPr>
        <w:t xml:space="preserve"> </w:t>
      </w:r>
    </w:p>
    <w:tbl>
      <w:tblPr>
        <w:tblW w:w="9079" w:type="dxa"/>
        <w:tblCellMar>
          <w:left w:w="0" w:type="dxa"/>
          <w:right w:w="0" w:type="dxa"/>
        </w:tblCellMar>
        <w:tblLook w:val="0600" w:firstRow="0" w:lastRow="0" w:firstColumn="0" w:lastColumn="0" w:noHBand="1" w:noVBand="1"/>
      </w:tblPr>
      <w:tblGrid>
        <w:gridCol w:w="3081"/>
        <w:gridCol w:w="1859"/>
        <w:gridCol w:w="1860"/>
        <w:gridCol w:w="2279"/>
      </w:tblGrid>
      <w:tr w:rsidR="00487841" w:rsidRPr="004372D2" w:rsidTr="00C47CFE">
        <w:trPr>
          <w:trHeight w:val="318"/>
        </w:trPr>
        <w:tc>
          <w:tcPr>
            <w:tcW w:w="3081" w:type="dxa"/>
            <w:vMerge w:val="restart"/>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Sample code</w:t>
            </w:r>
          </w:p>
        </w:tc>
        <w:tc>
          <w:tcPr>
            <w:tcW w:w="3719" w:type="dxa"/>
            <w:gridSpan w:val="2"/>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Peak Area</w:t>
            </w:r>
          </w:p>
        </w:tc>
        <w:tc>
          <w:tcPr>
            <w:tcW w:w="2279"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Area Ratio</w:t>
            </w:r>
          </w:p>
        </w:tc>
      </w:tr>
      <w:tr w:rsidR="00487841" w:rsidRPr="004372D2" w:rsidTr="00C47CFE">
        <w:trPr>
          <w:trHeight w:val="318"/>
        </w:trPr>
        <w:tc>
          <w:tcPr>
            <w:tcW w:w="0" w:type="auto"/>
            <w:vMerge/>
            <w:tcBorders>
              <w:top w:val="single" w:sz="8" w:space="0" w:color="000000"/>
              <w:left w:val="nil"/>
              <w:bottom w:val="single" w:sz="8" w:space="0" w:color="000000"/>
              <w:right w:val="nil"/>
            </w:tcBorders>
            <w:vAlign w:val="center"/>
            <w:hideMark/>
          </w:tcPr>
          <w:p w:rsidR="00C47CFE" w:rsidRPr="004372D2" w:rsidRDefault="00C47CFE" w:rsidP="00C47CFE">
            <w:pPr>
              <w:widowControl/>
              <w:wordWrap/>
              <w:autoSpaceDE/>
              <w:autoSpaceDN/>
              <w:jc w:val="left"/>
              <w:rPr>
                <w:rFonts w:ascii="Times New Roman" w:eastAsia="굴림" w:hAnsi="Times New Roman"/>
                <w:kern w:val="0"/>
                <w:sz w:val="24"/>
                <w:szCs w:val="24"/>
              </w:rPr>
            </w:pPr>
          </w:p>
        </w:tc>
        <w:tc>
          <w:tcPr>
            <w:tcW w:w="1859"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S 2p</w:t>
            </w:r>
          </w:p>
        </w:tc>
        <w:tc>
          <w:tcPr>
            <w:tcW w:w="1859" w:type="dxa"/>
            <w:tcBorders>
              <w:top w:val="single" w:sz="8" w:space="0" w:color="000000"/>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F 1s</w:t>
            </w:r>
          </w:p>
        </w:tc>
        <w:tc>
          <w:tcPr>
            <w:tcW w:w="2279"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 F</w:t>
            </w:r>
            <w:r w:rsidRPr="004372D2">
              <w:rPr>
                <w:rFonts w:ascii="Times New Roman" w:eastAsia="MS Mincho" w:hAnsi="Times New Roman"/>
                <w:kern w:val="24"/>
                <w:position w:val="-8"/>
                <w:sz w:val="24"/>
                <w:szCs w:val="24"/>
                <w:vertAlign w:val="subscript"/>
              </w:rPr>
              <w:t>(</w:t>
            </w:r>
            <w:r w:rsidR="004372D2" w:rsidRPr="004372D2">
              <w:rPr>
                <w:rFonts w:ascii="Times New Roman" w:eastAsia="바탕체" w:hAnsi="Times New Roman"/>
                <w:kern w:val="24"/>
                <w:position w:val="-8"/>
                <w:sz w:val="24"/>
                <w:szCs w:val="24"/>
                <w:vertAlign w:val="subscript"/>
              </w:rPr>
              <w:t>PFSA</w:t>
            </w:r>
            <w:r w:rsidRPr="004372D2">
              <w:rPr>
                <w:rFonts w:ascii="Times New Roman" w:eastAsia="MS Mincho" w:hAnsi="Times New Roman"/>
                <w:kern w:val="24"/>
                <w:position w:val="-8"/>
                <w:sz w:val="24"/>
                <w:szCs w:val="24"/>
                <w:vertAlign w:val="subscript"/>
              </w:rPr>
              <w:t>)</w:t>
            </w:r>
            <w:r w:rsidRPr="004372D2">
              <w:rPr>
                <w:rFonts w:ascii="Times New Roman" w:eastAsia="MS Mincho" w:hAnsi="Times New Roman"/>
                <w:kern w:val="24"/>
                <w:sz w:val="24"/>
                <w:szCs w:val="24"/>
              </w:rPr>
              <w:t>/S</w:t>
            </w:r>
            <w:r w:rsidRPr="004372D2">
              <w:rPr>
                <w:rFonts w:ascii="Times New Roman" w:eastAsia="MS Mincho" w:hAnsi="Times New Roman"/>
                <w:kern w:val="24"/>
                <w:position w:val="-8"/>
                <w:sz w:val="24"/>
                <w:szCs w:val="24"/>
                <w:vertAlign w:val="subscript"/>
              </w:rPr>
              <w:t>(P</w:t>
            </w:r>
            <w:r w:rsidRPr="004372D2">
              <w:rPr>
                <w:rFonts w:ascii="Times New Roman" w:hAnsi="Times New Roman"/>
                <w:kern w:val="24"/>
                <w:position w:val="-8"/>
                <w:sz w:val="24"/>
                <w:szCs w:val="24"/>
                <w:vertAlign w:val="subscript"/>
              </w:rPr>
              <w:t>EDOT</w:t>
            </w:r>
            <w:r w:rsidRPr="004372D2">
              <w:rPr>
                <w:rFonts w:ascii="Times New Roman" w:eastAsia="MS Mincho" w:hAnsi="Times New Roman"/>
                <w:kern w:val="24"/>
                <w:position w:val="-8"/>
                <w:sz w:val="24"/>
                <w:szCs w:val="24"/>
                <w:vertAlign w:val="subscript"/>
              </w:rPr>
              <w:t>:PSS)</w:t>
            </w:r>
          </w:p>
        </w:tc>
      </w:tr>
      <w:tr w:rsidR="00487841" w:rsidRPr="004372D2" w:rsidTr="00C47CFE">
        <w:trPr>
          <w:trHeight w:val="220"/>
        </w:trPr>
        <w:tc>
          <w:tcPr>
            <w:tcW w:w="3081" w:type="dxa"/>
            <w:tcBorders>
              <w:top w:val="single" w:sz="8" w:space="0" w:color="000000"/>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hAnsi="Times New Roman"/>
                <w:kern w:val="24"/>
                <w:sz w:val="24"/>
                <w:szCs w:val="24"/>
              </w:rPr>
              <w:t>PEDOT:PSS</w:t>
            </w:r>
          </w:p>
        </w:tc>
        <w:tc>
          <w:tcPr>
            <w:tcW w:w="1859" w:type="dxa"/>
            <w:tcBorders>
              <w:top w:val="single" w:sz="8" w:space="0" w:color="000000"/>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2673.1</w:t>
            </w:r>
          </w:p>
        </w:tc>
        <w:tc>
          <w:tcPr>
            <w:tcW w:w="1859" w:type="dxa"/>
            <w:tcBorders>
              <w:top w:val="single" w:sz="8" w:space="0" w:color="000000"/>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w:t>
            </w:r>
          </w:p>
        </w:tc>
        <w:tc>
          <w:tcPr>
            <w:tcW w:w="2279" w:type="dxa"/>
            <w:tcBorders>
              <w:top w:val="single" w:sz="8" w:space="0" w:color="000000"/>
              <w:left w:val="nil"/>
              <w:bottom w:val="nil"/>
              <w:right w:val="nil"/>
            </w:tcBorders>
            <w:shd w:val="clear" w:color="auto" w:fill="auto"/>
            <w:tcMar>
              <w:top w:w="15" w:type="dxa"/>
              <w:left w:w="81" w:type="dxa"/>
              <w:bottom w:w="0" w:type="dxa"/>
              <w:right w:w="81" w:type="dxa"/>
            </w:tcMa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w:t>
            </w:r>
          </w:p>
        </w:tc>
      </w:tr>
      <w:tr w:rsidR="00487841" w:rsidRPr="004372D2" w:rsidTr="00C47CFE">
        <w:trPr>
          <w:trHeight w:val="220"/>
        </w:trPr>
        <w:tc>
          <w:tcPr>
            <w:tcW w:w="3081"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hAnsi="Times New Roman"/>
                <w:kern w:val="24"/>
                <w:sz w:val="24"/>
                <w:szCs w:val="24"/>
              </w:rPr>
              <w:t>AnoHIL161</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2684.5</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56330.3</w:t>
            </w:r>
          </w:p>
        </w:tc>
        <w:tc>
          <w:tcPr>
            <w:tcW w:w="2279" w:type="dxa"/>
            <w:tcBorders>
              <w:top w:val="nil"/>
              <w:left w:val="nil"/>
              <w:bottom w:val="nil"/>
              <w:right w:val="nil"/>
            </w:tcBorders>
            <w:shd w:val="clear" w:color="auto" w:fill="auto"/>
            <w:tcMar>
              <w:top w:w="15" w:type="dxa"/>
              <w:left w:w="81" w:type="dxa"/>
              <w:bottom w:w="0" w:type="dxa"/>
              <w:right w:w="81" w:type="dxa"/>
            </w:tcMa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21.0</w:t>
            </w:r>
          </w:p>
        </w:tc>
      </w:tr>
      <w:tr w:rsidR="00487841" w:rsidRPr="004372D2" w:rsidTr="00C47CFE">
        <w:trPr>
          <w:trHeight w:val="220"/>
        </w:trPr>
        <w:tc>
          <w:tcPr>
            <w:tcW w:w="3081"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hAnsi="Times New Roman"/>
                <w:kern w:val="24"/>
                <w:sz w:val="24"/>
                <w:szCs w:val="24"/>
              </w:rPr>
              <w:t>AnoHIL81</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2069.8</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52738.6</w:t>
            </w:r>
          </w:p>
        </w:tc>
        <w:tc>
          <w:tcPr>
            <w:tcW w:w="2279" w:type="dxa"/>
            <w:tcBorders>
              <w:top w:val="nil"/>
              <w:left w:val="nil"/>
              <w:bottom w:val="nil"/>
              <w:right w:val="nil"/>
            </w:tcBorders>
            <w:shd w:val="clear" w:color="auto" w:fill="auto"/>
            <w:tcMar>
              <w:top w:w="15" w:type="dxa"/>
              <w:left w:w="81" w:type="dxa"/>
              <w:bottom w:w="0" w:type="dxa"/>
              <w:right w:w="81" w:type="dxa"/>
            </w:tcMa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25.5</w:t>
            </w:r>
          </w:p>
        </w:tc>
      </w:tr>
      <w:tr w:rsidR="00487841" w:rsidRPr="004372D2" w:rsidTr="00C47CFE">
        <w:trPr>
          <w:trHeight w:val="220"/>
        </w:trPr>
        <w:tc>
          <w:tcPr>
            <w:tcW w:w="3081"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hAnsi="Times New Roman"/>
                <w:kern w:val="24"/>
                <w:sz w:val="24"/>
                <w:szCs w:val="24"/>
              </w:rPr>
              <w:t>AnoHIL41</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1784.0</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57418.9</w:t>
            </w:r>
          </w:p>
        </w:tc>
        <w:tc>
          <w:tcPr>
            <w:tcW w:w="2279" w:type="dxa"/>
            <w:tcBorders>
              <w:top w:val="nil"/>
              <w:left w:val="nil"/>
              <w:bottom w:val="nil"/>
              <w:right w:val="nil"/>
            </w:tcBorders>
            <w:shd w:val="clear" w:color="auto" w:fill="auto"/>
            <w:tcMar>
              <w:top w:w="15" w:type="dxa"/>
              <w:left w:w="81" w:type="dxa"/>
              <w:bottom w:w="0" w:type="dxa"/>
              <w:right w:w="81" w:type="dxa"/>
            </w:tcMa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32.2</w:t>
            </w:r>
          </w:p>
        </w:tc>
      </w:tr>
      <w:tr w:rsidR="00487841" w:rsidRPr="004372D2" w:rsidTr="00C47CFE">
        <w:trPr>
          <w:trHeight w:val="220"/>
        </w:trPr>
        <w:tc>
          <w:tcPr>
            <w:tcW w:w="3081"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AnoHIL31</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1538.9</w:t>
            </w:r>
          </w:p>
        </w:tc>
        <w:tc>
          <w:tcPr>
            <w:tcW w:w="1859" w:type="dxa"/>
            <w:tcBorders>
              <w:top w:val="nil"/>
              <w:left w:val="nil"/>
              <w:bottom w:val="nil"/>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65621.2</w:t>
            </w:r>
          </w:p>
        </w:tc>
        <w:tc>
          <w:tcPr>
            <w:tcW w:w="2279" w:type="dxa"/>
            <w:tcBorders>
              <w:top w:val="nil"/>
              <w:left w:val="nil"/>
              <w:bottom w:val="nil"/>
              <w:right w:val="nil"/>
            </w:tcBorders>
            <w:shd w:val="clear" w:color="auto" w:fill="auto"/>
            <w:tcMar>
              <w:top w:w="15" w:type="dxa"/>
              <w:left w:w="81" w:type="dxa"/>
              <w:bottom w:w="0" w:type="dxa"/>
              <w:right w:w="81" w:type="dxa"/>
            </w:tcMa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42.6</w:t>
            </w:r>
          </w:p>
        </w:tc>
      </w:tr>
      <w:tr w:rsidR="004372D2" w:rsidRPr="004372D2" w:rsidTr="00C47CFE">
        <w:trPr>
          <w:trHeight w:val="232"/>
        </w:trPr>
        <w:tc>
          <w:tcPr>
            <w:tcW w:w="3081" w:type="dxa"/>
            <w:tcBorders>
              <w:top w:val="nil"/>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hAnsi="Times New Roman"/>
                <w:kern w:val="24"/>
                <w:sz w:val="24"/>
                <w:szCs w:val="24"/>
              </w:rPr>
              <w:t>AnoHIL21</w:t>
            </w:r>
          </w:p>
        </w:tc>
        <w:tc>
          <w:tcPr>
            <w:tcW w:w="1859" w:type="dxa"/>
            <w:tcBorders>
              <w:top w:val="nil"/>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hAnsi="Times New Roman"/>
                <w:kern w:val="24"/>
                <w:sz w:val="24"/>
                <w:szCs w:val="24"/>
              </w:rPr>
              <w:t>1638.3</w:t>
            </w:r>
          </w:p>
        </w:tc>
        <w:tc>
          <w:tcPr>
            <w:tcW w:w="1859" w:type="dxa"/>
            <w:tcBorders>
              <w:top w:val="nil"/>
              <w:left w:val="nil"/>
              <w:bottom w:val="single" w:sz="8" w:space="0" w:color="000000"/>
              <w:right w:val="nil"/>
            </w:tcBorders>
            <w:shd w:val="clear" w:color="auto" w:fill="auto"/>
            <w:tcMar>
              <w:top w:w="15" w:type="dxa"/>
              <w:left w:w="81" w:type="dxa"/>
              <w:bottom w:w="0" w:type="dxa"/>
              <w:right w:w="81" w:type="dxa"/>
            </w:tcMar>
            <w:vAlign w:val="cente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73142.5</w:t>
            </w:r>
          </w:p>
        </w:tc>
        <w:tc>
          <w:tcPr>
            <w:tcW w:w="2279" w:type="dxa"/>
            <w:tcBorders>
              <w:top w:val="nil"/>
              <w:left w:val="nil"/>
              <w:bottom w:val="single" w:sz="8" w:space="0" w:color="000000"/>
              <w:right w:val="nil"/>
            </w:tcBorders>
            <w:shd w:val="clear" w:color="auto" w:fill="auto"/>
            <w:tcMar>
              <w:top w:w="15" w:type="dxa"/>
              <w:left w:w="81" w:type="dxa"/>
              <w:bottom w:w="0" w:type="dxa"/>
              <w:right w:w="81" w:type="dxa"/>
            </w:tcMar>
            <w:hideMark/>
          </w:tcPr>
          <w:p w:rsidR="00C47CFE" w:rsidRPr="004372D2" w:rsidRDefault="00C47CFE" w:rsidP="00C47CFE">
            <w:pPr>
              <w:widowControl/>
              <w:autoSpaceDE/>
              <w:autoSpaceDN/>
              <w:jc w:val="center"/>
              <w:rPr>
                <w:rFonts w:ascii="Times New Roman" w:eastAsia="굴림" w:hAnsi="Times New Roman"/>
                <w:kern w:val="0"/>
                <w:sz w:val="24"/>
                <w:szCs w:val="24"/>
              </w:rPr>
            </w:pPr>
            <w:r w:rsidRPr="004372D2">
              <w:rPr>
                <w:rFonts w:ascii="Times New Roman" w:eastAsia="MS Mincho" w:hAnsi="Times New Roman"/>
                <w:kern w:val="24"/>
                <w:sz w:val="24"/>
                <w:szCs w:val="24"/>
              </w:rPr>
              <w:t>44.6</w:t>
            </w:r>
          </w:p>
        </w:tc>
      </w:tr>
    </w:tbl>
    <w:p w:rsidR="00BC4184" w:rsidRPr="004372D2" w:rsidRDefault="00BC4184" w:rsidP="00BC4184">
      <w:pPr>
        <w:wordWrap/>
        <w:spacing w:line="480" w:lineRule="auto"/>
        <w:ind w:firstLineChars="10" w:firstLine="24"/>
        <w:rPr>
          <w:rFonts w:ascii="Times New Roman" w:hAnsi="Times New Roman"/>
          <w:b/>
          <w:bCs/>
          <w:sz w:val="24"/>
          <w:szCs w:val="24"/>
        </w:rPr>
      </w:pPr>
    </w:p>
    <w:p w:rsidR="00C47CFE" w:rsidRPr="004372D2" w:rsidRDefault="00C47CFE" w:rsidP="00BC4184">
      <w:pPr>
        <w:wordWrap/>
        <w:spacing w:line="480" w:lineRule="auto"/>
        <w:ind w:firstLineChars="10" w:firstLine="24"/>
        <w:rPr>
          <w:rFonts w:ascii="Times New Roman" w:hAnsi="Times New Roman"/>
          <w:b/>
          <w:bCs/>
          <w:sz w:val="24"/>
          <w:szCs w:val="24"/>
        </w:rPr>
      </w:pPr>
    </w:p>
    <w:p w:rsidR="00C47CFE" w:rsidRPr="004372D2" w:rsidRDefault="00C47CFE" w:rsidP="00BC4184">
      <w:pPr>
        <w:wordWrap/>
        <w:spacing w:line="480" w:lineRule="auto"/>
        <w:ind w:firstLineChars="10" w:firstLine="24"/>
        <w:rPr>
          <w:rFonts w:ascii="Times New Roman" w:hAnsi="Times New Roman"/>
          <w:b/>
          <w:bCs/>
          <w:sz w:val="24"/>
          <w:szCs w:val="24"/>
        </w:rPr>
      </w:pPr>
    </w:p>
    <w:p w:rsidR="00F7758F" w:rsidRPr="004372D2" w:rsidRDefault="00F7758F" w:rsidP="00F7758F">
      <w:pPr>
        <w:spacing w:line="480" w:lineRule="auto"/>
        <w:rPr>
          <w:rFonts w:ascii="Times New Roman" w:hAnsi="Times New Roman"/>
          <w:b/>
          <w:bCs/>
          <w:sz w:val="24"/>
          <w:szCs w:val="24"/>
        </w:rPr>
      </w:pPr>
      <w:r w:rsidRPr="004372D2">
        <w:rPr>
          <w:rFonts w:ascii="Times New Roman" w:hAnsi="Times New Roman"/>
          <w:b/>
          <w:bCs/>
          <w:sz w:val="24"/>
          <w:szCs w:val="24"/>
        </w:rPr>
        <w:lastRenderedPageBreak/>
        <w:t>Surface morphologies of AnoHILs</w:t>
      </w:r>
    </w:p>
    <w:p w:rsidR="00E7487D" w:rsidRPr="004372D2" w:rsidRDefault="00E7487D" w:rsidP="00F7758F">
      <w:pPr>
        <w:spacing w:line="480" w:lineRule="auto"/>
        <w:rPr>
          <w:rFonts w:ascii="Times New Roman" w:hAnsi="Times New Roman"/>
          <w:b/>
          <w:bCs/>
          <w:sz w:val="24"/>
          <w:szCs w:val="24"/>
        </w:rPr>
      </w:pPr>
    </w:p>
    <w:p w:rsidR="00501357" w:rsidRPr="004372D2" w:rsidRDefault="00501357" w:rsidP="00501357">
      <w:pPr>
        <w:spacing w:line="480" w:lineRule="auto"/>
        <w:ind w:firstLineChars="150" w:firstLine="360"/>
        <w:rPr>
          <w:rFonts w:ascii="Times New Roman" w:hAnsi="Times New Roman"/>
          <w:kern w:val="0"/>
          <w:sz w:val="24"/>
          <w:szCs w:val="24"/>
        </w:rPr>
      </w:pPr>
      <w:r w:rsidRPr="004372D2">
        <w:rPr>
          <w:rFonts w:ascii="Times New Roman" w:hAnsi="Times New Roman"/>
          <w:kern w:val="0"/>
          <w:sz w:val="24"/>
          <w:szCs w:val="24"/>
        </w:rPr>
        <w:t xml:space="preserve">In the atomic force microscope (AFM) images of AnoHILs </w:t>
      </w:r>
      <w:r w:rsidR="00B95CC5" w:rsidRPr="004372D2">
        <w:rPr>
          <w:rFonts w:ascii="Times New Roman" w:hAnsi="Times New Roman"/>
          <w:kern w:val="0"/>
          <w:sz w:val="24"/>
          <w:szCs w:val="24"/>
        </w:rPr>
        <w:t>(Figure S</w:t>
      </w:r>
      <w:r w:rsidRPr="004372D2">
        <w:rPr>
          <w:rFonts w:ascii="Times New Roman" w:hAnsi="Times New Roman"/>
          <w:kern w:val="0"/>
          <w:sz w:val="24"/>
          <w:szCs w:val="24"/>
        </w:rPr>
        <w:t>1), the surface roughness of AnoHILs decreased as [PFSA] increased. However, above a certain [PFSA] (AnoHIL21), the surface roughness of AnoHIL increased. In detail, the root mean square (RMS) roughness was 1.42 nm, 1.33 nm, 1.19 nm, and 1.49 nm (In the case of PEDOT:PSS (in which [PFSA] = 0), rms roughness = 1.56 nm). Because the addition of 5 wt % DMSO increases the surface roughness due to PEDOT aggregation, we can emphasize that adding PFSA contributes to formation of a smoother film surface.</w:t>
      </w:r>
    </w:p>
    <w:p w:rsidR="00F7758F" w:rsidRPr="004372D2" w:rsidRDefault="00F7758F" w:rsidP="00D4728C">
      <w:pPr>
        <w:spacing w:line="480" w:lineRule="auto"/>
        <w:rPr>
          <w:rFonts w:ascii="Times New Roman" w:hAnsi="Times New Roman"/>
          <w:b/>
          <w:bCs/>
          <w:sz w:val="24"/>
          <w:szCs w:val="24"/>
        </w:rPr>
      </w:pPr>
    </w:p>
    <w:p w:rsidR="00F7758F" w:rsidRPr="004372D2" w:rsidRDefault="002757D1" w:rsidP="00F7758F">
      <w:pPr>
        <w:spacing w:line="480" w:lineRule="auto"/>
        <w:jc w:val="center"/>
        <w:rPr>
          <w:rFonts w:ascii="Times New Roman" w:hAnsi="Times New Roman"/>
          <w:b/>
          <w:bCs/>
          <w:sz w:val="24"/>
          <w:szCs w:val="24"/>
        </w:rPr>
      </w:pPr>
      <w:r w:rsidRPr="004372D2">
        <w:rPr>
          <w:rFonts w:ascii="Times New Roman" w:hAnsi="Times New Roman"/>
          <w:b/>
          <w:bCs/>
          <w:noProof/>
          <w:sz w:val="24"/>
          <w:szCs w:val="24"/>
        </w:rPr>
        <w:drawing>
          <wp:inline distT="0" distB="0" distL="0" distR="0" wp14:anchorId="442B9A04" wp14:editId="57C070E8">
            <wp:extent cx="5731510" cy="3887470"/>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1.tif"/>
                    <pic:cNvPicPr/>
                  </pic:nvPicPr>
                  <pic:blipFill>
                    <a:blip r:embed="rId8">
                      <a:extLst>
                        <a:ext uri="{28A0092B-C50C-407E-A947-70E740481C1C}">
                          <a14:useLocalDpi xmlns:a14="http://schemas.microsoft.com/office/drawing/2010/main" val="0"/>
                        </a:ext>
                      </a:extLst>
                    </a:blip>
                    <a:stretch>
                      <a:fillRect/>
                    </a:stretch>
                  </pic:blipFill>
                  <pic:spPr>
                    <a:xfrm>
                      <a:off x="0" y="0"/>
                      <a:ext cx="5731510" cy="3887470"/>
                    </a:xfrm>
                    <a:prstGeom prst="rect">
                      <a:avLst/>
                    </a:prstGeom>
                  </pic:spPr>
                </pic:pic>
              </a:graphicData>
            </a:graphic>
          </wp:inline>
        </w:drawing>
      </w:r>
    </w:p>
    <w:p w:rsidR="00F7758F" w:rsidRPr="004372D2" w:rsidRDefault="00F7758F" w:rsidP="00F7758F">
      <w:pPr>
        <w:spacing w:line="480" w:lineRule="auto"/>
        <w:rPr>
          <w:rFonts w:ascii="Times New Roman" w:hAnsi="Times New Roman"/>
          <w:b/>
          <w:bCs/>
        </w:rPr>
      </w:pPr>
      <w:r w:rsidRPr="004372D2">
        <w:rPr>
          <w:rFonts w:ascii="Times New Roman" w:hAnsi="Times New Roman"/>
          <w:b/>
          <w:bCs/>
          <w:sz w:val="24"/>
          <w:szCs w:val="24"/>
        </w:rPr>
        <w:t xml:space="preserve">Figure </w:t>
      </w:r>
      <w:r w:rsidR="00B95CC5" w:rsidRPr="004372D2">
        <w:rPr>
          <w:rFonts w:ascii="Times New Roman" w:hAnsi="Times New Roman"/>
          <w:b/>
          <w:bCs/>
          <w:sz w:val="24"/>
          <w:szCs w:val="24"/>
        </w:rPr>
        <w:t>S</w:t>
      </w:r>
      <w:r w:rsidR="00BD0783" w:rsidRPr="004372D2">
        <w:rPr>
          <w:rFonts w:ascii="Times New Roman" w:hAnsi="Times New Roman"/>
          <w:b/>
          <w:bCs/>
          <w:sz w:val="24"/>
          <w:szCs w:val="24"/>
        </w:rPr>
        <w:t>1</w:t>
      </w:r>
      <w:r w:rsidR="00B95CC5" w:rsidRPr="004372D2">
        <w:rPr>
          <w:rFonts w:ascii="Times New Roman" w:hAnsi="Times New Roman"/>
          <w:b/>
          <w:bCs/>
          <w:sz w:val="24"/>
          <w:szCs w:val="24"/>
        </w:rPr>
        <w:t>.</w:t>
      </w:r>
      <w:r w:rsidRPr="004372D2">
        <w:rPr>
          <w:rFonts w:ascii="Times New Roman" w:hAnsi="Times New Roman"/>
          <w:b/>
          <w:bCs/>
          <w:sz w:val="24"/>
          <w:szCs w:val="24"/>
        </w:rPr>
        <w:t xml:space="preserve"> </w:t>
      </w:r>
      <w:r w:rsidRPr="004372D2">
        <w:rPr>
          <w:rFonts w:ascii="Times New Roman" w:hAnsi="Times New Roman"/>
          <w:bCs/>
          <w:sz w:val="24"/>
          <w:szCs w:val="24"/>
        </w:rPr>
        <w:t>Atomic Force Microscope (AFM) images of AnoHIL and PEDOT:PSS anodes.</w:t>
      </w:r>
    </w:p>
    <w:p w:rsidR="00F7758F" w:rsidRPr="004372D2" w:rsidRDefault="00F7758F" w:rsidP="00F7758F">
      <w:pPr>
        <w:spacing w:line="480" w:lineRule="auto"/>
        <w:rPr>
          <w:rFonts w:ascii="Times New Roman" w:hAnsi="Times New Roman"/>
          <w:b/>
          <w:bCs/>
          <w:sz w:val="24"/>
          <w:szCs w:val="24"/>
        </w:rPr>
      </w:pPr>
    </w:p>
    <w:p w:rsidR="004679DE" w:rsidRPr="004372D2" w:rsidRDefault="00F7758F" w:rsidP="00D4728C">
      <w:pPr>
        <w:spacing w:line="480" w:lineRule="auto"/>
        <w:rPr>
          <w:rFonts w:ascii="Times New Roman" w:hAnsi="Times New Roman"/>
          <w:b/>
          <w:bCs/>
          <w:sz w:val="24"/>
          <w:szCs w:val="24"/>
        </w:rPr>
      </w:pPr>
      <w:r w:rsidRPr="004372D2">
        <w:rPr>
          <w:rFonts w:ascii="Times New Roman" w:hAnsi="Times New Roman"/>
          <w:b/>
          <w:bCs/>
          <w:sz w:val="24"/>
          <w:szCs w:val="24"/>
        </w:rPr>
        <w:br w:type="page"/>
      </w:r>
      <w:r w:rsidR="004679DE" w:rsidRPr="004372D2">
        <w:rPr>
          <w:rFonts w:ascii="Times New Roman" w:hAnsi="Times New Roman"/>
          <w:b/>
          <w:bCs/>
          <w:sz w:val="24"/>
          <w:szCs w:val="24"/>
        </w:rPr>
        <w:lastRenderedPageBreak/>
        <w:t>Device characteristics of green phosphorescent OLED</w:t>
      </w:r>
      <w:r w:rsidR="00B24042" w:rsidRPr="004372D2">
        <w:rPr>
          <w:rFonts w:ascii="Times New Roman" w:hAnsi="Times New Roman"/>
          <w:b/>
          <w:bCs/>
          <w:sz w:val="24"/>
          <w:szCs w:val="24"/>
        </w:rPr>
        <w:t>s</w:t>
      </w:r>
      <w:r w:rsidR="004679DE" w:rsidRPr="004372D2">
        <w:rPr>
          <w:rFonts w:ascii="Times New Roman" w:hAnsi="Times New Roman"/>
          <w:b/>
          <w:bCs/>
          <w:sz w:val="24"/>
          <w:szCs w:val="24"/>
        </w:rPr>
        <w:t xml:space="preserve"> employing various anodes</w:t>
      </w:r>
    </w:p>
    <w:p w:rsidR="004679DE" w:rsidRPr="004372D2" w:rsidRDefault="004679DE" w:rsidP="004679DE">
      <w:pPr>
        <w:tabs>
          <w:tab w:val="left" w:pos="810"/>
        </w:tabs>
        <w:spacing w:line="480" w:lineRule="auto"/>
        <w:rPr>
          <w:rFonts w:ascii="Times New Roman" w:hAnsi="Times New Roman"/>
          <w:b/>
          <w:bCs/>
          <w:sz w:val="24"/>
          <w:szCs w:val="24"/>
        </w:rPr>
      </w:pPr>
    </w:p>
    <w:p w:rsidR="00591EC1" w:rsidRPr="004372D2" w:rsidRDefault="002757D1" w:rsidP="004679DE">
      <w:pPr>
        <w:tabs>
          <w:tab w:val="left" w:pos="810"/>
        </w:tabs>
        <w:spacing w:line="480" w:lineRule="auto"/>
        <w:rPr>
          <w:rFonts w:ascii="Times New Roman" w:hAnsi="Times New Roman"/>
          <w:b/>
          <w:bCs/>
          <w:sz w:val="24"/>
          <w:szCs w:val="24"/>
        </w:rPr>
      </w:pPr>
      <w:r w:rsidRPr="004372D2">
        <w:rPr>
          <w:rFonts w:ascii="Times New Roman" w:hAnsi="Times New Roman"/>
          <w:b/>
          <w:bCs/>
          <w:noProof/>
          <w:sz w:val="24"/>
          <w:szCs w:val="24"/>
        </w:rPr>
        <w:drawing>
          <wp:inline distT="0" distB="0" distL="0" distR="0" wp14:anchorId="0CB84BE0" wp14:editId="154390D1">
            <wp:extent cx="5731510" cy="1860550"/>
            <wp:effectExtent l="0" t="0" r="0" b="635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860550"/>
                    </a:xfrm>
                    <a:prstGeom prst="rect">
                      <a:avLst/>
                    </a:prstGeom>
                  </pic:spPr>
                </pic:pic>
              </a:graphicData>
            </a:graphic>
          </wp:inline>
        </w:drawing>
      </w:r>
    </w:p>
    <w:p w:rsidR="00591EC1" w:rsidRPr="004372D2" w:rsidRDefault="00B95CC5" w:rsidP="00591EC1">
      <w:pPr>
        <w:spacing w:line="480" w:lineRule="auto"/>
        <w:rPr>
          <w:rFonts w:ascii="Times New Roman" w:hAnsi="Times New Roman"/>
          <w:bCs/>
          <w:sz w:val="24"/>
          <w:szCs w:val="24"/>
        </w:rPr>
      </w:pPr>
      <w:r w:rsidRPr="004372D2">
        <w:rPr>
          <w:rFonts w:ascii="Times New Roman" w:hAnsi="Times New Roman"/>
          <w:b/>
          <w:bCs/>
          <w:sz w:val="24"/>
          <w:szCs w:val="24"/>
        </w:rPr>
        <w:t>Figure S</w:t>
      </w:r>
      <w:r w:rsidR="00F64D44" w:rsidRPr="004372D2">
        <w:rPr>
          <w:rFonts w:ascii="Times New Roman" w:hAnsi="Times New Roman"/>
          <w:b/>
          <w:bCs/>
          <w:sz w:val="24"/>
          <w:szCs w:val="24"/>
        </w:rPr>
        <w:t>2</w:t>
      </w:r>
      <w:r w:rsidRPr="004372D2">
        <w:rPr>
          <w:rFonts w:ascii="Times New Roman" w:hAnsi="Times New Roman"/>
          <w:b/>
          <w:bCs/>
          <w:sz w:val="24"/>
          <w:szCs w:val="24"/>
        </w:rPr>
        <w:t>.</w:t>
      </w:r>
      <w:r w:rsidR="00591EC1" w:rsidRPr="004372D2">
        <w:rPr>
          <w:rFonts w:ascii="Times New Roman" w:hAnsi="Times New Roman"/>
          <w:b/>
          <w:bCs/>
          <w:sz w:val="24"/>
          <w:szCs w:val="24"/>
        </w:rPr>
        <w:t xml:space="preserve"> </w:t>
      </w:r>
      <w:r w:rsidR="00591EC1" w:rsidRPr="004372D2">
        <w:rPr>
          <w:rFonts w:ascii="Times New Roman" w:hAnsi="Times New Roman"/>
          <w:bCs/>
          <w:sz w:val="24"/>
          <w:szCs w:val="24"/>
        </w:rPr>
        <w:t>Green phosphorescent OLED device characteristics employing different anode layer.</w:t>
      </w:r>
      <w:r w:rsidR="00591EC1" w:rsidRPr="004372D2">
        <w:rPr>
          <w:rFonts w:ascii="Times New Roman" w:hAnsi="Times New Roman"/>
          <w:b/>
          <w:bCs/>
          <w:sz w:val="24"/>
          <w:szCs w:val="24"/>
        </w:rPr>
        <w:t xml:space="preserve"> </w:t>
      </w:r>
      <w:r w:rsidR="00BD0783" w:rsidRPr="004372D2">
        <w:rPr>
          <w:rFonts w:ascii="Times New Roman" w:hAnsi="Times New Roman"/>
          <w:bCs/>
          <w:sz w:val="24"/>
          <w:szCs w:val="24"/>
        </w:rPr>
        <w:t>(</w:t>
      </w:r>
      <w:r w:rsidR="00591EC1" w:rsidRPr="004372D2">
        <w:rPr>
          <w:rFonts w:ascii="Times New Roman" w:hAnsi="Times New Roman"/>
          <w:bCs/>
          <w:sz w:val="24"/>
          <w:szCs w:val="24"/>
        </w:rPr>
        <w:t>a</w:t>
      </w:r>
      <w:r w:rsidR="00BD0783" w:rsidRPr="004372D2">
        <w:rPr>
          <w:rFonts w:ascii="Times New Roman" w:hAnsi="Times New Roman"/>
          <w:bCs/>
          <w:sz w:val="24"/>
          <w:szCs w:val="24"/>
        </w:rPr>
        <w:t>)</w:t>
      </w:r>
      <w:r w:rsidR="00591EC1" w:rsidRPr="004372D2">
        <w:rPr>
          <w:rFonts w:ascii="Times New Roman" w:hAnsi="Times New Roman"/>
          <w:bCs/>
          <w:sz w:val="24"/>
          <w:szCs w:val="24"/>
        </w:rPr>
        <w:t xml:space="preserve"> </w:t>
      </w:r>
      <w:r w:rsidR="004964B4" w:rsidRPr="004372D2">
        <w:rPr>
          <w:rFonts w:ascii="Times New Roman" w:hAnsi="Times New Roman"/>
          <w:bCs/>
          <w:sz w:val="24"/>
          <w:szCs w:val="24"/>
        </w:rPr>
        <w:t xml:space="preserve">Energy level band diagram, </w:t>
      </w:r>
      <w:r w:rsidR="00BD0783" w:rsidRPr="004372D2">
        <w:rPr>
          <w:rFonts w:ascii="Times New Roman" w:hAnsi="Times New Roman"/>
          <w:bCs/>
          <w:sz w:val="24"/>
          <w:szCs w:val="24"/>
        </w:rPr>
        <w:t>(</w:t>
      </w:r>
      <w:r w:rsidR="00591EC1" w:rsidRPr="004372D2">
        <w:rPr>
          <w:rFonts w:ascii="Times New Roman" w:hAnsi="Times New Roman"/>
          <w:bCs/>
          <w:sz w:val="24"/>
          <w:szCs w:val="24"/>
        </w:rPr>
        <w:t>b</w:t>
      </w:r>
      <w:r w:rsidR="00BD0783" w:rsidRPr="004372D2">
        <w:rPr>
          <w:rFonts w:ascii="Times New Roman" w:hAnsi="Times New Roman"/>
          <w:bCs/>
          <w:sz w:val="24"/>
          <w:szCs w:val="24"/>
        </w:rPr>
        <w:t>)</w:t>
      </w:r>
      <w:r w:rsidR="00591EC1" w:rsidRPr="004372D2">
        <w:rPr>
          <w:rFonts w:ascii="Times New Roman" w:hAnsi="Times New Roman"/>
          <w:bCs/>
          <w:sz w:val="24"/>
          <w:szCs w:val="24"/>
        </w:rPr>
        <w:t xml:space="preserve"> external quantum efficiency</w:t>
      </w:r>
      <w:r w:rsidR="004964B4" w:rsidRPr="004372D2">
        <w:rPr>
          <w:rFonts w:ascii="Times New Roman" w:hAnsi="Times New Roman"/>
          <w:bCs/>
          <w:sz w:val="24"/>
          <w:szCs w:val="24"/>
        </w:rPr>
        <w:t xml:space="preserve">, and </w:t>
      </w:r>
      <w:r w:rsidR="00BD0783" w:rsidRPr="004372D2">
        <w:rPr>
          <w:rFonts w:ascii="Times New Roman" w:hAnsi="Times New Roman"/>
          <w:bCs/>
          <w:sz w:val="24"/>
          <w:szCs w:val="24"/>
        </w:rPr>
        <w:t>(</w:t>
      </w:r>
      <w:r w:rsidR="004964B4" w:rsidRPr="004372D2">
        <w:rPr>
          <w:rFonts w:ascii="Times New Roman" w:hAnsi="Times New Roman"/>
          <w:bCs/>
          <w:sz w:val="24"/>
          <w:szCs w:val="24"/>
        </w:rPr>
        <w:t>c</w:t>
      </w:r>
      <w:r w:rsidR="00BD0783" w:rsidRPr="004372D2">
        <w:rPr>
          <w:rFonts w:ascii="Times New Roman" w:hAnsi="Times New Roman"/>
          <w:bCs/>
          <w:sz w:val="24"/>
          <w:szCs w:val="24"/>
        </w:rPr>
        <w:t>)</w:t>
      </w:r>
      <w:r w:rsidR="004964B4" w:rsidRPr="004372D2">
        <w:rPr>
          <w:rFonts w:ascii="Times New Roman" w:hAnsi="Times New Roman"/>
          <w:bCs/>
          <w:sz w:val="24"/>
          <w:szCs w:val="24"/>
        </w:rPr>
        <w:t xml:space="preserve"> angle-dependent emission profile</w:t>
      </w:r>
      <w:r w:rsidR="00591EC1" w:rsidRPr="004372D2">
        <w:rPr>
          <w:rFonts w:ascii="Times New Roman" w:hAnsi="Times New Roman"/>
          <w:bCs/>
          <w:sz w:val="24"/>
          <w:szCs w:val="24"/>
        </w:rPr>
        <w:t xml:space="preserve"> of green phosphorescent OLEDs fabricated on conventional ITO and AnoHIL anodes.</w:t>
      </w:r>
    </w:p>
    <w:p w:rsidR="003E3644" w:rsidRPr="004372D2" w:rsidRDefault="00092EA4" w:rsidP="00092EA4">
      <w:pPr>
        <w:spacing w:line="480" w:lineRule="auto"/>
        <w:rPr>
          <w:rFonts w:ascii="Times New Roman" w:hAnsi="Times New Roman"/>
          <w:sz w:val="24"/>
          <w:szCs w:val="24"/>
        </w:rPr>
      </w:pPr>
      <w:r w:rsidRPr="004372D2">
        <w:rPr>
          <w:rFonts w:ascii="Times New Roman" w:hAnsi="Times New Roman"/>
          <w:sz w:val="24"/>
          <w:szCs w:val="24"/>
        </w:rPr>
        <w:t xml:space="preserve"> </w:t>
      </w:r>
    </w:p>
    <w:p w:rsidR="0094650E" w:rsidRPr="004372D2" w:rsidRDefault="004679DE" w:rsidP="00092EA4">
      <w:pPr>
        <w:spacing w:line="480" w:lineRule="auto"/>
        <w:rPr>
          <w:rFonts w:ascii="Times New Roman" w:hAnsi="Times New Roman"/>
          <w:bCs/>
          <w:sz w:val="24"/>
          <w:szCs w:val="24"/>
        </w:rPr>
      </w:pPr>
      <w:r w:rsidRPr="004372D2">
        <w:rPr>
          <w:rFonts w:ascii="Times New Roman" w:hAnsi="Times New Roman"/>
          <w:sz w:val="24"/>
          <w:szCs w:val="24"/>
        </w:rPr>
        <w:br w:type="page"/>
      </w:r>
      <w:r w:rsidR="007E6830" w:rsidRPr="004372D2">
        <w:rPr>
          <w:rFonts w:ascii="Times New Roman" w:hAnsi="Times New Roman"/>
          <w:b/>
          <w:bCs/>
          <w:sz w:val="24"/>
          <w:szCs w:val="24"/>
        </w:rPr>
        <w:lastRenderedPageBreak/>
        <w:t>Summary of green phosphorescent OLED performance</w:t>
      </w:r>
    </w:p>
    <w:p w:rsidR="0094650E" w:rsidRPr="004372D2" w:rsidRDefault="0094650E" w:rsidP="00FE1F0A">
      <w:pPr>
        <w:spacing w:line="480" w:lineRule="auto"/>
        <w:rPr>
          <w:rFonts w:ascii="Times New Roman" w:hAnsi="Times New Roman"/>
          <w:sz w:val="24"/>
          <w:szCs w:val="24"/>
        </w:rPr>
      </w:pPr>
    </w:p>
    <w:p w:rsidR="00FE1F0A" w:rsidRPr="004372D2" w:rsidRDefault="00B95CC5" w:rsidP="00FE1F0A">
      <w:pPr>
        <w:spacing w:line="480" w:lineRule="auto"/>
        <w:rPr>
          <w:rFonts w:ascii="Times New Roman" w:eastAsia="굴림" w:hAnsi="Times New Roman"/>
          <w:kern w:val="0"/>
          <w:sz w:val="24"/>
          <w:szCs w:val="24"/>
        </w:rPr>
      </w:pPr>
      <w:r w:rsidRPr="004372D2">
        <w:rPr>
          <w:rFonts w:ascii="Times New Roman" w:eastAsia="MS Mincho" w:hAnsi="Times New Roman"/>
          <w:b/>
          <w:bCs/>
          <w:kern w:val="24"/>
          <w:sz w:val="24"/>
          <w:szCs w:val="24"/>
        </w:rPr>
        <w:t>Table S</w:t>
      </w:r>
      <w:r w:rsidR="00376A8C" w:rsidRPr="004372D2">
        <w:rPr>
          <w:rFonts w:ascii="Times New Roman" w:eastAsia="MS Mincho" w:hAnsi="Times New Roman"/>
          <w:b/>
          <w:bCs/>
          <w:kern w:val="24"/>
          <w:sz w:val="24"/>
          <w:szCs w:val="24"/>
        </w:rPr>
        <w:t>4</w:t>
      </w:r>
      <w:r w:rsidRPr="004372D2">
        <w:rPr>
          <w:rFonts w:ascii="Times New Roman" w:eastAsia="MS Mincho" w:hAnsi="Times New Roman"/>
          <w:b/>
          <w:bCs/>
          <w:kern w:val="24"/>
          <w:sz w:val="24"/>
          <w:szCs w:val="24"/>
        </w:rPr>
        <w:t>.</w:t>
      </w:r>
      <w:r w:rsidR="00FE1F0A" w:rsidRPr="004372D2">
        <w:rPr>
          <w:rFonts w:ascii="Times New Roman" w:eastAsia="MS Mincho" w:hAnsi="Times New Roman"/>
          <w:kern w:val="24"/>
          <w:sz w:val="24"/>
          <w:szCs w:val="24"/>
        </w:rPr>
        <w:t xml:space="preserve"> </w:t>
      </w:r>
      <w:r w:rsidR="00FE1F0A" w:rsidRPr="004372D2">
        <w:rPr>
          <w:rFonts w:ascii="Times New Roman" w:hAnsi="Times New Roman"/>
          <w:b/>
          <w:kern w:val="24"/>
          <w:sz w:val="24"/>
          <w:szCs w:val="24"/>
        </w:rPr>
        <w:t xml:space="preserve">Summary of green </w:t>
      </w:r>
      <w:r w:rsidR="007E6830" w:rsidRPr="004372D2">
        <w:rPr>
          <w:rFonts w:ascii="Times New Roman" w:hAnsi="Times New Roman"/>
          <w:b/>
          <w:kern w:val="24"/>
          <w:sz w:val="24"/>
          <w:szCs w:val="24"/>
        </w:rPr>
        <w:t>phosphorescent</w:t>
      </w:r>
      <w:r w:rsidR="00FE1F0A" w:rsidRPr="004372D2">
        <w:rPr>
          <w:rFonts w:ascii="Times New Roman" w:hAnsi="Times New Roman"/>
          <w:b/>
          <w:kern w:val="24"/>
          <w:sz w:val="24"/>
          <w:szCs w:val="24"/>
        </w:rPr>
        <w:t xml:space="preserve"> OLED performances</w:t>
      </w:r>
      <w:r w:rsidRPr="004372D2">
        <w:rPr>
          <w:rFonts w:ascii="Times New Roman" w:hAnsi="Times New Roman"/>
          <w:b/>
          <w:kern w:val="24"/>
          <w:sz w:val="24"/>
          <w:szCs w:val="24"/>
        </w:rPr>
        <w:t>.</w:t>
      </w:r>
    </w:p>
    <w:tbl>
      <w:tblPr>
        <w:tblW w:w="8920" w:type="dxa"/>
        <w:tblCellMar>
          <w:left w:w="0" w:type="dxa"/>
          <w:right w:w="0" w:type="dxa"/>
        </w:tblCellMar>
        <w:tblLook w:val="0600" w:firstRow="0" w:lastRow="0" w:firstColumn="0" w:lastColumn="0" w:noHBand="1" w:noVBand="1"/>
      </w:tblPr>
      <w:tblGrid>
        <w:gridCol w:w="1721"/>
        <w:gridCol w:w="1799"/>
        <w:gridCol w:w="1800"/>
        <w:gridCol w:w="1800"/>
        <w:gridCol w:w="1800"/>
      </w:tblGrid>
      <w:tr w:rsidR="00487841" w:rsidRPr="004372D2" w:rsidTr="003741CC">
        <w:trPr>
          <w:trHeight w:val="758"/>
        </w:trPr>
        <w:tc>
          <w:tcPr>
            <w:tcW w:w="172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FE1F0A" w:rsidRPr="004372D2" w:rsidRDefault="00FE1F0A"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Anode</w:t>
            </w:r>
          </w:p>
        </w:tc>
        <w:tc>
          <w:tcPr>
            <w:tcW w:w="1799" w:type="dxa"/>
            <w:tcBorders>
              <w:top w:val="single" w:sz="8" w:space="0" w:color="000000"/>
              <w:left w:val="nil"/>
              <w:bottom w:val="single" w:sz="8" w:space="0" w:color="000000"/>
              <w:right w:val="nil"/>
            </w:tcBorders>
            <w:vAlign w:val="center"/>
          </w:tcPr>
          <w:p w:rsidR="00FE1F0A" w:rsidRPr="004372D2" w:rsidRDefault="00FE1F0A" w:rsidP="003741CC">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 xml:space="preserve">Maximum </w:t>
            </w:r>
          </w:p>
          <w:p w:rsidR="00FE1F0A" w:rsidRPr="004372D2" w:rsidRDefault="00FE1F0A" w:rsidP="003741CC">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Current Efficiency</w:t>
            </w:r>
          </w:p>
          <w:p w:rsidR="00105B8F" w:rsidRPr="004372D2" w:rsidRDefault="00105B8F" w:rsidP="003741CC">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(cd A</w:t>
            </w:r>
            <w:r w:rsidRPr="004372D2">
              <w:rPr>
                <w:rFonts w:ascii="Times New Roman" w:eastAsia="굴림" w:hAnsi="Times New Roman"/>
                <w:kern w:val="24"/>
                <w:sz w:val="24"/>
                <w:szCs w:val="24"/>
                <w:vertAlign w:val="superscript"/>
              </w:rPr>
              <w:t>-1</w:t>
            </w:r>
            <w:r w:rsidRPr="004372D2">
              <w:rPr>
                <w:rFonts w:ascii="Times New Roman" w:eastAsia="굴림" w:hAnsi="Times New Roman"/>
                <w:kern w:val="24"/>
                <w:sz w:val="24"/>
                <w:szCs w:val="24"/>
              </w:rPr>
              <w:t>)</w:t>
            </w:r>
          </w:p>
        </w:tc>
        <w:tc>
          <w:tcPr>
            <w:tcW w:w="180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FE1F0A" w:rsidRPr="004372D2" w:rsidRDefault="00FE1F0A"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 xml:space="preserve">Current Efficiency </w:t>
            </w:r>
          </w:p>
          <w:p w:rsidR="00FE1F0A" w:rsidRPr="004372D2" w:rsidRDefault="00FE1F0A" w:rsidP="003741CC">
            <w:pPr>
              <w:widowControl/>
              <w:autoSpaceDE/>
              <w:autoSpaceDN/>
              <w:jc w:val="center"/>
              <w:textAlignment w:val="center"/>
              <w:rPr>
                <w:rFonts w:ascii="Times New Roman" w:eastAsia="굴림" w:hAnsi="Times New Roman"/>
                <w:kern w:val="24"/>
                <w:position w:val="10"/>
                <w:sz w:val="24"/>
                <w:szCs w:val="24"/>
                <w:vertAlign w:val="superscript"/>
              </w:rPr>
            </w:pPr>
            <w:r w:rsidRPr="004372D2">
              <w:rPr>
                <w:rFonts w:ascii="Times New Roman" w:eastAsia="굴림" w:hAnsi="Times New Roman"/>
                <w:kern w:val="24"/>
                <w:sz w:val="24"/>
                <w:szCs w:val="24"/>
              </w:rPr>
              <w:t>@ 100 cd</w:t>
            </w:r>
            <w:r w:rsidR="00172B91" w:rsidRPr="004372D2">
              <w:rPr>
                <w:rFonts w:ascii="Times New Roman" w:eastAsia="굴림" w:hAnsi="Times New Roman"/>
                <w:kern w:val="24"/>
                <w:sz w:val="24"/>
                <w:szCs w:val="24"/>
              </w:rPr>
              <w:t xml:space="preserve"> </w:t>
            </w:r>
            <w:r w:rsidRPr="004372D2">
              <w:rPr>
                <w:rFonts w:ascii="Times New Roman" w:eastAsia="굴림" w:hAnsi="Times New Roman"/>
                <w:kern w:val="24"/>
                <w:sz w:val="24"/>
                <w:szCs w:val="24"/>
              </w:rPr>
              <w:t>m</w:t>
            </w:r>
            <w:r w:rsidRPr="004372D2">
              <w:rPr>
                <w:rFonts w:ascii="Times New Roman" w:eastAsia="굴림" w:hAnsi="Times New Roman"/>
                <w:kern w:val="24"/>
                <w:position w:val="10"/>
                <w:sz w:val="24"/>
                <w:szCs w:val="24"/>
                <w:vertAlign w:val="superscript"/>
              </w:rPr>
              <w:t>-2</w:t>
            </w:r>
          </w:p>
          <w:p w:rsidR="00105B8F" w:rsidRPr="004372D2" w:rsidRDefault="00105B8F"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(cd A</w:t>
            </w:r>
            <w:r w:rsidRPr="004372D2">
              <w:rPr>
                <w:rFonts w:ascii="Times New Roman" w:eastAsia="굴림" w:hAnsi="Times New Roman"/>
                <w:kern w:val="24"/>
                <w:sz w:val="24"/>
                <w:szCs w:val="24"/>
                <w:vertAlign w:val="superscript"/>
              </w:rPr>
              <w:t>-1</w:t>
            </w:r>
            <w:r w:rsidRPr="004372D2">
              <w:rPr>
                <w:rFonts w:ascii="Times New Roman" w:eastAsia="굴림" w:hAnsi="Times New Roman"/>
                <w:kern w:val="24"/>
                <w:sz w:val="24"/>
                <w:szCs w:val="24"/>
              </w:rPr>
              <w:t>)</w:t>
            </w:r>
          </w:p>
        </w:tc>
        <w:tc>
          <w:tcPr>
            <w:tcW w:w="180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FE1F0A" w:rsidRPr="004372D2" w:rsidRDefault="00FE1F0A"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 xml:space="preserve">Current Efficiency </w:t>
            </w:r>
          </w:p>
          <w:p w:rsidR="00FE1F0A" w:rsidRPr="004372D2" w:rsidRDefault="00FE1F0A" w:rsidP="003741CC">
            <w:pPr>
              <w:widowControl/>
              <w:autoSpaceDE/>
              <w:autoSpaceDN/>
              <w:jc w:val="center"/>
              <w:textAlignment w:val="center"/>
              <w:rPr>
                <w:rFonts w:ascii="Times New Roman" w:eastAsia="굴림" w:hAnsi="Times New Roman"/>
                <w:kern w:val="24"/>
                <w:position w:val="10"/>
                <w:sz w:val="24"/>
                <w:szCs w:val="24"/>
                <w:vertAlign w:val="superscript"/>
              </w:rPr>
            </w:pPr>
            <w:r w:rsidRPr="004372D2">
              <w:rPr>
                <w:rFonts w:ascii="Times New Roman" w:eastAsia="굴림" w:hAnsi="Times New Roman"/>
                <w:kern w:val="24"/>
                <w:sz w:val="24"/>
                <w:szCs w:val="24"/>
              </w:rPr>
              <w:t>@ 1000 cd</w:t>
            </w:r>
            <w:r w:rsidR="00172B91" w:rsidRPr="004372D2">
              <w:rPr>
                <w:rFonts w:ascii="Times New Roman" w:eastAsia="굴림" w:hAnsi="Times New Roman"/>
                <w:kern w:val="24"/>
                <w:sz w:val="24"/>
                <w:szCs w:val="24"/>
              </w:rPr>
              <w:t xml:space="preserve"> </w:t>
            </w:r>
            <w:r w:rsidRPr="004372D2">
              <w:rPr>
                <w:rFonts w:ascii="Times New Roman" w:eastAsia="굴림" w:hAnsi="Times New Roman"/>
                <w:kern w:val="24"/>
                <w:sz w:val="24"/>
                <w:szCs w:val="24"/>
              </w:rPr>
              <w:t>m</w:t>
            </w:r>
            <w:r w:rsidRPr="004372D2">
              <w:rPr>
                <w:rFonts w:ascii="Times New Roman" w:eastAsia="굴림" w:hAnsi="Times New Roman"/>
                <w:kern w:val="24"/>
                <w:position w:val="10"/>
                <w:sz w:val="24"/>
                <w:szCs w:val="24"/>
                <w:vertAlign w:val="superscript"/>
              </w:rPr>
              <w:t>-2</w:t>
            </w:r>
          </w:p>
          <w:p w:rsidR="00105B8F" w:rsidRPr="004372D2" w:rsidRDefault="00105B8F"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(cd A</w:t>
            </w:r>
            <w:r w:rsidRPr="004372D2">
              <w:rPr>
                <w:rFonts w:ascii="Times New Roman" w:eastAsia="굴림" w:hAnsi="Times New Roman"/>
                <w:kern w:val="24"/>
                <w:sz w:val="24"/>
                <w:szCs w:val="24"/>
                <w:vertAlign w:val="superscript"/>
              </w:rPr>
              <w:t>-1</w:t>
            </w:r>
            <w:r w:rsidRPr="004372D2">
              <w:rPr>
                <w:rFonts w:ascii="Times New Roman" w:eastAsia="굴림" w:hAnsi="Times New Roman"/>
                <w:kern w:val="24"/>
                <w:sz w:val="24"/>
                <w:szCs w:val="24"/>
              </w:rPr>
              <w:t>)</w:t>
            </w:r>
          </w:p>
        </w:tc>
        <w:tc>
          <w:tcPr>
            <w:tcW w:w="180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FE1F0A" w:rsidRPr="004372D2" w:rsidRDefault="00FE1F0A"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 xml:space="preserve">Current Efficiency </w:t>
            </w:r>
          </w:p>
          <w:p w:rsidR="00FE1F0A" w:rsidRPr="004372D2" w:rsidRDefault="00FE1F0A" w:rsidP="003741CC">
            <w:pPr>
              <w:widowControl/>
              <w:autoSpaceDE/>
              <w:autoSpaceDN/>
              <w:jc w:val="center"/>
              <w:textAlignment w:val="center"/>
              <w:rPr>
                <w:rFonts w:ascii="Times New Roman" w:eastAsia="굴림" w:hAnsi="Times New Roman"/>
                <w:kern w:val="24"/>
                <w:position w:val="10"/>
                <w:sz w:val="24"/>
                <w:szCs w:val="24"/>
                <w:vertAlign w:val="superscript"/>
              </w:rPr>
            </w:pPr>
            <w:r w:rsidRPr="004372D2">
              <w:rPr>
                <w:rFonts w:ascii="Times New Roman" w:eastAsia="굴림" w:hAnsi="Times New Roman"/>
                <w:kern w:val="24"/>
                <w:sz w:val="24"/>
                <w:szCs w:val="24"/>
              </w:rPr>
              <w:t>@ 10,000 cd</w:t>
            </w:r>
            <w:r w:rsidR="00172B91" w:rsidRPr="004372D2">
              <w:rPr>
                <w:rFonts w:ascii="Times New Roman" w:eastAsia="굴림" w:hAnsi="Times New Roman"/>
                <w:kern w:val="24"/>
                <w:sz w:val="24"/>
                <w:szCs w:val="24"/>
              </w:rPr>
              <w:t xml:space="preserve"> </w:t>
            </w:r>
            <w:r w:rsidRPr="004372D2">
              <w:rPr>
                <w:rFonts w:ascii="Times New Roman" w:eastAsia="굴림" w:hAnsi="Times New Roman"/>
                <w:kern w:val="24"/>
                <w:sz w:val="24"/>
                <w:szCs w:val="24"/>
              </w:rPr>
              <w:t>m</w:t>
            </w:r>
            <w:r w:rsidRPr="004372D2">
              <w:rPr>
                <w:rFonts w:ascii="Times New Roman" w:eastAsia="굴림" w:hAnsi="Times New Roman"/>
                <w:kern w:val="24"/>
                <w:position w:val="10"/>
                <w:sz w:val="24"/>
                <w:szCs w:val="24"/>
                <w:vertAlign w:val="superscript"/>
              </w:rPr>
              <w:t>-2</w:t>
            </w:r>
          </w:p>
          <w:p w:rsidR="00105B8F" w:rsidRPr="004372D2" w:rsidRDefault="00105B8F" w:rsidP="003741CC">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(cd A</w:t>
            </w:r>
            <w:r w:rsidRPr="004372D2">
              <w:rPr>
                <w:rFonts w:ascii="Times New Roman" w:eastAsia="굴림" w:hAnsi="Times New Roman"/>
                <w:kern w:val="24"/>
                <w:sz w:val="24"/>
                <w:szCs w:val="24"/>
                <w:vertAlign w:val="superscript"/>
              </w:rPr>
              <w:t>-1</w:t>
            </w:r>
            <w:r w:rsidRPr="004372D2">
              <w:rPr>
                <w:rFonts w:ascii="Times New Roman" w:eastAsia="굴림" w:hAnsi="Times New Roman"/>
                <w:kern w:val="24"/>
                <w:sz w:val="24"/>
                <w:szCs w:val="24"/>
              </w:rPr>
              <w:t>)</w:t>
            </w:r>
          </w:p>
        </w:tc>
      </w:tr>
      <w:tr w:rsidR="00487841" w:rsidRPr="004372D2" w:rsidTr="00110638">
        <w:trPr>
          <w:trHeight w:val="828"/>
        </w:trPr>
        <w:tc>
          <w:tcPr>
            <w:tcW w:w="172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FE1F0A" w:rsidRPr="004372D2" w:rsidRDefault="00FE1F0A" w:rsidP="00110638">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ITO/PEDOT:PSS</w:t>
            </w:r>
          </w:p>
        </w:tc>
        <w:tc>
          <w:tcPr>
            <w:tcW w:w="1799" w:type="dxa"/>
            <w:tcBorders>
              <w:top w:val="single" w:sz="8" w:space="0" w:color="000000"/>
              <w:left w:val="nil"/>
              <w:bottom w:val="nil"/>
              <w:right w:val="nil"/>
            </w:tcBorders>
            <w:vAlign w:val="center"/>
          </w:tcPr>
          <w:p w:rsidR="00FE1F0A" w:rsidRPr="004372D2" w:rsidRDefault="00FE1F0A" w:rsidP="00105B8F">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88</w:t>
            </w:r>
          </w:p>
        </w:tc>
        <w:tc>
          <w:tcPr>
            <w:tcW w:w="18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FE1F0A" w:rsidRPr="004372D2" w:rsidRDefault="00105B8F" w:rsidP="00105B8F">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85</w:t>
            </w:r>
          </w:p>
        </w:tc>
        <w:tc>
          <w:tcPr>
            <w:tcW w:w="18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FE1F0A" w:rsidRPr="004372D2" w:rsidRDefault="00105B8F" w:rsidP="00105B8F">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84</w:t>
            </w:r>
          </w:p>
        </w:tc>
        <w:tc>
          <w:tcPr>
            <w:tcW w:w="18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FE1F0A" w:rsidRPr="004372D2" w:rsidRDefault="00105B8F" w:rsidP="00105B8F">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74</w:t>
            </w:r>
          </w:p>
        </w:tc>
      </w:tr>
      <w:tr w:rsidR="00487841" w:rsidRPr="004372D2" w:rsidTr="00110638">
        <w:trPr>
          <w:trHeight w:val="828"/>
        </w:trPr>
        <w:tc>
          <w:tcPr>
            <w:tcW w:w="1721" w:type="dxa"/>
            <w:tcBorders>
              <w:top w:val="nil"/>
              <w:left w:val="nil"/>
              <w:bottom w:val="nil"/>
              <w:right w:val="nil"/>
            </w:tcBorders>
            <w:shd w:val="clear" w:color="auto" w:fill="auto"/>
            <w:tcMar>
              <w:top w:w="15" w:type="dxa"/>
              <w:left w:w="15" w:type="dxa"/>
              <w:bottom w:w="0" w:type="dxa"/>
              <w:right w:w="15" w:type="dxa"/>
            </w:tcMar>
            <w:vAlign w:val="center"/>
            <w:hideMark/>
          </w:tcPr>
          <w:p w:rsidR="00FE1F0A" w:rsidRPr="004372D2" w:rsidRDefault="00FE1F0A"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PEDOT:PSS</w:t>
            </w:r>
          </w:p>
          <w:p w:rsidR="00A92E2C" w:rsidRPr="004372D2" w:rsidRDefault="00A92E2C" w:rsidP="00110638">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(High conductivity)</w:t>
            </w:r>
          </w:p>
        </w:tc>
        <w:tc>
          <w:tcPr>
            <w:tcW w:w="1799" w:type="dxa"/>
            <w:tcBorders>
              <w:top w:val="nil"/>
              <w:left w:val="nil"/>
              <w:bottom w:val="nil"/>
              <w:right w:val="nil"/>
            </w:tcBorders>
            <w:vAlign w:val="center"/>
          </w:tcPr>
          <w:p w:rsidR="00FE1F0A" w:rsidRPr="004372D2" w:rsidRDefault="00105B8F" w:rsidP="00105B8F">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71</w:t>
            </w:r>
          </w:p>
        </w:tc>
        <w:tc>
          <w:tcPr>
            <w:tcW w:w="1800" w:type="dxa"/>
            <w:tcBorders>
              <w:top w:val="nil"/>
              <w:left w:val="nil"/>
              <w:bottom w:val="nil"/>
              <w:right w:val="nil"/>
            </w:tcBorders>
            <w:shd w:val="clear" w:color="auto" w:fill="auto"/>
            <w:tcMar>
              <w:top w:w="15" w:type="dxa"/>
              <w:left w:w="15" w:type="dxa"/>
              <w:bottom w:w="0" w:type="dxa"/>
              <w:right w:w="15" w:type="dxa"/>
            </w:tcMar>
            <w:vAlign w:val="center"/>
            <w:hideMark/>
          </w:tcPr>
          <w:p w:rsidR="00FE1F0A" w:rsidRPr="004372D2" w:rsidRDefault="00105B8F" w:rsidP="00105B8F">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62</w:t>
            </w:r>
          </w:p>
        </w:tc>
        <w:tc>
          <w:tcPr>
            <w:tcW w:w="1800" w:type="dxa"/>
            <w:tcBorders>
              <w:top w:val="nil"/>
              <w:left w:val="nil"/>
              <w:bottom w:val="nil"/>
              <w:right w:val="nil"/>
            </w:tcBorders>
            <w:shd w:val="clear" w:color="auto" w:fill="auto"/>
            <w:tcMar>
              <w:top w:w="15" w:type="dxa"/>
              <w:left w:w="15" w:type="dxa"/>
              <w:bottom w:w="0" w:type="dxa"/>
              <w:right w:w="15" w:type="dxa"/>
            </w:tcMar>
            <w:vAlign w:val="center"/>
            <w:hideMark/>
          </w:tcPr>
          <w:p w:rsidR="00FE1F0A" w:rsidRPr="004372D2" w:rsidRDefault="00FE1F0A" w:rsidP="00110638">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7</w:t>
            </w:r>
            <w:r w:rsidR="00105B8F" w:rsidRPr="004372D2">
              <w:rPr>
                <w:rFonts w:ascii="Times New Roman" w:eastAsia="굴림" w:hAnsi="Times New Roman"/>
                <w:kern w:val="24"/>
                <w:sz w:val="24"/>
                <w:szCs w:val="24"/>
              </w:rPr>
              <w:t>1</w:t>
            </w:r>
          </w:p>
        </w:tc>
        <w:tc>
          <w:tcPr>
            <w:tcW w:w="1800" w:type="dxa"/>
            <w:tcBorders>
              <w:top w:val="nil"/>
              <w:left w:val="nil"/>
              <w:bottom w:val="nil"/>
              <w:right w:val="nil"/>
            </w:tcBorders>
            <w:shd w:val="clear" w:color="auto" w:fill="auto"/>
            <w:tcMar>
              <w:top w:w="15" w:type="dxa"/>
              <w:left w:w="15" w:type="dxa"/>
              <w:bottom w:w="0" w:type="dxa"/>
              <w:right w:w="15" w:type="dxa"/>
            </w:tcMar>
            <w:vAlign w:val="center"/>
            <w:hideMark/>
          </w:tcPr>
          <w:p w:rsidR="00FE1F0A" w:rsidRPr="004372D2" w:rsidRDefault="00105B8F" w:rsidP="00110638">
            <w:pPr>
              <w:widowControl/>
              <w:autoSpaceDE/>
              <w:autoSpaceDN/>
              <w:jc w:val="center"/>
              <w:textAlignment w:val="center"/>
              <w:rPr>
                <w:rFonts w:ascii="Times New Roman" w:eastAsia="굴림" w:hAnsi="Times New Roman"/>
                <w:kern w:val="0"/>
                <w:sz w:val="24"/>
                <w:szCs w:val="24"/>
              </w:rPr>
            </w:pPr>
            <w:r w:rsidRPr="004372D2">
              <w:rPr>
                <w:rFonts w:ascii="Times New Roman" w:eastAsia="굴림" w:hAnsi="Times New Roman"/>
                <w:kern w:val="24"/>
                <w:sz w:val="24"/>
                <w:szCs w:val="24"/>
              </w:rPr>
              <w:t>49</w:t>
            </w:r>
          </w:p>
        </w:tc>
      </w:tr>
      <w:tr w:rsidR="00487841" w:rsidRPr="004372D2" w:rsidTr="00110638">
        <w:trPr>
          <w:trHeight w:val="828"/>
        </w:trPr>
        <w:tc>
          <w:tcPr>
            <w:tcW w:w="1721" w:type="dxa"/>
            <w:tcBorders>
              <w:top w:val="nil"/>
              <w:left w:val="nil"/>
              <w:bottom w:val="nil"/>
              <w:right w:val="nil"/>
            </w:tcBorders>
            <w:shd w:val="clear" w:color="auto" w:fill="auto"/>
            <w:tcMar>
              <w:top w:w="15" w:type="dxa"/>
              <w:left w:w="15" w:type="dxa"/>
              <w:bottom w:w="0" w:type="dxa"/>
              <w:right w:w="15" w:type="dxa"/>
            </w:tcMar>
            <w:vAlign w:val="center"/>
          </w:tcPr>
          <w:p w:rsidR="00FE1F0A" w:rsidRPr="004372D2" w:rsidRDefault="00FE1F0A"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AnoHIL31</w:t>
            </w:r>
          </w:p>
        </w:tc>
        <w:tc>
          <w:tcPr>
            <w:tcW w:w="1799" w:type="dxa"/>
            <w:tcBorders>
              <w:top w:val="nil"/>
              <w:left w:val="nil"/>
              <w:bottom w:val="nil"/>
              <w:right w:val="nil"/>
            </w:tcBorders>
            <w:vAlign w:val="center"/>
          </w:tcPr>
          <w:p w:rsidR="00FE1F0A"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128</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E1F0A"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127</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E1F0A"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120</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E1F0A" w:rsidRPr="004372D2" w:rsidRDefault="00105B8F" w:rsidP="00105B8F">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83</w:t>
            </w:r>
          </w:p>
        </w:tc>
      </w:tr>
      <w:tr w:rsidR="00487841" w:rsidRPr="004372D2" w:rsidTr="00110638">
        <w:trPr>
          <w:trHeight w:val="828"/>
        </w:trPr>
        <w:tc>
          <w:tcPr>
            <w:tcW w:w="1721" w:type="dxa"/>
            <w:tcBorders>
              <w:top w:val="nil"/>
              <w:left w:val="nil"/>
              <w:bottom w:val="nil"/>
              <w:right w:val="nil"/>
            </w:tcBorders>
            <w:shd w:val="clear" w:color="auto" w:fill="auto"/>
            <w:tcMar>
              <w:top w:w="15" w:type="dxa"/>
              <w:left w:w="15" w:type="dxa"/>
              <w:bottom w:w="0" w:type="dxa"/>
              <w:right w:w="15" w:type="dxa"/>
            </w:tcMar>
            <w:vAlign w:val="center"/>
          </w:tcPr>
          <w:p w:rsidR="00805ED9" w:rsidRPr="004372D2" w:rsidRDefault="00F002F8"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AnoHIL31 with a hemisphere lens</w:t>
            </w:r>
          </w:p>
        </w:tc>
        <w:tc>
          <w:tcPr>
            <w:tcW w:w="1799" w:type="dxa"/>
            <w:tcBorders>
              <w:top w:val="nil"/>
              <w:left w:val="nil"/>
              <w:bottom w:val="nil"/>
              <w:right w:val="nil"/>
            </w:tcBorders>
            <w:vAlign w:val="center"/>
          </w:tcPr>
          <w:p w:rsidR="00805ED9" w:rsidRPr="004372D2" w:rsidRDefault="00105B8F" w:rsidP="00105B8F">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239</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805ED9" w:rsidRPr="004372D2" w:rsidRDefault="00C56BC7"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2</w:t>
            </w:r>
            <w:r w:rsidR="00105B8F" w:rsidRPr="004372D2">
              <w:rPr>
                <w:rFonts w:ascii="Times New Roman" w:eastAsia="굴림" w:hAnsi="Times New Roman"/>
                <w:kern w:val="24"/>
                <w:sz w:val="24"/>
                <w:szCs w:val="24"/>
              </w:rPr>
              <w:t>38</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805ED9"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231</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805ED9"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186</w:t>
            </w:r>
          </w:p>
        </w:tc>
      </w:tr>
      <w:tr w:rsidR="00487841" w:rsidRPr="004372D2" w:rsidTr="00110638">
        <w:trPr>
          <w:trHeight w:val="828"/>
        </w:trPr>
        <w:tc>
          <w:tcPr>
            <w:tcW w:w="1721"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F002F8"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ITO/PEDOT:PSS (Tandem)</w:t>
            </w:r>
          </w:p>
        </w:tc>
        <w:tc>
          <w:tcPr>
            <w:tcW w:w="1799" w:type="dxa"/>
            <w:tcBorders>
              <w:top w:val="nil"/>
              <w:left w:val="nil"/>
              <w:bottom w:val="nil"/>
              <w:right w:val="nil"/>
            </w:tcBorders>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167</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165</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159</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140</w:t>
            </w:r>
          </w:p>
        </w:tc>
      </w:tr>
      <w:tr w:rsidR="00487841" w:rsidRPr="004372D2" w:rsidTr="00110638">
        <w:trPr>
          <w:trHeight w:val="828"/>
        </w:trPr>
        <w:tc>
          <w:tcPr>
            <w:tcW w:w="1721"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F002F8"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AnoHIL31 (Tandem)</w:t>
            </w:r>
          </w:p>
        </w:tc>
        <w:tc>
          <w:tcPr>
            <w:tcW w:w="1799" w:type="dxa"/>
            <w:tcBorders>
              <w:top w:val="nil"/>
              <w:left w:val="nil"/>
              <w:bottom w:val="nil"/>
              <w:right w:val="nil"/>
            </w:tcBorders>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235</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234</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225</w:t>
            </w:r>
          </w:p>
        </w:tc>
        <w:tc>
          <w:tcPr>
            <w:tcW w:w="1800" w:type="dxa"/>
            <w:tcBorders>
              <w:top w:val="nil"/>
              <w:left w:val="nil"/>
              <w:bottom w:val="nil"/>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190</w:t>
            </w:r>
          </w:p>
        </w:tc>
      </w:tr>
      <w:tr w:rsidR="00F002F8" w:rsidRPr="004372D2" w:rsidTr="00110638">
        <w:trPr>
          <w:trHeight w:val="828"/>
        </w:trPr>
        <w:tc>
          <w:tcPr>
            <w:tcW w:w="1721" w:type="dxa"/>
            <w:tcBorders>
              <w:top w:val="nil"/>
              <w:left w:val="nil"/>
              <w:bottom w:val="single" w:sz="8" w:space="0" w:color="000000"/>
              <w:right w:val="nil"/>
            </w:tcBorders>
            <w:shd w:val="clear" w:color="auto" w:fill="auto"/>
            <w:tcMar>
              <w:top w:w="15" w:type="dxa"/>
              <w:left w:w="15" w:type="dxa"/>
              <w:bottom w:w="0" w:type="dxa"/>
              <w:right w:w="15" w:type="dxa"/>
            </w:tcMar>
            <w:vAlign w:val="center"/>
          </w:tcPr>
          <w:p w:rsidR="00F002F8" w:rsidRPr="004372D2" w:rsidRDefault="00F002F8"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AnoHIL31 (Tandem) with a hemisphere lens</w:t>
            </w:r>
          </w:p>
        </w:tc>
        <w:tc>
          <w:tcPr>
            <w:tcW w:w="1799" w:type="dxa"/>
            <w:tcBorders>
              <w:top w:val="nil"/>
              <w:left w:val="nil"/>
              <w:bottom w:val="single" w:sz="8" w:space="0" w:color="000000"/>
              <w:right w:val="nil"/>
            </w:tcBorders>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415</w:t>
            </w:r>
          </w:p>
        </w:tc>
        <w:tc>
          <w:tcPr>
            <w:tcW w:w="1800" w:type="dxa"/>
            <w:tcBorders>
              <w:top w:val="nil"/>
              <w:left w:val="nil"/>
              <w:bottom w:val="single" w:sz="8" w:space="0" w:color="000000"/>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408</w:t>
            </w:r>
          </w:p>
        </w:tc>
        <w:tc>
          <w:tcPr>
            <w:tcW w:w="1800" w:type="dxa"/>
            <w:tcBorders>
              <w:top w:val="nil"/>
              <w:left w:val="nil"/>
              <w:bottom w:val="single" w:sz="8" w:space="0" w:color="000000"/>
              <w:right w:val="nil"/>
            </w:tcBorders>
            <w:shd w:val="clear" w:color="auto" w:fill="auto"/>
            <w:tcMar>
              <w:top w:w="15" w:type="dxa"/>
              <w:left w:w="15" w:type="dxa"/>
              <w:bottom w:w="0" w:type="dxa"/>
              <w:right w:w="15" w:type="dxa"/>
            </w:tcMar>
            <w:vAlign w:val="center"/>
          </w:tcPr>
          <w:p w:rsidR="00F002F8" w:rsidRPr="004372D2" w:rsidRDefault="00105B8F"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409</w:t>
            </w:r>
          </w:p>
        </w:tc>
        <w:tc>
          <w:tcPr>
            <w:tcW w:w="1800" w:type="dxa"/>
            <w:tcBorders>
              <w:top w:val="nil"/>
              <w:left w:val="nil"/>
              <w:bottom w:val="single" w:sz="8" w:space="0" w:color="000000"/>
              <w:right w:val="nil"/>
            </w:tcBorders>
            <w:shd w:val="clear" w:color="auto" w:fill="auto"/>
            <w:tcMar>
              <w:top w:w="15" w:type="dxa"/>
              <w:left w:w="15" w:type="dxa"/>
              <w:bottom w:w="0" w:type="dxa"/>
              <w:right w:w="15" w:type="dxa"/>
            </w:tcMar>
            <w:vAlign w:val="center"/>
          </w:tcPr>
          <w:p w:rsidR="00F002F8" w:rsidRPr="004372D2" w:rsidRDefault="00110638" w:rsidP="00110638">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3</w:t>
            </w:r>
            <w:r w:rsidR="00105B8F" w:rsidRPr="004372D2">
              <w:rPr>
                <w:rFonts w:ascii="Times New Roman" w:eastAsia="굴림" w:hAnsi="Times New Roman"/>
                <w:kern w:val="24"/>
                <w:sz w:val="24"/>
                <w:szCs w:val="24"/>
              </w:rPr>
              <w:t>73</w:t>
            </w:r>
          </w:p>
        </w:tc>
      </w:tr>
    </w:tbl>
    <w:p w:rsidR="00FE454C" w:rsidRPr="004372D2" w:rsidRDefault="00FE454C" w:rsidP="00FE1F0A">
      <w:pPr>
        <w:wordWrap/>
        <w:ind w:firstLineChars="10" w:firstLine="24"/>
        <w:rPr>
          <w:rFonts w:ascii="Times New Roman" w:hAnsi="Times New Roman"/>
          <w:bCs/>
          <w:sz w:val="24"/>
          <w:szCs w:val="24"/>
        </w:rPr>
      </w:pPr>
    </w:p>
    <w:p w:rsidR="00FE454C" w:rsidRPr="004372D2" w:rsidRDefault="00FE454C" w:rsidP="00FE454C">
      <w:pPr>
        <w:widowControl/>
        <w:wordWrap/>
        <w:autoSpaceDE/>
        <w:autoSpaceDN/>
        <w:rPr>
          <w:rFonts w:ascii="Times New Roman" w:hAnsi="Times New Roman"/>
          <w:b/>
          <w:bCs/>
          <w:sz w:val="24"/>
          <w:szCs w:val="24"/>
          <w:lang w:val="de-DE"/>
        </w:rPr>
      </w:pPr>
      <w:r w:rsidRPr="004372D2">
        <w:rPr>
          <w:rFonts w:ascii="Times New Roman" w:hAnsi="Times New Roman"/>
          <w:bCs/>
          <w:sz w:val="24"/>
          <w:szCs w:val="24"/>
        </w:rPr>
        <w:br w:type="page"/>
      </w:r>
      <w:r w:rsidRPr="004372D2">
        <w:rPr>
          <w:rFonts w:ascii="Times New Roman" w:hAnsi="Times New Roman"/>
          <w:b/>
          <w:bCs/>
          <w:sz w:val="24"/>
          <w:szCs w:val="24"/>
          <w:lang w:val="de-DE"/>
        </w:rPr>
        <w:lastRenderedPageBreak/>
        <w:t>Refrative indices of AnoHIL, PEDOT:PSS (High conductivity), and ITO anodes</w:t>
      </w:r>
    </w:p>
    <w:p w:rsidR="00FE454C" w:rsidRPr="004372D2" w:rsidRDefault="00FE454C" w:rsidP="0064314A">
      <w:pPr>
        <w:widowControl/>
        <w:wordWrap/>
        <w:autoSpaceDE/>
        <w:autoSpaceDN/>
        <w:spacing w:before="240" w:line="480" w:lineRule="auto"/>
        <w:rPr>
          <w:rFonts w:ascii="Times New Roman" w:hAnsi="Times New Roman"/>
          <w:b/>
          <w:bCs/>
          <w:sz w:val="24"/>
          <w:szCs w:val="24"/>
          <w:lang w:val="de-DE"/>
        </w:rPr>
      </w:pPr>
    </w:p>
    <w:p w:rsidR="00FE454C" w:rsidRPr="004372D2" w:rsidRDefault="00C4103E" w:rsidP="00FE454C">
      <w:pPr>
        <w:widowControl/>
        <w:wordWrap/>
        <w:autoSpaceDE/>
        <w:autoSpaceDN/>
        <w:jc w:val="center"/>
        <w:rPr>
          <w:rFonts w:ascii="Times New Roman" w:hAnsi="Times New Roman"/>
          <w:b/>
          <w:bCs/>
          <w:sz w:val="24"/>
          <w:szCs w:val="24"/>
          <w:lang w:val="de-DE"/>
        </w:rPr>
      </w:pPr>
      <w:r w:rsidRPr="004372D2">
        <w:rPr>
          <w:rFonts w:ascii="Times New Roman" w:hAnsi="Times New Roman"/>
          <w:b/>
          <w:noProof/>
          <w:sz w:val="24"/>
          <w:szCs w:val="24"/>
        </w:rPr>
        <w:drawing>
          <wp:inline distT="0" distB="0" distL="0" distR="0" wp14:anchorId="5C175D7E" wp14:editId="076A9420">
            <wp:extent cx="3691890" cy="255905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91890" cy="2559050"/>
                    </a:xfrm>
                    <a:prstGeom prst="rect">
                      <a:avLst/>
                    </a:prstGeom>
                    <a:noFill/>
                    <a:ln>
                      <a:noFill/>
                    </a:ln>
                  </pic:spPr>
                </pic:pic>
              </a:graphicData>
            </a:graphic>
          </wp:inline>
        </w:drawing>
      </w:r>
    </w:p>
    <w:p w:rsidR="00FE454C" w:rsidRPr="004372D2" w:rsidRDefault="00FE454C" w:rsidP="00917CFC">
      <w:pPr>
        <w:widowControl/>
        <w:wordWrap/>
        <w:autoSpaceDE/>
        <w:autoSpaceDN/>
        <w:spacing w:before="240" w:line="480" w:lineRule="auto"/>
        <w:rPr>
          <w:rFonts w:ascii="Times New Roman" w:hAnsi="Times New Roman"/>
          <w:b/>
          <w:bCs/>
          <w:sz w:val="24"/>
          <w:szCs w:val="24"/>
        </w:rPr>
      </w:pPr>
      <w:r w:rsidRPr="004372D2">
        <w:rPr>
          <w:rFonts w:ascii="Times New Roman" w:hAnsi="Times New Roman"/>
          <w:b/>
          <w:bCs/>
          <w:sz w:val="24"/>
          <w:szCs w:val="24"/>
        </w:rPr>
        <w:t xml:space="preserve">Figure </w:t>
      </w:r>
      <w:r w:rsidR="00B95CC5" w:rsidRPr="004372D2">
        <w:rPr>
          <w:rFonts w:ascii="Times New Roman" w:hAnsi="Times New Roman"/>
          <w:b/>
          <w:bCs/>
          <w:sz w:val="24"/>
          <w:szCs w:val="24"/>
        </w:rPr>
        <w:t>S</w:t>
      </w:r>
      <w:r w:rsidR="00F64D44" w:rsidRPr="004372D2">
        <w:rPr>
          <w:rFonts w:ascii="Times New Roman" w:hAnsi="Times New Roman"/>
          <w:b/>
          <w:bCs/>
          <w:sz w:val="24"/>
          <w:szCs w:val="24"/>
        </w:rPr>
        <w:t>3</w:t>
      </w:r>
      <w:r w:rsidR="00B95CC5" w:rsidRPr="004372D2">
        <w:rPr>
          <w:rFonts w:ascii="Times New Roman" w:hAnsi="Times New Roman"/>
          <w:b/>
          <w:bCs/>
          <w:sz w:val="24"/>
          <w:szCs w:val="24"/>
        </w:rPr>
        <w:t>.</w:t>
      </w:r>
      <w:r w:rsidRPr="004372D2">
        <w:rPr>
          <w:rFonts w:ascii="Times New Roman" w:hAnsi="Times New Roman"/>
          <w:b/>
          <w:bCs/>
          <w:sz w:val="24"/>
          <w:szCs w:val="24"/>
        </w:rPr>
        <w:t xml:space="preserve"> </w:t>
      </w:r>
      <w:r w:rsidRPr="004372D2">
        <w:rPr>
          <w:rFonts w:ascii="Times New Roman" w:hAnsi="Times New Roman"/>
          <w:bCs/>
          <w:sz w:val="24"/>
          <w:szCs w:val="24"/>
        </w:rPr>
        <w:t>Refractive indices of AnoHIL21, PEDOT:PSS (High conductivity), and ITO anodes.</w:t>
      </w:r>
    </w:p>
    <w:p w:rsidR="00FE1F0A" w:rsidRPr="004372D2" w:rsidRDefault="00FE1F0A" w:rsidP="00FE1F0A">
      <w:pPr>
        <w:wordWrap/>
        <w:ind w:firstLineChars="10" w:firstLine="24"/>
        <w:rPr>
          <w:rFonts w:ascii="Times New Roman" w:hAnsi="Times New Roman"/>
          <w:bCs/>
          <w:sz w:val="24"/>
          <w:szCs w:val="24"/>
        </w:rPr>
      </w:pPr>
    </w:p>
    <w:p w:rsidR="00B24042" w:rsidRPr="004372D2" w:rsidRDefault="00FE1F0A" w:rsidP="00B24042">
      <w:pPr>
        <w:spacing w:line="480" w:lineRule="auto"/>
        <w:rPr>
          <w:rFonts w:ascii="Times New Roman" w:hAnsi="Times New Roman"/>
          <w:b/>
          <w:bCs/>
          <w:sz w:val="24"/>
          <w:szCs w:val="24"/>
        </w:rPr>
      </w:pPr>
      <w:r w:rsidRPr="004372D2">
        <w:rPr>
          <w:rFonts w:ascii="Times New Roman" w:hAnsi="Times New Roman"/>
          <w:bCs/>
          <w:sz w:val="32"/>
          <w:szCs w:val="24"/>
        </w:rPr>
        <w:br w:type="page"/>
      </w:r>
      <w:r w:rsidR="00B24042" w:rsidRPr="004372D2">
        <w:rPr>
          <w:rFonts w:ascii="Times New Roman" w:hAnsi="Times New Roman"/>
          <w:b/>
          <w:bCs/>
          <w:sz w:val="24"/>
          <w:szCs w:val="24"/>
        </w:rPr>
        <w:lastRenderedPageBreak/>
        <w:t>Device characteristics of green PeLEDs employing various anodes</w:t>
      </w:r>
    </w:p>
    <w:p w:rsidR="00FE454C" w:rsidRPr="004372D2" w:rsidRDefault="00FE454C" w:rsidP="00805ED9">
      <w:pPr>
        <w:widowControl/>
        <w:wordWrap/>
        <w:autoSpaceDE/>
        <w:autoSpaceDN/>
        <w:rPr>
          <w:rFonts w:ascii="Times New Roman" w:hAnsi="Times New Roman"/>
          <w:bCs/>
          <w:sz w:val="32"/>
          <w:szCs w:val="24"/>
        </w:rPr>
      </w:pPr>
    </w:p>
    <w:p w:rsidR="00FE454C" w:rsidRPr="004372D2" w:rsidRDefault="002757D1" w:rsidP="00805ED9">
      <w:pPr>
        <w:widowControl/>
        <w:wordWrap/>
        <w:autoSpaceDE/>
        <w:autoSpaceDN/>
        <w:rPr>
          <w:rFonts w:ascii="Times New Roman" w:hAnsi="Times New Roman"/>
          <w:bCs/>
          <w:sz w:val="32"/>
          <w:szCs w:val="24"/>
        </w:rPr>
      </w:pPr>
      <w:r w:rsidRPr="004372D2">
        <w:rPr>
          <w:rFonts w:ascii="Times New Roman" w:hAnsi="Times New Roman"/>
          <w:bCs/>
          <w:noProof/>
          <w:sz w:val="32"/>
          <w:szCs w:val="24"/>
        </w:rPr>
        <w:drawing>
          <wp:inline distT="0" distB="0" distL="0" distR="0" wp14:anchorId="1EC151F0" wp14:editId="79713482">
            <wp:extent cx="5731510" cy="1467485"/>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S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467485"/>
                    </a:xfrm>
                    <a:prstGeom prst="rect">
                      <a:avLst/>
                    </a:prstGeom>
                  </pic:spPr>
                </pic:pic>
              </a:graphicData>
            </a:graphic>
          </wp:inline>
        </w:drawing>
      </w:r>
    </w:p>
    <w:p w:rsidR="00B24042" w:rsidRPr="004372D2" w:rsidRDefault="00BD0783" w:rsidP="00917CFC">
      <w:pPr>
        <w:spacing w:before="240" w:line="480" w:lineRule="auto"/>
        <w:rPr>
          <w:rFonts w:ascii="Times New Roman" w:hAnsi="Times New Roman"/>
          <w:bCs/>
          <w:sz w:val="24"/>
          <w:szCs w:val="24"/>
        </w:rPr>
      </w:pPr>
      <w:r w:rsidRPr="004372D2">
        <w:rPr>
          <w:rFonts w:ascii="Times New Roman" w:hAnsi="Times New Roman"/>
          <w:b/>
          <w:bCs/>
          <w:sz w:val="24"/>
          <w:szCs w:val="24"/>
        </w:rPr>
        <w:t xml:space="preserve">Figure </w:t>
      </w:r>
      <w:r w:rsidR="00B95CC5" w:rsidRPr="004372D2">
        <w:rPr>
          <w:rFonts w:ascii="Times New Roman" w:hAnsi="Times New Roman"/>
          <w:b/>
          <w:bCs/>
          <w:sz w:val="24"/>
          <w:szCs w:val="24"/>
        </w:rPr>
        <w:t>S</w:t>
      </w:r>
      <w:r w:rsidR="00F64D44" w:rsidRPr="004372D2">
        <w:rPr>
          <w:rFonts w:ascii="Times New Roman" w:hAnsi="Times New Roman"/>
          <w:b/>
          <w:bCs/>
          <w:sz w:val="24"/>
          <w:szCs w:val="24"/>
        </w:rPr>
        <w:t>4</w:t>
      </w:r>
      <w:r w:rsidR="00B95CC5" w:rsidRPr="004372D2">
        <w:rPr>
          <w:rFonts w:ascii="Times New Roman" w:hAnsi="Times New Roman"/>
          <w:b/>
          <w:bCs/>
          <w:sz w:val="24"/>
          <w:szCs w:val="24"/>
        </w:rPr>
        <w:t>.</w:t>
      </w:r>
      <w:r w:rsidR="00B24042" w:rsidRPr="004372D2">
        <w:rPr>
          <w:rFonts w:ascii="Times New Roman" w:hAnsi="Times New Roman"/>
          <w:b/>
          <w:bCs/>
          <w:sz w:val="24"/>
          <w:szCs w:val="24"/>
        </w:rPr>
        <w:t xml:space="preserve"> </w:t>
      </w:r>
      <w:r w:rsidR="00B24042" w:rsidRPr="004372D2">
        <w:rPr>
          <w:rFonts w:ascii="Times New Roman" w:hAnsi="Times New Roman"/>
          <w:bCs/>
          <w:sz w:val="24"/>
          <w:szCs w:val="24"/>
        </w:rPr>
        <w:t>Green PeLED device characteristics em</w:t>
      </w:r>
      <w:r w:rsidR="00B95CC5" w:rsidRPr="004372D2">
        <w:rPr>
          <w:rFonts w:ascii="Times New Roman" w:hAnsi="Times New Roman"/>
          <w:bCs/>
          <w:sz w:val="24"/>
          <w:szCs w:val="24"/>
        </w:rPr>
        <w:t>ploying different anode layer. (a)</w:t>
      </w:r>
      <w:r w:rsidR="00B24042" w:rsidRPr="004372D2">
        <w:rPr>
          <w:rFonts w:ascii="Times New Roman" w:hAnsi="Times New Roman"/>
          <w:b/>
          <w:bCs/>
          <w:sz w:val="24"/>
          <w:szCs w:val="24"/>
        </w:rPr>
        <w:t xml:space="preserve"> </w:t>
      </w:r>
      <w:r w:rsidR="00B24042" w:rsidRPr="004372D2">
        <w:rPr>
          <w:rFonts w:ascii="Times New Roman" w:hAnsi="Times New Roman"/>
          <w:bCs/>
          <w:sz w:val="24"/>
          <w:szCs w:val="24"/>
        </w:rPr>
        <w:t xml:space="preserve">Energy level band diagram, </w:t>
      </w:r>
      <w:r w:rsidR="00B95CC5" w:rsidRPr="004372D2">
        <w:rPr>
          <w:rFonts w:ascii="Times New Roman" w:hAnsi="Times New Roman"/>
          <w:bCs/>
          <w:sz w:val="24"/>
          <w:szCs w:val="24"/>
        </w:rPr>
        <w:t>(b)</w:t>
      </w:r>
      <w:r w:rsidR="00B24042" w:rsidRPr="004372D2">
        <w:rPr>
          <w:rFonts w:ascii="Times New Roman" w:hAnsi="Times New Roman"/>
          <w:b/>
          <w:bCs/>
          <w:sz w:val="24"/>
          <w:szCs w:val="24"/>
        </w:rPr>
        <w:t xml:space="preserve"> </w:t>
      </w:r>
      <w:r w:rsidR="00B24042" w:rsidRPr="004372D2">
        <w:rPr>
          <w:rFonts w:ascii="Times New Roman" w:hAnsi="Times New Roman"/>
          <w:bCs/>
          <w:sz w:val="24"/>
          <w:szCs w:val="24"/>
        </w:rPr>
        <w:t xml:space="preserve">electroluminescence spectra, and </w:t>
      </w:r>
      <w:r w:rsidR="00B95CC5" w:rsidRPr="004372D2">
        <w:rPr>
          <w:rFonts w:ascii="Times New Roman" w:hAnsi="Times New Roman"/>
          <w:bCs/>
          <w:sz w:val="24"/>
          <w:szCs w:val="24"/>
        </w:rPr>
        <w:t>(c)</w:t>
      </w:r>
      <w:r w:rsidR="00B24042" w:rsidRPr="004372D2">
        <w:rPr>
          <w:rFonts w:ascii="Times New Roman" w:hAnsi="Times New Roman"/>
          <w:b/>
          <w:bCs/>
          <w:sz w:val="24"/>
          <w:szCs w:val="24"/>
        </w:rPr>
        <w:t xml:space="preserve"> </w:t>
      </w:r>
      <w:r w:rsidR="00B24042" w:rsidRPr="004372D2">
        <w:rPr>
          <w:rFonts w:ascii="Times New Roman" w:hAnsi="Times New Roman"/>
          <w:bCs/>
          <w:sz w:val="24"/>
          <w:szCs w:val="24"/>
        </w:rPr>
        <w:t>external quantum efficiency of green PeLEDs fabricated on various anodes.</w:t>
      </w:r>
    </w:p>
    <w:p w:rsidR="00B24042" w:rsidRPr="004372D2" w:rsidRDefault="00B24042" w:rsidP="00805ED9">
      <w:pPr>
        <w:widowControl/>
        <w:wordWrap/>
        <w:autoSpaceDE/>
        <w:autoSpaceDN/>
        <w:rPr>
          <w:rFonts w:ascii="Times New Roman" w:hAnsi="Times New Roman"/>
          <w:bCs/>
          <w:sz w:val="32"/>
          <w:szCs w:val="24"/>
        </w:rPr>
      </w:pPr>
    </w:p>
    <w:p w:rsidR="00B24042" w:rsidRPr="004372D2" w:rsidRDefault="00B24042" w:rsidP="00805ED9">
      <w:pPr>
        <w:widowControl/>
        <w:wordWrap/>
        <w:autoSpaceDE/>
        <w:autoSpaceDN/>
        <w:rPr>
          <w:rFonts w:ascii="Times New Roman" w:hAnsi="Times New Roman"/>
          <w:b/>
          <w:bCs/>
          <w:sz w:val="32"/>
          <w:szCs w:val="24"/>
        </w:rPr>
      </w:pPr>
    </w:p>
    <w:p w:rsidR="00B24042" w:rsidRPr="004372D2" w:rsidRDefault="00BD0783" w:rsidP="00917CFC">
      <w:pPr>
        <w:widowControl/>
        <w:wordWrap/>
        <w:autoSpaceDE/>
        <w:autoSpaceDN/>
        <w:spacing w:before="240" w:line="480" w:lineRule="auto"/>
        <w:rPr>
          <w:rFonts w:ascii="Times New Roman" w:hAnsi="Times New Roman"/>
          <w:bCs/>
          <w:sz w:val="24"/>
          <w:szCs w:val="24"/>
        </w:rPr>
      </w:pPr>
      <w:r w:rsidRPr="004372D2">
        <w:rPr>
          <w:rFonts w:ascii="Times New Roman" w:hAnsi="Times New Roman"/>
          <w:b/>
          <w:bCs/>
          <w:sz w:val="24"/>
          <w:szCs w:val="24"/>
        </w:rPr>
        <w:t xml:space="preserve">Table </w:t>
      </w:r>
      <w:r w:rsidR="00B95CC5" w:rsidRPr="004372D2">
        <w:rPr>
          <w:rFonts w:ascii="Times New Roman" w:hAnsi="Times New Roman"/>
          <w:b/>
          <w:bCs/>
          <w:sz w:val="24"/>
          <w:szCs w:val="24"/>
        </w:rPr>
        <w:t>S</w:t>
      </w:r>
      <w:r w:rsidR="00376A8C" w:rsidRPr="004372D2">
        <w:rPr>
          <w:rFonts w:ascii="Times New Roman" w:hAnsi="Times New Roman"/>
          <w:b/>
          <w:bCs/>
          <w:sz w:val="24"/>
          <w:szCs w:val="24"/>
        </w:rPr>
        <w:t>5</w:t>
      </w:r>
      <w:r w:rsidR="00B95CC5" w:rsidRPr="004372D2">
        <w:rPr>
          <w:rFonts w:ascii="Times New Roman" w:hAnsi="Times New Roman"/>
          <w:b/>
          <w:bCs/>
          <w:sz w:val="24"/>
          <w:szCs w:val="24"/>
        </w:rPr>
        <w:t>.</w:t>
      </w:r>
      <w:r w:rsidR="00B24042" w:rsidRPr="004372D2">
        <w:rPr>
          <w:rFonts w:ascii="Times New Roman" w:hAnsi="Times New Roman"/>
          <w:b/>
          <w:bCs/>
          <w:sz w:val="24"/>
          <w:szCs w:val="24"/>
        </w:rPr>
        <w:t xml:space="preserve"> </w:t>
      </w:r>
      <w:r w:rsidR="00B24042" w:rsidRPr="004372D2">
        <w:rPr>
          <w:rFonts w:ascii="Times New Roman" w:hAnsi="Times New Roman"/>
          <w:bCs/>
          <w:sz w:val="24"/>
          <w:szCs w:val="24"/>
        </w:rPr>
        <w:t>Summary of green PeLED performances.</w:t>
      </w:r>
    </w:p>
    <w:tbl>
      <w:tblPr>
        <w:tblW w:w="9078" w:type="dxa"/>
        <w:tblCellMar>
          <w:left w:w="0" w:type="dxa"/>
          <w:right w:w="0" w:type="dxa"/>
        </w:tblCellMar>
        <w:tblLook w:val="0600" w:firstRow="0" w:lastRow="0" w:firstColumn="0" w:lastColumn="0" w:noHBand="1" w:noVBand="1"/>
      </w:tblPr>
      <w:tblGrid>
        <w:gridCol w:w="1238"/>
        <w:gridCol w:w="1305"/>
        <w:gridCol w:w="1306"/>
        <w:gridCol w:w="1306"/>
        <w:gridCol w:w="1306"/>
        <w:gridCol w:w="1307"/>
        <w:gridCol w:w="1310"/>
      </w:tblGrid>
      <w:tr w:rsidR="00487841" w:rsidRPr="004372D2" w:rsidTr="00B24042">
        <w:trPr>
          <w:trHeight w:val="878"/>
        </w:trPr>
        <w:tc>
          <w:tcPr>
            <w:tcW w:w="1239"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Anode</w:t>
            </w:r>
          </w:p>
        </w:tc>
        <w:tc>
          <w:tcPr>
            <w:tcW w:w="1306"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AnoHIL21</w:t>
            </w:r>
          </w:p>
        </w:tc>
        <w:tc>
          <w:tcPr>
            <w:tcW w:w="1306"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AnoHIL31</w:t>
            </w:r>
          </w:p>
        </w:tc>
        <w:tc>
          <w:tcPr>
            <w:tcW w:w="1306"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AnoHIL41</w:t>
            </w:r>
          </w:p>
        </w:tc>
        <w:tc>
          <w:tcPr>
            <w:tcW w:w="1306"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AnoHIL81</w:t>
            </w:r>
          </w:p>
        </w:tc>
        <w:tc>
          <w:tcPr>
            <w:tcW w:w="130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AnoHIL161</w:t>
            </w:r>
          </w:p>
        </w:tc>
        <w:tc>
          <w:tcPr>
            <w:tcW w:w="130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PEDOT:PSS</w:t>
            </w:r>
          </w:p>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(High conductivity)</w:t>
            </w:r>
          </w:p>
        </w:tc>
      </w:tr>
      <w:tr w:rsidR="00487841" w:rsidRPr="004372D2" w:rsidTr="00B24042">
        <w:trPr>
          <w:trHeight w:val="827"/>
        </w:trPr>
        <w:tc>
          <w:tcPr>
            <w:tcW w:w="1239"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Maximum current efficiency</w:t>
            </w:r>
          </w:p>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(cd A</w:t>
            </w:r>
            <w:r w:rsidRPr="004372D2">
              <w:rPr>
                <w:rFonts w:ascii="Times New Roman" w:eastAsia="굴림" w:hAnsi="Times New Roman"/>
                <w:kern w:val="24"/>
                <w:position w:val="7"/>
                <w:sz w:val="24"/>
                <w:szCs w:val="24"/>
                <w:vertAlign w:val="superscript"/>
              </w:rPr>
              <w:t>-1</w:t>
            </w:r>
            <w:r w:rsidRPr="004372D2">
              <w:rPr>
                <w:rFonts w:ascii="Times New Roman" w:eastAsia="굴림" w:hAnsi="Times New Roman"/>
                <w:kern w:val="24"/>
                <w:sz w:val="24"/>
                <w:szCs w:val="24"/>
              </w:rPr>
              <w:t>)</w:t>
            </w:r>
          </w:p>
        </w:tc>
        <w:tc>
          <w:tcPr>
            <w:tcW w:w="1306"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42</w:t>
            </w:r>
          </w:p>
        </w:tc>
        <w:tc>
          <w:tcPr>
            <w:tcW w:w="1306"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26</w:t>
            </w:r>
          </w:p>
        </w:tc>
        <w:tc>
          <w:tcPr>
            <w:tcW w:w="1306"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26</w:t>
            </w:r>
          </w:p>
        </w:tc>
        <w:tc>
          <w:tcPr>
            <w:tcW w:w="1306"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15</w:t>
            </w:r>
          </w:p>
        </w:tc>
        <w:tc>
          <w:tcPr>
            <w:tcW w:w="130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14</w:t>
            </w:r>
          </w:p>
        </w:tc>
        <w:tc>
          <w:tcPr>
            <w:tcW w:w="1308"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9</w:t>
            </w:r>
          </w:p>
        </w:tc>
      </w:tr>
      <w:tr w:rsidR="00B24042" w:rsidRPr="004372D2" w:rsidTr="00B24042">
        <w:trPr>
          <w:trHeight w:val="878"/>
        </w:trPr>
        <w:tc>
          <w:tcPr>
            <w:tcW w:w="1239"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textAlignment w:val="center"/>
              <w:rPr>
                <w:rFonts w:ascii="Times New Roman" w:eastAsia="굴림" w:hAnsi="Times New Roman"/>
                <w:kern w:val="24"/>
                <w:sz w:val="24"/>
                <w:szCs w:val="24"/>
              </w:rPr>
            </w:pPr>
            <w:r w:rsidRPr="004372D2">
              <w:rPr>
                <w:rFonts w:ascii="Times New Roman" w:eastAsia="굴림" w:hAnsi="Times New Roman"/>
                <w:kern w:val="24"/>
                <w:sz w:val="24"/>
                <w:szCs w:val="24"/>
              </w:rPr>
              <w:t>Maximum EQE</w:t>
            </w:r>
          </w:p>
          <w:p w:rsidR="00B24042" w:rsidRPr="004372D2" w:rsidRDefault="00B24042" w:rsidP="00B24042">
            <w:pPr>
              <w:widowControl/>
              <w:autoSpaceDE/>
              <w:autoSpaceDN/>
              <w:jc w:val="center"/>
              <w:textAlignment w:val="center"/>
              <w:rPr>
                <w:rFonts w:ascii="Times New Roman" w:eastAsia="굴림" w:hAnsi="Times New Roman"/>
                <w:kern w:val="0"/>
                <w:sz w:val="36"/>
                <w:szCs w:val="36"/>
              </w:rPr>
            </w:pPr>
            <w:r w:rsidRPr="004372D2">
              <w:rPr>
                <w:rFonts w:ascii="Times New Roman" w:eastAsia="굴림" w:hAnsi="Times New Roman"/>
                <w:kern w:val="24"/>
                <w:sz w:val="24"/>
                <w:szCs w:val="24"/>
              </w:rPr>
              <w:t>(%)</w:t>
            </w:r>
          </w:p>
        </w:tc>
        <w:tc>
          <w:tcPr>
            <w:tcW w:w="1306"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8.66</w:t>
            </w:r>
          </w:p>
        </w:tc>
        <w:tc>
          <w:tcPr>
            <w:tcW w:w="1306"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5.40</w:t>
            </w:r>
          </w:p>
        </w:tc>
        <w:tc>
          <w:tcPr>
            <w:tcW w:w="1306"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5.26</w:t>
            </w:r>
          </w:p>
        </w:tc>
        <w:tc>
          <w:tcPr>
            <w:tcW w:w="1306"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3.14</w:t>
            </w:r>
          </w:p>
        </w:tc>
        <w:tc>
          <w:tcPr>
            <w:tcW w:w="1307"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2.94</w:t>
            </w:r>
          </w:p>
        </w:tc>
        <w:tc>
          <w:tcPr>
            <w:tcW w:w="1308"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B24042" w:rsidRPr="004372D2" w:rsidRDefault="00B24042" w:rsidP="00B24042">
            <w:pPr>
              <w:widowControl/>
              <w:autoSpaceDE/>
              <w:autoSpaceDN/>
              <w:jc w:val="center"/>
              <w:rPr>
                <w:rFonts w:ascii="Times New Roman" w:eastAsia="굴림" w:hAnsi="Times New Roman"/>
                <w:kern w:val="0"/>
                <w:sz w:val="36"/>
                <w:szCs w:val="36"/>
              </w:rPr>
            </w:pPr>
            <w:r w:rsidRPr="004372D2">
              <w:rPr>
                <w:rFonts w:ascii="Times New Roman" w:hAnsi="Times New Roman"/>
                <w:kern w:val="24"/>
                <w:sz w:val="24"/>
                <w:szCs w:val="24"/>
              </w:rPr>
              <w:t>1.95</w:t>
            </w:r>
          </w:p>
        </w:tc>
      </w:tr>
    </w:tbl>
    <w:p w:rsidR="00B24042" w:rsidRPr="004372D2" w:rsidRDefault="00B24042" w:rsidP="00805ED9">
      <w:pPr>
        <w:widowControl/>
        <w:wordWrap/>
        <w:autoSpaceDE/>
        <w:autoSpaceDN/>
        <w:rPr>
          <w:rFonts w:ascii="Times New Roman" w:hAnsi="Times New Roman"/>
          <w:bCs/>
          <w:sz w:val="32"/>
          <w:szCs w:val="24"/>
        </w:rPr>
      </w:pPr>
    </w:p>
    <w:p w:rsidR="00B625BB" w:rsidRPr="004372D2" w:rsidRDefault="00B24042" w:rsidP="00B625BB">
      <w:pPr>
        <w:spacing w:line="480" w:lineRule="auto"/>
        <w:rPr>
          <w:rFonts w:ascii="Times New Roman" w:eastAsia="MS Mincho" w:hAnsi="Times New Roman"/>
          <w:b/>
          <w:sz w:val="24"/>
          <w:szCs w:val="24"/>
        </w:rPr>
      </w:pPr>
      <w:r w:rsidRPr="004372D2">
        <w:rPr>
          <w:rFonts w:ascii="Times New Roman" w:hAnsi="Times New Roman"/>
          <w:bCs/>
          <w:sz w:val="32"/>
          <w:szCs w:val="24"/>
        </w:rPr>
        <w:br w:type="page"/>
      </w:r>
      <w:r w:rsidR="00B625BB" w:rsidRPr="004372D2">
        <w:rPr>
          <w:rFonts w:ascii="Times New Roman" w:eastAsia="MS Mincho" w:hAnsi="Times New Roman"/>
          <w:b/>
          <w:sz w:val="24"/>
          <w:szCs w:val="24"/>
        </w:rPr>
        <w:lastRenderedPageBreak/>
        <w:t>Time-correlated single photo</w:t>
      </w:r>
      <w:r w:rsidR="00D130A0" w:rsidRPr="004372D2">
        <w:rPr>
          <w:rFonts w:ascii="Times New Roman" w:eastAsia="MS Mincho" w:hAnsi="Times New Roman"/>
          <w:b/>
          <w:sz w:val="24"/>
          <w:szCs w:val="24"/>
        </w:rPr>
        <w:t>n</w:t>
      </w:r>
      <w:r w:rsidR="00B625BB" w:rsidRPr="004372D2">
        <w:rPr>
          <w:rFonts w:ascii="Times New Roman" w:eastAsia="MS Mincho" w:hAnsi="Times New Roman"/>
          <w:b/>
          <w:sz w:val="24"/>
          <w:szCs w:val="24"/>
        </w:rPr>
        <w:t xml:space="preserve"> counting (TCSPC) measurement of MAPbBr</w:t>
      </w:r>
      <w:r w:rsidR="00B625BB" w:rsidRPr="004372D2">
        <w:rPr>
          <w:rFonts w:ascii="Times New Roman" w:eastAsia="MS Mincho" w:hAnsi="Times New Roman"/>
          <w:b/>
          <w:sz w:val="24"/>
          <w:szCs w:val="24"/>
          <w:vertAlign w:val="subscript"/>
        </w:rPr>
        <w:t>3</w:t>
      </w:r>
      <w:r w:rsidR="00B625BB" w:rsidRPr="004372D2">
        <w:rPr>
          <w:rFonts w:ascii="Times New Roman" w:eastAsia="MS Mincho" w:hAnsi="Times New Roman"/>
          <w:b/>
          <w:sz w:val="24"/>
          <w:szCs w:val="24"/>
        </w:rPr>
        <w:t xml:space="preserve"> films</w:t>
      </w:r>
    </w:p>
    <w:p w:rsidR="002A4869" w:rsidRPr="004372D2" w:rsidRDefault="002A4869" w:rsidP="00B625BB">
      <w:pPr>
        <w:spacing w:line="480" w:lineRule="auto"/>
        <w:rPr>
          <w:rFonts w:ascii="Times New Roman" w:eastAsia="MS Mincho" w:hAnsi="Times New Roman"/>
          <w:b/>
          <w:sz w:val="24"/>
          <w:szCs w:val="24"/>
        </w:rPr>
      </w:pPr>
    </w:p>
    <w:p w:rsidR="00B625BB" w:rsidRPr="004372D2" w:rsidRDefault="00B625BB" w:rsidP="00B625BB">
      <w:pPr>
        <w:spacing w:line="480" w:lineRule="auto"/>
        <w:ind w:firstLineChars="150" w:firstLine="360"/>
        <w:rPr>
          <w:rFonts w:ascii="Times New Roman" w:eastAsia="MS Mincho" w:hAnsi="Times New Roman"/>
          <w:sz w:val="24"/>
          <w:szCs w:val="24"/>
        </w:rPr>
      </w:pPr>
      <w:r w:rsidRPr="004372D2">
        <w:rPr>
          <w:rFonts w:ascii="Times New Roman" w:eastAsia="MS Mincho" w:hAnsi="Times New Roman"/>
          <w:sz w:val="24"/>
          <w:szCs w:val="24"/>
        </w:rPr>
        <w:t>The photoluminescence (PL) lifetime of MAPbBr</w:t>
      </w:r>
      <w:r w:rsidRPr="004372D2">
        <w:rPr>
          <w:rFonts w:ascii="Times New Roman" w:eastAsia="MS Mincho" w:hAnsi="Times New Roman"/>
          <w:sz w:val="24"/>
          <w:szCs w:val="24"/>
          <w:vertAlign w:val="subscript"/>
        </w:rPr>
        <w:t>3</w:t>
      </w:r>
      <w:r w:rsidRPr="004372D2">
        <w:rPr>
          <w:rFonts w:ascii="Times New Roman" w:eastAsia="MS Mincho" w:hAnsi="Times New Roman"/>
          <w:sz w:val="24"/>
          <w:szCs w:val="24"/>
        </w:rPr>
        <w:t xml:space="preserve"> films on top of various polymeric anodes were measured using a TCSPC measurement. The TCSPC system is comprised of </w:t>
      </w:r>
      <w:r w:rsidR="00E122F9" w:rsidRPr="004372D2">
        <w:rPr>
          <w:rFonts w:ascii="Times New Roman" w:hAnsi="Times New Roman"/>
          <w:sz w:val="24"/>
          <w:szCs w:val="24"/>
          <w:shd w:val="clear" w:color="auto" w:fill="FFFFFF"/>
        </w:rPr>
        <w:t>a picosecond pulse laser head (LDH-P-C-405B, PicoQuant), monochromator (SP-2155, Acton) and ultrafast detection (MCP-PMT (R3809U-50, Hamamatsu)). </w:t>
      </w:r>
      <w:r w:rsidR="00493191" w:rsidRPr="004372D2">
        <w:rPr>
          <w:rFonts w:ascii="Times New Roman" w:hAnsi="Times New Roman"/>
          <w:sz w:val="24"/>
          <w:szCs w:val="24"/>
          <w:shd w:val="clear" w:color="auto" w:fill="FFFFFF"/>
        </w:rPr>
        <w:t xml:space="preserve">The PL lifetime curves were fitted with a bi-exponential decay model. </w:t>
      </w:r>
    </w:p>
    <w:p w:rsidR="00B625BB" w:rsidRPr="004372D2" w:rsidRDefault="00C4103E" w:rsidP="00B625BB">
      <w:pPr>
        <w:widowControl/>
        <w:wordWrap/>
        <w:autoSpaceDE/>
        <w:autoSpaceDN/>
        <w:jc w:val="center"/>
        <w:rPr>
          <w:rFonts w:ascii="Times New Roman" w:hAnsi="Times New Roman"/>
          <w:b/>
          <w:bCs/>
          <w:sz w:val="24"/>
          <w:szCs w:val="24"/>
        </w:rPr>
      </w:pPr>
      <w:r w:rsidRPr="004372D2">
        <w:rPr>
          <w:rFonts w:ascii="Times New Roman" w:hAnsi="Times New Roman"/>
          <w:b/>
          <w:bCs/>
          <w:noProof/>
          <w:sz w:val="24"/>
          <w:szCs w:val="24"/>
        </w:rPr>
        <w:drawing>
          <wp:inline distT="0" distB="0" distL="0" distR="0" wp14:anchorId="06F854A5" wp14:editId="7FD3E354">
            <wp:extent cx="5513705" cy="3869055"/>
            <wp:effectExtent l="0" t="0" r="0" b="0"/>
            <wp:docPr id="5" name="그림 5"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S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3705" cy="3869055"/>
                    </a:xfrm>
                    <a:prstGeom prst="rect">
                      <a:avLst/>
                    </a:prstGeom>
                    <a:noFill/>
                    <a:ln>
                      <a:noFill/>
                    </a:ln>
                  </pic:spPr>
                </pic:pic>
              </a:graphicData>
            </a:graphic>
          </wp:inline>
        </w:drawing>
      </w:r>
    </w:p>
    <w:p w:rsidR="00B625BB" w:rsidRPr="004372D2" w:rsidRDefault="00BD0783" w:rsidP="002A4869">
      <w:pPr>
        <w:widowControl/>
        <w:wordWrap/>
        <w:autoSpaceDE/>
        <w:autoSpaceDN/>
        <w:spacing w:before="240" w:line="480" w:lineRule="auto"/>
        <w:jc w:val="center"/>
        <w:rPr>
          <w:rFonts w:ascii="Times New Roman" w:hAnsi="Times New Roman"/>
          <w:bCs/>
          <w:sz w:val="24"/>
          <w:szCs w:val="24"/>
        </w:rPr>
      </w:pPr>
      <w:r w:rsidRPr="004372D2">
        <w:rPr>
          <w:rFonts w:ascii="Times New Roman" w:hAnsi="Times New Roman"/>
          <w:b/>
          <w:bCs/>
          <w:sz w:val="24"/>
          <w:szCs w:val="24"/>
        </w:rPr>
        <w:t xml:space="preserve">Figure </w:t>
      </w:r>
      <w:r w:rsidR="00B95CC5" w:rsidRPr="004372D2">
        <w:rPr>
          <w:rFonts w:ascii="Times New Roman" w:hAnsi="Times New Roman"/>
          <w:b/>
          <w:bCs/>
          <w:sz w:val="24"/>
          <w:szCs w:val="24"/>
        </w:rPr>
        <w:t>S</w:t>
      </w:r>
      <w:r w:rsidR="00F64D44" w:rsidRPr="004372D2">
        <w:rPr>
          <w:rFonts w:ascii="Times New Roman" w:hAnsi="Times New Roman"/>
          <w:b/>
          <w:bCs/>
          <w:sz w:val="24"/>
          <w:szCs w:val="24"/>
        </w:rPr>
        <w:t>5</w:t>
      </w:r>
      <w:r w:rsidR="00B95CC5" w:rsidRPr="004372D2">
        <w:rPr>
          <w:rFonts w:ascii="Times New Roman" w:hAnsi="Times New Roman"/>
          <w:b/>
          <w:bCs/>
          <w:sz w:val="24"/>
          <w:szCs w:val="24"/>
        </w:rPr>
        <w:t>.</w:t>
      </w:r>
      <w:r w:rsidR="00B625BB" w:rsidRPr="004372D2">
        <w:rPr>
          <w:rFonts w:ascii="Times New Roman" w:hAnsi="Times New Roman"/>
          <w:b/>
          <w:bCs/>
          <w:sz w:val="24"/>
          <w:szCs w:val="24"/>
        </w:rPr>
        <w:t xml:space="preserve"> </w:t>
      </w:r>
      <w:r w:rsidR="00B625BB" w:rsidRPr="004372D2">
        <w:rPr>
          <w:rFonts w:ascii="Times New Roman" w:hAnsi="Times New Roman"/>
          <w:bCs/>
          <w:sz w:val="24"/>
          <w:szCs w:val="24"/>
        </w:rPr>
        <w:t>PL lifetime of MAPbBr</w:t>
      </w:r>
      <w:r w:rsidR="00B625BB" w:rsidRPr="004372D2">
        <w:rPr>
          <w:rFonts w:ascii="Times New Roman" w:hAnsi="Times New Roman"/>
          <w:bCs/>
          <w:sz w:val="24"/>
          <w:szCs w:val="24"/>
          <w:vertAlign w:val="subscript"/>
        </w:rPr>
        <w:t>3</w:t>
      </w:r>
      <w:r w:rsidR="00B625BB" w:rsidRPr="004372D2">
        <w:rPr>
          <w:rFonts w:ascii="Times New Roman" w:hAnsi="Times New Roman"/>
          <w:bCs/>
          <w:sz w:val="24"/>
          <w:szCs w:val="24"/>
        </w:rPr>
        <w:t xml:space="preserve"> layers on top of various polymeric anodes.</w:t>
      </w:r>
    </w:p>
    <w:p w:rsidR="00AE6414" w:rsidRPr="004372D2" w:rsidRDefault="00AE6414" w:rsidP="00AE6414">
      <w:pPr>
        <w:widowControl/>
        <w:wordWrap/>
        <w:autoSpaceDE/>
        <w:autoSpaceDN/>
        <w:spacing w:line="480" w:lineRule="auto"/>
        <w:jc w:val="center"/>
        <w:rPr>
          <w:rFonts w:ascii="Times New Roman" w:hAnsi="Times New Roman"/>
          <w:bCs/>
          <w:sz w:val="24"/>
          <w:szCs w:val="24"/>
        </w:rPr>
      </w:pPr>
    </w:p>
    <w:p w:rsidR="00DE582F" w:rsidRPr="004372D2" w:rsidRDefault="00DE582F" w:rsidP="00AE6414">
      <w:pPr>
        <w:widowControl/>
        <w:wordWrap/>
        <w:autoSpaceDE/>
        <w:autoSpaceDN/>
        <w:spacing w:line="480" w:lineRule="auto"/>
        <w:jc w:val="center"/>
        <w:rPr>
          <w:rFonts w:ascii="Times New Roman" w:hAnsi="Times New Roman"/>
          <w:bCs/>
          <w:sz w:val="24"/>
          <w:szCs w:val="24"/>
        </w:rPr>
      </w:pPr>
    </w:p>
    <w:p w:rsidR="00DE582F" w:rsidRPr="004372D2" w:rsidRDefault="00DE582F" w:rsidP="00AE6414">
      <w:pPr>
        <w:widowControl/>
        <w:wordWrap/>
        <w:autoSpaceDE/>
        <w:autoSpaceDN/>
        <w:spacing w:line="480" w:lineRule="auto"/>
        <w:jc w:val="center"/>
        <w:rPr>
          <w:rFonts w:ascii="Times New Roman" w:hAnsi="Times New Roman"/>
          <w:bCs/>
          <w:sz w:val="24"/>
          <w:szCs w:val="24"/>
        </w:rPr>
      </w:pPr>
    </w:p>
    <w:p w:rsidR="00DE582F" w:rsidRPr="004372D2" w:rsidRDefault="00DE582F" w:rsidP="00AE6414">
      <w:pPr>
        <w:widowControl/>
        <w:wordWrap/>
        <w:autoSpaceDE/>
        <w:autoSpaceDN/>
        <w:spacing w:line="480" w:lineRule="auto"/>
        <w:jc w:val="center"/>
        <w:rPr>
          <w:rFonts w:ascii="Times New Roman" w:hAnsi="Times New Roman"/>
          <w:bCs/>
          <w:sz w:val="24"/>
          <w:szCs w:val="24"/>
        </w:rPr>
      </w:pPr>
    </w:p>
    <w:p w:rsidR="00DE582F" w:rsidRPr="004372D2" w:rsidRDefault="00DE582F" w:rsidP="00AE6414">
      <w:pPr>
        <w:widowControl/>
        <w:wordWrap/>
        <w:autoSpaceDE/>
        <w:autoSpaceDN/>
        <w:spacing w:line="480" w:lineRule="auto"/>
        <w:jc w:val="center"/>
        <w:rPr>
          <w:rFonts w:ascii="Times New Roman" w:hAnsi="Times New Roman"/>
          <w:bCs/>
          <w:sz w:val="24"/>
          <w:szCs w:val="24"/>
        </w:rPr>
      </w:pPr>
    </w:p>
    <w:p w:rsidR="00AE6414" w:rsidRPr="004372D2" w:rsidRDefault="00BD0783" w:rsidP="00AE6414">
      <w:pPr>
        <w:widowControl/>
        <w:wordWrap/>
        <w:autoSpaceDE/>
        <w:autoSpaceDN/>
        <w:spacing w:line="480" w:lineRule="auto"/>
        <w:rPr>
          <w:rFonts w:ascii="Times New Roman" w:hAnsi="Times New Roman"/>
          <w:b/>
          <w:bCs/>
          <w:sz w:val="24"/>
          <w:szCs w:val="24"/>
        </w:rPr>
      </w:pPr>
      <w:r w:rsidRPr="004372D2">
        <w:rPr>
          <w:rFonts w:ascii="Times New Roman" w:hAnsi="Times New Roman"/>
          <w:b/>
          <w:bCs/>
          <w:sz w:val="24"/>
          <w:szCs w:val="24"/>
        </w:rPr>
        <w:lastRenderedPageBreak/>
        <w:t xml:space="preserve">Table </w:t>
      </w:r>
      <w:r w:rsidR="00B95CC5" w:rsidRPr="004372D2">
        <w:rPr>
          <w:rFonts w:ascii="Times New Roman" w:hAnsi="Times New Roman"/>
          <w:b/>
          <w:bCs/>
          <w:sz w:val="24"/>
          <w:szCs w:val="24"/>
        </w:rPr>
        <w:t>S</w:t>
      </w:r>
      <w:r w:rsidR="00376A8C" w:rsidRPr="004372D2">
        <w:rPr>
          <w:rFonts w:ascii="Times New Roman" w:hAnsi="Times New Roman"/>
          <w:b/>
          <w:bCs/>
          <w:sz w:val="24"/>
          <w:szCs w:val="24"/>
        </w:rPr>
        <w:t>6</w:t>
      </w:r>
      <w:r w:rsidR="00B95CC5" w:rsidRPr="004372D2">
        <w:rPr>
          <w:rFonts w:ascii="Times New Roman" w:hAnsi="Times New Roman"/>
          <w:b/>
          <w:bCs/>
          <w:sz w:val="24"/>
          <w:szCs w:val="24"/>
        </w:rPr>
        <w:t>.</w:t>
      </w:r>
      <w:r w:rsidR="00AE6414" w:rsidRPr="004372D2">
        <w:rPr>
          <w:rFonts w:ascii="Times New Roman" w:hAnsi="Times New Roman"/>
          <w:b/>
          <w:bCs/>
          <w:sz w:val="24"/>
          <w:szCs w:val="24"/>
        </w:rPr>
        <w:t xml:space="preserve"> </w:t>
      </w:r>
      <w:r w:rsidR="00AE6414" w:rsidRPr="004372D2">
        <w:rPr>
          <w:rFonts w:ascii="Times New Roman" w:hAnsi="Times New Roman"/>
          <w:bCs/>
          <w:sz w:val="24"/>
          <w:szCs w:val="24"/>
        </w:rPr>
        <w:t>Summary of fast PL lifetime (</w:t>
      </w:r>
      <w:r w:rsidR="00AE6414" w:rsidRPr="004372D2">
        <w:rPr>
          <w:rFonts w:ascii="Times New Roman" w:hAnsi="Times New Roman"/>
          <w:bCs/>
          <w:sz w:val="24"/>
          <w:szCs w:val="24"/>
          <w:lang w:val="el-GR"/>
        </w:rPr>
        <w:t>τ</w:t>
      </w:r>
      <w:r w:rsidR="00AE6414" w:rsidRPr="004372D2">
        <w:rPr>
          <w:rFonts w:ascii="Times New Roman" w:hAnsi="Times New Roman"/>
          <w:bCs/>
          <w:sz w:val="24"/>
          <w:szCs w:val="24"/>
          <w:vertAlign w:val="subscript"/>
          <w:lang w:val="el-GR"/>
        </w:rPr>
        <w:t>1</w:t>
      </w:r>
      <w:r w:rsidR="00AE6414" w:rsidRPr="004372D2">
        <w:rPr>
          <w:rFonts w:ascii="Times New Roman" w:hAnsi="Times New Roman"/>
          <w:bCs/>
          <w:sz w:val="24"/>
          <w:szCs w:val="24"/>
        </w:rPr>
        <w:t>), slow PL lifetime (</w:t>
      </w:r>
      <w:r w:rsidR="00AE6414" w:rsidRPr="004372D2">
        <w:rPr>
          <w:rFonts w:ascii="Times New Roman" w:hAnsi="Times New Roman"/>
          <w:bCs/>
          <w:sz w:val="24"/>
          <w:szCs w:val="24"/>
          <w:lang w:val="el-GR"/>
        </w:rPr>
        <w:t>τ</w:t>
      </w:r>
      <w:r w:rsidR="00AE6414" w:rsidRPr="004372D2">
        <w:rPr>
          <w:rFonts w:ascii="Times New Roman" w:hAnsi="Times New Roman"/>
          <w:bCs/>
          <w:sz w:val="24"/>
          <w:szCs w:val="24"/>
          <w:vertAlign w:val="subscript"/>
        </w:rPr>
        <w:t>2</w:t>
      </w:r>
      <w:r w:rsidR="00AE6414" w:rsidRPr="004372D2">
        <w:rPr>
          <w:rFonts w:ascii="Times New Roman" w:hAnsi="Times New Roman"/>
          <w:bCs/>
          <w:sz w:val="24"/>
          <w:szCs w:val="24"/>
        </w:rPr>
        <w:t>) and average lifetime (</w:t>
      </w:r>
      <w:r w:rsidR="00AE6414" w:rsidRPr="004372D2">
        <w:rPr>
          <w:rFonts w:ascii="Times New Roman" w:hAnsi="Times New Roman"/>
          <w:bCs/>
          <w:sz w:val="24"/>
          <w:szCs w:val="24"/>
          <w:lang w:val="el-GR"/>
        </w:rPr>
        <w:t>τ</w:t>
      </w:r>
      <w:r w:rsidR="00AE6414" w:rsidRPr="004372D2">
        <w:rPr>
          <w:rFonts w:ascii="Times New Roman" w:hAnsi="Times New Roman"/>
          <w:bCs/>
          <w:sz w:val="24"/>
          <w:szCs w:val="24"/>
          <w:vertAlign w:val="subscript"/>
        </w:rPr>
        <w:t>avg</w:t>
      </w:r>
      <w:r w:rsidR="00AE6414" w:rsidRPr="004372D2">
        <w:rPr>
          <w:rFonts w:ascii="Times New Roman" w:hAnsi="Times New Roman"/>
          <w:bCs/>
          <w:sz w:val="24"/>
          <w:szCs w:val="24"/>
        </w:rPr>
        <w:t>) of MAPbBr</w:t>
      </w:r>
      <w:r w:rsidR="00AE6414" w:rsidRPr="004372D2">
        <w:rPr>
          <w:rFonts w:ascii="Times New Roman" w:hAnsi="Times New Roman"/>
          <w:bCs/>
          <w:sz w:val="24"/>
          <w:szCs w:val="24"/>
          <w:vertAlign w:val="subscript"/>
        </w:rPr>
        <w:t>3</w:t>
      </w:r>
      <w:r w:rsidR="00AE6414" w:rsidRPr="004372D2">
        <w:rPr>
          <w:rFonts w:ascii="Times New Roman" w:hAnsi="Times New Roman"/>
          <w:bCs/>
          <w:sz w:val="24"/>
          <w:szCs w:val="24"/>
        </w:rPr>
        <w:t xml:space="preserve"> layers on top of various anodes.</w:t>
      </w:r>
    </w:p>
    <w:tbl>
      <w:tblPr>
        <w:tblW w:w="8905" w:type="dxa"/>
        <w:tblCellMar>
          <w:left w:w="0" w:type="dxa"/>
          <w:right w:w="0" w:type="dxa"/>
        </w:tblCellMar>
        <w:tblLook w:val="0600" w:firstRow="0" w:lastRow="0" w:firstColumn="0" w:lastColumn="0" w:noHBand="1" w:noVBand="1"/>
      </w:tblPr>
      <w:tblGrid>
        <w:gridCol w:w="1310"/>
        <w:gridCol w:w="1297"/>
        <w:gridCol w:w="1260"/>
        <w:gridCol w:w="1258"/>
        <w:gridCol w:w="1261"/>
        <w:gridCol w:w="1258"/>
        <w:gridCol w:w="1261"/>
      </w:tblGrid>
      <w:tr w:rsidR="00487841" w:rsidRPr="004372D2" w:rsidTr="00A05246">
        <w:trPr>
          <w:trHeight w:val="762"/>
        </w:trPr>
        <w:tc>
          <w:tcPr>
            <w:tcW w:w="131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hAnsi="Times New Roman"/>
                <w:b/>
                <w:kern w:val="24"/>
                <w:sz w:val="24"/>
                <w:szCs w:val="24"/>
              </w:rPr>
              <w:t>Anode</w:t>
            </w:r>
          </w:p>
        </w:tc>
        <w:tc>
          <w:tcPr>
            <w:tcW w:w="129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hAnsi="Times New Roman"/>
                <w:b/>
                <w:kern w:val="24"/>
                <w:sz w:val="24"/>
                <w:szCs w:val="24"/>
              </w:rPr>
              <w:t>Fitting model</w:t>
            </w:r>
          </w:p>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hAnsi="Times New Roman"/>
                <w:b/>
                <w:kern w:val="24"/>
                <w:sz w:val="24"/>
                <w:szCs w:val="24"/>
              </w:rPr>
              <w:t>(exponential decay)</w:t>
            </w:r>
          </w:p>
        </w:tc>
        <w:tc>
          <w:tcPr>
            <w:tcW w:w="1260"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hAnsi="Times New Roman"/>
                <w:b/>
                <w:kern w:val="24"/>
                <w:sz w:val="24"/>
                <w:szCs w:val="24"/>
                <w:lang w:val="el-GR"/>
              </w:rPr>
              <w:t>τ</w:t>
            </w:r>
            <w:r w:rsidRPr="004372D2">
              <w:rPr>
                <w:rFonts w:ascii="Times New Roman" w:hAnsi="Times New Roman"/>
                <w:b/>
                <w:kern w:val="24"/>
                <w:position w:val="-6"/>
                <w:sz w:val="24"/>
                <w:szCs w:val="24"/>
                <w:vertAlign w:val="subscript"/>
                <w:lang w:val="el-GR"/>
              </w:rPr>
              <w:t>1</w:t>
            </w:r>
            <w:r w:rsidRPr="004372D2">
              <w:rPr>
                <w:rFonts w:ascii="Times New Roman" w:hAnsi="Times New Roman"/>
                <w:b/>
                <w:kern w:val="24"/>
                <w:sz w:val="24"/>
                <w:szCs w:val="24"/>
                <w:lang w:val="el-GR"/>
              </w:rPr>
              <w:t xml:space="preserve"> (</w:t>
            </w:r>
            <w:r w:rsidRPr="004372D2">
              <w:rPr>
                <w:rFonts w:ascii="Times New Roman" w:hAnsi="Times New Roman"/>
                <w:b/>
                <w:kern w:val="24"/>
                <w:sz w:val="24"/>
                <w:szCs w:val="24"/>
              </w:rPr>
              <w:t xml:space="preserve">ns) </w:t>
            </w:r>
          </w:p>
        </w:tc>
        <w:tc>
          <w:tcPr>
            <w:tcW w:w="125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rPr>
                <w:rFonts w:ascii="Times New Roman" w:eastAsia="굴림" w:hAnsi="Times New Roman"/>
                <w:b/>
                <w:kern w:val="0"/>
                <w:sz w:val="36"/>
                <w:szCs w:val="36"/>
              </w:rPr>
            </w:pPr>
            <w:r w:rsidRPr="004372D2">
              <w:rPr>
                <w:rFonts w:ascii="Times New Roman" w:eastAsia="굴림" w:hAnsi="Times New Roman"/>
                <w:b/>
                <w:i/>
                <w:iCs/>
                <w:kern w:val="24"/>
                <w:sz w:val="24"/>
                <w:szCs w:val="24"/>
              </w:rPr>
              <w:t>f</w:t>
            </w:r>
            <w:r w:rsidRPr="004372D2">
              <w:rPr>
                <w:rFonts w:ascii="Times New Roman" w:hAnsi="Times New Roman"/>
                <w:b/>
                <w:kern w:val="24"/>
                <w:position w:val="-6"/>
                <w:sz w:val="24"/>
                <w:szCs w:val="24"/>
                <w:vertAlign w:val="subscript"/>
                <w:lang w:val="el-GR"/>
              </w:rPr>
              <w:t>1</w:t>
            </w:r>
            <w:r w:rsidRPr="004372D2">
              <w:rPr>
                <w:rFonts w:ascii="Times New Roman" w:hAnsi="Times New Roman"/>
                <w:b/>
                <w:kern w:val="24"/>
                <w:sz w:val="24"/>
                <w:szCs w:val="24"/>
                <w:lang w:val="el-GR"/>
              </w:rPr>
              <w:t xml:space="preserve"> (</w:t>
            </w:r>
            <w:r w:rsidRPr="004372D2">
              <w:rPr>
                <w:rFonts w:ascii="Times New Roman" w:hAnsi="Times New Roman"/>
                <w:b/>
                <w:kern w:val="24"/>
                <w:sz w:val="24"/>
                <w:szCs w:val="24"/>
              </w:rPr>
              <w:t>%)</w:t>
            </w:r>
          </w:p>
        </w:tc>
        <w:tc>
          <w:tcPr>
            <w:tcW w:w="126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hAnsi="Times New Roman"/>
                <w:b/>
                <w:kern w:val="24"/>
                <w:sz w:val="24"/>
                <w:szCs w:val="24"/>
                <w:lang w:val="el-GR"/>
              </w:rPr>
              <w:t>τ</w:t>
            </w:r>
            <w:r w:rsidRPr="004372D2">
              <w:rPr>
                <w:rFonts w:ascii="Times New Roman" w:hAnsi="Times New Roman"/>
                <w:b/>
                <w:kern w:val="24"/>
                <w:position w:val="-6"/>
                <w:sz w:val="24"/>
                <w:szCs w:val="24"/>
                <w:vertAlign w:val="subscript"/>
              </w:rPr>
              <w:t>2</w:t>
            </w:r>
            <w:r w:rsidRPr="004372D2">
              <w:rPr>
                <w:rFonts w:ascii="Times New Roman" w:hAnsi="Times New Roman"/>
                <w:b/>
                <w:kern w:val="24"/>
                <w:sz w:val="24"/>
                <w:szCs w:val="24"/>
                <w:lang w:val="el-GR"/>
              </w:rPr>
              <w:t xml:space="preserve"> (</w:t>
            </w:r>
            <w:r w:rsidRPr="004372D2">
              <w:rPr>
                <w:rFonts w:ascii="Times New Roman" w:hAnsi="Times New Roman"/>
                <w:b/>
                <w:kern w:val="24"/>
                <w:sz w:val="24"/>
                <w:szCs w:val="24"/>
              </w:rPr>
              <w:t xml:space="preserve">ns) </w:t>
            </w:r>
          </w:p>
        </w:tc>
        <w:tc>
          <w:tcPr>
            <w:tcW w:w="1258"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eastAsia="굴림" w:hAnsi="Times New Roman"/>
                <w:b/>
                <w:i/>
                <w:iCs/>
                <w:kern w:val="24"/>
                <w:sz w:val="24"/>
                <w:szCs w:val="24"/>
              </w:rPr>
              <w:t>f</w:t>
            </w:r>
            <w:r w:rsidRPr="004372D2">
              <w:rPr>
                <w:rFonts w:ascii="Times New Roman" w:hAnsi="Times New Roman"/>
                <w:b/>
                <w:kern w:val="24"/>
                <w:position w:val="-6"/>
                <w:sz w:val="24"/>
                <w:szCs w:val="24"/>
                <w:vertAlign w:val="subscript"/>
              </w:rPr>
              <w:t>2</w:t>
            </w:r>
            <w:r w:rsidRPr="004372D2">
              <w:rPr>
                <w:rFonts w:ascii="Times New Roman" w:hAnsi="Times New Roman"/>
                <w:b/>
                <w:kern w:val="24"/>
                <w:sz w:val="24"/>
                <w:szCs w:val="24"/>
                <w:lang w:val="el-GR"/>
              </w:rPr>
              <w:t xml:space="preserve"> (</w:t>
            </w:r>
            <w:r w:rsidRPr="004372D2">
              <w:rPr>
                <w:rFonts w:ascii="Times New Roman" w:hAnsi="Times New Roman"/>
                <w:b/>
                <w:kern w:val="24"/>
                <w:sz w:val="24"/>
                <w:szCs w:val="24"/>
              </w:rPr>
              <w:t>%)</w:t>
            </w:r>
          </w:p>
        </w:tc>
        <w:tc>
          <w:tcPr>
            <w:tcW w:w="1261"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rsidR="00AE6414" w:rsidRPr="004372D2" w:rsidRDefault="00AE6414" w:rsidP="00AE6414">
            <w:pPr>
              <w:widowControl/>
              <w:autoSpaceDE/>
              <w:autoSpaceDN/>
              <w:jc w:val="center"/>
              <w:textAlignment w:val="center"/>
              <w:rPr>
                <w:rFonts w:ascii="Times New Roman" w:eastAsia="굴림" w:hAnsi="Times New Roman"/>
                <w:b/>
                <w:kern w:val="0"/>
                <w:sz w:val="36"/>
                <w:szCs w:val="36"/>
              </w:rPr>
            </w:pPr>
            <w:r w:rsidRPr="004372D2">
              <w:rPr>
                <w:rFonts w:ascii="Times New Roman" w:hAnsi="Times New Roman"/>
                <w:b/>
                <w:kern w:val="24"/>
                <w:sz w:val="24"/>
                <w:szCs w:val="24"/>
                <w:lang w:val="el-GR"/>
              </w:rPr>
              <w:t>τ</w:t>
            </w:r>
            <w:r w:rsidRPr="004372D2">
              <w:rPr>
                <w:rFonts w:ascii="Times New Roman" w:hAnsi="Times New Roman"/>
                <w:b/>
                <w:kern w:val="24"/>
                <w:position w:val="-6"/>
                <w:sz w:val="24"/>
                <w:szCs w:val="24"/>
                <w:vertAlign w:val="subscript"/>
              </w:rPr>
              <w:t>avg</w:t>
            </w:r>
            <w:r w:rsidRPr="004372D2">
              <w:rPr>
                <w:rFonts w:ascii="Times New Roman" w:hAnsi="Times New Roman"/>
                <w:b/>
                <w:kern w:val="24"/>
                <w:sz w:val="24"/>
                <w:szCs w:val="24"/>
                <w:lang w:val="el-GR"/>
              </w:rPr>
              <w:t xml:space="preserve"> (</w:t>
            </w:r>
            <w:r w:rsidRPr="004372D2">
              <w:rPr>
                <w:rFonts w:ascii="Times New Roman" w:hAnsi="Times New Roman"/>
                <w:b/>
                <w:kern w:val="24"/>
                <w:sz w:val="24"/>
                <w:szCs w:val="24"/>
              </w:rPr>
              <w:t xml:space="preserve">ns) </w:t>
            </w:r>
          </w:p>
        </w:tc>
      </w:tr>
      <w:tr w:rsidR="00487841" w:rsidRPr="004372D2" w:rsidTr="00A05246">
        <w:trPr>
          <w:trHeight w:val="762"/>
        </w:trPr>
        <w:tc>
          <w:tcPr>
            <w:tcW w:w="131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AnoHIL21</w:t>
            </w:r>
          </w:p>
        </w:tc>
        <w:tc>
          <w:tcPr>
            <w:tcW w:w="129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Bi-</w:t>
            </w:r>
          </w:p>
        </w:tc>
        <w:tc>
          <w:tcPr>
            <w:tcW w:w="126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35.38</w:t>
            </w:r>
          </w:p>
        </w:tc>
        <w:tc>
          <w:tcPr>
            <w:tcW w:w="1258"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36.55</w:t>
            </w:r>
          </w:p>
        </w:tc>
        <w:tc>
          <w:tcPr>
            <w:tcW w:w="126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142.01</w:t>
            </w:r>
          </w:p>
        </w:tc>
        <w:tc>
          <w:tcPr>
            <w:tcW w:w="1258"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63.45</w:t>
            </w:r>
          </w:p>
        </w:tc>
        <w:tc>
          <w:tcPr>
            <w:tcW w:w="126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103.04</w:t>
            </w:r>
          </w:p>
        </w:tc>
      </w:tr>
      <w:tr w:rsidR="00487841" w:rsidRPr="004372D2" w:rsidTr="00A05246">
        <w:trPr>
          <w:trHeight w:val="762"/>
        </w:trPr>
        <w:tc>
          <w:tcPr>
            <w:tcW w:w="1310"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AnoHIL31</w:t>
            </w:r>
          </w:p>
        </w:tc>
        <w:tc>
          <w:tcPr>
            <w:tcW w:w="1297"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Bi-</w:t>
            </w:r>
          </w:p>
        </w:tc>
        <w:tc>
          <w:tcPr>
            <w:tcW w:w="1260"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21.25</w:t>
            </w:r>
          </w:p>
        </w:tc>
        <w:tc>
          <w:tcPr>
            <w:tcW w:w="1258"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45.05</w:t>
            </w:r>
          </w:p>
        </w:tc>
        <w:tc>
          <w:tcPr>
            <w:tcW w:w="1261"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67.93</w:t>
            </w:r>
          </w:p>
        </w:tc>
        <w:tc>
          <w:tcPr>
            <w:tcW w:w="1258"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54.95</w:t>
            </w:r>
          </w:p>
        </w:tc>
        <w:tc>
          <w:tcPr>
            <w:tcW w:w="1261"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46.90</w:t>
            </w:r>
          </w:p>
        </w:tc>
      </w:tr>
      <w:tr w:rsidR="00487841" w:rsidRPr="004372D2" w:rsidTr="00A05246">
        <w:trPr>
          <w:trHeight w:val="762"/>
        </w:trPr>
        <w:tc>
          <w:tcPr>
            <w:tcW w:w="1310"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AnoHIl41</w:t>
            </w:r>
          </w:p>
        </w:tc>
        <w:tc>
          <w:tcPr>
            <w:tcW w:w="1297"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Bi-</w:t>
            </w:r>
          </w:p>
        </w:tc>
        <w:tc>
          <w:tcPr>
            <w:tcW w:w="1260"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17.59</w:t>
            </w:r>
          </w:p>
        </w:tc>
        <w:tc>
          <w:tcPr>
            <w:tcW w:w="1258"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51.82</w:t>
            </w:r>
          </w:p>
        </w:tc>
        <w:tc>
          <w:tcPr>
            <w:tcW w:w="1261"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57.21</w:t>
            </w:r>
          </w:p>
        </w:tc>
        <w:tc>
          <w:tcPr>
            <w:tcW w:w="1258"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48.18</w:t>
            </w:r>
          </w:p>
        </w:tc>
        <w:tc>
          <w:tcPr>
            <w:tcW w:w="1261"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36.68</w:t>
            </w:r>
          </w:p>
        </w:tc>
      </w:tr>
      <w:tr w:rsidR="00487841" w:rsidRPr="004372D2" w:rsidTr="00A05246">
        <w:trPr>
          <w:trHeight w:val="762"/>
        </w:trPr>
        <w:tc>
          <w:tcPr>
            <w:tcW w:w="1310"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AnoHIL81</w:t>
            </w:r>
          </w:p>
        </w:tc>
        <w:tc>
          <w:tcPr>
            <w:tcW w:w="1297"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Bi-</w:t>
            </w:r>
          </w:p>
        </w:tc>
        <w:tc>
          <w:tcPr>
            <w:tcW w:w="1260"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10.74</w:t>
            </w:r>
          </w:p>
        </w:tc>
        <w:tc>
          <w:tcPr>
            <w:tcW w:w="1258"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63.60</w:t>
            </w:r>
          </w:p>
        </w:tc>
        <w:tc>
          <w:tcPr>
            <w:tcW w:w="1261"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39.97</w:t>
            </w:r>
          </w:p>
        </w:tc>
        <w:tc>
          <w:tcPr>
            <w:tcW w:w="1258"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36.40</w:t>
            </w:r>
          </w:p>
        </w:tc>
        <w:tc>
          <w:tcPr>
            <w:tcW w:w="1261" w:type="dxa"/>
            <w:tcBorders>
              <w:top w:val="nil"/>
              <w:left w:val="nil"/>
              <w:bottom w:val="nil"/>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21.38</w:t>
            </w:r>
          </w:p>
        </w:tc>
      </w:tr>
      <w:tr w:rsidR="00487841" w:rsidRPr="004372D2" w:rsidTr="00A05246">
        <w:trPr>
          <w:trHeight w:val="762"/>
        </w:trPr>
        <w:tc>
          <w:tcPr>
            <w:tcW w:w="1310"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AnoHIL161</w:t>
            </w:r>
          </w:p>
        </w:tc>
        <w:tc>
          <w:tcPr>
            <w:tcW w:w="1297"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Bi-</w:t>
            </w:r>
          </w:p>
        </w:tc>
        <w:tc>
          <w:tcPr>
            <w:tcW w:w="1260"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8.35</w:t>
            </w:r>
          </w:p>
        </w:tc>
        <w:tc>
          <w:tcPr>
            <w:tcW w:w="1258"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64.47</w:t>
            </w:r>
          </w:p>
        </w:tc>
        <w:tc>
          <w:tcPr>
            <w:tcW w:w="1261"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33.21</w:t>
            </w:r>
          </w:p>
        </w:tc>
        <w:tc>
          <w:tcPr>
            <w:tcW w:w="1258"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35.53</w:t>
            </w:r>
          </w:p>
        </w:tc>
        <w:tc>
          <w:tcPr>
            <w:tcW w:w="1261" w:type="dxa"/>
            <w:tcBorders>
              <w:top w:val="nil"/>
              <w:left w:val="nil"/>
              <w:bottom w:val="nil"/>
              <w:right w:val="nil"/>
            </w:tcBorders>
            <w:shd w:val="clear" w:color="auto" w:fill="auto"/>
            <w:tcMar>
              <w:top w:w="15" w:type="dxa"/>
              <w:left w:w="15" w:type="dxa"/>
              <w:bottom w:w="0" w:type="dxa"/>
              <w:right w:w="15" w:type="dxa"/>
            </w:tcMar>
            <w:vAlign w:val="center"/>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17.18</w:t>
            </w:r>
          </w:p>
        </w:tc>
      </w:tr>
      <w:tr w:rsidR="00487841" w:rsidRPr="004372D2" w:rsidTr="00A05246">
        <w:trPr>
          <w:trHeight w:val="762"/>
        </w:trPr>
        <w:tc>
          <w:tcPr>
            <w:tcW w:w="131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PEDOT:PSS</w:t>
            </w:r>
          </w:p>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 xml:space="preserve">(High </w:t>
            </w:r>
          </w:p>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conductivity)</w:t>
            </w:r>
          </w:p>
        </w:tc>
        <w:tc>
          <w:tcPr>
            <w:tcW w:w="1297"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Bi-</w:t>
            </w:r>
          </w:p>
        </w:tc>
        <w:tc>
          <w:tcPr>
            <w:tcW w:w="126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7.33</w:t>
            </w:r>
          </w:p>
        </w:tc>
        <w:tc>
          <w:tcPr>
            <w:tcW w:w="1258"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60.34</w:t>
            </w:r>
          </w:p>
        </w:tc>
        <w:tc>
          <w:tcPr>
            <w:tcW w:w="126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26.87</w:t>
            </w:r>
          </w:p>
        </w:tc>
        <w:tc>
          <w:tcPr>
            <w:tcW w:w="1258"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39.66</w:t>
            </w:r>
          </w:p>
        </w:tc>
        <w:tc>
          <w:tcPr>
            <w:tcW w:w="126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rsidR="00A36FF3" w:rsidRPr="004372D2" w:rsidRDefault="00A36FF3" w:rsidP="00A36FF3">
            <w:pPr>
              <w:pStyle w:val="ae"/>
              <w:wordWrap w:val="0"/>
              <w:spacing w:before="0" w:beforeAutospacing="0" w:after="0" w:afterAutospacing="0"/>
              <w:jc w:val="center"/>
              <w:textAlignment w:val="center"/>
              <w:rPr>
                <w:rFonts w:ascii="Times New Roman" w:hAnsi="Times New Roman" w:cs="Times New Roman"/>
                <w:sz w:val="36"/>
                <w:szCs w:val="36"/>
              </w:rPr>
            </w:pPr>
            <w:r w:rsidRPr="004372D2">
              <w:rPr>
                <w:rFonts w:ascii="Times New Roman" w:eastAsia="맑은 고딕" w:hAnsi="Times New Roman" w:cs="Times New Roman"/>
                <w:kern w:val="24"/>
              </w:rPr>
              <w:t>15.08</w:t>
            </w:r>
          </w:p>
        </w:tc>
      </w:tr>
    </w:tbl>
    <w:p w:rsidR="00B24042" w:rsidRPr="004372D2" w:rsidRDefault="00B625BB" w:rsidP="00B24042">
      <w:pPr>
        <w:spacing w:line="480" w:lineRule="auto"/>
        <w:rPr>
          <w:rFonts w:ascii="Times New Roman" w:hAnsi="Times New Roman"/>
          <w:b/>
          <w:bCs/>
          <w:sz w:val="24"/>
          <w:szCs w:val="24"/>
        </w:rPr>
      </w:pPr>
      <w:r w:rsidRPr="004372D2">
        <w:rPr>
          <w:rFonts w:ascii="Times New Roman" w:hAnsi="Times New Roman"/>
          <w:bCs/>
          <w:sz w:val="32"/>
          <w:szCs w:val="24"/>
        </w:rPr>
        <w:br w:type="page"/>
      </w:r>
      <w:r w:rsidR="00B24042" w:rsidRPr="004372D2">
        <w:rPr>
          <w:rFonts w:ascii="Times New Roman" w:hAnsi="Times New Roman"/>
          <w:b/>
          <w:bCs/>
          <w:sz w:val="24"/>
          <w:szCs w:val="24"/>
        </w:rPr>
        <w:lastRenderedPageBreak/>
        <w:t>X-ray diffraction</w:t>
      </w:r>
      <w:r w:rsidR="00B47A16" w:rsidRPr="004372D2">
        <w:rPr>
          <w:rFonts w:ascii="Times New Roman" w:hAnsi="Times New Roman"/>
          <w:b/>
          <w:bCs/>
          <w:sz w:val="24"/>
          <w:szCs w:val="24"/>
        </w:rPr>
        <w:t xml:space="preserve"> (XRD)</w:t>
      </w:r>
      <w:r w:rsidR="00B24042" w:rsidRPr="004372D2">
        <w:rPr>
          <w:rFonts w:ascii="Times New Roman" w:hAnsi="Times New Roman"/>
          <w:b/>
          <w:bCs/>
          <w:sz w:val="24"/>
          <w:szCs w:val="24"/>
        </w:rPr>
        <w:t xml:space="preserve"> pattern of MAPbBr3 layers on top of various polymeric anodes</w:t>
      </w:r>
    </w:p>
    <w:p w:rsidR="00376A8C" w:rsidRPr="004372D2" w:rsidRDefault="00376A8C" w:rsidP="00376A8C">
      <w:pPr>
        <w:widowControl/>
        <w:wordWrap/>
        <w:autoSpaceDE/>
        <w:autoSpaceDN/>
        <w:spacing w:line="480" w:lineRule="auto"/>
        <w:ind w:firstLineChars="150" w:firstLine="360"/>
        <w:rPr>
          <w:rFonts w:ascii="Times New Roman" w:hAnsi="Times New Roman"/>
          <w:bCs/>
          <w:sz w:val="24"/>
          <w:szCs w:val="24"/>
        </w:rPr>
      </w:pPr>
    </w:p>
    <w:p w:rsidR="00B24042" w:rsidRPr="004372D2" w:rsidRDefault="00EE26B9" w:rsidP="00376A8C">
      <w:pPr>
        <w:widowControl/>
        <w:wordWrap/>
        <w:autoSpaceDE/>
        <w:autoSpaceDN/>
        <w:spacing w:line="480" w:lineRule="auto"/>
        <w:ind w:firstLineChars="150" w:firstLine="360"/>
        <w:rPr>
          <w:rFonts w:ascii="Times New Roman" w:hAnsi="Times New Roman"/>
          <w:bCs/>
          <w:sz w:val="24"/>
          <w:szCs w:val="24"/>
        </w:rPr>
      </w:pPr>
      <w:r w:rsidRPr="004372D2">
        <w:rPr>
          <w:rFonts w:ascii="Times New Roman" w:hAnsi="Times New Roman"/>
          <w:bCs/>
          <w:sz w:val="24"/>
          <w:szCs w:val="24"/>
        </w:rPr>
        <w:t>The crystal structures of MAPbBr</w:t>
      </w:r>
      <w:r w:rsidRPr="004372D2">
        <w:rPr>
          <w:rFonts w:ascii="Times New Roman" w:hAnsi="Times New Roman"/>
          <w:bCs/>
          <w:sz w:val="24"/>
          <w:szCs w:val="24"/>
          <w:vertAlign w:val="subscript"/>
        </w:rPr>
        <w:t>3</w:t>
      </w:r>
      <w:r w:rsidRPr="004372D2">
        <w:rPr>
          <w:rFonts w:ascii="Times New Roman" w:hAnsi="Times New Roman"/>
          <w:bCs/>
          <w:sz w:val="24"/>
          <w:szCs w:val="24"/>
        </w:rPr>
        <w:t xml:space="preserve"> films were analyzed by using XRD </w:t>
      </w:r>
      <w:r w:rsidR="001464C0" w:rsidRPr="004372D2">
        <w:rPr>
          <w:rFonts w:ascii="Times New Roman" w:hAnsi="Times New Roman"/>
          <w:bCs/>
          <w:sz w:val="24"/>
          <w:szCs w:val="24"/>
        </w:rPr>
        <w:t>(</w:t>
      </w:r>
      <w:r w:rsidR="001464C0" w:rsidRPr="004372D2">
        <w:rPr>
          <w:rFonts w:ascii="Times New Roman" w:hAnsi="Times New Roman"/>
          <w:bCs/>
          <w:sz w:val="24"/>
          <w:szCs w:val="24"/>
          <w:lang w:val="de-DE"/>
        </w:rPr>
        <w:t>Rigaku, D/MAX-2500</w:t>
      </w:r>
      <w:r w:rsidR="001464C0" w:rsidRPr="004372D2">
        <w:rPr>
          <w:rFonts w:ascii="Times New Roman" w:hAnsi="Times New Roman"/>
          <w:bCs/>
          <w:sz w:val="24"/>
          <w:szCs w:val="24"/>
        </w:rPr>
        <w:t xml:space="preserve">) </w:t>
      </w:r>
      <w:r w:rsidR="00B95CC5" w:rsidRPr="004372D2">
        <w:rPr>
          <w:rFonts w:ascii="Times New Roman" w:hAnsi="Times New Roman"/>
          <w:bCs/>
          <w:sz w:val="24"/>
          <w:szCs w:val="24"/>
        </w:rPr>
        <w:t>(Figure</w:t>
      </w:r>
      <w:r w:rsidRPr="004372D2">
        <w:rPr>
          <w:rFonts w:ascii="Times New Roman" w:hAnsi="Times New Roman"/>
          <w:bCs/>
          <w:sz w:val="24"/>
          <w:szCs w:val="24"/>
        </w:rPr>
        <w:t xml:space="preserve"> </w:t>
      </w:r>
      <w:r w:rsidR="00B95CC5" w:rsidRPr="004372D2">
        <w:rPr>
          <w:rFonts w:ascii="Times New Roman" w:hAnsi="Times New Roman"/>
          <w:bCs/>
          <w:sz w:val="24"/>
          <w:szCs w:val="24"/>
        </w:rPr>
        <w:t>S</w:t>
      </w:r>
      <w:r w:rsidR="00BD0783" w:rsidRPr="004372D2">
        <w:rPr>
          <w:rFonts w:ascii="Times New Roman" w:hAnsi="Times New Roman"/>
          <w:bCs/>
          <w:sz w:val="24"/>
          <w:szCs w:val="24"/>
        </w:rPr>
        <w:t>6</w:t>
      </w:r>
      <w:r w:rsidRPr="004372D2">
        <w:rPr>
          <w:rFonts w:ascii="Times New Roman" w:hAnsi="Times New Roman"/>
          <w:bCs/>
          <w:sz w:val="24"/>
          <w:szCs w:val="24"/>
        </w:rPr>
        <w:t>). The XRD peaks were positioned at 15.02°, 21.3°, 30.28°, 33.92°, 37.24°, 43.28°, and 46.00° which can be assigned to (100), (110), (200), (210), (211), (220) and (300) planes , respectively, by using Bragg’s law. It indicates that the MAPbBr</w:t>
      </w:r>
      <w:r w:rsidRPr="004372D2">
        <w:rPr>
          <w:rFonts w:ascii="Times New Roman" w:hAnsi="Times New Roman"/>
          <w:bCs/>
          <w:sz w:val="24"/>
          <w:szCs w:val="24"/>
          <w:vertAlign w:val="subscript"/>
        </w:rPr>
        <w:t>3</w:t>
      </w:r>
      <w:r w:rsidRPr="004372D2">
        <w:rPr>
          <w:rFonts w:ascii="Times New Roman" w:hAnsi="Times New Roman"/>
          <w:bCs/>
          <w:sz w:val="24"/>
          <w:szCs w:val="24"/>
        </w:rPr>
        <w:t xml:space="preserve"> films have a cubic</w:t>
      </w:r>
      <w:r w:rsidR="00941FC7" w:rsidRPr="004372D2">
        <w:rPr>
          <w:rFonts w:ascii="Times New Roman" w:hAnsi="Times New Roman"/>
          <w:bCs/>
          <w:sz w:val="24"/>
          <w:szCs w:val="24"/>
        </w:rPr>
        <w:t xml:space="preserve"> </w:t>
      </w:r>
      <w:r w:rsidR="00C2798B" w:rsidRPr="004372D2">
        <w:rPr>
          <w:rFonts w:ascii="Times New Roman" w:hAnsi="Times New Roman"/>
          <w:position w:val="-10"/>
          <w:sz w:val="24"/>
          <w:szCs w:val="24"/>
        </w:rPr>
        <w:object w:dxaOrig="7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8.75pt" o:ole="">
            <v:imagedata r:id="rId13" o:title=""/>
          </v:shape>
          <o:OLEObject Type="Embed" ProgID="Equation.3" ShapeID="_x0000_i1025" DrawAspect="Content" ObjectID="_1553023362" r:id="rId14"/>
        </w:object>
      </w:r>
      <w:r w:rsidRPr="004372D2">
        <w:rPr>
          <w:rFonts w:ascii="Times New Roman" w:hAnsi="Times New Roman"/>
          <w:bCs/>
          <w:sz w:val="24"/>
          <w:szCs w:val="24"/>
        </w:rPr>
        <w:t xml:space="preserve"> phase.</w:t>
      </w:r>
      <w:r w:rsidR="000975A7" w:rsidRPr="004372D2">
        <w:rPr>
          <w:rFonts w:ascii="Times New Roman" w:hAnsi="Times New Roman"/>
          <w:bCs/>
          <w:sz w:val="24"/>
          <w:szCs w:val="24"/>
        </w:rPr>
        <w:t xml:space="preserve"> The crystal structure of MAPbBr</w:t>
      </w:r>
      <w:r w:rsidR="000975A7" w:rsidRPr="004372D2">
        <w:rPr>
          <w:rFonts w:ascii="Times New Roman" w:hAnsi="Times New Roman"/>
          <w:bCs/>
          <w:sz w:val="24"/>
          <w:szCs w:val="24"/>
          <w:vertAlign w:val="subscript"/>
        </w:rPr>
        <w:t>3</w:t>
      </w:r>
      <w:r w:rsidR="000975A7" w:rsidRPr="004372D2">
        <w:rPr>
          <w:rFonts w:ascii="Times New Roman" w:hAnsi="Times New Roman"/>
          <w:bCs/>
          <w:sz w:val="24"/>
          <w:szCs w:val="24"/>
        </w:rPr>
        <w:t xml:space="preserve"> films was not affected by the underlying anode layers.</w:t>
      </w:r>
    </w:p>
    <w:p w:rsidR="00EE26B9" w:rsidRPr="004372D2" w:rsidRDefault="00EE26B9" w:rsidP="00EE26B9">
      <w:pPr>
        <w:widowControl/>
        <w:wordWrap/>
        <w:autoSpaceDE/>
        <w:autoSpaceDN/>
        <w:ind w:firstLine="240"/>
        <w:rPr>
          <w:rFonts w:ascii="Times New Roman" w:hAnsi="Times New Roman"/>
          <w:bCs/>
          <w:sz w:val="24"/>
          <w:szCs w:val="24"/>
        </w:rPr>
      </w:pPr>
    </w:p>
    <w:p w:rsidR="00B47A16" w:rsidRPr="004372D2" w:rsidRDefault="00C4103E" w:rsidP="00105B8F">
      <w:pPr>
        <w:widowControl/>
        <w:wordWrap/>
        <w:autoSpaceDE/>
        <w:autoSpaceDN/>
        <w:jc w:val="center"/>
        <w:rPr>
          <w:rFonts w:ascii="Times New Roman" w:hAnsi="Times New Roman"/>
          <w:bCs/>
          <w:sz w:val="32"/>
          <w:szCs w:val="24"/>
        </w:rPr>
      </w:pPr>
      <w:r w:rsidRPr="004372D2">
        <w:rPr>
          <w:rFonts w:ascii="Times New Roman" w:hAnsi="Times New Roman"/>
          <w:bCs/>
          <w:noProof/>
          <w:sz w:val="32"/>
          <w:szCs w:val="24"/>
        </w:rPr>
        <w:drawing>
          <wp:inline distT="0" distB="0" distL="0" distR="0" wp14:anchorId="7EC4FFDA" wp14:editId="66985597">
            <wp:extent cx="4169410" cy="2907030"/>
            <wp:effectExtent l="0" t="0" r="0" b="0"/>
            <wp:docPr id="7" name="그림 7"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S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69410" cy="2907030"/>
                    </a:xfrm>
                    <a:prstGeom prst="rect">
                      <a:avLst/>
                    </a:prstGeom>
                    <a:noFill/>
                    <a:ln>
                      <a:noFill/>
                    </a:ln>
                  </pic:spPr>
                </pic:pic>
              </a:graphicData>
            </a:graphic>
          </wp:inline>
        </w:drawing>
      </w:r>
    </w:p>
    <w:p w:rsidR="002F4B6A" w:rsidRPr="004372D2" w:rsidRDefault="00B47A16" w:rsidP="002200D8">
      <w:pPr>
        <w:widowControl/>
        <w:wordWrap/>
        <w:autoSpaceDE/>
        <w:autoSpaceDN/>
        <w:spacing w:before="240" w:line="480" w:lineRule="auto"/>
        <w:jc w:val="center"/>
        <w:rPr>
          <w:rFonts w:ascii="Times New Roman" w:hAnsi="Times New Roman"/>
          <w:sz w:val="24"/>
          <w:szCs w:val="24"/>
          <w:lang w:val="de-DE"/>
        </w:rPr>
      </w:pPr>
      <w:r w:rsidRPr="004372D2">
        <w:rPr>
          <w:rFonts w:ascii="Times New Roman" w:hAnsi="Times New Roman"/>
          <w:b/>
          <w:bCs/>
          <w:sz w:val="24"/>
          <w:szCs w:val="24"/>
        </w:rPr>
        <w:t xml:space="preserve">Figure </w:t>
      </w:r>
      <w:r w:rsidR="00B95CC5" w:rsidRPr="004372D2">
        <w:rPr>
          <w:rFonts w:ascii="Times New Roman" w:hAnsi="Times New Roman"/>
          <w:b/>
          <w:bCs/>
          <w:sz w:val="24"/>
          <w:szCs w:val="24"/>
        </w:rPr>
        <w:t>S</w:t>
      </w:r>
      <w:r w:rsidR="00F64D44" w:rsidRPr="004372D2">
        <w:rPr>
          <w:rFonts w:ascii="Times New Roman" w:hAnsi="Times New Roman"/>
          <w:b/>
          <w:bCs/>
          <w:sz w:val="24"/>
          <w:szCs w:val="24"/>
        </w:rPr>
        <w:t>6</w:t>
      </w:r>
      <w:r w:rsidR="00B95CC5" w:rsidRPr="004372D2">
        <w:rPr>
          <w:rFonts w:ascii="Times New Roman" w:hAnsi="Times New Roman"/>
          <w:b/>
          <w:bCs/>
          <w:sz w:val="24"/>
          <w:szCs w:val="24"/>
        </w:rPr>
        <w:t>.</w:t>
      </w:r>
      <w:r w:rsidRPr="004372D2">
        <w:rPr>
          <w:rFonts w:ascii="Times New Roman" w:hAnsi="Times New Roman"/>
          <w:b/>
          <w:bCs/>
          <w:sz w:val="24"/>
          <w:szCs w:val="24"/>
        </w:rPr>
        <w:t xml:space="preserve"> </w:t>
      </w:r>
      <w:r w:rsidRPr="004372D2">
        <w:rPr>
          <w:rFonts w:ascii="Times New Roman" w:hAnsi="Times New Roman"/>
          <w:bCs/>
          <w:sz w:val="24"/>
          <w:szCs w:val="24"/>
        </w:rPr>
        <w:t>XRD patterns of MAPbBr</w:t>
      </w:r>
      <w:r w:rsidRPr="004372D2">
        <w:rPr>
          <w:rFonts w:ascii="Times New Roman" w:hAnsi="Times New Roman"/>
          <w:bCs/>
          <w:sz w:val="24"/>
          <w:szCs w:val="24"/>
          <w:vertAlign w:val="subscript"/>
        </w:rPr>
        <w:t>3</w:t>
      </w:r>
      <w:r w:rsidRPr="004372D2">
        <w:rPr>
          <w:rFonts w:ascii="Times New Roman" w:hAnsi="Times New Roman"/>
          <w:bCs/>
          <w:sz w:val="24"/>
          <w:szCs w:val="24"/>
        </w:rPr>
        <w:t xml:space="preserve"> layers on top of various polymeric anodes.</w:t>
      </w:r>
      <w:r w:rsidR="00B11682" w:rsidRPr="004372D2">
        <w:rPr>
          <w:rFonts w:ascii="Times New Roman" w:hAnsi="Times New Roman"/>
          <w:sz w:val="24"/>
          <w:szCs w:val="24"/>
          <w:lang w:val="de-DE"/>
        </w:rPr>
        <w:t xml:space="preserve"> </w:t>
      </w:r>
    </w:p>
    <w:p w:rsidR="00460BFF" w:rsidRPr="004372D2" w:rsidRDefault="00460BFF" w:rsidP="00460BFF">
      <w:pPr>
        <w:spacing w:line="480" w:lineRule="auto"/>
        <w:rPr>
          <w:rFonts w:ascii="Times New Roman" w:hAnsi="Times New Roman"/>
          <w:sz w:val="24"/>
          <w:szCs w:val="24"/>
        </w:rPr>
      </w:pPr>
    </w:p>
    <w:p w:rsidR="004476EA" w:rsidRPr="004372D2" w:rsidRDefault="00095AAF" w:rsidP="004476EA">
      <w:pPr>
        <w:pStyle w:val="Tableofcontents"/>
        <w:spacing w:line="480" w:lineRule="auto"/>
        <w:jc w:val="both"/>
        <w:rPr>
          <w:rFonts w:eastAsia="맑은 고딕"/>
          <w:b/>
          <w:lang w:eastAsia="ko-KR"/>
        </w:rPr>
      </w:pPr>
      <w:r w:rsidRPr="004372D2">
        <w:rPr>
          <w:rFonts w:eastAsia="맑은 고딕"/>
          <w:lang w:eastAsia="ko-KR"/>
        </w:rPr>
        <w:br w:type="page"/>
      </w:r>
      <w:r w:rsidR="004476EA" w:rsidRPr="004372D2">
        <w:rPr>
          <w:rFonts w:eastAsia="맑은 고딕"/>
          <w:b/>
          <w:lang w:eastAsia="ko-KR"/>
        </w:rPr>
        <w:lastRenderedPageBreak/>
        <w:t>Simplified green phosphorescent tandem OLEDs by using the AnoHIL anode</w:t>
      </w:r>
    </w:p>
    <w:p w:rsidR="004476EA" w:rsidRPr="004372D2" w:rsidRDefault="004476EA" w:rsidP="00B47A16">
      <w:pPr>
        <w:pStyle w:val="Tableofcontents"/>
        <w:spacing w:line="480" w:lineRule="auto"/>
        <w:jc w:val="center"/>
        <w:rPr>
          <w:rFonts w:eastAsia="맑은 고딕"/>
          <w:lang w:eastAsia="ko-KR"/>
        </w:rPr>
      </w:pPr>
    </w:p>
    <w:p w:rsidR="00095AAF" w:rsidRPr="004372D2" w:rsidRDefault="00C4103E" w:rsidP="004476EA">
      <w:pPr>
        <w:pStyle w:val="Tableofcontents"/>
        <w:spacing w:line="480" w:lineRule="auto"/>
        <w:jc w:val="center"/>
        <w:rPr>
          <w:rFonts w:eastAsia="맑은 고딕"/>
          <w:lang w:eastAsia="ko-KR"/>
        </w:rPr>
      </w:pPr>
      <w:r w:rsidRPr="004372D2">
        <w:rPr>
          <w:rFonts w:eastAsia="맑은 고딕"/>
          <w:noProof/>
          <w:lang w:eastAsia="ko-KR"/>
        </w:rPr>
        <w:drawing>
          <wp:inline distT="0" distB="0" distL="0" distR="0" wp14:anchorId="7D186462" wp14:editId="2BCFFE56">
            <wp:extent cx="3207385" cy="3486785"/>
            <wp:effectExtent l="0" t="0" r="0" b="0"/>
            <wp:docPr id="8" name="그림 8" descr="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7385" cy="3486785"/>
                    </a:xfrm>
                    <a:prstGeom prst="rect">
                      <a:avLst/>
                    </a:prstGeom>
                    <a:noFill/>
                    <a:ln>
                      <a:noFill/>
                    </a:ln>
                  </pic:spPr>
                </pic:pic>
              </a:graphicData>
            </a:graphic>
          </wp:inline>
        </w:drawing>
      </w:r>
    </w:p>
    <w:p w:rsidR="004476EA" w:rsidRPr="004372D2" w:rsidRDefault="004476EA" w:rsidP="004476EA">
      <w:pPr>
        <w:pStyle w:val="Tableofcontents"/>
        <w:spacing w:line="480" w:lineRule="auto"/>
        <w:jc w:val="both"/>
      </w:pPr>
      <w:r w:rsidRPr="004372D2">
        <w:rPr>
          <w:b/>
          <w:bCs/>
        </w:rPr>
        <w:t xml:space="preserve">Figure </w:t>
      </w:r>
      <w:r w:rsidR="00B95CC5" w:rsidRPr="004372D2">
        <w:rPr>
          <w:b/>
          <w:bCs/>
        </w:rPr>
        <w:t>S</w:t>
      </w:r>
      <w:r w:rsidR="00F64D44" w:rsidRPr="004372D2">
        <w:rPr>
          <w:b/>
          <w:bCs/>
        </w:rPr>
        <w:t>7</w:t>
      </w:r>
      <w:r w:rsidR="00B95CC5" w:rsidRPr="004372D2">
        <w:rPr>
          <w:b/>
          <w:bCs/>
        </w:rPr>
        <w:t>.</w:t>
      </w:r>
      <w:r w:rsidRPr="004372D2">
        <w:rPr>
          <w:b/>
          <w:bCs/>
        </w:rPr>
        <w:t xml:space="preserve"> </w:t>
      </w:r>
      <w:r w:rsidRPr="004372D2">
        <w:t>Device structure for the green phosphorescent tandem OLEDs with AnoHIL and ITO/PEDOT:PSS.</w:t>
      </w:r>
    </w:p>
    <w:p w:rsidR="00B357EB" w:rsidRPr="004372D2" w:rsidRDefault="00B357EB" w:rsidP="004476EA">
      <w:pPr>
        <w:pStyle w:val="Tableofcontents"/>
        <w:spacing w:line="480" w:lineRule="auto"/>
        <w:jc w:val="both"/>
      </w:pPr>
    </w:p>
    <w:p w:rsidR="00B357EB" w:rsidRPr="004372D2" w:rsidRDefault="00C4103E" w:rsidP="00B357EB">
      <w:pPr>
        <w:pStyle w:val="Tableofcontents"/>
        <w:spacing w:line="480" w:lineRule="auto"/>
        <w:jc w:val="center"/>
      </w:pPr>
      <w:r w:rsidRPr="004372D2">
        <w:rPr>
          <w:noProof/>
          <w:lang w:eastAsia="ko-KR"/>
        </w:rPr>
        <w:lastRenderedPageBreak/>
        <w:drawing>
          <wp:inline distT="0" distB="0" distL="0" distR="0" wp14:anchorId="655CF119" wp14:editId="399A2D57">
            <wp:extent cx="2756535" cy="3391535"/>
            <wp:effectExtent l="0" t="0" r="0" b="0"/>
            <wp:docPr id="19" name="그림 19" descr="D:\Su-Hun Jeong\Work\논문 작성\2016_Materials Horizons_AnoHIL_OLED, PeLED\Appeal\Figure\Figure S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u-Hun Jeong\Work\논문 작성\2016_Materials Horizons_AnoHIL_OLED, PeLED\Appeal\Figure\Figure S8.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6535" cy="3391535"/>
                    </a:xfrm>
                    <a:prstGeom prst="rect">
                      <a:avLst/>
                    </a:prstGeom>
                    <a:noFill/>
                    <a:ln>
                      <a:noFill/>
                    </a:ln>
                  </pic:spPr>
                </pic:pic>
              </a:graphicData>
            </a:graphic>
          </wp:inline>
        </w:drawing>
      </w:r>
    </w:p>
    <w:p w:rsidR="00F64D44" w:rsidRPr="004372D2" w:rsidRDefault="00B357EB" w:rsidP="00F64D44">
      <w:pPr>
        <w:pStyle w:val="Tableofcontents"/>
        <w:spacing w:line="480" w:lineRule="auto"/>
        <w:jc w:val="both"/>
        <w:rPr>
          <w:b/>
          <w:bCs/>
        </w:rPr>
      </w:pPr>
      <w:r w:rsidRPr="004372D2">
        <w:rPr>
          <w:b/>
          <w:bCs/>
        </w:rPr>
        <w:t xml:space="preserve">Figure </w:t>
      </w:r>
      <w:r w:rsidR="00B95CC5" w:rsidRPr="004372D2">
        <w:rPr>
          <w:b/>
          <w:bCs/>
        </w:rPr>
        <w:t>S</w:t>
      </w:r>
      <w:r w:rsidR="00F64D44" w:rsidRPr="004372D2">
        <w:rPr>
          <w:b/>
          <w:bCs/>
        </w:rPr>
        <w:t>8</w:t>
      </w:r>
      <w:r w:rsidR="00B95CC5" w:rsidRPr="004372D2">
        <w:rPr>
          <w:b/>
          <w:bCs/>
        </w:rPr>
        <w:t>.</w:t>
      </w:r>
      <w:r w:rsidRPr="004372D2">
        <w:rPr>
          <w:b/>
          <w:bCs/>
        </w:rPr>
        <w:t xml:space="preserve"> </w:t>
      </w:r>
      <w:r w:rsidRPr="004372D2">
        <w:t>Angle-dependent emission profiles of the green phosphorescent tandem OLEDs</w:t>
      </w:r>
      <w:r w:rsidR="00F64D44" w:rsidRPr="004372D2">
        <w:t xml:space="preserve"> with AnoHIL and ITO/PEDOT:PS</w:t>
      </w:r>
      <w:r w:rsidR="00B23B21" w:rsidRPr="004372D2">
        <w:t>S.</w:t>
      </w:r>
      <w:r w:rsidR="004964B4" w:rsidRPr="004372D2">
        <w:rPr>
          <w:b/>
          <w:bCs/>
        </w:rPr>
        <w:br w:type="page"/>
      </w:r>
      <w:r w:rsidR="00F64D44" w:rsidRPr="004372D2">
        <w:rPr>
          <w:b/>
          <w:bCs/>
        </w:rPr>
        <w:lastRenderedPageBreak/>
        <w:t xml:space="preserve">White OLEDs </w:t>
      </w:r>
      <w:r w:rsidR="00356A9A" w:rsidRPr="004372D2">
        <w:rPr>
          <w:b/>
          <w:bCs/>
        </w:rPr>
        <w:t>using AnoHIL anodes</w:t>
      </w:r>
    </w:p>
    <w:p w:rsidR="00F64D44" w:rsidRPr="004372D2" w:rsidRDefault="00F64D44" w:rsidP="00F64D44">
      <w:pPr>
        <w:pStyle w:val="Tableofcontents"/>
        <w:spacing w:line="480" w:lineRule="auto"/>
        <w:rPr>
          <w:b/>
          <w:bCs/>
        </w:rPr>
      </w:pPr>
    </w:p>
    <w:p w:rsidR="00356A9A" w:rsidRPr="004372D2" w:rsidRDefault="002757D1" w:rsidP="00F64D44">
      <w:pPr>
        <w:pStyle w:val="Tableofcontents"/>
        <w:spacing w:line="480" w:lineRule="auto"/>
        <w:rPr>
          <w:bCs/>
        </w:rPr>
      </w:pPr>
      <w:r w:rsidRPr="004372D2">
        <w:rPr>
          <w:bCs/>
          <w:noProof/>
          <w:lang w:eastAsia="ko-KR"/>
        </w:rPr>
        <w:drawing>
          <wp:inline distT="0" distB="0" distL="0" distR="0" wp14:anchorId="6ACA339A" wp14:editId="6A2A8258">
            <wp:extent cx="5731510" cy="448119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9.tif"/>
                    <pic:cNvPicPr/>
                  </pic:nvPicPr>
                  <pic:blipFill>
                    <a:blip r:embed="rId18">
                      <a:extLst>
                        <a:ext uri="{28A0092B-C50C-407E-A947-70E740481C1C}">
                          <a14:useLocalDpi xmlns:a14="http://schemas.microsoft.com/office/drawing/2010/main" val="0"/>
                        </a:ext>
                      </a:extLst>
                    </a:blip>
                    <a:stretch>
                      <a:fillRect/>
                    </a:stretch>
                  </pic:blipFill>
                  <pic:spPr>
                    <a:xfrm>
                      <a:off x="0" y="0"/>
                      <a:ext cx="5731510" cy="4481195"/>
                    </a:xfrm>
                    <a:prstGeom prst="rect">
                      <a:avLst/>
                    </a:prstGeom>
                  </pic:spPr>
                </pic:pic>
              </a:graphicData>
            </a:graphic>
          </wp:inline>
        </w:drawing>
      </w:r>
    </w:p>
    <w:p w:rsidR="003D6F5A" w:rsidRPr="004372D2" w:rsidRDefault="003D6F5A" w:rsidP="003D6F5A">
      <w:pPr>
        <w:pStyle w:val="Tableofcontents"/>
        <w:spacing w:line="480" w:lineRule="auto"/>
        <w:rPr>
          <w:bCs/>
        </w:rPr>
      </w:pPr>
      <w:r w:rsidRPr="004372D2">
        <w:rPr>
          <w:b/>
          <w:bCs/>
        </w:rPr>
        <w:t>Figure</w:t>
      </w:r>
      <w:r w:rsidR="00B95CC5" w:rsidRPr="004372D2">
        <w:rPr>
          <w:b/>
          <w:bCs/>
        </w:rPr>
        <w:t xml:space="preserve"> S</w:t>
      </w:r>
      <w:r w:rsidRPr="004372D2">
        <w:rPr>
          <w:b/>
          <w:bCs/>
        </w:rPr>
        <w:t>9</w:t>
      </w:r>
      <w:r w:rsidR="00B95CC5" w:rsidRPr="004372D2">
        <w:rPr>
          <w:b/>
          <w:bCs/>
        </w:rPr>
        <w:t>.</w:t>
      </w:r>
      <w:r w:rsidRPr="004372D2">
        <w:rPr>
          <w:b/>
          <w:bCs/>
        </w:rPr>
        <w:t xml:space="preserve"> </w:t>
      </w:r>
      <w:r w:rsidRPr="004372D2">
        <w:rPr>
          <w:bCs/>
        </w:rPr>
        <w:t>(a) The schematic device structure of simplified green phosphorescent WOLEDs. (b) Current efficiency of white phosphorescent OLEDs on top of conventional ITO and AnoHIL. (c) Electroluminescence spectrum of the AnoHIL-based WOLED.</w:t>
      </w:r>
    </w:p>
    <w:p w:rsidR="003D6F5A" w:rsidRPr="004372D2" w:rsidRDefault="003D6F5A" w:rsidP="00F64D44">
      <w:pPr>
        <w:pStyle w:val="Tableofcontents"/>
        <w:spacing w:line="480" w:lineRule="auto"/>
        <w:rPr>
          <w:bCs/>
        </w:rPr>
      </w:pPr>
    </w:p>
    <w:p w:rsidR="00C371B8" w:rsidRPr="004372D2" w:rsidRDefault="00F64D44" w:rsidP="00F64D44">
      <w:pPr>
        <w:pStyle w:val="Tableofcontents"/>
        <w:spacing w:line="480" w:lineRule="auto"/>
        <w:rPr>
          <w:b/>
          <w:bCs/>
        </w:rPr>
      </w:pPr>
      <w:r w:rsidRPr="004372D2">
        <w:rPr>
          <w:b/>
          <w:bCs/>
        </w:rPr>
        <w:br w:type="page"/>
      </w:r>
      <w:r w:rsidR="00C371B8" w:rsidRPr="004372D2">
        <w:rPr>
          <w:b/>
          <w:bCs/>
        </w:rPr>
        <w:lastRenderedPageBreak/>
        <w:t>Fabrication of a large areal general lighting using AnoHIL anodes.</w:t>
      </w:r>
    </w:p>
    <w:p w:rsidR="00C371B8" w:rsidRPr="004372D2" w:rsidRDefault="00C371B8" w:rsidP="00C371B8">
      <w:pPr>
        <w:widowControl/>
        <w:wordWrap/>
        <w:autoSpaceDE/>
        <w:autoSpaceDN/>
        <w:spacing w:line="480" w:lineRule="auto"/>
        <w:rPr>
          <w:rFonts w:ascii="Times New Roman" w:hAnsi="Times New Roman"/>
          <w:b/>
          <w:bCs/>
          <w:sz w:val="24"/>
          <w:szCs w:val="24"/>
        </w:rPr>
      </w:pPr>
    </w:p>
    <w:p w:rsidR="00C371B8" w:rsidRPr="004372D2" w:rsidRDefault="00C371B8" w:rsidP="00376A8C">
      <w:pPr>
        <w:widowControl/>
        <w:wordWrap/>
        <w:autoSpaceDE/>
        <w:autoSpaceDN/>
        <w:spacing w:line="480" w:lineRule="auto"/>
        <w:ind w:firstLineChars="150" w:firstLine="360"/>
        <w:rPr>
          <w:rFonts w:ascii="Times New Roman" w:eastAsia="MS Mincho" w:hAnsi="Times New Roman"/>
          <w:kern w:val="0"/>
          <w:sz w:val="24"/>
          <w:szCs w:val="24"/>
          <w:lang w:val="de-DE" w:eastAsia="ja-JP"/>
        </w:rPr>
      </w:pPr>
      <w:r w:rsidRPr="004372D2">
        <w:rPr>
          <w:rFonts w:ascii="Times New Roman" w:eastAsia="MS Mincho" w:hAnsi="Times New Roman"/>
          <w:kern w:val="0"/>
          <w:sz w:val="24"/>
          <w:szCs w:val="24"/>
          <w:lang w:val="de-DE" w:eastAsia="ja-JP"/>
        </w:rPr>
        <w:t xml:space="preserve">In this paper, we demonstrated a flexible white OLED with a large device area of 3 x </w:t>
      </w:r>
      <w:r w:rsidR="005F1C37" w:rsidRPr="004372D2">
        <w:rPr>
          <w:rFonts w:ascii="Times New Roman" w:eastAsia="MS Mincho" w:hAnsi="Times New Roman"/>
          <w:kern w:val="0"/>
          <w:sz w:val="24"/>
          <w:szCs w:val="24"/>
          <w:lang w:val="de-DE" w:eastAsia="ja-JP"/>
        </w:rPr>
        <w:t>3</w:t>
      </w:r>
      <w:r w:rsidR="00680D88" w:rsidRPr="004372D2">
        <w:rPr>
          <w:rFonts w:ascii="Times New Roman" w:eastAsia="MS Mincho" w:hAnsi="Times New Roman"/>
          <w:kern w:val="0"/>
          <w:sz w:val="24"/>
          <w:szCs w:val="24"/>
          <w:lang w:val="de-DE" w:eastAsia="ja-JP"/>
        </w:rPr>
        <w:t>.</w:t>
      </w:r>
      <w:r w:rsidRPr="004372D2">
        <w:rPr>
          <w:rFonts w:ascii="Times New Roman" w:eastAsia="MS Mincho" w:hAnsi="Times New Roman"/>
          <w:kern w:val="0"/>
          <w:sz w:val="24"/>
          <w:szCs w:val="24"/>
          <w:lang w:val="de-DE" w:eastAsia="ja-JP"/>
        </w:rPr>
        <w:t xml:space="preserve">5 </w:t>
      </w:r>
      <w:r w:rsidR="00680D88" w:rsidRPr="004372D2">
        <w:rPr>
          <w:rFonts w:ascii="Times New Roman" w:eastAsia="MS Mincho" w:hAnsi="Times New Roman"/>
          <w:kern w:val="0"/>
          <w:sz w:val="24"/>
          <w:szCs w:val="24"/>
          <w:lang w:val="de-DE" w:eastAsia="ja-JP"/>
        </w:rPr>
        <w:t>c</w:t>
      </w:r>
      <w:r w:rsidRPr="004372D2">
        <w:rPr>
          <w:rFonts w:ascii="Times New Roman" w:eastAsia="MS Mincho" w:hAnsi="Times New Roman"/>
          <w:kern w:val="0"/>
          <w:sz w:val="24"/>
          <w:szCs w:val="24"/>
          <w:lang w:val="de-DE" w:eastAsia="ja-JP"/>
        </w:rPr>
        <w:t>m</w:t>
      </w:r>
      <w:r w:rsidR="00A912BA" w:rsidRPr="004372D2">
        <w:rPr>
          <w:rFonts w:ascii="Times New Roman" w:eastAsia="MS Mincho" w:hAnsi="Times New Roman"/>
          <w:kern w:val="0"/>
          <w:sz w:val="24"/>
          <w:szCs w:val="24"/>
          <w:vertAlign w:val="superscript"/>
          <w:lang w:val="de-DE" w:eastAsia="ja-JP"/>
        </w:rPr>
        <w:t>2</w:t>
      </w:r>
      <w:r w:rsidR="00B95CC5" w:rsidRPr="004372D2">
        <w:rPr>
          <w:rFonts w:ascii="Times New Roman" w:eastAsia="MS Mincho" w:hAnsi="Times New Roman"/>
          <w:kern w:val="0"/>
          <w:sz w:val="24"/>
          <w:szCs w:val="24"/>
          <w:lang w:val="de-DE" w:eastAsia="ja-JP"/>
        </w:rPr>
        <w:t xml:space="preserve"> (Figure S</w:t>
      </w:r>
      <w:r w:rsidR="00517E73" w:rsidRPr="004372D2">
        <w:rPr>
          <w:rFonts w:ascii="Times New Roman" w:eastAsia="MS Mincho" w:hAnsi="Times New Roman"/>
          <w:kern w:val="0"/>
          <w:sz w:val="24"/>
          <w:szCs w:val="24"/>
          <w:lang w:val="de-DE" w:eastAsia="ja-JP"/>
        </w:rPr>
        <w:t>10</w:t>
      </w:r>
      <w:r w:rsidR="00B11682" w:rsidRPr="004372D2">
        <w:rPr>
          <w:rFonts w:ascii="Times New Roman" w:eastAsia="MS Mincho" w:hAnsi="Times New Roman"/>
          <w:kern w:val="0"/>
          <w:sz w:val="24"/>
          <w:szCs w:val="24"/>
          <w:lang w:val="de-DE" w:eastAsia="ja-JP"/>
        </w:rPr>
        <w:t>)</w:t>
      </w:r>
      <w:r w:rsidRPr="004372D2">
        <w:rPr>
          <w:rFonts w:ascii="Times New Roman" w:eastAsia="MS Mincho" w:hAnsi="Times New Roman"/>
          <w:kern w:val="0"/>
          <w:sz w:val="24"/>
          <w:szCs w:val="24"/>
          <w:lang w:val="de-DE" w:eastAsia="ja-JP"/>
        </w:rPr>
        <w:t>. This device includes two blue-emitting layers, one red-emitting layer, and a 100</w:t>
      </w:r>
      <w:r w:rsidRPr="004372D2">
        <w:rPr>
          <w:rFonts w:ascii="Times New Roman" w:eastAsia="MS Mincho" w:hAnsi="Times New Roman"/>
          <w:kern w:val="0"/>
          <w:sz w:val="24"/>
          <w:szCs w:val="24"/>
          <w:lang w:val="de-DE" w:eastAsia="ja-JP"/>
        </w:rPr>
        <w:noBreakHyphen/>
        <w:t xml:space="preserve">nm-thick AnoHIL81 flexible electrode layer. The HTL was </w:t>
      </w:r>
      <w:r w:rsidRPr="004372D2">
        <w:rPr>
          <w:rFonts w:ascii="Times New Roman" w:hAnsi="Times New Roman"/>
          <w:kern w:val="0"/>
          <w:sz w:val="24"/>
          <w:szCs w:val="24"/>
          <w:lang w:val="de-DE" w:eastAsia="ja-JP"/>
        </w:rPr>
        <w:t xml:space="preserve">N’-diphenyl-N,N’-bis(1-napthly)-1,1’-biphenyl-4,4’-diamine (NPB) and the ETL was </w:t>
      </w:r>
      <w:r w:rsidRPr="004372D2">
        <w:rPr>
          <w:rFonts w:ascii="Times New Roman" w:eastAsia="MS Mincho" w:hAnsi="Times New Roman"/>
          <w:kern w:val="0"/>
          <w:sz w:val="24"/>
          <w:szCs w:val="24"/>
          <w:lang w:val="de-DE" w:eastAsia="ja-JP"/>
        </w:rPr>
        <w:t>bis(10-hydroxyben-zo[h]quinolinato)beryllium (</w:t>
      </w:r>
      <w:r w:rsidRPr="004372D2">
        <w:rPr>
          <w:rFonts w:ascii="Times New Roman" w:hAnsi="Times New Roman"/>
          <w:kern w:val="0"/>
          <w:sz w:val="24"/>
          <w:szCs w:val="24"/>
          <w:lang w:val="de-DE" w:eastAsia="ja-JP"/>
        </w:rPr>
        <w:t>Bebq</w:t>
      </w:r>
      <w:r w:rsidRPr="004372D2">
        <w:rPr>
          <w:rFonts w:ascii="Times New Roman" w:hAnsi="Times New Roman"/>
          <w:kern w:val="0"/>
          <w:sz w:val="24"/>
          <w:szCs w:val="24"/>
          <w:vertAlign w:val="subscript"/>
          <w:lang w:val="de-DE" w:eastAsia="ja-JP"/>
        </w:rPr>
        <w:t>2</w:t>
      </w:r>
      <w:r w:rsidRPr="004372D2">
        <w:rPr>
          <w:rFonts w:ascii="Times New Roman" w:eastAsia="MS Mincho" w:hAnsi="Times New Roman"/>
          <w:kern w:val="0"/>
          <w:sz w:val="24"/>
          <w:szCs w:val="24"/>
          <w:lang w:val="de-DE" w:eastAsia="ja-JP"/>
        </w:rPr>
        <w:t>); both HTL and ETL were 20 mnm thick. A 10</w:t>
      </w:r>
      <w:r w:rsidRPr="004372D2">
        <w:rPr>
          <w:rFonts w:ascii="Times New Roman" w:eastAsia="MS Mincho" w:hAnsi="Times New Roman"/>
          <w:kern w:val="0"/>
          <w:sz w:val="24"/>
          <w:szCs w:val="24"/>
          <w:lang w:val="de-DE" w:eastAsia="ja-JP"/>
        </w:rPr>
        <w:noBreakHyphen/>
        <w:t>nm mixed</w:t>
      </w:r>
      <w:r w:rsidRPr="004372D2">
        <w:rPr>
          <w:rFonts w:ascii="Times New Roman" w:eastAsia="MS Mincho" w:hAnsi="Times New Roman"/>
          <w:kern w:val="0"/>
          <w:sz w:val="24"/>
          <w:szCs w:val="24"/>
          <w:lang w:val="de-DE" w:eastAsia="ja-JP"/>
        </w:rPr>
        <w:noBreakHyphen/>
        <w:t>host blue-emitting layer consisting of 87.5% 2-tert-butyl-9,10-di-beta-naphthylanthracene (TBADN): 7.5% NPB: 5% 4,4'-bis[2-(4-(N,N-diphenylamino)phenyl)vinyl]biphenyl (DPAVBi), and a second 15</w:t>
      </w:r>
      <w:r w:rsidRPr="004372D2">
        <w:rPr>
          <w:rFonts w:ascii="Times New Roman" w:eastAsia="MS Mincho" w:hAnsi="Times New Roman"/>
          <w:kern w:val="0"/>
          <w:sz w:val="24"/>
          <w:szCs w:val="24"/>
          <w:lang w:val="de-DE" w:eastAsia="ja-JP"/>
        </w:rPr>
        <w:noBreakHyphen/>
        <w:t>nm blue-emitting layer of 95% TBADN: 5% DPAVBi were used to broaden the spectral emission and efficiently achieve a recombination zone. Before fabricating the blue-emitting layers, a 10</w:t>
      </w:r>
      <w:r w:rsidRPr="004372D2">
        <w:rPr>
          <w:rFonts w:ascii="Times New Roman" w:eastAsia="MS Mincho" w:hAnsi="Times New Roman"/>
          <w:kern w:val="0"/>
          <w:sz w:val="24"/>
          <w:szCs w:val="24"/>
          <w:lang w:val="de-DE" w:eastAsia="ja-JP"/>
        </w:rPr>
        <w:noBreakHyphen/>
        <w:t>nm</w:t>
      </w:r>
      <w:r w:rsidRPr="004372D2" w:rsidDel="00A608DC">
        <w:rPr>
          <w:rFonts w:ascii="Times New Roman" w:eastAsia="MS Mincho" w:hAnsi="Times New Roman"/>
          <w:kern w:val="0"/>
          <w:sz w:val="24"/>
          <w:szCs w:val="24"/>
          <w:lang w:val="de-DE" w:eastAsia="ja-JP"/>
        </w:rPr>
        <w:t xml:space="preserve"> </w:t>
      </w:r>
      <w:r w:rsidRPr="004372D2">
        <w:rPr>
          <w:rFonts w:ascii="Times New Roman" w:eastAsia="MS Mincho" w:hAnsi="Times New Roman"/>
          <w:kern w:val="0"/>
          <w:sz w:val="24"/>
          <w:szCs w:val="24"/>
          <w:lang w:val="de-DE" w:eastAsia="ja-JP"/>
        </w:rPr>
        <w:t xml:space="preserve">mixed-host red-emitting layer of 87.5% TBADN: 7.5% NPB: 5% 5,6,11,12-tetraphenylnaphthacene (Rubrene) was used to improve charge confinement. The top cathode was either </w:t>
      </w:r>
      <w:r w:rsidR="00157D9F" w:rsidRPr="004372D2">
        <w:rPr>
          <w:rFonts w:ascii="Times New Roman" w:eastAsia="MS Mincho" w:hAnsi="Times New Roman"/>
          <w:kern w:val="0"/>
          <w:sz w:val="24"/>
          <w:szCs w:val="24"/>
          <w:lang w:val="de-DE" w:eastAsia="ja-JP"/>
        </w:rPr>
        <w:t>BaF</w:t>
      </w:r>
      <w:r w:rsidR="00157D9F" w:rsidRPr="004372D2">
        <w:rPr>
          <w:rFonts w:ascii="Times New Roman" w:eastAsia="MS Mincho" w:hAnsi="Times New Roman"/>
          <w:kern w:val="0"/>
          <w:sz w:val="24"/>
          <w:szCs w:val="24"/>
          <w:vertAlign w:val="subscript"/>
          <w:lang w:val="de-DE" w:eastAsia="ja-JP"/>
        </w:rPr>
        <w:t>2</w:t>
      </w:r>
      <w:r w:rsidRPr="004372D2">
        <w:rPr>
          <w:rFonts w:ascii="Times New Roman" w:eastAsia="MS Mincho" w:hAnsi="Times New Roman"/>
          <w:kern w:val="0"/>
          <w:sz w:val="24"/>
          <w:szCs w:val="24"/>
          <w:lang w:val="de-DE" w:eastAsia="ja-JP"/>
        </w:rPr>
        <w:t xml:space="preserve"> (1 nm) or Al (130 nm). </w:t>
      </w:r>
    </w:p>
    <w:p w:rsidR="00C371B8" w:rsidRPr="004372D2" w:rsidRDefault="00C371B8" w:rsidP="00C371B8">
      <w:pPr>
        <w:widowControl/>
        <w:wordWrap/>
        <w:autoSpaceDE/>
        <w:autoSpaceDN/>
        <w:spacing w:line="480" w:lineRule="auto"/>
        <w:ind w:firstLineChars="50" w:firstLine="120"/>
        <w:rPr>
          <w:rFonts w:ascii="Times New Roman" w:eastAsia="MS Mincho" w:hAnsi="Times New Roman"/>
          <w:kern w:val="0"/>
          <w:sz w:val="24"/>
          <w:szCs w:val="24"/>
          <w:lang w:val="de-DE" w:eastAsia="ja-JP"/>
        </w:rPr>
      </w:pPr>
    </w:p>
    <w:p w:rsidR="00C371B8" w:rsidRPr="004372D2" w:rsidRDefault="002757D1" w:rsidP="00C371B8">
      <w:pPr>
        <w:spacing w:line="480" w:lineRule="auto"/>
        <w:jc w:val="center"/>
        <w:rPr>
          <w:rFonts w:ascii="Times New Roman" w:hAnsi="Times New Roman"/>
          <w:sz w:val="24"/>
          <w:szCs w:val="24"/>
        </w:rPr>
      </w:pPr>
      <w:r w:rsidRPr="004372D2">
        <w:rPr>
          <w:rFonts w:ascii="Times New Roman" w:hAnsi="Times New Roman"/>
          <w:noProof/>
          <w:sz w:val="24"/>
          <w:szCs w:val="24"/>
        </w:rPr>
        <w:drawing>
          <wp:inline distT="0" distB="0" distL="0" distR="0" wp14:anchorId="7BD75D48" wp14:editId="102281E7">
            <wp:extent cx="2532107" cy="2163170"/>
            <wp:effectExtent l="0" t="0" r="1905" b="889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 S10.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32967" cy="2163905"/>
                    </a:xfrm>
                    <a:prstGeom prst="rect">
                      <a:avLst/>
                    </a:prstGeom>
                  </pic:spPr>
                </pic:pic>
              </a:graphicData>
            </a:graphic>
          </wp:inline>
        </w:drawing>
      </w:r>
    </w:p>
    <w:p w:rsidR="00460BFF" w:rsidRPr="004372D2" w:rsidRDefault="00C371B8" w:rsidP="00AD5295">
      <w:pPr>
        <w:pStyle w:val="Tableofcontents"/>
        <w:spacing w:line="480" w:lineRule="auto"/>
        <w:jc w:val="both"/>
        <w:rPr>
          <w:b/>
          <w:bCs/>
        </w:rPr>
      </w:pPr>
      <w:r w:rsidRPr="004372D2">
        <w:rPr>
          <w:b/>
          <w:bCs/>
        </w:rPr>
        <w:t xml:space="preserve">Figure </w:t>
      </w:r>
      <w:r w:rsidR="00B95CC5" w:rsidRPr="004372D2">
        <w:rPr>
          <w:b/>
          <w:bCs/>
        </w:rPr>
        <w:t>S</w:t>
      </w:r>
      <w:r w:rsidR="00517E73" w:rsidRPr="004372D2">
        <w:rPr>
          <w:b/>
          <w:bCs/>
        </w:rPr>
        <w:t>10</w:t>
      </w:r>
      <w:r w:rsidR="00B95CC5" w:rsidRPr="004372D2">
        <w:rPr>
          <w:rFonts w:eastAsiaTheme="minorEastAsia"/>
          <w:b/>
          <w:bCs/>
          <w:lang w:eastAsia="ko-KR"/>
        </w:rPr>
        <w:t>.</w:t>
      </w:r>
      <w:r w:rsidRPr="004372D2">
        <w:rPr>
          <w:b/>
          <w:bCs/>
        </w:rPr>
        <w:t xml:space="preserve"> </w:t>
      </w:r>
      <w:r w:rsidRPr="004372D2">
        <w:rPr>
          <w:rFonts w:eastAsia="맑은 고딕"/>
          <w:lang w:eastAsia="ko-KR"/>
        </w:rPr>
        <w:t>Device structure for the flexible WOLED lighting device with AnoHIL</w:t>
      </w:r>
    </w:p>
    <w:p w:rsidR="00596072" w:rsidRPr="004372D2" w:rsidRDefault="00596072" w:rsidP="00596072">
      <w:pPr>
        <w:pStyle w:val="Tableofcontents"/>
        <w:spacing w:line="480" w:lineRule="auto"/>
        <w:jc w:val="both"/>
        <w:rPr>
          <w:rFonts w:eastAsia="맑은 고딕"/>
          <w:b/>
          <w:lang w:eastAsia="ko-KR"/>
        </w:rPr>
      </w:pPr>
    </w:p>
    <w:sectPr w:rsidR="00596072" w:rsidRPr="004372D2" w:rsidSect="00402924">
      <w:pgSz w:w="11906" w:h="16838"/>
      <w:pgMar w:top="1701" w:right="1440" w:bottom="1440" w:left="1440"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6DA" w:rsidRDefault="00CF46DA" w:rsidP="0048785B">
      <w:r>
        <w:separator/>
      </w:r>
    </w:p>
  </w:endnote>
  <w:endnote w:type="continuationSeparator" w:id="0">
    <w:p w:rsidR="00CF46DA" w:rsidRDefault="00CF46DA" w:rsidP="0048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돋움">
    <w:altName w:val="Dotu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바탕체">
    <w:panose1 w:val="02030609000101010101"/>
    <w:charset w:val="81"/>
    <w:family w:val="roma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6DA" w:rsidRDefault="00CF46DA" w:rsidP="0048785B">
      <w:r>
        <w:separator/>
      </w:r>
    </w:p>
  </w:footnote>
  <w:footnote w:type="continuationSeparator" w:id="0">
    <w:p w:rsidR="00CF46DA" w:rsidRDefault="00CF46DA" w:rsidP="004878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96748"/>
    <w:multiLevelType w:val="hybridMultilevel"/>
    <w:tmpl w:val="7376F2E6"/>
    <w:lvl w:ilvl="0" w:tplc="4274C920">
      <w:start w:val="1"/>
      <w:numFmt w:val="decimal"/>
      <w:lvlText w:val="%1."/>
      <w:lvlJc w:val="left"/>
      <w:pPr>
        <w:ind w:left="520" w:hanging="400"/>
      </w:pPr>
      <w:rPr>
        <w:rFonts w:hint="eastAsia"/>
        <w:color w:val="auto"/>
      </w:rPr>
    </w:lvl>
    <w:lvl w:ilvl="1" w:tplc="04090019">
      <w:start w:val="1"/>
      <w:numFmt w:val="upperLetter"/>
      <w:lvlText w:val="%2."/>
      <w:lvlJc w:val="left"/>
      <w:pPr>
        <w:ind w:left="-382" w:hanging="400"/>
      </w:pPr>
    </w:lvl>
    <w:lvl w:ilvl="2" w:tplc="0409001B" w:tentative="1">
      <w:start w:val="1"/>
      <w:numFmt w:val="lowerRoman"/>
      <w:lvlText w:val="%3."/>
      <w:lvlJc w:val="right"/>
      <w:pPr>
        <w:ind w:left="18" w:hanging="400"/>
      </w:pPr>
    </w:lvl>
    <w:lvl w:ilvl="3" w:tplc="0409000F" w:tentative="1">
      <w:start w:val="1"/>
      <w:numFmt w:val="decimal"/>
      <w:lvlText w:val="%4."/>
      <w:lvlJc w:val="left"/>
      <w:pPr>
        <w:ind w:left="418" w:hanging="400"/>
      </w:pPr>
    </w:lvl>
    <w:lvl w:ilvl="4" w:tplc="04090019" w:tentative="1">
      <w:start w:val="1"/>
      <w:numFmt w:val="upperLetter"/>
      <w:lvlText w:val="%5."/>
      <w:lvlJc w:val="left"/>
      <w:pPr>
        <w:ind w:left="818" w:hanging="400"/>
      </w:pPr>
    </w:lvl>
    <w:lvl w:ilvl="5" w:tplc="0409001B" w:tentative="1">
      <w:start w:val="1"/>
      <w:numFmt w:val="lowerRoman"/>
      <w:lvlText w:val="%6."/>
      <w:lvlJc w:val="right"/>
      <w:pPr>
        <w:ind w:left="1218" w:hanging="400"/>
      </w:pPr>
    </w:lvl>
    <w:lvl w:ilvl="6" w:tplc="0409000F" w:tentative="1">
      <w:start w:val="1"/>
      <w:numFmt w:val="decimal"/>
      <w:lvlText w:val="%7."/>
      <w:lvlJc w:val="left"/>
      <w:pPr>
        <w:ind w:left="1618" w:hanging="400"/>
      </w:pPr>
    </w:lvl>
    <w:lvl w:ilvl="7" w:tplc="04090019" w:tentative="1">
      <w:start w:val="1"/>
      <w:numFmt w:val="upperLetter"/>
      <w:lvlText w:val="%8."/>
      <w:lvlJc w:val="left"/>
      <w:pPr>
        <w:ind w:left="2018" w:hanging="400"/>
      </w:pPr>
    </w:lvl>
    <w:lvl w:ilvl="8" w:tplc="0409001B" w:tentative="1">
      <w:start w:val="1"/>
      <w:numFmt w:val="lowerRoman"/>
      <w:lvlText w:val="%9."/>
      <w:lvlJc w:val="right"/>
      <w:pPr>
        <w:ind w:left="2418" w:hanging="400"/>
      </w:pPr>
    </w:lvl>
  </w:abstractNum>
  <w:abstractNum w:abstractNumId="1" w15:restartNumberingAfterBreak="0">
    <w:nsid w:val="288647A8"/>
    <w:multiLevelType w:val="hybridMultilevel"/>
    <w:tmpl w:val="52DAC61E"/>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31507404"/>
    <w:multiLevelType w:val="hybridMultilevel"/>
    <w:tmpl w:val="F196A1BC"/>
    <w:lvl w:ilvl="0" w:tplc="F86E19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32E25742"/>
    <w:multiLevelType w:val="hybridMultilevel"/>
    <w:tmpl w:val="B9881656"/>
    <w:lvl w:ilvl="0" w:tplc="DA28BC9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7CC601AC"/>
    <w:multiLevelType w:val="hybridMultilevel"/>
    <w:tmpl w:val="311C7FD6"/>
    <w:lvl w:ilvl="0" w:tplc="3A88047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rawingGridHorizontalSpacing w:val="1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s>
  <w:rsids>
    <w:rsidRoot w:val="00BD0043"/>
    <w:rsid w:val="0000114B"/>
    <w:rsid w:val="00004291"/>
    <w:rsid w:val="0000432B"/>
    <w:rsid w:val="00013846"/>
    <w:rsid w:val="00020A45"/>
    <w:rsid w:val="00020BC7"/>
    <w:rsid w:val="00020C48"/>
    <w:rsid w:val="00021448"/>
    <w:rsid w:val="000246DE"/>
    <w:rsid w:val="00027426"/>
    <w:rsid w:val="00030119"/>
    <w:rsid w:val="000302E2"/>
    <w:rsid w:val="00032BDE"/>
    <w:rsid w:val="000364A0"/>
    <w:rsid w:val="00036C1B"/>
    <w:rsid w:val="00040FB4"/>
    <w:rsid w:val="0004425C"/>
    <w:rsid w:val="00046B0C"/>
    <w:rsid w:val="0005215D"/>
    <w:rsid w:val="00052465"/>
    <w:rsid w:val="00054C6E"/>
    <w:rsid w:val="00057258"/>
    <w:rsid w:val="00060AFA"/>
    <w:rsid w:val="000621EC"/>
    <w:rsid w:val="00063744"/>
    <w:rsid w:val="0006488D"/>
    <w:rsid w:val="00066561"/>
    <w:rsid w:val="0007124E"/>
    <w:rsid w:val="00074261"/>
    <w:rsid w:val="00076753"/>
    <w:rsid w:val="000772D4"/>
    <w:rsid w:val="00082A6A"/>
    <w:rsid w:val="0008360F"/>
    <w:rsid w:val="00087140"/>
    <w:rsid w:val="000917FF"/>
    <w:rsid w:val="00091BDD"/>
    <w:rsid w:val="00091F05"/>
    <w:rsid w:val="00091F61"/>
    <w:rsid w:val="00092EA4"/>
    <w:rsid w:val="00093307"/>
    <w:rsid w:val="00093742"/>
    <w:rsid w:val="000953B0"/>
    <w:rsid w:val="000957E7"/>
    <w:rsid w:val="00095A28"/>
    <w:rsid w:val="00095AAF"/>
    <w:rsid w:val="00095FE4"/>
    <w:rsid w:val="000975A7"/>
    <w:rsid w:val="00097876"/>
    <w:rsid w:val="000A1573"/>
    <w:rsid w:val="000A1598"/>
    <w:rsid w:val="000A35FB"/>
    <w:rsid w:val="000A59EB"/>
    <w:rsid w:val="000B267D"/>
    <w:rsid w:val="000B29EA"/>
    <w:rsid w:val="000B2E13"/>
    <w:rsid w:val="000B3091"/>
    <w:rsid w:val="000B4830"/>
    <w:rsid w:val="000C17CD"/>
    <w:rsid w:val="000C2695"/>
    <w:rsid w:val="000C4F99"/>
    <w:rsid w:val="000C509E"/>
    <w:rsid w:val="000C541B"/>
    <w:rsid w:val="000C5BC0"/>
    <w:rsid w:val="000D29A6"/>
    <w:rsid w:val="000D368A"/>
    <w:rsid w:val="000D5B72"/>
    <w:rsid w:val="000D7D4B"/>
    <w:rsid w:val="000E7797"/>
    <w:rsid w:val="000F525B"/>
    <w:rsid w:val="00100B86"/>
    <w:rsid w:val="00103F11"/>
    <w:rsid w:val="001050A1"/>
    <w:rsid w:val="00105B8F"/>
    <w:rsid w:val="0010684C"/>
    <w:rsid w:val="00110638"/>
    <w:rsid w:val="001138E2"/>
    <w:rsid w:val="001140FF"/>
    <w:rsid w:val="00117CC2"/>
    <w:rsid w:val="00117ED4"/>
    <w:rsid w:val="001234C6"/>
    <w:rsid w:val="001255B6"/>
    <w:rsid w:val="00131E21"/>
    <w:rsid w:val="001379F3"/>
    <w:rsid w:val="00140844"/>
    <w:rsid w:val="00141EED"/>
    <w:rsid w:val="00143A95"/>
    <w:rsid w:val="001464C0"/>
    <w:rsid w:val="00150AAA"/>
    <w:rsid w:val="001515C8"/>
    <w:rsid w:val="0015454C"/>
    <w:rsid w:val="00155C74"/>
    <w:rsid w:val="00157D9F"/>
    <w:rsid w:val="00160911"/>
    <w:rsid w:val="00164223"/>
    <w:rsid w:val="00166A27"/>
    <w:rsid w:val="00166E70"/>
    <w:rsid w:val="00171181"/>
    <w:rsid w:val="00172173"/>
    <w:rsid w:val="0017291A"/>
    <w:rsid w:val="00172B91"/>
    <w:rsid w:val="00173B4B"/>
    <w:rsid w:val="00174BAF"/>
    <w:rsid w:val="00175F5D"/>
    <w:rsid w:val="00175FEC"/>
    <w:rsid w:val="00180985"/>
    <w:rsid w:val="001841BB"/>
    <w:rsid w:val="00184B1C"/>
    <w:rsid w:val="001865B1"/>
    <w:rsid w:val="00192DCC"/>
    <w:rsid w:val="001955AC"/>
    <w:rsid w:val="0019577A"/>
    <w:rsid w:val="00196B16"/>
    <w:rsid w:val="0019779E"/>
    <w:rsid w:val="001A08F6"/>
    <w:rsid w:val="001A0ABD"/>
    <w:rsid w:val="001A106A"/>
    <w:rsid w:val="001A30E7"/>
    <w:rsid w:val="001B0159"/>
    <w:rsid w:val="001B1F58"/>
    <w:rsid w:val="001B5A14"/>
    <w:rsid w:val="001B7DC5"/>
    <w:rsid w:val="001C04B9"/>
    <w:rsid w:val="001C28A1"/>
    <w:rsid w:val="001C41A3"/>
    <w:rsid w:val="001C4AE1"/>
    <w:rsid w:val="001C501B"/>
    <w:rsid w:val="001C7640"/>
    <w:rsid w:val="001D144E"/>
    <w:rsid w:val="001D38E7"/>
    <w:rsid w:val="001D4308"/>
    <w:rsid w:val="001E16AF"/>
    <w:rsid w:val="001E29D5"/>
    <w:rsid w:val="001E3AA2"/>
    <w:rsid w:val="001E47C8"/>
    <w:rsid w:val="001E487E"/>
    <w:rsid w:val="00203967"/>
    <w:rsid w:val="00204600"/>
    <w:rsid w:val="00204871"/>
    <w:rsid w:val="002053D7"/>
    <w:rsid w:val="00207891"/>
    <w:rsid w:val="002200D8"/>
    <w:rsid w:val="00224250"/>
    <w:rsid w:val="00224F5C"/>
    <w:rsid w:val="00226E0F"/>
    <w:rsid w:val="002278B9"/>
    <w:rsid w:val="002308BB"/>
    <w:rsid w:val="002340E0"/>
    <w:rsid w:val="00234574"/>
    <w:rsid w:val="002357AF"/>
    <w:rsid w:val="00236357"/>
    <w:rsid w:val="002501AA"/>
    <w:rsid w:val="002501BF"/>
    <w:rsid w:val="00251629"/>
    <w:rsid w:val="00252A04"/>
    <w:rsid w:val="002530D6"/>
    <w:rsid w:val="00253419"/>
    <w:rsid w:val="0025601B"/>
    <w:rsid w:val="00265933"/>
    <w:rsid w:val="00266AA2"/>
    <w:rsid w:val="00273372"/>
    <w:rsid w:val="0027467F"/>
    <w:rsid w:val="002757D1"/>
    <w:rsid w:val="00281BCD"/>
    <w:rsid w:val="00284C2B"/>
    <w:rsid w:val="00284D71"/>
    <w:rsid w:val="002858B4"/>
    <w:rsid w:val="00285CCF"/>
    <w:rsid w:val="00291BD3"/>
    <w:rsid w:val="00294090"/>
    <w:rsid w:val="002A09FF"/>
    <w:rsid w:val="002A37F5"/>
    <w:rsid w:val="002A4869"/>
    <w:rsid w:val="002A59DC"/>
    <w:rsid w:val="002A5A54"/>
    <w:rsid w:val="002B23C9"/>
    <w:rsid w:val="002B394F"/>
    <w:rsid w:val="002B3A62"/>
    <w:rsid w:val="002B3C6E"/>
    <w:rsid w:val="002B4270"/>
    <w:rsid w:val="002B4DB8"/>
    <w:rsid w:val="002B54BF"/>
    <w:rsid w:val="002B6076"/>
    <w:rsid w:val="002B7099"/>
    <w:rsid w:val="002C52CA"/>
    <w:rsid w:val="002C7183"/>
    <w:rsid w:val="002C766D"/>
    <w:rsid w:val="002D079C"/>
    <w:rsid w:val="002D3E9C"/>
    <w:rsid w:val="002D63DE"/>
    <w:rsid w:val="002D7F5B"/>
    <w:rsid w:val="002E00CF"/>
    <w:rsid w:val="002E2F6F"/>
    <w:rsid w:val="002E30F1"/>
    <w:rsid w:val="002E4F0C"/>
    <w:rsid w:val="002E6A83"/>
    <w:rsid w:val="002E76DF"/>
    <w:rsid w:val="002E7CE9"/>
    <w:rsid w:val="002F4B6A"/>
    <w:rsid w:val="002F604E"/>
    <w:rsid w:val="00304D75"/>
    <w:rsid w:val="003069BA"/>
    <w:rsid w:val="00306BDC"/>
    <w:rsid w:val="003072F0"/>
    <w:rsid w:val="0030797B"/>
    <w:rsid w:val="0031258E"/>
    <w:rsid w:val="00313E55"/>
    <w:rsid w:val="00315E9F"/>
    <w:rsid w:val="00315F75"/>
    <w:rsid w:val="00316FA2"/>
    <w:rsid w:val="00317279"/>
    <w:rsid w:val="00321F51"/>
    <w:rsid w:val="00327494"/>
    <w:rsid w:val="0033046E"/>
    <w:rsid w:val="00335E76"/>
    <w:rsid w:val="00336638"/>
    <w:rsid w:val="003374D2"/>
    <w:rsid w:val="003407CA"/>
    <w:rsid w:val="00343973"/>
    <w:rsid w:val="003454C1"/>
    <w:rsid w:val="00351768"/>
    <w:rsid w:val="003526A4"/>
    <w:rsid w:val="003531C9"/>
    <w:rsid w:val="0035333F"/>
    <w:rsid w:val="0035356E"/>
    <w:rsid w:val="0035649A"/>
    <w:rsid w:val="00356A9A"/>
    <w:rsid w:val="003577EC"/>
    <w:rsid w:val="003608C7"/>
    <w:rsid w:val="003611B4"/>
    <w:rsid w:val="00361DA1"/>
    <w:rsid w:val="00362392"/>
    <w:rsid w:val="003630D2"/>
    <w:rsid w:val="00364317"/>
    <w:rsid w:val="00364FFC"/>
    <w:rsid w:val="003653AF"/>
    <w:rsid w:val="00367EBC"/>
    <w:rsid w:val="00372E0C"/>
    <w:rsid w:val="0037327E"/>
    <w:rsid w:val="00373963"/>
    <w:rsid w:val="003741CC"/>
    <w:rsid w:val="00376A8C"/>
    <w:rsid w:val="00380666"/>
    <w:rsid w:val="00380DA6"/>
    <w:rsid w:val="0038147C"/>
    <w:rsid w:val="003816C6"/>
    <w:rsid w:val="00386F43"/>
    <w:rsid w:val="003904A2"/>
    <w:rsid w:val="003930C4"/>
    <w:rsid w:val="00397D16"/>
    <w:rsid w:val="003A255F"/>
    <w:rsid w:val="003A2A90"/>
    <w:rsid w:val="003A3D53"/>
    <w:rsid w:val="003A58D9"/>
    <w:rsid w:val="003B3876"/>
    <w:rsid w:val="003B6C6E"/>
    <w:rsid w:val="003C166F"/>
    <w:rsid w:val="003C500A"/>
    <w:rsid w:val="003D49C0"/>
    <w:rsid w:val="003D5663"/>
    <w:rsid w:val="003D5863"/>
    <w:rsid w:val="003D6F5A"/>
    <w:rsid w:val="003E349B"/>
    <w:rsid w:val="003E3644"/>
    <w:rsid w:val="003E5594"/>
    <w:rsid w:val="003F128C"/>
    <w:rsid w:val="003F5E43"/>
    <w:rsid w:val="003F67E1"/>
    <w:rsid w:val="004008A7"/>
    <w:rsid w:val="004009E0"/>
    <w:rsid w:val="00402874"/>
    <w:rsid w:val="00402924"/>
    <w:rsid w:val="00402C1F"/>
    <w:rsid w:val="004038D2"/>
    <w:rsid w:val="004046B5"/>
    <w:rsid w:val="00407931"/>
    <w:rsid w:val="00412352"/>
    <w:rsid w:val="00414B79"/>
    <w:rsid w:val="00416479"/>
    <w:rsid w:val="00420169"/>
    <w:rsid w:val="00424D5E"/>
    <w:rsid w:val="004266B3"/>
    <w:rsid w:val="004301FB"/>
    <w:rsid w:val="004332B2"/>
    <w:rsid w:val="004358B2"/>
    <w:rsid w:val="004372D2"/>
    <w:rsid w:val="00442CF4"/>
    <w:rsid w:val="004476EA"/>
    <w:rsid w:val="00450689"/>
    <w:rsid w:val="004516F9"/>
    <w:rsid w:val="00451F87"/>
    <w:rsid w:val="00460BFF"/>
    <w:rsid w:val="0046256C"/>
    <w:rsid w:val="0046341E"/>
    <w:rsid w:val="00463B5E"/>
    <w:rsid w:val="00465680"/>
    <w:rsid w:val="00466C88"/>
    <w:rsid w:val="00467780"/>
    <w:rsid w:val="004679DE"/>
    <w:rsid w:val="00467EDA"/>
    <w:rsid w:val="004736F9"/>
    <w:rsid w:val="00475B54"/>
    <w:rsid w:val="00476C73"/>
    <w:rsid w:val="004816A7"/>
    <w:rsid w:val="00484B16"/>
    <w:rsid w:val="00484C4C"/>
    <w:rsid w:val="00484E5D"/>
    <w:rsid w:val="004850AC"/>
    <w:rsid w:val="00487841"/>
    <w:rsid w:val="0048785B"/>
    <w:rsid w:val="00491F7B"/>
    <w:rsid w:val="00493191"/>
    <w:rsid w:val="00494112"/>
    <w:rsid w:val="004946F9"/>
    <w:rsid w:val="004964B4"/>
    <w:rsid w:val="00496D3B"/>
    <w:rsid w:val="004977A4"/>
    <w:rsid w:val="004A2734"/>
    <w:rsid w:val="004A424D"/>
    <w:rsid w:val="004A7065"/>
    <w:rsid w:val="004A7296"/>
    <w:rsid w:val="004A738A"/>
    <w:rsid w:val="004A7486"/>
    <w:rsid w:val="004B1FC0"/>
    <w:rsid w:val="004B22D2"/>
    <w:rsid w:val="004B3A16"/>
    <w:rsid w:val="004B4383"/>
    <w:rsid w:val="004B66B7"/>
    <w:rsid w:val="004C0982"/>
    <w:rsid w:val="004C128C"/>
    <w:rsid w:val="004C3484"/>
    <w:rsid w:val="004C369A"/>
    <w:rsid w:val="004C7D4E"/>
    <w:rsid w:val="004C7E7D"/>
    <w:rsid w:val="004D016E"/>
    <w:rsid w:val="004D452A"/>
    <w:rsid w:val="004D7ECF"/>
    <w:rsid w:val="004E298C"/>
    <w:rsid w:val="004E38F7"/>
    <w:rsid w:val="004E3C8B"/>
    <w:rsid w:val="004E3D08"/>
    <w:rsid w:val="004E4D30"/>
    <w:rsid w:val="004E551B"/>
    <w:rsid w:val="004E6B04"/>
    <w:rsid w:val="004E7C1D"/>
    <w:rsid w:val="004E7E6C"/>
    <w:rsid w:val="004F2363"/>
    <w:rsid w:val="004F27C7"/>
    <w:rsid w:val="004F5A6B"/>
    <w:rsid w:val="004F658F"/>
    <w:rsid w:val="004F71EE"/>
    <w:rsid w:val="004F7D40"/>
    <w:rsid w:val="004F7FF5"/>
    <w:rsid w:val="00501357"/>
    <w:rsid w:val="00505ED3"/>
    <w:rsid w:val="00510D6C"/>
    <w:rsid w:val="0051366C"/>
    <w:rsid w:val="00514170"/>
    <w:rsid w:val="0051440A"/>
    <w:rsid w:val="00517E73"/>
    <w:rsid w:val="00522A2F"/>
    <w:rsid w:val="00523C87"/>
    <w:rsid w:val="00524242"/>
    <w:rsid w:val="005265AA"/>
    <w:rsid w:val="00526A45"/>
    <w:rsid w:val="00527E91"/>
    <w:rsid w:val="00530001"/>
    <w:rsid w:val="00530989"/>
    <w:rsid w:val="00533A61"/>
    <w:rsid w:val="005346F4"/>
    <w:rsid w:val="00534A79"/>
    <w:rsid w:val="005364F6"/>
    <w:rsid w:val="00544EAC"/>
    <w:rsid w:val="005527BE"/>
    <w:rsid w:val="00555A55"/>
    <w:rsid w:val="00555ABD"/>
    <w:rsid w:val="00555C7C"/>
    <w:rsid w:val="00556323"/>
    <w:rsid w:val="00556BC8"/>
    <w:rsid w:val="00556F1D"/>
    <w:rsid w:val="0056255D"/>
    <w:rsid w:val="00562CF3"/>
    <w:rsid w:val="00564D76"/>
    <w:rsid w:val="0056517E"/>
    <w:rsid w:val="00566603"/>
    <w:rsid w:val="005677AC"/>
    <w:rsid w:val="00575084"/>
    <w:rsid w:val="005762E1"/>
    <w:rsid w:val="00576A38"/>
    <w:rsid w:val="00581195"/>
    <w:rsid w:val="005822CF"/>
    <w:rsid w:val="005850D4"/>
    <w:rsid w:val="00590FDF"/>
    <w:rsid w:val="00591EC1"/>
    <w:rsid w:val="00592A41"/>
    <w:rsid w:val="00593B1A"/>
    <w:rsid w:val="00594DCA"/>
    <w:rsid w:val="00595E2D"/>
    <w:rsid w:val="00596072"/>
    <w:rsid w:val="005A1E51"/>
    <w:rsid w:val="005A5AE9"/>
    <w:rsid w:val="005A68CB"/>
    <w:rsid w:val="005B01CE"/>
    <w:rsid w:val="005B25EE"/>
    <w:rsid w:val="005C2214"/>
    <w:rsid w:val="005C5AEA"/>
    <w:rsid w:val="005C6A6D"/>
    <w:rsid w:val="005D17A1"/>
    <w:rsid w:val="005D3BEA"/>
    <w:rsid w:val="005D53EB"/>
    <w:rsid w:val="005E200B"/>
    <w:rsid w:val="005E2B2A"/>
    <w:rsid w:val="005E3641"/>
    <w:rsid w:val="005E5AEE"/>
    <w:rsid w:val="005F0518"/>
    <w:rsid w:val="005F16F9"/>
    <w:rsid w:val="005F1C37"/>
    <w:rsid w:val="005F4027"/>
    <w:rsid w:val="005F49CB"/>
    <w:rsid w:val="005F50C9"/>
    <w:rsid w:val="005F7E6C"/>
    <w:rsid w:val="00601335"/>
    <w:rsid w:val="006014BE"/>
    <w:rsid w:val="006023F2"/>
    <w:rsid w:val="006047C2"/>
    <w:rsid w:val="00607FC1"/>
    <w:rsid w:val="00612CD0"/>
    <w:rsid w:val="006130A7"/>
    <w:rsid w:val="00613471"/>
    <w:rsid w:val="00615688"/>
    <w:rsid w:val="00621C7D"/>
    <w:rsid w:val="00624E7F"/>
    <w:rsid w:val="00626108"/>
    <w:rsid w:val="00626DC9"/>
    <w:rsid w:val="00635AE1"/>
    <w:rsid w:val="00635D5C"/>
    <w:rsid w:val="00637A04"/>
    <w:rsid w:val="00640842"/>
    <w:rsid w:val="00640B52"/>
    <w:rsid w:val="00641320"/>
    <w:rsid w:val="0064314A"/>
    <w:rsid w:val="006441AD"/>
    <w:rsid w:val="006445A6"/>
    <w:rsid w:val="0064543D"/>
    <w:rsid w:val="006455CD"/>
    <w:rsid w:val="00646722"/>
    <w:rsid w:val="00651872"/>
    <w:rsid w:val="006518B9"/>
    <w:rsid w:val="00651C0D"/>
    <w:rsid w:val="0065248F"/>
    <w:rsid w:val="006604F6"/>
    <w:rsid w:val="00662CDB"/>
    <w:rsid w:val="00665226"/>
    <w:rsid w:val="0066629D"/>
    <w:rsid w:val="00667FD7"/>
    <w:rsid w:val="00674668"/>
    <w:rsid w:val="0068043E"/>
    <w:rsid w:val="00680912"/>
    <w:rsid w:val="00680D88"/>
    <w:rsid w:val="00680EA3"/>
    <w:rsid w:val="006811FB"/>
    <w:rsid w:val="00682A1A"/>
    <w:rsid w:val="00682D40"/>
    <w:rsid w:val="006837C8"/>
    <w:rsid w:val="00685301"/>
    <w:rsid w:val="006857C8"/>
    <w:rsid w:val="00686C95"/>
    <w:rsid w:val="0069510E"/>
    <w:rsid w:val="00696A4B"/>
    <w:rsid w:val="00697550"/>
    <w:rsid w:val="006A00A1"/>
    <w:rsid w:val="006A0D4D"/>
    <w:rsid w:val="006A2BBE"/>
    <w:rsid w:val="006A4DD2"/>
    <w:rsid w:val="006B1521"/>
    <w:rsid w:val="006B1BF8"/>
    <w:rsid w:val="006B38F1"/>
    <w:rsid w:val="006B3A85"/>
    <w:rsid w:val="006B453A"/>
    <w:rsid w:val="006B7CA8"/>
    <w:rsid w:val="006C0B0A"/>
    <w:rsid w:val="006C2A62"/>
    <w:rsid w:val="006C3503"/>
    <w:rsid w:val="006C79F6"/>
    <w:rsid w:val="006D025C"/>
    <w:rsid w:val="006D0E10"/>
    <w:rsid w:val="006D3EA4"/>
    <w:rsid w:val="006D57EA"/>
    <w:rsid w:val="006D6B68"/>
    <w:rsid w:val="006D744C"/>
    <w:rsid w:val="006E134F"/>
    <w:rsid w:val="006E4BC8"/>
    <w:rsid w:val="006E4EB4"/>
    <w:rsid w:val="006E739D"/>
    <w:rsid w:val="006F2068"/>
    <w:rsid w:val="006F2142"/>
    <w:rsid w:val="006F733B"/>
    <w:rsid w:val="00703356"/>
    <w:rsid w:val="00706134"/>
    <w:rsid w:val="00712CE7"/>
    <w:rsid w:val="00713C27"/>
    <w:rsid w:val="007146EA"/>
    <w:rsid w:val="00715B7A"/>
    <w:rsid w:val="007164DC"/>
    <w:rsid w:val="007205D1"/>
    <w:rsid w:val="00721566"/>
    <w:rsid w:val="00724C62"/>
    <w:rsid w:val="00724D31"/>
    <w:rsid w:val="00726D43"/>
    <w:rsid w:val="00726DB5"/>
    <w:rsid w:val="00727396"/>
    <w:rsid w:val="0073031E"/>
    <w:rsid w:val="0073222F"/>
    <w:rsid w:val="00732D82"/>
    <w:rsid w:val="00734B3E"/>
    <w:rsid w:val="00737303"/>
    <w:rsid w:val="007419E8"/>
    <w:rsid w:val="0074537E"/>
    <w:rsid w:val="007507D2"/>
    <w:rsid w:val="007517EF"/>
    <w:rsid w:val="0075208E"/>
    <w:rsid w:val="00753122"/>
    <w:rsid w:val="00753908"/>
    <w:rsid w:val="00757F35"/>
    <w:rsid w:val="00760068"/>
    <w:rsid w:val="00761345"/>
    <w:rsid w:val="00761EC5"/>
    <w:rsid w:val="00763958"/>
    <w:rsid w:val="0076649F"/>
    <w:rsid w:val="0076723E"/>
    <w:rsid w:val="00773A81"/>
    <w:rsid w:val="00773F00"/>
    <w:rsid w:val="00777B79"/>
    <w:rsid w:val="007810A1"/>
    <w:rsid w:val="00781863"/>
    <w:rsid w:val="007824E8"/>
    <w:rsid w:val="00783C82"/>
    <w:rsid w:val="00784805"/>
    <w:rsid w:val="00784A9F"/>
    <w:rsid w:val="00791443"/>
    <w:rsid w:val="00794D0E"/>
    <w:rsid w:val="007956CD"/>
    <w:rsid w:val="007973F1"/>
    <w:rsid w:val="00797DAF"/>
    <w:rsid w:val="007A0BE6"/>
    <w:rsid w:val="007A0CBE"/>
    <w:rsid w:val="007A4CA2"/>
    <w:rsid w:val="007A56EC"/>
    <w:rsid w:val="007B13E1"/>
    <w:rsid w:val="007B291C"/>
    <w:rsid w:val="007B3069"/>
    <w:rsid w:val="007B3C65"/>
    <w:rsid w:val="007B4542"/>
    <w:rsid w:val="007C0001"/>
    <w:rsid w:val="007C2AEC"/>
    <w:rsid w:val="007C3099"/>
    <w:rsid w:val="007C592B"/>
    <w:rsid w:val="007C5C23"/>
    <w:rsid w:val="007D0282"/>
    <w:rsid w:val="007D12BA"/>
    <w:rsid w:val="007D164A"/>
    <w:rsid w:val="007D4B37"/>
    <w:rsid w:val="007D4C47"/>
    <w:rsid w:val="007E11D9"/>
    <w:rsid w:val="007E313C"/>
    <w:rsid w:val="007E4EC1"/>
    <w:rsid w:val="007E6830"/>
    <w:rsid w:val="007F0023"/>
    <w:rsid w:val="007F0F81"/>
    <w:rsid w:val="007F1790"/>
    <w:rsid w:val="007F2D4E"/>
    <w:rsid w:val="007F30E7"/>
    <w:rsid w:val="007F3132"/>
    <w:rsid w:val="007F3930"/>
    <w:rsid w:val="007F39AF"/>
    <w:rsid w:val="008003FC"/>
    <w:rsid w:val="008004AC"/>
    <w:rsid w:val="00801A68"/>
    <w:rsid w:val="00802D54"/>
    <w:rsid w:val="00803769"/>
    <w:rsid w:val="0080584C"/>
    <w:rsid w:val="00805ED9"/>
    <w:rsid w:val="008119D4"/>
    <w:rsid w:val="00813BE5"/>
    <w:rsid w:val="00813D1F"/>
    <w:rsid w:val="00813D2D"/>
    <w:rsid w:val="00815654"/>
    <w:rsid w:val="00816170"/>
    <w:rsid w:val="00816333"/>
    <w:rsid w:val="008163B6"/>
    <w:rsid w:val="008169BD"/>
    <w:rsid w:val="00825CD3"/>
    <w:rsid w:val="00827F64"/>
    <w:rsid w:val="0083417F"/>
    <w:rsid w:val="00834572"/>
    <w:rsid w:val="00836CC8"/>
    <w:rsid w:val="0084183F"/>
    <w:rsid w:val="0084239D"/>
    <w:rsid w:val="00844FCC"/>
    <w:rsid w:val="00856196"/>
    <w:rsid w:val="00857F0C"/>
    <w:rsid w:val="00860978"/>
    <w:rsid w:val="00863C59"/>
    <w:rsid w:val="00864E44"/>
    <w:rsid w:val="00870977"/>
    <w:rsid w:val="00875CB5"/>
    <w:rsid w:val="00884587"/>
    <w:rsid w:val="00890919"/>
    <w:rsid w:val="008A363A"/>
    <w:rsid w:val="008A5D9F"/>
    <w:rsid w:val="008B0151"/>
    <w:rsid w:val="008B0CA1"/>
    <w:rsid w:val="008B20F7"/>
    <w:rsid w:val="008B3D96"/>
    <w:rsid w:val="008B4F77"/>
    <w:rsid w:val="008B6109"/>
    <w:rsid w:val="008B6C4C"/>
    <w:rsid w:val="008C17DC"/>
    <w:rsid w:val="008C1B15"/>
    <w:rsid w:val="008C3C18"/>
    <w:rsid w:val="008C6DE4"/>
    <w:rsid w:val="008D0D78"/>
    <w:rsid w:val="008D2AA3"/>
    <w:rsid w:val="008D3D84"/>
    <w:rsid w:val="008D4153"/>
    <w:rsid w:val="008D4549"/>
    <w:rsid w:val="008D5AD7"/>
    <w:rsid w:val="008D69CA"/>
    <w:rsid w:val="008D726C"/>
    <w:rsid w:val="008E1142"/>
    <w:rsid w:val="008E67CC"/>
    <w:rsid w:val="00900ABE"/>
    <w:rsid w:val="009029D0"/>
    <w:rsid w:val="00902F49"/>
    <w:rsid w:val="00905AE3"/>
    <w:rsid w:val="0090771B"/>
    <w:rsid w:val="0090798A"/>
    <w:rsid w:val="00912C50"/>
    <w:rsid w:val="00914FA7"/>
    <w:rsid w:val="0091582D"/>
    <w:rsid w:val="00916378"/>
    <w:rsid w:val="0091718F"/>
    <w:rsid w:val="0091732B"/>
    <w:rsid w:val="00917CFC"/>
    <w:rsid w:val="009214F5"/>
    <w:rsid w:val="009278A1"/>
    <w:rsid w:val="00927C84"/>
    <w:rsid w:val="009302F8"/>
    <w:rsid w:val="00935C03"/>
    <w:rsid w:val="00936CEB"/>
    <w:rsid w:val="00937B1D"/>
    <w:rsid w:val="009404F0"/>
    <w:rsid w:val="0094150C"/>
    <w:rsid w:val="00941FC7"/>
    <w:rsid w:val="009442B4"/>
    <w:rsid w:val="009443A5"/>
    <w:rsid w:val="009446D8"/>
    <w:rsid w:val="00945754"/>
    <w:rsid w:val="0094650E"/>
    <w:rsid w:val="00946D22"/>
    <w:rsid w:val="00947A3F"/>
    <w:rsid w:val="00952A83"/>
    <w:rsid w:val="009530B4"/>
    <w:rsid w:val="00954D10"/>
    <w:rsid w:val="00960B03"/>
    <w:rsid w:val="00961349"/>
    <w:rsid w:val="00961937"/>
    <w:rsid w:val="00961A55"/>
    <w:rsid w:val="00961D7A"/>
    <w:rsid w:val="00961FBA"/>
    <w:rsid w:val="00962F41"/>
    <w:rsid w:val="0096636F"/>
    <w:rsid w:val="00966F16"/>
    <w:rsid w:val="00967851"/>
    <w:rsid w:val="00972C4D"/>
    <w:rsid w:val="00983B9D"/>
    <w:rsid w:val="00984E7D"/>
    <w:rsid w:val="00985ECA"/>
    <w:rsid w:val="00986316"/>
    <w:rsid w:val="00987AC7"/>
    <w:rsid w:val="00991FA5"/>
    <w:rsid w:val="00996D91"/>
    <w:rsid w:val="009A2C4B"/>
    <w:rsid w:val="009A3C80"/>
    <w:rsid w:val="009A5224"/>
    <w:rsid w:val="009B0EB3"/>
    <w:rsid w:val="009B1DA7"/>
    <w:rsid w:val="009B2868"/>
    <w:rsid w:val="009B4535"/>
    <w:rsid w:val="009B697A"/>
    <w:rsid w:val="009C3916"/>
    <w:rsid w:val="009C3CA5"/>
    <w:rsid w:val="009C3E58"/>
    <w:rsid w:val="009C4FF4"/>
    <w:rsid w:val="009C50D0"/>
    <w:rsid w:val="009C5550"/>
    <w:rsid w:val="009D0DA1"/>
    <w:rsid w:val="009D27DC"/>
    <w:rsid w:val="009D44B4"/>
    <w:rsid w:val="009D6AD4"/>
    <w:rsid w:val="009D7906"/>
    <w:rsid w:val="009E4D21"/>
    <w:rsid w:val="009E527B"/>
    <w:rsid w:val="009E5358"/>
    <w:rsid w:val="009E71F3"/>
    <w:rsid w:val="009E762A"/>
    <w:rsid w:val="009F0A40"/>
    <w:rsid w:val="009F0F71"/>
    <w:rsid w:val="009F3B15"/>
    <w:rsid w:val="009F4155"/>
    <w:rsid w:val="009F46C1"/>
    <w:rsid w:val="009F5117"/>
    <w:rsid w:val="009F5378"/>
    <w:rsid w:val="009F54F1"/>
    <w:rsid w:val="009F5B4A"/>
    <w:rsid w:val="009F669A"/>
    <w:rsid w:val="009F6FF9"/>
    <w:rsid w:val="00A02408"/>
    <w:rsid w:val="00A038FB"/>
    <w:rsid w:val="00A05246"/>
    <w:rsid w:val="00A079E7"/>
    <w:rsid w:val="00A1115E"/>
    <w:rsid w:val="00A14C59"/>
    <w:rsid w:val="00A20F22"/>
    <w:rsid w:val="00A21C1A"/>
    <w:rsid w:val="00A260DD"/>
    <w:rsid w:val="00A310D8"/>
    <w:rsid w:val="00A316F6"/>
    <w:rsid w:val="00A36FF3"/>
    <w:rsid w:val="00A409DC"/>
    <w:rsid w:val="00A4189C"/>
    <w:rsid w:val="00A41A14"/>
    <w:rsid w:val="00A439E1"/>
    <w:rsid w:val="00A43D7E"/>
    <w:rsid w:val="00A5071F"/>
    <w:rsid w:val="00A51613"/>
    <w:rsid w:val="00A518EE"/>
    <w:rsid w:val="00A530EA"/>
    <w:rsid w:val="00A603FE"/>
    <w:rsid w:val="00A64B83"/>
    <w:rsid w:val="00A65E7D"/>
    <w:rsid w:val="00A667BB"/>
    <w:rsid w:val="00A67F78"/>
    <w:rsid w:val="00A748DD"/>
    <w:rsid w:val="00A76915"/>
    <w:rsid w:val="00A7710F"/>
    <w:rsid w:val="00A82316"/>
    <w:rsid w:val="00A847DC"/>
    <w:rsid w:val="00A912BA"/>
    <w:rsid w:val="00A91517"/>
    <w:rsid w:val="00A92E2C"/>
    <w:rsid w:val="00AA0388"/>
    <w:rsid w:val="00AA121D"/>
    <w:rsid w:val="00AA137E"/>
    <w:rsid w:val="00AA20FD"/>
    <w:rsid w:val="00AA3435"/>
    <w:rsid w:val="00AA7B6A"/>
    <w:rsid w:val="00AB0B3D"/>
    <w:rsid w:val="00AB3346"/>
    <w:rsid w:val="00AB3DA2"/>
    <w:rsid w:val="00AB4590"/>
    <w:rsid w:val="00AB6376"/>
    <w:rsid w:val="00AB78DE"/>
    <w:rsid w:val="00AC2B8C"/>
    <w:rsid w:val="00AC3F28"/>
    <w:rsid w:val="00AC42CE"/>
    <w:rsid w:val="00AC4C33"/>
    <w:rsid w:val="00AC530A"/>
    <w:rsid w:val="00AC63D9"/>
    <w:rsid w:val="00AD0A8E"/>
    <w:rsid w:val="00AD45F0"/>
    <w:rsid w:val="00AD5295"/>
    <w:rsid w:val="00AD6D1C"/>
    <w:rsid w:val="00AD7717"/>
    <w:rsid w:val="00AE1B0C"/>
    <w:rsid w:val="00AE2EB7"/>
    <w:rsid w:val="00AE39FC"/>
    <w:rsid w:val="00AE3C28"/>
    <w:rsid w:val="00AE6414"/>
    <w:rsid w:val="00AE6600"/>
    <w:rsid w:val="00B003C7"/>
    <w:rsid w:val="00B03A14"/>
    <w:rsid w:val="00B03ADB"/>
    <w:rsid w:val="00B0425B"/>
    <w:rsid w:val="00B052C9"/>
    <w:rsid w:val="00B0735D"/>
    <w:rsid w:val="00B11682"/>
    <w:rsid w:val="00B13A20"/>
    <w:rsid w:val="00B1420E"/>
    <w:rsid w:val="00B168BF"/>
    <w:rsid w:val="00B20341"/>
    <w:rsid w:val="00B20A06"/>
    <w:rsid w:val="00B22145"/>
    <w:rsid w:val="00B2260B"/>
    <w:rsid w:val="00B23B21"/>
    <w:rsid w:val="00B24042"/>
    <w:rsid w:val="00B24BBA"/>
    <w:rsid w:val="00B34FC2"/>
    <w:rsid w:val="00B354A2"/>
    <w:rsid w:val="00B357EB"/>
    <w:rsid w:val="00B412A1"/>
    <w:rsid w:val="00B41F29"/>
    <w:rsid w:val="00B4250E"/>
    <w:rsid w:val="00B426C8"/>
    <w:rsid w:val="00B43416"/>
    <w:rsid w:val="00B43D23"/>
    <w:rsid w:val="00B43FD5"/>
    <w:rsid w:val="00B44E88"/>
    <w:rsid w:val="00B46947"/>
    <w:rsid w:val="00B46DDB"/>
    <w:rsid w:val="00B47A16"/>
    <w:rsid w:val="00B510AB"/>
    <w:rsid w:val="00B517CE"/>
    <w:rsid w:val="00B527AA"/>
    <w:rsid w:val="00B54FD4"/>
    <w:rsid w:val="00B57F64"/>
    <w:rsid w:val="00B6056F"/>
    <w:rsid w:val="00B60918"/>
    <w:rsid w:val="00B625BB"/>
    <w:rsid w:val="00B66492"/>
    <w:rsid w:val="00B66802"/>
    <w:rsid w:val="00B75768"/>
    <w:rsid w:val="00B80DDD"/>
    <w:rsid w:val="00B824F2"/>
    <w:rsid w:val="00B82ADC"/>
    <w:rsid w:val="00B84346"/>
    <w:rsid w:val="00B85FC2"/>
    <w:rsid w:val="00B90445"/>
    <w:rsid w:val="00B95280"/>
    <w:rsid w:val="00B95CC5"/>
    <w:rsid w:val="00BA26F7"/>
    <w:rsid w:val="00BA37DE"/>
    <w:rsid w:val="00BA54EB"/>
    <w:rsid w:val="00BA7747"/>
    <w:rsid w:val="00BB00C1"/>
    <w:rsid w:val="00BB0204"/>
    <w:rsid w:val="00BB2B74"/>
    <w:rsid w:val="00BB438D"/>
    <w:rsid w:val="00BB4E1B"/>
    <w:rsid w:val="00BC2F02"/>
    <w:rsid w:val="00BC4184"/>
    <w:rsid w:val="00BC496A"/>
    <w:rsid w:val="00BC4FEC"/>
    <w:rsid w:val="00BC76DA"/>
    <w:rsid w:val="00BD0043"/>
    <w:rsid w:val="00BD0783"/>
    <w:rsid w:val="00BD2162"/>
    <w:rsid w:val="00BD2538"/>
    <w:rsid w:val="00BD5129"/>
    <w:rsid w:val="00BD6ABB"/>
    <w:rsid w:val="00BD7E8E"/>
    <w:rsid w:val="00BE0281"/>
    <w:rsid w:val="00BE2536"/>
    <w:rsid w:val="00BE2DFE"/>
    <w:rsid w:val="00BE3255"/>
    <w:rsid w:val="00BF0341"/>
    <w:rsid w:val="00BF1564"/>
    <w:rsid w:val="00BF7FBD"/>
    <w:rsid w:val="00C030EC"/>
    <w:rsid w:val="00C10EB7"/>
    <w:rsid w:val="00C1356D"/>
    <w:rsid w:val="00C16265"/>
    <w:rsid w:val="00C21CD8"/>
    <w:rsid w:val="00C22912"/>
    <w:rsid w:val="00C239D6"/>
    <w:rsid w:val="00C2654E"/>
    <w:rsid w:val="00C27575"/>
    <w:rsid w:val="00C2798B"/>
    <w:rsid w:val="00C335D3"/>
    <w:rsid w:val="00C371B8"/>
    <w:rsid w:val="00C40C45"/>
    <w:rsid w:val="00C4103E"/>
    <w:rsid w:val="00C414A6"/>
    <w:rsid w:val="00C41C91"/>
    <w:rsid w:val="00C45081"/>
    <w:rsid w:val="00C45DE6"/>
    <w:rsid w:val="00C47CFE"/>
    <w:rsid w:val="00C47DFA"/>
    <w:rsid w:val="00C500B6"/>
    <w:rsid w:val="00C50B93"/>
    <w:rsid w:val="00C5180F"/>
    <w:rsid w:val="00C51C0E"/>
    <w:rsid w:val="00C56BC7"/>
    <w:rsid w:val="00C57F90"/>
    <w:rsid w:val="00C618EE"/>
    <w:rsid w:val="00C6610C"/>
    <w:rsid w:val="00C6709C"/>
    <w:rsid w:val="00C71FC3"/>
    <w:rsid w:val="00C74371"/>
    <w:rsid w:val="00C76283"/>
    <w:rsid w:val="00C77C25"/>
    <w:rsid w:val="00C77CF5"/>
    <w:rsid w:val="00C77D4A"/>
    <w:rsid w:val="00C80CB6"/>
    <w:rsid w:val="00C844E2"/>
    <w:rsid w:val="00C86546"/>
    <w:rsid w:val="00C868A6"/>
    <w:rsid w:val="00C87A44"/>
    <w:rsid w:val="00C91E42"/>
    <w:rsid w:val="00C92FC0"/>
    <w:rsid w:val="00C9519F"/>
    <w:rsid w:val="00C96AFF"/>
    <w:rsid w:val="00CA2BB3"/>
    <w:rsid w:val="00CA5995"/>
    <w:rsid w:val="00CA68DD"/>
    <w:rsid w:val="00CA714C"/>
    <w:rsid w:val="00CB1646"/>
    <w:rsid w:val="00CB1CAE"/>
    <w:rsid w:val="00CB1EBD"/>
    <w:rsid w:val="00CB23FE"/>
    <w:rsid w:val="00CB421B"/>
    <w:rsid w:val="00CB49D3"/>
    <w:rsid w:val="00CB6C14"/>
    <w:rsid w:val="00CC260D"/>
    <w:rsid w:val="00CC5090"/>
    <w:rsid w:val="00CC735B"/>
    <w:rsid w:val="00CC7EC2"/>
    <w:rsid w:val="00CD016E"/>
    <w:rsid w:val="00CD2199"/>
    <w:rsid w:val="00CD2E7A"/>
    <w:rsid w:val="00CD365C"/>
    <w:rsid w:val="00CD7277"/>
    <w:rsid w:val="00CE22AC"/>
    <w:rsid w:val="00CE22C6"/>
    <w:rsid w:val="00CE4F5B"/>
    <w:rsid w:val="00CE5C82"/>
    <w:rsid w:val="00CE6145"/>
    <w:rsid w:val="00CE6744"/>
    <w:rsid w:val="00CE7DEC"/>
    <w:rsid w:val="00CF3CAF"/>
    <w:rsid w:val="00CF3E10"/>
    <w:rsid w:val="00CF46DA"/>
    <w:rsid w:val="00CF498B"/>
    <w:rsid w:val="00CF5392"/>
    <w:rsid w:val="00CF62F1"/>
    <w:rsid w:val="00D02916"/>
    <w:rsid w:val="00D033C6"/>
    <w:rsid w:val="00D03EAF"/>
    <w:rsid w:val="00D0412A"/>
    <w:rsid w:val="00D04DA7"/>
    <w:rsid w:val="00D06209"/>
    <w:rsid w:val="00D07087"/>
    <w:rsid w:val="00D108CD"/>
    <w:rsid w:val="00D10E01"/>
    <w:rsid w:val="00D12F7D"/>
    <w:rsid w:val="00D130A0"/>
    <w:rsid w:val="00D13D8F"/>
    <w:rsid w:val="00D16DF6"/>
    <w:rsid w:val="00D1702B"/>
    <w:rsid w:val="00D24FD2"/>
    <w:rsid w:val="00D31797"/>
    <w:rsid w:val="00D33A0E"/>
    <w:rsid w:val="00D3439E"/>
    <w:rsid w:val="00D431A4"/>
    <w:rsid w:val="00D44955"/>
    <w:rsid w:val="00D45562"/>
    <w:rsid w:val="00D45DF7"/>
    <w:rsid w:val="00D45EB2"/>
    <w:rsid w:val="00D462EC"/>
    <w:rsid w:val="00D4728C"/>
    <w:rsid w:val="00D509F0"/>
    <w:rsid w:val="00D515E4"/>
    <w:rsid w:val="00D54CE8"/>
    <w:rsid w:val="00D57DD9"/>
    <w:rsid w:val="00D605F6"/>
    <w:rsid w:val="00D62160"/>
    <w:rsid w:val="00D64070"/>
    <w:rsid w:val="00D64E5B"/>
    <w:rsid w:val="00D651DC"/>
    <w:rsid w:val="00D665F6"/>
    <w:rsid w:val="00D72EA7"/>
    <w:rsid w:val="00D73023"/>
    <w:rsid w:val="00D730AB"/>
    <w:rsid w:val="00D745F5"/>
    <w:rsid w:val="00D758D0"/>
    <w:rsid w:val="00D7754E"/>
    <w:rsid w:val="00D7786C"/>
    <w:rsid w:val="00D81329"/>
    <w:rsid w:val="00D828F6"/>
    <w:rsid w:val="00D8327E"/>
    <w:rsid w:val="00D84CF4"/>
    <w:rsid w:val="00D87109"/>
    <w:rsid w:val="00D872D9"/>
    <w:rsid w:val="00D94FCD"/>
    <w:rsid w:val="00D96FFE"/>
    <w:rsid w:val="00DA1663"/>
    <w:rsid w:val="00DA55C5"/>
    <w:rsid w:val="00DA6340"/>
    <w:rsid w:val="00DB00AA"/>
    <w:rsid w:val="00DB1A1E"/>
    <w:rsid w:val="00DB2485"/>
    <w:rsid w:val="00DB49A4"/>
    <w:rsid w:val="00DB6898"/>
    <w:rsid w:val="00DB6D68"/>
    <w:rsid w:val="00DB7636"/>
    <w:rsid w:val="00DB7C3A"/>
    <w:rsid w:val="00DC029D"/>
    <w:rsid w:val="00DC0DA7"/>
    <w:rsid w:val="00DC1E51"/>
    <w:rsid w:val="00DC26AC"/>
    <w:rsid w:val="00DC29B8"/>
    <w:rsid w:val="00DC2A29"/>
    <w:rsid w:val="00DC2B94"/>
    <w:rsid w:val="00DD00BE"/>
    <w:rsid w:val="00DD1F8B"/>
    <w:rsid w:val="00DD3A40"/>
    <w:rsid w:val="00DD497F"/>
    <w:rsid w:val="00DD7C28"/>
    <w:rsid w:val="00DE10BA"/>
    <w:rsid w:val="00DE44C3"/>
    <w:rsid w:val="00DE582F"/>
    <w:rsid w:val="00DE6CBD"/>
    <w:rsid w:val="00DE76A7"/>
    <w:rsid w:val="00DF46B3"/>
    <w:rsid w:val="00DF49B4"/>
    <w:rsid w:val="00DF6F0F"/>
    <w:rsid w:val="00E008AF"/>
    <w:rsid w:val="00E02993"/>
    <w:rsid w:val="00E037BD"/>
    <w:rsid w:val="00E03B7A"/>
    <w:rsid w:val="00E05535"/>
    <w:rsid w:val="00E06ED1"/>
    <w:rsid w:val="00E0774B"/>
    <w:rsid w:val="00E122F9"/>
    <w:rsid w:val="00E17333"/>
    <w:rsid w:val="00E1733E"/>
    <w:rsid w:val="00E201DC"/>
    <w:rsid w:val="00E2121A"/>
    <w:rsid w:val="00E21B33"/>
    <w:rsid w:val="00E23487"/>
    <w:rsid w:val="00E2666E"/>
    <w:rsid w:val="00E272AD"/>
    <w:rsid w:val="00E32D25"/>
    <w:rsid w:val="00E3717B"/>
    <w:rsid w:val="00E40D55"/>
    <w:rsid w:val="00E42906"/>
    <w:rsid w:val="00E43933"/>
    <w:rsid w:val="00E4448B"/>
    <w:rsid w:val="00E45CE5"/>
    <w:rsid w:val="00E47948"/>
    <w:rsid w:val="00E47F39"/>
    <w:rsid w:val="00E56F50"/>
    <w:rsid w:val="00E57633"/>
    <w:rsid w:val="00E605F4"/>
    <w:rsid w:val="00E62AE6"/>
    <w:rsid w:val="00E6354C"/>
    <w:rsid w:val="00E646B0"/>
    <w:rsid w:val="00E6682B"/>
    <w:rsid w:val="00E7487D"/>
    <w:rsid w:val="00E75CE6"/>
    <w:rsid w:val="00E767BB"/>
    <w:rsid w:val="00E77900"/>
    <w:rsid w:val="00E82296"/>
    <w:rsid w:val="00E8350A"/>
    <w:rsid w:val="00E9097B"/>
    <w:rsid w:val="00E92F0D"/>
    <w:rsid w:val="00E9524E"/>
    <w:rsid w:val="00E97B0A"/>
    <w:rsid w:val="00E97B9A"/>
    <w:rsid w:val="00EA1B94"/>
    <w:rsid w:val="00EA261F"/>
    <w:rsid w:val="00EA29CF"/>
    <w:rsid w:val="00EA7D70"/>
    <w:rsid w:val="00EA7E3A"/>
    <w:rsid w:val="00EB3CB4"/>
    <w:rsid w:val="00EB539D"/>
    <w:rsid w:val="00EB6083"/>
    <w:rsid w:val="00EB6E56"/>
    <w:rsid w:val="00EC0456"/>
    <w:rsid w:val="00EC1000"/>
    <w:rsid w:val="00EC17FF"/>
    <w:rsid w:val="00EC3C77"/>
    <w:rsid w:val="00EC706C"/>
    <w:rsid w:val="00EC7D3F"/>
    <w:rsid w:val="00ED1D38"/>
    <w:rsid w:val="00ED26E5"/>
    <w:rsid w:val="00ED3EF1"/>
    <w:rsid w:val="00ED5654"/>
    <w:rsid w:val="00EE26B9"/>
    <w:rsid w:val="00EE33C7"/>
    <w:rsid w:val="00EF01A8"/>
    <w:rsid w:val="00EF7579"/>
    <w:rsid w:val="00EF7895"/>
    <w:rsid w:val="00F002F8"/>
    <w:rsid w:val="00F004F8"/>
    <w:rsid w:val="00F01CF2"/>
    <w:rsid w:val="00F04C0B"/>
    <w:rsid w:val="00F06941"/>
    <w:rsid w:val="00F113F9"/>
    <w:rsid w:val="00F11482"/>
    <w:rsid w:val="00F16255"/>
    <w:rsid w:val="00F1632B"/>
    <w:rsid w:val="00F1647F"/>
    <w:rsid w:val="00F205A3"/>
    <w:rsid w:val="00F24452"/>
    <w:rsid w:val="00F25ACE"/>
    <w:rsid w:val="00F31D24"/>
    <w:rsid w:val="00F341BE"/>
    <w:rsid w:val="00F41A9F"/>
    <w:rsid w:val="00F422E5"/>
    <w:rsid w:val="00F43FD5"/>
    <w:rsid w:val="00F44D9F"/>
    <w:rsid w:val="00F47E6C"/>
    <w:rsid w:val="00F50677"/>
    <w:rsid w:val="00F50B39"/>
    <w:rsid w:val="00F60988"/>
    <w:rsid w:val="00F61313"/>
    <w:rsid w:val="00F642BC"/>
    <w:rsid w:val="00F64D44"/>
    <w:rsid w:val="00F652F3"/>
    <w:rsid w:val="00F67471"/>
    <w:rsid w:val="00F676DA"/>
    <w:rsid w:val="00F70903"/>
    <w:rsid w:val="00F71882"/>
    <w:rsid w:val="00F7347E"/>
    <w:rsid w:val="00F74A12"/>
    <w:rsid w:val="00F74F05"/>
    <w:rsid w:val="00F7758F"/>
    <w:rsid w:val="00F777B4"/>
    <w:rsid w:val="00F80E8D"/>
    <w:rsid w:val="00F828A8"/>
    <w:rsid w:val="00F83C1C"/>
    <w:rsid w:val="00F85E8C"/>
    <w:rsid w:val="00F86246"/>
    <w:rsid w:val="00F8714A"/>
    <w:rsid w:val="00F87228"/>
    <w:rsid w:val="00F90DFF"/>
    <w:rsid w:val="00F92B35"/>
    <w:rsid w:val="00F944C9"/>
    <w:rsid w:val="00F94A02"/>
    <w:rsid w:val="00F973B9"/>
    <w:rsid w:val="00FA37D4"/>
    <w:rsid w:val="00FA5483"/>
    <w:rsid w:val="00FA6576"/>
    <w:rsid w:val="00FB15DC"/>
    <w:rsid w:val="00FB392F"/>
    <w:rsid w:val="00FB3F83"/>
    <w:rsid w:val="00FB54BA"/>
    <w:rsid w:val="00FC4538"/>
    <w:rsid w:val="00FC5A8E"/>
    <w:rsid w:val="00FD04A4"/>
    <w:rsid w:val="00FD0995"/>
    <w:rsid w:val="00FD16D2"/>
    <w:rsid w:val="00FD555C"/>
    <w:rsid w:val="00FD56E1"/>
    <w:rsid w:val="00FD7E2F"/>
    <w:rsid w:val="00FE1D23"/>
    <w:rsid w:val="00FE1F0A"/>
    <w:rsid w:val="00FE454C"/>
    <w:rsid w:val="00FE6449"/>
    <w:rsid w:val="00FE6ED0"/>
    <w:rsid w:val="00FF445E"/>
    <w:rsid w:val="00FF6B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6A82C"/>
  <w15:chartTrackingRefBased/>
  <w15:docId w15:val="{0BE83457-E263-4C45-A44B-1CFFF150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043"/>
    <w:pPr>
      <w:widowControl w:val="0"/>
      <w:wordWrap w:val="0"/>
      <w:autoSpaceDE w:val="0"/>
      <w:autoSpaceDN w:val="0"/>
      <w:jc w:val="both"/>
    </w:pPr>
    <w:rPr>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0043"/>
    <w:pPr>
      <w:ind w:leftChars="400" w:left="800"/>
    </w:pPr>
  </w:style>
  <w:style w:type="paragraph" w:styleId="a4">
    <w:name w:val="header"/>
    <w:basedOn w:val="a"/>
    <w:link w:val="Char"/>
    <w:uiPriority w:val="99"/>
    <w:unhideWhenUsed/>
    <w:rsid w:val="00BD0043"/>
    <w:pPr>
      <w:tabs>
        <w:tab w:val="center" w:pos="4513"/>
        <w:tab w:val="right" w:pos="9026"/>
      </w:tabs>
      <w:snapToGrid w:val="0"/>
    </w:pPr>
  </w:style>
  <w:style w:type="character" w:customStyle="1" w:styleId="Char">
    <w:name w:val="머리글 Char"/>
    <w:basedOn w:val="a0"/>
    <w:link w:val="a4"/>
    <w:uiPriority w:val="99"/>
    <w:rsid w:val="00BD0043"/>
  </w:style>
  <w:style w:type="paragraph" w:styleId="a5">
    <w:name w:val="footer"/>
    <w:basedOn w:val="a"/>
    <w:link w:val="Char0"/>
    <w:uiPriority w:val="99"/>
    <w:unhideWhenUsed/>
    <w:rsid w:val="00BD0043"/>
    <w:pPr>
      <w:tabs>
        <w:tab w:val="center" w:pos="4513"/>
        <w:tab w:val="right" w:pos="9026"/>
      </w:tabs>
      <w:snapToGrid w:val="0"/>
    </w:pPr>
  </w:style>
  <w:style w:type="character" w:customStyle="1" w:styleId="Char0">
    <w:name w:val="바닥글 Char"/>
    <w:basedOn w:val="a0"/>
    <w:link w:val="a5"/>
    <w:uiPriority w:val="99"/>
    <w:rsid w:val="00BD0043"/>
  </w:style>
  <w:style w:type="paragraph" w:styleId="a6">
    <w:name w:val="Balloon Text"/>
    <w:basedOn w:val="a"/>
    <w:link w:val="Char1"/>
    <w:uiPriority w:val="99"/>
    <w:semiHidden/>
    <w:unhideWhenUsed/>
    <w:rsid w:val="00BD0043"/>
    <w:rPr>
      <w:sz w:val="18"/>
      <w:szCs w:val="18"/>
    </w:rPr>
  </w:style>
  <w:style w:type="character" w:customStyle="1" w:styleId="Char1">
    <w:name w:val="풍선 도움말 텍스트 Char"/>
    <w:link w:val="a6"/>
    <w:uiPriority w:val="99"/>
    <w:semiHidden/>
    <w:rsid w:val="00BD0043"/>
    <w:rPr>
      <w:rFonts w:ascii="맑은 고딕" w:eastAsia="맑은 고딕" w:hAnsi="맑은 고딕" w:cs="Times New Roman"/>
      <w:sz w:val="18"/>
      <w:szCs w:val="18"/>
    </w:rPr>
  </w:style>
  <w:style w:type="character" w:styleId="a7">
    <w:name w:val="Placeholder Text"/>
    <w:uiPriority w:val="99"/>
    <w:semiHidden/>
    <w:rsid w:val="00BD0043"/>
    <w:rPr>
      <w:color w:val="808080"/>
    </w:rPr>
  </w:style>
  <w:style w:type="character" w:styleId="a8">
    <w:name w:val="Hyperlink"/>
    <w:uiPriority w:val="99"/>
    <w:unhideWhenUsed/>
    <w:rsid w:val="00BD0043"/>
    <w:rPr>
      <w:color w:val="0000FF"/>
      <w:u w:val="single"/>
    </w:rPr>
  </w:style>
  <w:style w:type="character" w:styleId="a9">
    <w:name w:val="annotation reference"/>
    <w:uiPriority w:val="99"/>
    <w:semiHidden/>
    <w:unhideWhenUsed/>
    <w:rsid w:val="00475B54"/>
    <w:rPr>
      <w:sz w:val="16"/>
      <w:szCs w:val="16"/>
    </w:rPr>
  </w:style>
  <w:style w:type="paragraph" w:styleId="aa">
    <w:name w:val="annotation text"/>
    <w:basedOn w:val="a"/>
    <w:link w:val="Char2"/>
    <w:uiPriority w:val="99"/>
    <w:semiHidden/>
    <w:unhideWhenUsed/>
    <w:rsid w:val="00475B54"/>
    <w:rPr>
      <w:szCs w:val="20"/>
    </w:rPr>
  </w:style>
  <w:style w:type="character" w:customStyle="1" w:styleId="Char2">
    <w:name w:val="메모 텍스트 Char"/>
    <w:link w:val="aa"/>
    <w:uiPriority w:val="99"/>
    <w:semiHidden/>
    <w:rsid w:val="00475B54"/>
    <w:rPr>
      <w:szCs w:val="20"/>
    </w:rPr>
  </w:style>
  <w:style w:type="paragraph" w:styleId="ab">
    <w:name w:val="annotation subject"/>
    <w:basedOn w:val="aa"/>
    <w:next w:val="aa"/>
    <w:link w:val="Char3"/>
    <w:uiPriority w:val="99"/>
    <w:semiHidden/>
    <w:unhideWhenUsed/>
    <w:rsid w:val="00475B54"/>
    <w:rPr>
      <w:b/>
      <w:bCs/>
    </w:rPr>
  </w:style>
  <w:style w:type="character" w:customStyle="1" w:styleId="Char3">
    <w:name w:val="메모 주제 Char"/>
    <w:link w:val="ab"/>
    <w:uiPriority w:val="99"/>
    <w:semiHidden/>
    <w:rsid w:val="00475B54"/>
    <w:rPr>
      <w:b/>
      <w:bCs/>
      <w:szCs w:val="20"/>
    </w:rPr>
  </w:style>
  <w:style w:type="paragraph" w:styleId="ac">
    <w:name w:val="Revision"/>
    <w:hidden/>
    <w:uiPriority w:val="99"/>
    <w:semiHidden/>
    <w:rsid w:val="00475B54"/>
    <w:rPr>
      <w:kern w:val="2"/>
      <w:szCs w:val="22"/>
    </w:rPr>
  </w:style>
  <w:style w:type="paragraph" w:customStyle="1" w:styleId="Addresses">
    <w:name w:val="Addresses"/>
    <w:basedOn w:val="a"/>
    <w:autoRedefine/>
    <w:rsid w:val="009302F8"/>
    <w:pPr>
      <w:widowControl/>
      <w:wordWrap/>
      <w:autoSpaceDE/>
      <w:autoSpaceDN/>
      <w:jc w:val="left"/>
    </w:pPr>
    <w:rPr>
      <w:rFonts w:ascii="Times New Roman" w:eastAsia="MS Mincho" w:hAnsi="Times New Roman"/>
      <w:kern w:val="0"/>
      <w:sz w:val="24"/>
      <w:szCs w:val="24"/>
      <w:lang w:eastAsia="ja-JP"/>
    </w:rPr>
  </w:style>
  <w:style w:type="table" w:styleId="ad">
    <w:name w:val="Table Grid"/>
    <w:basedOn w:val="a1"/>
    <w:uiPriority w:val="59"/>
    <w:rsid w:val="00AB0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B82ADC"/>
    <w:pPr>
      <w:widowControl/>
      <w:wordWrap/>
      <w:autoSpaceDE/>
      <w:autoSpaceDN/>
      <w:spacing w:before="100" w:beforeAutospacing="1" w:after="100" w:afterAutospacing="1"/>
      <w:jc w:val="left"/>
    </w:pPr>
    <w:rPr>
      <w:rFonts w:ascii="굴림" w:eastAsia="굴림" w:hAnsi="굴림" w:cs="굴림"/>
      <w:kern w:val="0"/>
      <w:sz w:val="24"/>
      <w:szCs w:val="24"/>
    </w:rPr>
  </w:style>
  <w:style w:type="character" w:customStyle="1" w:styleId="apple-style-span">
    <w:name w:val="apple-style-span"/>
    <w:basedOn w:val="a0"/>
    <w:rsid w:val="00534A79"/>
  </w:style>
  <w:style w:type="paragraph" w:customStyle="1" w:styleId="Tableofcontents">
    <w:name w:val="Table of contents"/>
    <w:basedOn w:val="a"/>
    <w:rsid w:val="009D0DA1"/>
    <w:pPr>
      <w:widowControl/>
      <w:wordWrap/>
      <w:autoSpaceDE/>
      <w:autoSpaceDN/>
      <w:jc w:val="left"/>
    </w:pPr>
    <w:rPr>
      <w:rFonts w:ascii="Times New Roman" w:eastAsia="MS Mincho" w:hAnsi="Times New Roman"/>
      <w:kern w:val="0"/>
      <w:sz w:val="24"/>
      <w:szCs w:val="24"/>
      <w:lang w:eastAsia="ja-JP"/>
    </w:rPr>
  </w:style>
  <w:style w:type="paragraph" w:customStyle="1" w:styleId="Maintext">
    <w:name w:val="Main text"/>
    <w:basedOn w:val="a"/>
    <w:link w:val="MaintextChar"/>
    <w:autoRedefine/>
    <w:rsid w:val="00CF62F1"/>
    <w:pPr>
      <w:pageBreakBefore/>
      <w:widowControl/>
      <w:wordWrap/>
      <w:autoSpaceDE/>
      <w:autoSpaceDN/>
      <w:spacing w:line="480" w:lineRule="auto"/>
      <w:ind w:firstLineChars="50" w:firstLine="120"/>
    </w:pPr>
    <w:rPr>
      <w:rFonts w:ascii="Cambria Math" w:hAnsi="Times New Roman"/>
      <w:b/>
      <w:kern w:val="0"/>
      <w:sz w:val="24"/>
      <w:szCs w:val="24"/>
    </w:rPr>
  </w:style>
  <w:style w:type="character" w:customStyle="1" w:styleId="MaintextChar">
    <w:name w:val="Main text Char"/>
    <w:link w:val="Maintext"/>
    <w:rsid w:val="00CF62F1"/>
    <w:rPr>
      <w:rFonts w:ascii="Cambria Math" w:hAnsi="Times New Roman"/>
      <w:b/>
      <w:sz w:val="24"/>
      <w:szCs w:val="24"/>
    </w:rPr>
  </w:style>
  <w:style w:type="paragraph" w:customStyle="1" w:styleId="AuthorsFull">
    <w:name w:val="Authors Full"/>
    <w:basedOn w:val="a"/>
    <w:autoRedefine/>
    <w:rsid w:val="00174BAF"/>
    <w:pPr>
      <w:widowControl/>
      <w:wordWrap/>
      <w:autoSpaceDE/>
      <w:autoSpaceDN/>
      <w:spacing w:line="480" w:lineRule="auto"/>
    </w:pPr>
    <w:rPr>
      <w:rFonts w:ascii="Times New Roman" w:eastAsia="MS Mincho" w:hAnsi="Times New Roman"/>
      <w:kern w:val="0"/>
      <w:sz w:val="24"/>
      <w:szCs w:val="24"/>
      <w:lang w:eastAsia="ja-JP"/>
    </w:rPr>
  </w:style>
  <w:style w:type="paragraph" w:customStyle="1" w:styleId="P1withoutIndendation">
    <w:name w:val="P1_without_Indendation"/>
    <w:basedOn w:val="a"/>
    <w:rsid w:val="00174BAF"/>
    <w:pPr>
      <w:widowControl/>
      <w:wordWrap/>
      <w:autoSpaceDE/>
      <w:autoSpaceDN/>
      <w:spacing w:line="230" w:lineRule="exact"/>
    </w:pPr>
    <w:rPr>
      <w:rFonts w:ascii="Times New Roman" w:eastAsia="MS Mincho" w:hAnsi="Times New Roman"/>
      <w:kern w:val="0"/>
      <w:sz w:val="18"/>
      <w:szCs w:val="24"/>
      <w:lang w:val="de-DE" w:eastAsia="ja-JP"/>
    </w:rPr>
  </w:style>
  <w:style w:type="paragraph" w:styleId="af">
    <w:name w:val="No Spacing"/>
    <w:uiPriority w:val="1"/>
    <w:qFormat/>
    <w:rsid w:val="0094650E"/>
    <w:pPr>
      <w:widowControl w:val="0"/>
      <w:wordWrap w:val="0"/>
      <w:autoSpaceDE w:val="0"/>
      <w:autoSpaceDN w:val="0"/>
      <w:jc w:val="both"/>
    </w:pPr>
    <w:rPr>
      <w:kern w:val="2"/>
      <w:szCs w:val="22"/>
    </w:rPr>
  </w:style>
  <w:style w:type="paragraph" w:styleId="af0">
    <w:name w:val="Subtitle"/>
    <w:basedOn w:val="a"/>
    <w:next w:val="a"/>
    <w:link w:val="Char4"/>
    <w:uiPriority w:val="11"/>
    <w:qFormat/>
    <w:rsid w:val="004B3A16"/>
    <w:pPr>
      <w:spacing w:after="60"/>
      <w:jc w:val="center"/>
      <w:outlineLvl w:val="1"/>
    </w:pPr>
    <w:rPr>
      <w:rFonts w:eastAsia="돋움"/>
      <w:i/>
      <w:iCs/>
      <w:sz w:val="24"/>
      <w:szCs w:val="24"/>
    </w:rPr>
  </w:style>
  <w:style w:type="character" w:customStyle="1" w:styleId="Char4">
    <w:name w:val="부제 Char"/>
    <w:link w:val="af0"/>
    <w:uiPriority w:val="11"/>
    <w:rsid w:val="004B3A16"/>
    <w:rPr>
      <w:rFonts w:ascii="맑은 고딕" w:eastAsia="돋움" w:hAnsi="맑은 고딕" w:cs="Times New Roman"/>
      <w:i/>
      <w:iCs/>
      <w:kern w:val="2"/>
      <w:sz w:val="24"/>
      <w:szCs w:val="24"/>
    </w:rPr>
  </w:style>
  <w:style w:type="paragraph" w:customStyle="1" w:styleId="FACorrespondingAuthorFootnote">
    <w:name w:val="FA_Corresponding_Author_Footnote"/>
    <w:basedOn w:val="a"/>
    <w:next w:val="a"/>
    <w:rsid w:val="009F46C1"/>
    <w:pPr>
      <w:widowControl/>
      <w:wordWrap/>
      <w:autoSpaceDE/>
      <w:autoSpaceDN/>
      <w:spacing w:after="200" w:line="480" w:lineRule="auto"/>
    </w:pPr>
    <w:rPr>
      <w:rFonts w:ascii="Times" w:eastAsia="바탕" w:hAnsi="Times"/>
      <w:kern w:val="0"/>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36434">
      <w:bodyDiv w:val="1"/>
      <w:marLeft w:val="0"/>
      <w:marRight w:val="0"/>
      <w:marTop w:val="0"/>
      <w:marBottom w:val="0"/>
      <w:divBdr>
        <w:top w:val="none" w:sz="0" w:space="0" w:color="auto"/>
        <w:left w:val="none" w:sz="0" w:space="0" w:color="auto"/>
        <w:bottom w:val="none" w:sz="0" w:space="0" w:color="auto"/>
        <w:right w:val="none" w:sz="0" w:space="0" w:color="auto"/>
      </w:divBdr>
    </w:div>
    <w:div w:id="75397571">
      <w:bodyDiv w:val="1"/>
      <w:marLeft w:val="0"/>
      <w:marRight w:val="0"/>
      <w:marTop w:val="0"/>
      <w:marBottom w:val="0"/>
      <w:divBdr>
        <w:top w:val="none" w:sz="0" w:space="0" w:color="auto"/>
        <w:left w:val="none" w:sz="0" w:space="0" w:color="auto"/>
        <w:bottom w:val="none" w:sz="0" w:space="0" w:color="auto"/>
        <w:right w:val="none" w:sz="0" w:space="0" w:color="auto"/>
      </w:divBdr>
    </w:div>
    <w:div w:id="166285482">
      <w:bodyDiv w:val="1"/>
      <w:marLeft w:val="0"/>
      <w:marRight w:val="0"/>
      <w:marTop w:val="0"/>
      <w:marBottom w:val="0"/>
      <w:divBdr>
        <w:top w:val="none" w:sz="0" w:space="0" w:color="auto"/>
        <w:left w:val="none" w:sz="0" w:space="0" w:color="auto"/>
        <w:bottom w:val="none" w:sz="0" w:space="0" w:color="auto"/>
        <w:right w:val="none" w:sz="0" w:space="0" w:color="auto"/>
      </w:divBdr>
    </w:div>
    <w:div w:id="170292918">
      <w:bodyDiv w:val="1"/>
      <w:marLeft w:val="0"/>
      <w:marRight w:val="0"/>
      <w:marTop w:val="0"/>
      <w:marBottom w:val="0"/>
      <w:divBdr>
        <w:top w:val="none" w:sz="0" w:space="0" w:color="auto"/>
        <w:left w:val="none" w:sz="0" w:space="0" w:color="auto"/>
        <w:bottom w:val="none" w:sz="0" w:space="0" w:color="auto"/>
        <w:right w:val="none" w:sz="0" w:space="0" w:color="auto"/>
      </w:divBdr>
    </w:div>
    <w:div w:id="176119315">
      <w:bodyDiv w:val="1"/>
      <w:marLeft w:val="0"/>
      <w:marRight w:val="0"/>
      <w:marTop w:val="0"/>
      <w:marBottom w:val="0"/>
      <w:divBdr>
        <w:top w:val="none" w:sz="0" w:space="0" w:color="auto"/>
        <w:left w:val="none" w:sz="0" w:space="0" w:color="auto"/>
        <w:bottom w:val="none" w:sz="0" w:space="0" w:color="auto"/>
        <w:right w:val="none" w:sz="0" w:space="0" w:color="auto"/>
      </w:divBdr>
    </w:div>
    <w:div w:id="206143081">
      <w:bodyDiv w:val="1"/>
      <w:marLeft w:val="0"/>
      <w:marRight w:val="0"/>
      <w:marTop w:val="0"/>
      <w:marBottom w:val="0"/>
      <w:divBdr>
        <w:top w:val="none" w:sz="0" w:space="0" w:color="auto"/>
        <w:left w:val="none" w:sz="0" w:space="0" w:color="auto"/>
        <w:bottom w:val="none" w:sz="0" w:space="0" w:color="auto"/>
        <w:right w:val="none" w:sz="0" w:space="0" w:color="auto"/>
      </w:divBdr>
    </w:div>
    <w:div w:id="333068824">
      <w:bodyDiv w:val="1"/>
      <w:marLeft w:val="0"/>
      <w:marRight w:val="0"/>
      <w:marTop w:val="0"/>
      <w:marBottom w:val="0"/>
      <w:divBdr>
        <w:top w:val="none" w:sz="0" w:space="0" w:color="auto"/>
        <w:left w:val="none" w:sz="0" w:space="0" w:color="auto"/>
        <w:bottom w:val="none" w:sz="0" w:space="0" w:color="auto"/>
        <w:right w:val="none" w:sz="0" w:space="0" w:color="auto"/>
      </w:divBdr>
    </w:div>
    <w:div w:id="333916378">
      <w:bodyDiv w:val="1"/>
      <w:marLeft w:val="0"/>
      <w:marRight w:val="0"/>
      <w:marTop w:val="0"/>
      <w:marBottom w:val="0"/>
      <w:divBdr>
        <w:top w:val="none" w:sz="0" w:space="0" w:color="auto"/>
        <w:left w:val="none" w:sz="0" w:space="0" w:color="auto"/>
        <w:bottom w:val="none" w:sz="0" w:space="0" w:color="auto"/>
        <w:right w:val="none" w:sz="0" w:space="0" w:color="auto"/>
      </w:divBdr>
    </w:div>
    <w:div w:id="339043541">
      <w:bodyDiv w:val="1"/>
      <w:marLeft w:val="0"/>
      <w:marRight w:val="0"/>
      <w:marTop w:val="0"/>
      <w:marBottom w:val="0"/>
      <w:divBdr>
        <w:top w:val="none" w:sz="0" w:space="0" w:color="auto"/>
        <w:left w:val="none" w:sz="0" w:space="0" w:color="auto"/>
        <w:bottom w:val="none" w:sz="0" w:space="0" w:color="auto"/>
        <w:right w:val="none" w:sz="0" w:space="0" w:color="auto"/>
      </w:divBdr>
    </w:div>
    <w:div w:id="399063965">
      <w:bodyDiv w:val="1"/>
      <w:marLeft w:val="0"/>
      <w:marRight w:val="0"/>
      <w:marTop w:val="0"/>
      <w:marBottom w:val="0"/>
      <w:divBdr>
        <w:top w:val="none" w:sz="0" w:space="0" w:color="auto"/>
        <w:left w:val="none" w:sz="0" w:space="0" w:color="auto"/>
        <w:bottom w:val="none" w:sz="0" w:space="0" w:color="auto"/>
        <w:right w:val="none" w:sz="0" w:space="0" w:color="auto"/>
      </w:divBdr>
    </w:div>
    <w:div w:id="419984895">
      <w:bodyDiv w:val="1"/>
      <w:marLeft w:val="0"/>
      <w:marRight w:val="0"/>
      <w:marTop w:val="0"/>
      <w:marBottom w:val="0"/>
      <w:divBdr>
        <w:top w:val="none" w:sz="0" w:space="0" w:color="auto"/>
        <w:left w:val="none" w:sz="0" w:space="0" w:color="auto"/>
        <w:bottom w:val="none" w:sz="0" w:space="0" w:color="auto"/>
        <w:right w:val="none" w:sz="0" w:space="0" w:color="auto"/>
      </w:divBdr>
    </w:div>
    <w:div w:id="508105093">
      <w:bodyDiv w:val="1"/>
      <w:marLeft w:val="0"/>
      <w:marRight w:val="0"/>
      <w:marTop w:val="0"/>
      <w:marBottom w:val="0"/>
      <w:divBdr>
        <w:top w:val="none" w:sz="0" w:space="0" w:color="auto"/>
        <w:left w:val="none" w:sz="0" w:space="0" w:color="auto"/>
        <w:bottom w:val="none" w:sz="0" w:space="0" w:color="auto"/>
        <w:right w:val="none" w:sz="0" w:space="0" w:color="auto"/>
      </w:divBdr>
    </w:div>
    <w:div w:id="510876440">
      <w:bodyDiv w:val="1"/>
      <w:marLeft w:val="0"/>
      <w:marRight w:val="0"/>
      <w:marTop w:val="0"/>
      <w:marBottom w:val="0"/>
      <w:divBdr>
        <w:top w:val="none" w:sz="0" w:space="0" w:color="auto"/>
        <w:left w:val="none" w:sz="0" w:space="0" w:color="auto"/>
        <w:bottom w:val="none" w:sz="0" w:space="0" w:color="auto"/>
        <w:right w:val="none" w:sz="0" w:space="0" w:color="auto"/>
      </w:divBdr>
    </w:div>
    <w:div w:id="543250540">
      <w:bodyDiv w:val="1"/>
      <w:marLeft w:val="0"/>
      <w:marRight w:val="0"/>
      <w:marTop w:val="0"/>
      <w:marBottom w:val="0"/>
      <w:divBdr>
        <w:top w:val="none" w:sz="0" w:space="0" w:color="auto"/>
        <w:left w:val="none" w:sz="0" w:space="0" w:color="auto"/>
        <w:bottom w:val="none" w:sz="0" w:space="0" w:color="auto"/>
        <w:right w:val="none" w:sz="0" w:space="0" w:color="auto"/>
      </w:divBdr>
    </w:div>
    <w:div w:id="569999266">
      <w:bodyDiv w:val="1"/>
      <w:marLeft w:val="0"/>
      <w:marRight w:val="0"/>
      <w:marTop w:val="0"/>
      <w:marBottom w:val="0"/>
      <w:divBdr>
        <w:top w:val="none" w:sz="0" w:space="0" w:color="auto"/>
        <w:left w:val="none" w:sz="0" w:space="0" w:color="auto"/>
        <w:bottom w:val="none" w:sz="0" w:space="0" w:color="auto"/>
        <w:right w:val="none" w:sz="0" w:space="0" w:color="auto"/>
      </w:divBdr>
    </w:div>
    <w:div w:id="573586780">
      <w:bodyDiv w:val="1"/>
      <w:marLeft w:val="0"/>
      <w:marRight w:val="0"/>
      <w:marTop w:val="0"/>
      <w:marBottom w:val="0"/>
      <w:divBdr>
        <w:top w:val="none" w:sz="0" w:space="0" w:color="auto"/>
        <w:left w:val="none" w:sz="0" w:space="0" w:color="auto"/>
        <w:bottom w:val="none" w:sz="0" w:space="0" w:color="auto"/>
        <w:right w:val="none" w:sz="0" w:space="0" w:color="auto"/>
      </w:divBdr>
    </w:div>
    <w:div w:id="633684412">
      <w:bodyDiv w:val="1"/>
      <w:marLeft w:val="0"/>
      <w:marRight w:val="0"/>
      <w:marTop w:val="0"/>
      <w:marBottom w:val="0"/>
      <w:divBdr>
        <w:top w:val="none" w:sz="0" w:space="0" w:color="auto"/>
        <w:left w:val="none" w:sz="0" w:space="0" w:color="auto"/>
        <w:bottom w:val="none" w:sz="0" w:space="0" w:color="auto"/>
        <w:right w:val="none" w:sz="0" w:space="0" w:color="auto"/>
      </w:divBdr>
    </w:div>
    <w:div w:id="648286943">
      <w:bodyDiv w:val="1"/>
      <w:marLeft w:val="0"/>
      <w:marRight w:val="0"/>
      <w:marTop w:val="0"/>
      <w:marBottom w:val="0"/>
      <w:divBdr>
        <w:top w:val="none" w:sz="0" w:space="0" w:color="auto"/>
        <w:left w:val="none" w:sz="0" w:space="0" w:color="auto"/>
        <w:bottom w:val="none" w:sz="0" w:space="0" w:color="auto"/>
        <w:right w:val="none" w:sz="0" w:space="0" w:color="auto"/>
      </w:divBdr>
    </w:div>
    <w:div w:id="663631333">
      <w:bodyDiv w:val="1"/>
      <w:marLeft w:val="0"/>
      <w:marRight w:val="0"/>
      <w:marTop w:val="0"/>
      <w:marBottom w:val="0"/>
      <w:divBdr>
        <w:top w:val="none" w:sz="0" w:space="0" w:color="auto"/>
        <w:left w:val="none" w:sz="0" w:space="0" w:color="auto"/>
        <w:bottom w:val="none" w:sz="0" w:space="0" w:color="auto"/>
        <w:right w:val="none" w:sz="0" w:space="0" w:color="auto"/>
      </w:divBdr>
    </w:div>
    <w:div w:id="722292237">
      <w:bodyDiv w:val="1"/>
      <w:marLeft w:val="0"/>
      <w:marRight w:val="0"/>
      <w:marTop w:val="0"/>
      <w:marBottom w:val="0"/>
      <w:divBdr>
        <w:top w:val="none" w:sz="0" w:space="0" w:color="auto"/>
        <w:left w:val="none" w:sz="0" w:space="0" w:color="auto"/>
        <w:bottom w:val="none" w:sz="0" w:space="0" w:color="auto"/>
        <w:right w:val="none" w:sz="0" w:space="0" w:color="auto"/>
      </w:divBdr>
    </w:div>
    <w:div w:id="820846334">
      <w:bodyDiv w:val="1"/>
      <w:marLeft w:val="0"/>
      <w:marRight w:val="0"/>
      <w:marTop w:val="0"/>
      <w:marBottom w:val="0"/>
      <w:divBdr>
        <w:top w:val="none" w:sz="0" w:space="0" w:color="auto"/>
        <w:left w:val="none" w:sz="0" w:space="0" w:color="auto"/>
        <w:bottom w:val="none" w:sz="0" w:space="0" w:color="auto"/>
        <w:right w:val="none" w:sz="0" w:space="0" w:color="auto"/>
      </w:divBdr>
    </w:div>
    <w:div w:id="851601644">
      <w:bodyDiv w:val="1"/>
      <w:marLeft w:val="0"/>
      <w:marRight w:val="0"/>
      <w:marTop w:val="0"/>
      <w:marBottom w:val="0"/>
      <w:divBdr>
        <w:top w:val="none" w:sz="0" w:space="0" w:color="auto"/>
        <w:left w:val="none" w:sz="0" w:space="0" w:color="auto"/>
        <w:bottom w:val="none" w:sz="0" w:space="0" w:color="auto"/>
        <w:right w:val="none" w:sz="0" w:space="0" w:color="auto"/>
      </w:divBdr>
    </w:div>
    <w:div w:id="1002078010">
      <w:bodyDiv w:val="1"/>
      <w:marLeft w:val="0"/>
      <w:marRight w:val="0"/>
      <w:marTop w:val="0"/>
      <w:marBottom w:val="0"/>
      <w:divBdr>
        <w:top w:val="none" w:sz="0" w:space="0" w:color="auto"/>
        <w:left w:val="none" w:sz="0" w:space="0" w:color="auto"/>
        <w:bottom w:val="none" w:sz="0" w:space="0" w:color="auto"/>
        <w:right w:val="none" w:sz="0" w:space="0" w:color="auto"/>
      </w:divBdr>
    </w:div>
    <w:div w:id="1007366732">
      <w:bodyDiv w:val="1"/>
      <w:marLeft w:val="0"/>
      <w:marRight w:val="0"/>
      <w:marTop w:val="0"/>
      <w:marBottom w:val="0"/>
      <w:divBdr>
        <w:top w:val="none" w:sz="0" w:space="0" w:color="auto"/>
        <w:left w:val="none" w:sz="0" w:space="0" w:color="auto"/>
        <w:bottom w:val="none" w:sz="0" w:space="0" w:color="auto"/>
        <w:right w:val="none" w:sz="0" w:space="0" w:color="auto"/>
      </w:divBdr>
    </w:div>
    <w:div w:id="1069959556">
      <w:bodyDiv w:val="1"/>
      <w:marLeft w:val="0"/>
      <w:marRight w:val="0"/>
      <w:marTop w:val="0"/>
      <w:marBottom w:val="0"/>
      <w:divBdr>
        <w:top w:val="none" w:sz="0" w:space="0" w:color="auto"/>
        <w:left w:val="none" w:sz="0" w:space="0" w:color="auto"/>
        <w:bottom w:val="none" w:sz="0" w:space="0" w:color="auto"/>
        <w:right w:val="none" w:sz="0" w:space="0" w:color="auto"/>
      </w:divBdr>
    </w:div>
    <w:div w:id="1078942588">
      <w:bodyDiv w:val="1"/>
      <w:marLeft w:val="0"/>
      <w:marRight w:val="0"/>
      <w:marTop w:val="0"/>
      <w:marBottom w:val="0"/>
      <w:divBdr>
        <w:top w:val="none" w:sz="0" w:space="0" w:color="auto"/>
        <w:left w:val="none" w:sz="0" w:space="0" w:color="auto"/>
        <w:bottom w:val="none" w:sz="0" w:space="0" w:color="auto"/>
        <w:right w:val="none" w:sz="0" w:space="0" w:color="auto"/>
      </w:divBdr>
    </w:div>
    <w:div w:id="1106659788">
      <w:bodyDiv w:val="1"/>
      <w:marLeft w:val="0"/>
      <w:marRight w:val="0"/>
      <w:marTop w:val="0"/>
      <w:marBottom w:val="0"/>
      <w:divBdr>
        <w:top w:val="none" w:sz="0" w:space="0" w:color="auto"/>
        <w:left w:val="none" w:sz="0" w:space="0" w:color="auto"/>
        <w:bottom w:val="none" w:sz="0" w:space="0" w:color="auto"/>
        <w:right w:val="none" w:sz="0" w:space="0" w:color="auto"/>
      </w:divBdr>
    </w:div>
    <w:div w:id="1119571551">
      <w:bodyDiv w:val="1"/>
      <w:marLeft w:val="0"/>
      <w:marRight w:val="0"/>
      <w:marTop w:val="0"/>
      <w:marBottom w:val="0"/>
      <w:divBdr>
        <w:top w:val="none" w:sz="0" w:space="0" w:color="auto"/>
        <w:left w:val="none" w:sz="0" w:space="0" w:color="auto"/>
        <w:bottom w:val="none" w:sz="0" w:space="0" w:color="auto"/>
        <w:right w:val="none" w:sz="0" w:space="0" w:color="auto"/>
      </w:divBdr>
    </w:div>
    <w:div w:id="1123235176">
      <w:bodyDiv w:val="1"/>
      <w:marLeft w:val="0"/>
      <w:marRight w:val="0"/>
      <w:marTop w:val="0"/>
      <w:marBottom w:val="0"/>
      <w:divBdr>
        <w:top w:val="none" w:sz="0" w:space="0" w:color="auto"/>
        <w:left w:val="none" w:sz="0" w:space="0" w:color="auto"/>
        <w:bottom w:val="none" w:sz="0" w:space="0" w:color="auto"/>
        <w:right w:val="none" w:sz="0" w:space="0" w:color="auto"/>
      </w:divBdr>
    </w:div>
    <w:div w:id="1180198101">
      <w:bodyDiv w:val="1"/>
      <w:marLeft w:val="0"/>
      <w:marRight w:val="0"/>
      <w:marTop w:val="0"/>
      <w:marBottom w:val="0"/>
      <w:divBdr>
        <w:top w:val="none" w:sz="0" w:space="0" w:color="auto"/>
        <w:left w:val="none" w:sz="0" w:space="0" w:color="auto"/>
        <w:bottom w:val="none" w:sz="0" w:space="0" w:color="auto"/>
        <w:right w:val="none" w:sz="0" w:space="0" w:color="auto"/>
      </w:divBdr>
    </w:div>
    <w:div w:id="1206410623">
      <w:bodyDiv w:val="1"/>
      <w:marLeft w:val="0"/>
      <w:marRight w:val="0"/>
      <w:marTop w:val="0"/>
      <w:marBottom w:val="0"/>
      <w:divBdr>
        <w:top w:val="none" w:sz="0" w:space="0" w:color="auto"/>
        <w:left w:val="none" w:sz="0" w:space="0" w:color="auto"/>
        <w:bottom w:val="none" w:sz="0" w:space="0" w:color="auto"/>
        <w:right w:val="none" w:sz="0" w:space="0" w:color="auto"/>
      </w:divBdr>
    </w:div>
    <w:div w:id="1380126500">
      <w:bodyDiv w:val="1"/>
      <w:marLeft w:val="0"/>
      <w:marRight w:val="0"/>
      <w:marTop w:val="0"/>
      <w:marBottom w:val="0"/>
      <w:divBdr>
        <w:top w:val="none" w:sz="0" w:space="0" w:color="auto"/>
        <w:left w:val="none" w:sz="0" w:space="0" w:color="auto"/>
        <w:bottom w:val="none" w:sz="0" w:space="0" w:color="auto"/>
        <w:right w:val="none" w:sz="0" w:space="0" w:color="auto"/>
      </w:divBdr>
    </w:div>
    <w:div w:id="1399741750">
      <w:bodyDiv w:val="1"/>
      <w:marLeft w:val="0"/>
      <w:marRight w:val="0"/>
      <w:marTop w:val="0"/>
      <w:marBottom w:val="0"/>
      <w:divBdr>
        <w:top w:val="none" w:sz="0" w:space="0" w:color="auto"/>
        <w:left w:val="none" w:sz="0" w:space="0" w:color="auto"/>
        <w:bottom w:val="none" w:sz="0" w:space="0" w:color="auto"/>
        <w:right w:val="none" w:sz="0" w:space="0" w:color="auto"/>
      </w:divBdr>
    </w:div>
    <w:div w:id="1433744513">
      <w:bodyDiv w:val="1"/>
      <w:marLeft w:val="0"/>
      <w:marRight w:val="0"/>
      <w:marTop w:val="0"/>
      <w:marBottom w:val="0"/>
      <w:divBdr>
        <w:top w:val="none" w:sz="0" w:space="0" w:color="auto"/>
        <w:left w:val="none" w:sz="0" w:space="0" w:color="auto"/>
        <w:bottom w:val="none" w:sz="0" w:space="0" w:color="auto"/>
        <w:right w:val="none" w:sz="0" w:space="0" w:color="auto"/>
      </w:divBdr>
    </w:div>
    <w:div w:id="1448280641">
      <w:bodyDiv w:val="1"/>
      <w:marLeft w:val="0"/>
      <w:marRight w:val="0"/>
      <w:marTop w:val="0"/>
      <w:marBottom w:val="0"/>
      <w:divBdr>
        <w:top w:val="none" w:sz="0" w:space="0" w:color="auto"/>
        <w:left w:val="none" w:sz="0" w:space="0" w:color="auto"/>
        <w:bottom w:val="none" w:sz="0" w:space="0" w:color="auto"/>
        <w:right w:val="none" w:sz="0" w:space="0" w:color="auto"/>
      </w:divBdr>
    </w:div>
    <w:div w:id="1461146721">
      <w:bodyDiv w:val="1"/>
      <w:marLeft w:val="0"/>
      <w:marRight w:val="0"/>
      <w:marTop w:val="0"/>
      <w:marBottom w:val="0"/>
      <w:divBdr>
        <w:top w:val="none" w:sz="0" w:space="0" w:color="auto"/>
        <w:left w:val="none" w:sz="0" w:space="0" w:color="auto"/>
        <w:bottom w:val="none" w:sz="0" w:space="0" w:color="auto"/>
        <w:right w:val="none" w:sz="0" w:space="0" w:color="auto"/>
      </w:divBdr>
    </w:div>
    <w:div w:id="1476340227">
      <w:bodyDiv w:val="1"/>
      <w:marLeft w:val="0"/>
      <w:marRight w:val="0"/>
      <w:marTop w:val="0"/>
      <w:marBottom w:val="0"/>
      <w:divBdr>
        <w:top w:val="none" w:sz="0" w:space="0" w:color="auto"/>
        <w:left w:val="none" w:sz="0" w:space="0" w:color="auto"/>
        <w:bottom w:val="none" w:sz="0" w:space="0" w:color="auto"/>
        <w:right w:val="none" w:sz="0" w:space="0" w:color="auto"/>
      </w:divBdr>
    </w:div>
    <w:div w:id="1506476449">
      <w:bodyDiv w:val="1"/>
      <w:marLeft w:val="0"/>
      <w:marRight w:val="0"/>
      <w:marTop w:val="0"/>
      <w:marBottom w:val="0"/>
      <w:divBdr>
        <w:top w:val="none" w:sz="0" w:space="0" w:color="auto"/>
        <w:left w:val="none" w:sz="0" w:space="0" w:color="auto"/>
        <w:bottom w:val="none" w:sz="0" w:space="0" w:color="auto"/>
        <w:right w:val="none" w:sz="0" w:space="0" w:color="auto"/>
      </w:divBdr>
    </w:div>
    <w:div w:id="1511943184">
      <w:bodyDiv w:val="1"/>
      <w:marLeft w:val="0"/>
      <w:marRight w:val="0"/>
      <w:marTop w:val="0"/>
      <w:marBottom w:val="0"/>
      <w:divBdr>
        <w:top w:val="none" w:sz="0" w:space="0" w:color="auto"/>
        <w:left w:val="none" w:sz="0" w:space="0" w:color="auto"/>
        <w:bottom w:val="none" w:sz="0" w:space="0" w:color="auto"/>
        <w:right w:val="none" w:sz="0" w:space="0" w:color="auto"/>
      </w:divBdr>
    </w:div>
    <w:div w:id="1515608286">
      <w:bodyDiv w:val="1"/>
      <w:marLeft w:val="0"/>
      <w:marRight w:val="0"/>
      <w:marTop w:val="0"/>
      <w:marBottom w:val="0"/>
      <w:divBdr>
        <w:top w:val="none" w:sz="0" w:space="0" w:color="auto"/>
        <w:left w:val="none" w:sz="0" w:space="0" w:color="auto"/>
        <w:bottom w:val="none" w:sz="0" w:space="0" w:color="auto"/>
        <w:right w:val="none" w:sz="0" w:space="0" w:color="auto"/>
      </w:divBdr>
    </w:div>
    <w:div w:id="1521234065">
      <w:bodyDiv w:val="1"/>
      <w:marLeft w:val="0"/>
      <w:marRight w:val="0"/>
      <w:marTop w:val="0"/>
      <w:marBottom w:val="0"/>
      <w:divBdr>
        <w:top w:val="none" w:sz="0" w:space="0" w:color="auto"/>
        <w:left w:val="none" w:sz="0" w:space="0" w:color="auto"/>
        <w:bottom w:val="none" w:sz="0" w:space="0" w:color="auto"/>
        <w:right w:val="none" w:sz="0" w:space="0" w:color="auto"/>
      </w:divBdr>
    </w:div>
    <w:div w:id="1621230162">
      <w:bodyDiv w:val="1"/>
      <w:marLeft w:val="0"/>
      <w:marRight w:val="0"/>
      <w:marTop w:val="0"/>
      <w:marBottom w:val="0"/>
      <w:divBdr>
        <w:top w:val="none" w:sz="0" w:space="0" w:color="auto"/>
        <w:left w:val="none" w:sz="0" w:space="0" w:color="auto"/>
        <w:bottom w:val="none" w:sz="0" w:space="0" w:color="auto"/>
        <w:right w:val="none" w:sz="0" w:space="0" w:color="auto"/>
      </w:divBdr>
    </w:div>
    <w:div w:id="1665475384">
      <w:bodyDiv w:val="1"/>
      <w:marLeft w:val="0"/>
      <w:marRight w:val="0"/>
      <w:marTop w:val="0"/>
      <w:marBottom w:val="0"/>
      <w:divBdr>
        <w:top w:val="none" w:sz="0" w:space="0" w:color="auto"/>
        <w:left w:val="none" w:sz="0" w:space="0" w:color="auto"/>
        <w:bottom w:val="none" w:sz="0" w:space="0" w:color="auto"/>
        <w:right w:val="none" w:sz="0" w:space="0" w:color="auto"/>
      </w:divBdr>
    </w:div>
    <w:div w:id="1670058610">
      <w:bodyDiv w:val="1"/>
      <w:marLeft w:val="0"/>
      <w:marRight w:val="0"/>
      <w:marTop w:val="0"/>
      <w:marBottom w:val="0"/>
      <w:divBdr>
        <w:top w:val="none" w:sz="0" w:space="0" w:color="auto"/>
        <w:left w:val="none" w:sz="0" w:space="0" w:color="auto"/>
        <w:bottom w:val="none" w:sz="0" w:space="0" w:color="auto"/>
        <w:right w:val="none" w:sz="0" w:space="0" w:color="auto"/>
      </w:divBdr>
    </w:div>
    <w:div w:id="1696419260">
      <w:bodyDiv w:val="1"/>
      <w:marLeft w:val="0"/>
      <w:marRight w:val="0"/>
      <w:marTop w:val="0"/>
      <w:marBottom w:val="0"/>
      <w:divBdr>
        <w:top w:val="none" w:sz="0" w:space="0" w:color="auto"/>
        <w:left w:val="none" w:sz="0" w:space="0" w:color="auto"/>
        <w:bottom w:val="none" w:sz="0" w:space="0" w:color="auto"/>
        <w:right w:val="none" w:sz="0" w:space="0" w:color="auto"/>
      </w:divBdr>
    </w:div>
    <w:div w:id="1739472410">
      <w:bodyDiv w:val="1"/>
      <w:marLeft w:val="0"/>
      <w:marRight w:val="0"/>
      <w:marTop w:val="0"/>
      <w:marBottom w:val="0"/>
      <w:divBdr>
        <w:top w:val="none" w:sz="0" w:space="0" w:color="auto"/>
        <w:left w:val="none" w:sz="0" w:space="0" w:color="auto"/>
        <w:bottom w:val="none" w:sz="0" w:space="0" w:color="auto"/>
        <w:right w:val="none" w:sz="0" w:space="0" w:color="auto"/>
      </w:divBdr>
    </w:div>
    <w:div w:id="1746025712">
      <w:bodyDiv w:val="1"/>
      <w:marLeft w:val="0"/>
      <w:marRight w:val="0"/>
      <w:marTop w:val="0"/>
      <w:marBottom w:val="0"/>
      <w:divBdr>
        <w:top w:val="none" w:sz="0" w:space="0" w:color="auto"/>
        <w:left w:val="none" w:sz="0" w:space="0" w:color="auto"/>
        <w:bottom w:val="none" w:sz="0" w:space="0" w:color="auto"/>
        <w:right w:val="none" w:sz="0" w:space="0" w:color="auto"/>
      </w:divBdr>
    </w:div>
    <w:div w:id="1754470526">
      <w:bodyDiv w:val="1"/>
      <w:marLeft w:val="0"/>
      <w:marRight w:val="0"/>
      <w:marTop w:val="0"/>
      <w:marBottom w:val="0"/>
      <w:divBdr>
        <w:top w:val="none" w:sz="0" w:space="0" w:color="auto"/>
        <w:left w:val="none" w:sz="0" w:space="0" w:color="auto"/>
        <w:bottom w:val="none" w:sz="0" w:space="0" w:color="auto"/>
        <w:right w:val="none" w:sz="0" w:space="0" w:color="auto"/>
      </w:divBdr>
    </w:div>
    <w:div w:id="1776166366">
      <w:bodyDiv w:val="1"/>
      <w:marLeft w:val="0"/>
      <w:marRight w:val="0"/>
      <w:marTop w:val="0"/>
      <w:marBottom w:val="0"/>
      <w:divBdr>
        <w:top w:val="none" w:sz="0" w:space="0" w:color="auto"/>
        <w:left w:val="none" w:sz="0" w:space="0" w:color="auto"/>
        <w:bottom w:val="none" w:sz="0" w:space="0" w:color="auto"/>
        <w:right w:val="none" w:sz="0" w:space="0" w:color="auto"/>
      </w:divBdr>
    </w:div>
    <w:div w:id="1807237669">
      <w:bodyDiv w:val="1"/>
      <w:marLeft w:val="0"/>
      <w:marRight w:val="0"/>
      <w:marTop w:val="0"/>
      <w:marBottom w:val="0"/>
      <w:divBdr>
        <w:top w:val="none" w:sz="0" w:space="0" w:color="auto"/>
        <w:left w:val="none" w:sz="0" w:space="0" w:color="auto"/>
        <w:bottom w:val="none" w:sz="0" w:space="0" w:color="auto"/>
        <w:right w:val="none" w:sz="0" w:space="0" w:color="auto"/>
      </w:divBdr>
    </w:div>
    <w:div w:id="1822383964">
      <w:bodyDiv w:val="1"/>
      <w:marLeft w:val="0"/>
      <w:marRight w:val="0"/>
      <w:marTop w:val="0"/>
      <w:marBottom w:val="0"/>
      <w:divBdr>
        <w:top w:val="none" w:sz="0" w:space="0" w:color="auto"/>
        <w:left w:val="none" w:sz="0" w:space="0" w:color="auto"/>
        <w:bottom w:val="none" w:sz="0" w:space="0" w:color="auto"/>
        <w:right w:val="none" w:sz="0" w:space="0" w:color="auto"/>
      </w:divBdr>
    </w:div>
    <w:div w:id="1860660899">
      <w:bodyDiv w:val="1"/>
      <w:marLeft w:val="0"/>
      <w:marRight w:val="0"/>
      <w:marTop w:val="0"/>
      <w:marBottom w:val="0"/>
      <w:divBdr>
        <w:top w:val="none" w:sz="0" w:space="0" w:color="auto"/>
        <w:left w:val="none" w:sz="0" w:space="0" w:color="auto"/>
        <w:bottom w:val="none" w:sz="0" w:space="0" w:color="auto"/>
        <w:right w:val="none" w:sz="0" w:space="0" w:color="auto"/>
      </w:divBdr>
    </w:div>
    <w:div w:id="2016304402">
      <w:bodyDiv w:val="1"/>
      <w:marLeft w:val="0"/>
      <w:marRight w:val="0"/>
      <w:marTop w:val="0"/>
      <w:marBottom w:val="0"/>
      <w:divBdr>
        <w:top w:val="none" w:sz="0" w:space="0" w:color="auto"/>
        <w:left w:val="none" w:sz="0" w:space="0" w:color="auto"/>
        <w:bottom w:val="none" w:sz="0" w:space="0" w:color="auto"/>
        <w:right w:val="none" w:sz="0" w:space="0" w:color="auto"/>
      </w:divBdr>
    </w:div>
    <w:div w:id="2066876606">
      <w:bodyDiv w:val="1"/>
      <w:marLeft w:val="0"/>
      <w:marRight w:val="0"/>
      <w:marTop w:val="0"/>
      <w:marBottom w:val="0"/>
      <w:divBdr>
        <w:top w:val="none" w:sz="0" w:space="0" w:color="auto"/>
        <w:left w:val="none" w:sz="0" w:space="0" w:color="auto"/>
        <w:bottom w:val="none" w:sz="0" w:space="0" w:color="auto"/>
        <w:right w:val="none" w:sz="0" w:space="0" w:color="auto"/>
      </w:divBdr>
    </w:div>
    <w:div w:id="2083212096">
      <w:bodyDiv w:val="1"/>
      <w:marLeft w:val="0"/>
      <w:marRight w:val="0"/>
      <w:marTop w:val="0"/>
      <w:marBottom w:val="0"/>
      <w:divBdr>
        <w:top w:val="none" w:sz="0" w:space="0" w:color="auto"/>
        <w:left w:val="none" w:sz="0" w:space="0" w:color="auto"/>
        <w:bottom w:val="none" w:sz="0" w:space="0" w:color="auto"/>
        <w:right w:val="none" w:sz="0" w:space="0" w:color="auto"/>
      </w:divBdr>
    </w:div>
    <w:div w:id="209408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wmf"/><Relationship Id="rId18" Type="http://schemas.openxmlformats.org/officeDocument/2006/relationships/image" Target="media/image10.ti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emf"/><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oleObject" Target="embeddings/oleObject1.bin"/></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B0FFC6-9E20-4F47-AA30-8FABE7FEB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16</Pages>
  <Words>1459</Words>
  <Characters>8320</Characters>
  <Application>Microsoft Office Word</Application>
  <DocSecurity>0</DocSecurity>
  <Lines>69</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matrol</dc:creator>
  <cp:keywords/>
  <cp:lastModifiedBy>PNEL_JM</cp:lastModifiedBy>
  <cp:revision>8</cp:revision>
  <cp:lastPrinted>2013-03-20T03:08:00Z</cp:lastPrinted>
  <dcterms:created xsi:type="dcterms:W3CDTF">2017-04-03T01:38:00Z</dcterms:created>
  <dcterms:modified xsi:type="dcterms:W3CDTF">2017-04-06T13:36:00Z</dcterms:modified>
</cp:coreProperties>
</file>