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F0" w:rsidRPr="000278A0" w:rsidRDefault="00B7484E" w:rsidP="00D473F0">
      <w:pPr>
        <w:rPr>
          <w:rFonts w:ascii="Arial" w:hAnsi="Arial" w:cs="Arial"/>
          <w:i/>
          <w:color w:val="00B050"/>
          <w:lang w:val="en-US"/>
        </w:rPr>
      </w:pPr>
      <w:bookmarkStart w:id="0" w:name="_GoBack"/>
      <w:bookmarkEnd w:id="0"/>
      <w:proofErr w:type="gramStart"/>
      <w:r w:rsidRPr="00B7484E">
        <w:rPr>
          <w:rFonts w:ascii="Arial" w:hAnsi="Arial" w:cs="Arial"/>
          <w:b/>
          <w:lang w:val="en-US"/>
        </w:rPr>
        <w:t>Supplemental Table</w:t>
      </w:r>
      <w:r w:rsidR="00DF037D">
        <w:rPr>
          <w:rFonts w:ascii="Arial" w:hAnsi="Arial" w:cs="Arial"/>
          <w:b/>
          <w:lang w:val="en-US"/>
        </w:rPr>
        <w:t>s</w:t>
      </w:r>
      <w:r w:rsidRPr="00B7484E">
        <w:rPr>
          <w:rFonts w:ascii="Arial" w:hAnsi="Arial" w:cs="Arial"/>
          <w:b/>
          <w:lang w:val="en-US"/>
        </w:rPr>
        <w:t xml:space="preserve"> 2</w:t>
      </w:r>
      <w:r w:rsidR="00D43495">
        <w:rPr>
          <w:rFonts w:ascii="Arial" w:hAnsi="Arial" w:cs="Arial"/>
          <w:lang w:val="en-US"/>
        </w:rPr>
        <w:t>.</w:t>
      </w:r>
      <w:proofErr w:type="gramEnd"/>
      <w:r w:rsidR="00065F60">
        <w:rPr>
          <w:rFonts w:ascii="Arial" w:hAnsi="Arial" w:cs="Arial"/>
          <w:lang w:val="en-US"/>
        </w:rPr>
        <w:t xml:space="preserve"> Multivaria</w:t>
      </w:r>
      <w:r w:rsidR="00657056">
        <w:rPr>
          <w:rFonts w:ascii="Arial" w:hAnsi="Arial" w:cs="Arial"/>
          <w:lang w:val="en-US"/>
        </w:rPr>
        <w:t>ble</w:t>
      </w:r>
      <w:r w:rsidR="00847104">
        <w:rPr>
          <w:rFonts w:ascii="Arial" w:hAnsi="Arial" w:cs="Arial"/>
          <w:lang w:val="en-US"/>
        </w:rPr>
        <w:t xml:space="preserve"> Cox regression analysis for </w:t>
      </w:r>
      <w:r w:rsidR="00657056">
        <w:rPr>
          <w:rFonts w:ascii="Arial" w:hAnsi="Arial" w:cs="Arial"/>
          <w:lang w:val="en-US"/>
        </w:rPr>
        <w:t>OS</w:t>
      </w:r>
      <w:r w:rsidR="00847104">
        <w:rPr>
          <w:rFonts w:ascii="Arial" w:hAnsi="Arial" w:cs="Arial"/>
          <w:lang w:val="en-US"/>
        </w:rPr>
        <w:t xml:space="preserve"> </w:t>
      </w:r>
      <w:r w:rsidRPr="00B7484E">
        <w:rPr>
          <w:rFonts w:ascii="Arial" w:hAnsi="Arial" w:cs="Arial"/>
          <w:lang w:val="en-US"/>
        </w:rPr>
        <w:t>with age, W</w:t>
      </w:r>
      <w:r w:rsidR="000278A0">
        <w:rPr>
          <w:rFonts w:ascii="Arial" w:hAnsi="Arial" w:cs="Arial"/>
          <w:lang w:val="en-US"/>
        </w:rPr>
        <w:t>BC, serum LDH, and type of AML (</w:t>
      </w:r>
      <w:proofErr w:type="spellStart"/>
      <w:r w:rsidR="00D43495">
        <w:rPr>
          <w:rFonts w:ascii="Arial" w:hAnsi="Arial" w:cs="Arial"/>
          <w:lang w:val="en-US"/>
        </w:rPr>
        <w:t>sAML</w:t>
      </w:r>
      <w:proofErr w:type="spellEnd"/>
      <w:r w:rsidR="00D43495">
        <w:rPr>
          <w:rFonts w:ascii="Arial" w:hAnsi="Arial" w:cs="Arial"/>
          <w:lang w:val="en-US"/>
        </w:rPr>
        <w:t xml:space="preserve"> or</w:t>
      </w:r>
      <w:r w:rsidR="00657056">
        <w:rPr>
          <w:rFonts w:ascii="Arial" w:hAnsi="Arial" w:cs="Arial"/>
          <w:lang w:val="en-US"/>
        </w:rPr>
        <w:t xml:space="preserve"> </w:t>
      </w:r>
      <w:proofErr w:type="spellStart"/>
      <w:r w:rsidR="00657056">
        <w:rPr>
          <w:rFonts w:ascii="Arial" w:hAnsi="Arial" w:cs="Arial"/>
          <w:lang w:val="en-US"/>
        </w:rPr>
        <w:t>t</w:t>
      </w:r>
      <w:r w:rsidRPr="00B7484E">
        <w:rPr>
          <w:rFonts w:ascii="Arial" w:hAnsi="Arial" w:cs="Arial"/>
          <w:lang w:val="en-US"/>
        </w:rPr>
        <w:t>AML</w:t>
      </w:r>
      <w:proofErr w:type="spellEnd"/>
      <w:r w:rsidRPr="00B7484E">
        <w:rPr>
          <w:rFonts w:ascii="Arial" w:hAnsi="Arial" w:cs="Arial"/>
          <w:lang w:val="en-US"/>
        </w:rPr>
        <w:t>) as covariates</w:t>
      </w:r>
      <w:r w:rsidR="008A3617">
        <w:rPr>
          <w:rFonts w:ascii="Arial" w:hAnsi="Arial" w:cs="Arial"/>
          <w:lang w:val="en-US"/>
        </w:rPr>
        <w:t>.</w:t>
      </w:r>
      <w:r w:rsidR="00D473F0">
        <w:rPr>
          <w:rFonts w:ascii="Arial" w:hAnsi="Arial" w:cs="Arial"/>
          <w:color w:val="FF0000"/>
          <w:lang w:val="en-US"/>
        </w:rPr>
        <w:t xml:space="preserve"> </w:t>
      </w:r>
    </w:p>
    <w:p w:rsidR="00BA14C1" w:rsidRDefault="000C64F4">
      <w:pPr>
        <w:rPr>
          <w:rFonts w:ascii="Arial" w:hAnsi="Arial" w:cs="Arial"/>
          <w:lang w:val="en-US"/>
        </w:rPr>
      </w:pPr>
      <w:proofErr w:type="gramStart"/>
      <w:r w:rsidRPr="008A3617">
        <w:rPr>
          <w:rFonts w:ascii="Arial" w:hAnsi="Arial" w:cs="Arial"/>
          <w:b/>
          <w:lang w:val="en-US"/>
        </w:rPr>
        <w:t>Table 2A.</w:t>
      </w:r>
      <w:proofErr w:type="gramEnd"/>
      <w:r w:rsidR="00B7484E" w:rsidRPr="008A3617">
        <w:rPr>
          <w:rFonts w:ascii="Arial" w:hAnsi="Arial" w:cs="Arial"/>
          <w:lang w:val="en-US"/>
        </w:rPr>
        <w:t xml:space="preserve"> </w:t>
      </w:r>
      <w:proofErr w:type="gramStart"/>
      <w:r w:rsidR="00B7484E">
        <w:rPr>
          <w:rFonts w:ascii="Arial" w:hAnsi="Arial" w:cs="Arial"/>
          <w:lang w:val="en-US"/>
        </w:rPr>
        <w:t>Comparison</w:t>
      </w:r>
      <w:r w:rsidR="00F54DD0">
        <w:rPr>
          <w:rFonts w:ascii="Arial" w:hAnsi="Arial" w:cs="Arial"/>
          <w:lang w:val="en-US"/>
        </w:rPr>
        <w:t xml:space="preserve"> of distinct cytogenetic groups with </w:t>
      </w:r>
      <w:r w:rsidR="00D34DB7">
        <w:rPr>
          <w:rFonts w:ascii="Arial" w:hAnsi="Arial" w:cs="Arial"/>
          <w:lang w:val="en-US"/>
        </w:rPr>
        <w:t>NK</w:t>
      </w:r>
      <w:r w:rsidR="00AA3FD7">
        <w:rPr>
          <w:rFonts w:ascii="Arial" w:hAnsi="Arial" w:cs="Arial"/>
          <w:lang w:val="en-US"/>
        </w:rPr>
        <w:t xml:space="preserve"> patients (control</w:t>
      </w:r>
      <w:r w:rsidR="00F54DD0">
        <w:rPr>
          <w:rFonts w:ascii="Arial" w:hAnsi="Arial" w:cs="Arial"/>
          <w:lang w:val="en-US"/>
        </w:rPr>
        <w:t xml:space="preserve"> group)</w:t>
      </w:r>
      <w:r w:rsidR="00070891">
        <w:rPr>
          <w:rFonts w:ascii="Arial" w:hAnsi="Arial" w:cs="Arial"/>
          <w:lang w:val="en-US"/>
        </w:rPr>
        <w:t>.</w:t>
      </w:r>
      <w:proofErr w:type="gramEnd"/>
      <w:r w:rsidR="00070891">
        <w:rPr>
          <w:rFonts w:ascii="Arial" w:hAnsi="Arial" w:cs="Arial"/>
          <w:lang w:val="en-US"/>
        </w:rPr>
        <w:t xml:space="preserve"> </w:t>
      </w:r>
    </w:p>
    <w:tbl>
      <w:tblPr>
        <w:tblStyle w:val="Tabellengitternetz"/>
        <w:tblW w:w="0" w:type="auto"/>
        <w:tblLook w:val="04A0"/>
      </w:tblPr>
      <w:tblGrid>
        <w:gridCol w:w="1951"/>
        <w:gridCol w:w="1276"/>
        <w:gridCol w:w="1417"/>
        <w:gridCol w:w="1134"/>
        <w:gridCol w:w="8649"/>
      </w:tblGrid>
      <w:tr w:rsidR="00D13570" w:rsidRPr="00D43495" w:rsidTr="00D13570">
        <w:tc>
          <w:tcPr>
            <w:tcW w:w="1951" w:type="dxa"/>
          </w:tcPr>
          <w:p w:rsidR="00D13570" w:rsidRDefault="00D13570">
            <w:pPr>
              <w:rPr>
                <w:rFonts w:ascii="Arial" w:hAnsi="Arial" w:cs="Arial"/>
                <w:lang w:val="en-US"/>
              </w:rPr>
            </w:pPr>
            <w:r w:rsidRPr="004A4BE5">
              <w:rPr>
                <w:rFonts w:ascii="Arial" w:hAnsi="Arial" w:cs="Arial"/>
                <w:b/>
                <w:lang w:val="en-US"/>
              </w:rPr>
              <w:t>Parameter</w:t>
            </w:r>
          </w:p>
        </w:tc>
        <w:tc>
          <w:tcPr>
            <w:tcW w:w="1276" w:type="dxa"/>
          </w:tcPr>
          <w:p w:rsidR="00D13570" w:rsidRDefault="00D13570">
            <w:pPr>
              <w:rPr>
                <w:rFonts w:ascii="Arial" w:hAnsi="Arial" w:cs="Arial"/>
                <w:lang w:val="en-US"/>
              </w:rPr>
            </w:pPr>
            <w:r w:rsidRPr="004A4BE5">
              <w:rPr>
                <w:rFonts w:ascii="Arial" w:hAnsi="Arial" w:cs="Arial"/>
                <w:b/>
                <w:lang w:val="en-US"/>
              </w:rPr>
              <w:t>Hazard-Ratio</w:t>
            </w:r>
          </w:p>
        </w:tc>
        <w:tc>
          <w:tcPr>
            <w:tcW w:w="1417" w:type="dxa"/>
          </w:tcPr>
          <w:p w:rsidR="00D13570" w:rsidRDefault="00D4349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95% </w:t>
            </w:r>
            <w:r w:rsidR="00D13570" w:rsidRPr="004A4BE5">
              <w:rPr>
                <w:rFonts w:ascii="Arial" w:hAnsi="Arial" w:cs="Arial"/>
                <w:b/>
                <w:lang w:val="en-US"/>
              </w:rPr>
              <w:t>CI</w:t>
            </w:r>
          </w:p>
        </w:tc>
        <w:tc>
          <w:tcPr>
            <w:tcW w:w="1134" w:type="dxa"/>
          </w:tcPr>
          <w:p w:rsidR="00D13570" w:rsidRDefault="00D13570">
            <w:pPr>
              <w:rPr>
                <w:rFonts w:ascii="Arial" w:hAnsi="Arial" w:cs="Arial"/>
                <w:lang w:val="en-US"/>
              </w:rPr>
            </w:pPr>
            <w:r w:rsidRPr="00D43495">
              <w:rPr>
                <w:rFonts w:ascii="Arial" w:hAnsi="Arial" w:cs="Arial"/>
                <w:b/>
                <w:i/>
                <w:lang w:val="en-US"/>
              </w:rPr>
              <w:t>p</w:t>
            </w:r>
            <w:r w:rsidRPr="004A4BE5">
              <w:rPr>
                <w:rFonts w:ascii="Arial" w:hAnsi="Arial" w:cs="Arial"/>
                <w:b/>
                <w:lang w:val="en-US"/>
              </w:rPr>
              <w:t>-value</w:t>
            </w:r>
          </w:p>
        </w:tc>
        <w:tc>
          <w:tcPr>
            <w:tcW w:w="8649" w:type="dxa"/>
          </w:tcPr>
          <w:p w:rsidR="00D13570" w:rsidRDefault="00D4349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Adjusting variables: HR, (95% </w:t>
            </w:r>
            <w:r w:rsidR="00D13570" w:rsidRPr="004A4BE5">
              <w:rPr>
                <w:rFonts w:ascii="Arial" w:hAnsi="Arial" w:cs="Arial"/>
                <w:b/>
                <w:lang w:val="en-US"/>
              </w:rPr>
              <w:t xml:space="preserve">CI), </w:t>
            </w:r>
            <w:r w:rsidR="00D13570" w:rsidRPr="00D43495">
              <w:rPr>
                <w:rFonts w:ascii="Arial" w:hAnsi="Arial" w:cs="Arial"/>
                <w:b/>
                <w:i/>
                <w:lang w:val="en-US"/>
              </w:rPr>
              <w:t>p</w:t>
            </w:r>
            <w:r w:rsidR="00D13570" w:rsidRPr="004A4BE5">
              <w:rPr>
                <w:rFonts w:ascii="Arial" w:hAnsi="Arial" w:cs="Arial"/>
                <w:b/>
                <w:lang w:val="en-US"/>
              </w:rPr>
              <w:t>-value</w:t>
            </w:r>
          </w:p>
        </w:tc>
      </w:tr>
      <w:tr w:rsidR="00D13570" w:rsidRPr="00D43495" w:rsidTr="001B0DF6">
        <w:tc>
          <w:tcPr>
            <w:tcW w:w="1951" w:type="dxa"/>
            <w:shd w:val="clear" w:color="auto" w:fill="D9D9D9" w:themeFill="background1" w:themeFillShade="D9"/>
          </w:tcPr>
          <w:p w:rsidR="00D13570" w:rsidRDefault="00C468F7" w:rsidP="00AA2D5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</w:t>
            </w:r>
            <w:r w:rsidR="00D13570">
              <w:rPr>
                <w:rFonts w:ascii="Arial" w:hAnsi="Arial" w:cs="Arial"/>
                <w:lang w:val="en-US"/>
              </w:rPr>
              <w:t xml:space="preserve">ormal </w:t>
            </w:r>
            <w:proofErr w:type="spellStart"/>
            <w:r w:rsidR="00D13570">
              <w:rPr>
                <w:rFonts w:ascii="Arial" w:hAnsi="Arial" w:cs="Arial"/>
                <w:lang w:val="en-US"/>
              </w:rPr>
              <w:t>karyotype</w:t>
            </w:r>
            <w:proofErr w:type="spellEnd"/>
          </w:p>
          <w:p w:rsidR="00D13570" w:rsidRDefault="00D13570" w:rsidP="00AA2D5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HDK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13570" w:rsidRDefault="00C468F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</w:t>
            </w:r>
            <w:r w:rsidR="00D13570">
              <w:rPr>
                <w:rFonts w:ascii="Arial" w:hAnsi="Arial" w:cs="Arial"/>
                <w:lang w:val="en-US"/>
              </w:rPr>
              <w:t>eference</w:t>
            </w:r>
          </w:p>
          <w:p w:rsidR="00D13570" w:rsidRDefault="00D1357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13570" w:rsidRDefault="00D13570" w:rsidP="001B0DF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D13570" w:rsidRDefault="00D13570" w:rsidP="001B0DF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(1.4 – 3.5)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13570" w:rsidRDefault="00D13570" w:rsidP="001B0DF6">
            <w:pPr>
              <w:rPr>
                <w:rFonts w:ascii="Arial" w:hAnsi="Arial" w:cs="Arial"/>
                <w:lang w:val="en-US"/>
              </w:rPr>
            </w:pPr>
          </w:p>
          <w:p w:rsidR="00D13570" w:rsidRDefault="00D13570" w:rsidP="001B0DF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0.001</w:t>
            </w:r>
          </w:p>
        </w:tc>
        <w:tc>
          <w:tcPr>
            <w:tcW w:w="8649" w:type="dxa"/>
            <w:shd w:val="clear" w:color="auto" w:fill="D9D9D9" w:themeFill="background1" w:themeFillShade="D9"/>
          </w:tcPr>
          <w:p w:rsidR="00D13570" w:rsidRDefault="00D1357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Age: 1.03, (1.03 – 1.04), &lt;</w:t>
            </w:r>
            <w:r w:rsidR="00D4349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0.001; WBC: 1.2 (1.0 – 1.3), 0.02; LDH: 1.5, (1.2 – 1.9), 0.002; </w:t>
            </w:r>
            <w:proofErr w:type="spellStart"/>
            <w:r>
              <w:rPr>
                <w:rFonts w:ascii="Arial" w:hAnsi="Arial" w:cs="Arial"/>
                <w:lang w:val="en-US"/>
              </w:rPr>
              <w:t>tAML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: 1.4, (0.9 – 2.1), 0.101; </w:t>
            </w:r>
            <w:proofErr w:type="spellStart"/>
            <w:r>
              <w:rPr>
                <w:rFonts w:ascii="Arial" w:hAnsi="Arial" w:cs="Arial"/>
                <w:lang w:val="en-US"/>
              </w:rPr>
              <w:t>sAML</w:t>
            </w:r>
            <w:proofErr w:type="spellEnd"/>
            <w:r>
              <w:rPr>
                <w:rFonts w:ascii="Arial" w:hAnsi="Arial" w:cs="Arial"/>
                <w:lang w:val="en-US"/>
              </w:rPr>
              <w:t>: 1.4, (1.2 – 1.7), &lt;0.001</w:t>
            </w:r>
          </w:p>
        </w:tc>
      </w:tr>
      <w:tr w:rsidR="00D13570" w:rsidRPr="00D43495" w:rsidTr="001B0DF6">
        <w:tc>
          <w:tcPr>
            <w:tcW w:w="1951" w:type="dxa"/>
          </w:tcPr>
          <w:p w:rsidR="00D13570" w:rsidRPr="00D13570" w:rsidRDefault="00C468F7" w:rsidP="00D13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D13570" w:rsidRPr="00D13570">
              <w:rPr>
                <w:rFonts w:ascii="Arial" w:hAnsi="Arial" w:cs="Arial"/>
              </w:rPr>
              <w:t xml:space="preserve">ormal </w:t>
            </w:r>
            <w:proofErr w:type="spellStart"/>
            <w:r w:rsidR="00D13570" w:rsidRPr="00D13570">
              <w:rPr>
                <w:rFonts w:ascii="Arial" w:hAnsi="Arial" w:cs="Arial"/>
              </w:rPr>
              <w:t>karyotype</w:t>
            </w:r>
            <w:proofErr w:type="spellEnd"/>
          </w:p>
          <w:p w:rsidR="00D13570" w:rsidRPr="00D13570" w:rsidRDefault="00D13570" w:rsidP="00D13570">
            <w:pPr>
              <w:rPr>
                <w:rFonts w:ascii="Arial" w:hAnsi="Arial" w:cs="Arial"/>
              </w:rPr>
            </w:pPr>
            <w:r w:rsidRPr="00D13570">
              <w:rPr>
                <w:rFonts w:ascii="Arial" w:hAnsi="Arial" w:cs="Arial"/>
              </w:rPr>
              <w:t>t(9;11)</w:t>
            </w:r>
          </w:p>
          <w:p w:rsidR="00D13570" w:rsidRPr="00D13570" w:rsidRDefault="00D13570" w:rsidP="00D13570">
            <w:pPr>
              <w:rPr>
                <w:rFonts w:ascii="Arial" w:hAnsi="Arial" w:cs="Arial"/>
              </w:rPr>
            </w:pPr>
            <w:r w:rsidRPr="00D13570">
              <w:rPr>
                <w:rFonts w:ascii="Arial" w:hAnsi="Arial" w:cs="Arial"/>
              </w:rPr>
              <w:t>CK3</w:t>
            </w:r>
          </w:p>
          <w:p w:rsidR="00D13570" w:rsidRPr="00D13570" w:rsidRDefault="00D13570" w:rsidP="00D13570">
            <w:pPr>
              <w:rPr>
                <w:rFonts w:ascii="Arial" w:hAnsi="Arial" w:cs="Arial"/>
              </w:rPr>
            </w:pPr>
            <w:r w:rsidRPr="00D13570">
              <w:rPr>
                <w:rFonts w:ascii="Arial" w:hAnsi="Arial" w:cs="Arial"/>
              </w:rPr>
              <w:t>CK4</w:t>
            </w:r>
          </w:p>
        </w:tc>
        <w:tc>
          <w:tcPr>
            <w:tcW w:w="1276" w:type="dxa"/>
          </w:tcPr>
          <w:p w:rsidR="00D13570" w:rsidRDefault="00C468F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</w:t>
            </w:r>
            <w:r w:rsidR="00D13570">
              <w:rPr>
                <w:rFonts w:ascii="Arial" w:hAnsi="Arial" w:cs="Arial"/>
              </w:rPr>
              <w:t>eference</w:t>
            </w:r>
            <w:proofErr w:type="spellEnd"/>
          </w:p>
          <w:p w:rsidR="00D13570" w:rsidRDefault="00D13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  <w:p w:rsidR="00D13570" w:rsidRDefault="00D13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  <w:p w:rsidR="00D13570" w:rsidRPr="00D13570" w:rsidRDefault="00D13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1417" w:type="dxa"/>
          </w:tcPr>
          <w:p w:rsidR="00D13570" w:rsidRDefault="00D13570" w:rsidP="001B0DF6">
            <w:pPr>
              <w:jc w:val="center"/>
              <w:rPr>
                <w:rFonts w:ascii="Arial" w:hAnsi="Arial" w:cs="Arial"/>
              </w:rPr>
            </w:pPr>
          </w:p>
          <w:p w:rsidR="00D13570" w:rsidRDefault="00D13570" w:rsidP="001B0DF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(0.7 – 3.1)</w:t>
            </w:r>
          </w:p>
          <w:p w:rsidR="00D13570" w:rsidRDefault="00D13570" w:rsidP="001B0DF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(0.9 – 2.7)</w:t>
            </w:r>
          </w:p>
          <w:p w:rsidR="00D13570" w:rsidRPr="00D13570" w:rsidRDefault="00D13570" w:rsidP="001B0D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(1.5 – 3.3)</w:t>
            </w:r>
          </w:p>
        </w:tc>
        <w:tc>
          <w:tcPr>
            <w:tcW w:w="1134" w:type="dxa"/>
          </w:tcPr>
          <w:p w:rsidR="00D13570" w:rsidRDefault="00D13570" w:rsidP="001B0DF6">
            <w:pPr>
              <w:rPr>
                <w:rFonts w:ascii="Arial" w:hAnsi="Arial" w:cs="Arial"/>
              </w:rPr>
            </w:pPr>
          </w:p>
          <w:p w:rsidR="00D13570" w:rsidRDefault="00D13570" w:rsidP="001B0DF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0.328</w:t>
            </w:r>
          </w:p>
          <w:p w:rsidR="00D13570" w:rsidRDefault="00D13570" w:rsidP="001B0DF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0.078</w:t>
            </w:r>
          </w:p>
          <w:p w:rsidR="00D13570" w:rsidRPr="00D13570" w:rsidRDefault="00D13570" w:rsidP="001B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0.001</w:t>
            </w:r>
          </w:p>
        </w:tc>
        <w:tc>
          <w:tcPr>
            <w:tcW w:w="8649" w:type="dxa"/>
          </w:tcPr>
          <w:p w:rsidR="00D13570" w:rsidRPr="00D13570" w:rsidRDefault="00D1357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Age: 1.03, (1.03 – 1.04), 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0.001; WBC: 1.1, (1.0 – 1.3), 0.022; LDH: 1.6, (1.2 – 2.0), &lt;0.001; </w:t>
            </w:r>
            <w:proofErr w:type="spellStart"/>
            <w:r>
              <w:rPr>
                <w:rFonts w:ascii="Arial" w:hAnsi="Arial" w:cs="Arial"/>
                <w:lang w:val="en-US"/>
              </w:rPr>
              <w:t>tAML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: 1.4, (1.0 – 2.1), 0.082; </w:t>
            </w:r>
            <w:proofErr w:type="spellStart"/>
            <w:r>
              <w:rPr>
                <w:rFonts w:ascii="Arial" w:hAnsi="Arial" w:cs="Arial"/>
                <w:lang w:val="en-US"/>
              </w:rPr>
              <w:t>sAML</w:t>
            </w:r>
            <w:proofErr w:type="spellEnd"/>
            <w:r>
              <w:rPr>
                <w:rFonts w:ascii="Arial" w:hAnsi="Arial" w:cs="Arial"/>
                <w:lang w:val="en-US"/>
              </w:rPr>
              <w:t>: 1.3, (1.1 – 1.6), 0.001</w:t>
            </w:r>
          </w:p>
        </w:tc>
      </w:tr>
      <w:tr w:rsidR="00C468F7" w:rsidRPr="00D43495" w:rsidTr="001B0DF6">
        <w:tc>
          <w:tcPr>
            <w:tcW w:w="1951" w:type="dxa"/>
            <w:shd w:val="clear" w:color="auto" w:fill="D9D9D9" w:themeFill="background1" w:themeFillShade="D9"/>
          </w:tcPr>
          <w:p w:rsidR="00C468F7" w:rsidRDefault="00C468F7" w:rsidP="00D13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D13570">
              <w:rPr>
                <w:rFonts w:ascii="Arial" w:hAnsi="Arial" w:cs="Arial"/>
              </w:rPr>
              <w:t xml:space="preserve">ormal </w:t>
            </w:r>
            <w:proofErr w:type="spellStart"/>
            <w:r w:rsidRPr="00D13570">
              <w:rPr>
                <w:rFonts w:ascii="Arial" w:hAnsi="Arial" w:cs="Arial"/>
              </w:rPr>
              <w:t>karyotype</w:t>
            </w:r>
            <w:proofErr w:type="spellEnd"/>
          </w:p>
          <w:p w:rsidR="00C468F7" w:rsidRDefault="00C468F7" w:rsidP="00D13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CK3</w:t>
            </w:r>
          </w:p>
          <w:p w:rsidR="00C468F7" w:rsidRPr="00D13570" w:rsidRDefault="00C468F7" w:rsidP="00D13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CK3+adv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468F7" w:rsidRDefault="00C468F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reference</w:t>
            </w:r>
            <w:proofErr w:type="spellEnd"/>
          </w:p>
          <w:p w:rsidR="00C468F7" w:rsidRDefault="00C468F7" w:rsidP="00C468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  <w:p w:rsidR="00C468F7" w:rsidRDefault="00C468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468F7" w:rsidRDefault="00C468F7" w:rsidP="001B0DF6">
            <w:pPr>
              <w:jc w:val="center"/>
              <w:rPr>
                <w:rFonts w:ascii="Arial" w:hAnsi="Arial" w:cs="Arial"/>
              </w:rPr>
            </w:pPr>
          </w:p>
          <w:p w:rsidR="00C468F7" w:rsidRDefault="00C468F7" w:rsidP="001B0DF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(0.9 – 2.7)</w:t>
            </w:r>
          </w:p>
          <w:p w:rsidR="00C468F7" w:rsidRDefault="00C468F7" w:rsidP="001B0D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(1.1 </w:t>
            </w:r>
            <w:r w:rsidRPr="004A4BE5">
              <w:rPr>
                <w:rFonts w:cs="Arial"/>
                <w:lang w:val="en-US"/>
              </w:rPr>
              <w:t xml:space="preserve">– </w:t>
            </w:r>
            <w:r>
              <w:rPr>
                <w:rFonts w:ascii="Arial" w:hAnsi="Arial" w:cs="Arial"/>
                <w:lang w:val="en-US"/>
              </w:rPr>
              <w:t>2.3)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468F7" w:rsidRDefault="00C468F7" w:rsidP="001B0DF6">
            <w:pPr>
              <w:rPr>
                <w:rFonts w:ascii="Arial" w:hAnsi="Arial" w:cs="Arial"/>
              </w:rPr>
            </w:pPr>
          </w:p>
          <w:p w:rsidR="00C468F7" w:rsidRDefault="00ED02EE" w:rsidP="001B0DF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</w:t>
            </w:r>
            <w:r w:rsidR="00C468F7">
              <w:rPr>
                <w:rFonts w:ascii="Arial" w:hAnsi="Arial" w:cs="Arial"/>
                <w:lang w:val="en-US"/>
              </w:rPr>
              <w:t>8</w:t>
            </w:r>
            <w:r>
              <w:rPr>
                <w:rFonts w:ascii="Arial" w:hAnsi="Arial" w:cs="Arial"/>
                <w:lang w:val="en-US"/>
              </w:rPr>
              <w:t>5</w:t>
            </w:r>
          </w:p>
          <w:p w:rsidR="00C468F7" w:rsidRPr="00ED02EE" w:rsidRDefault="00C468F7" w:rsidP="001B0DF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0.010</w:t>
            </w:r>
          </w:p>
        </w:tc>
        <w:tc>
          <w:tcPr>
            <w:tcW w:w="8649" w:type="dxa"/>
            <w:shd w:val="clear" w:color="auto" w:fill="D9D9D9" w:themeFill="background1" w:themeFillShade="D9"/>
          </w:tcPr>
          <w:p w:rsidR="00C468F7" w:rsidRDefault="00C468F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Age: 1.03,</w:t>
            </w:r>
            <w:r w:rsidR="00ED02EE">
              <w:rPr>
                <w:rFonts w:ascii="Arial" w:hAnsi="Arial" w:cs="Arial"/>
                <w:lang w:val="en-US"/>
              </w:rPr>
              <w:t xml:space="preserve"> (1.03 – 1.04), 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 w:rsidR="00ED02EE">
              <w:rPr>
                <w:rFonts w:ascii="Arial" w:hAnsi="Arial" w:cs="Arial"/>
                <w:lang w:val="en-US"/>
              </w:rPr>
              <w:t xml:space="preserve">0.001; WBC: 1.2, (1.0 – 1.3), 0.012; LDH: 1.5, (1.2 – 1.9), 0.001; </w:t>
            </w:r>
            <w:proofErr w:type="spellStart"/>
            <w:r w:rsidR="00ED02EE">
              <w:rPr>
                <w:rFonts w:ascii="Arial" w:hAnsi="Arial" w:cs="Arial"/>
                <w:lang w:val="en-US"/>
              </w:rPr>
              <w:t>tAML</w:t>
            </w:r>
            <w:proofErr w:type="spellEnd"/>
            <w:r w:rsidR="00ED02EE">
              <w:rPr>
                <w:rFonts w:ascii="Arial" w:hAnsi="Arial" w:cs="Arial"/>
                <w:lang w:val="en-US"/>
              </w:rPr>
              <w:t>: 1.4, (0.9 – 2.1), 0.089</w:t>
            </w:r>
            <w:r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US"/>
              </w:rPr>
              <w:t>sAML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: </w:t>
            </w:r>
            <w:r w:rsidR="00ED02EE">
              <w:rPr>
                <w:rFonts w:ascii="Arial" w:hAnsi="Arial" w:cs="Arial"/>
                <w:lang w:val="en-US"/>
              </w:rPr>
              <w:t>1.4, (1.2</w:t>
            </w:r>
            <w:r>
              <w:rPr>
                <w:rFonts w:ascii="Arial" w:hAnsi="Arial" w:cs="Arial"/>
                <w:lang w:val="en-US"/>
              </w:rPr>
              <w:t xml:space="preserve"> – 1.6), </w:t>
            </w:r>
            <w:r w:rsidR="00ED02EE">
              <w:rPr>
                <w:rFonts w:ascii="Arial" w:hAnsi="Arial" w:cs="Arial"/>
                <w:lang w:val="en-US"/>
              </w:rPr>
              <w:t>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0.001</w:t>
            </w:r>
          </w:p>
        </w:tc>
      </w:tr>
      <w:tr w:rsidR="00ED02EE" w:rsidRPr="00D43495" w:rsidTr="001B0DF6">
        <w:tc>
          <w:tcPr>
            <w:tcW w:w="1951" w:type="dxa"/>
          </w:tcPr>
          <w:p w:rsidR="00ED02EE" w:rsidRDefault="00ED02EE" w:rsidP="00D13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D13570">
              <w:rPr>
                <w:rFonts w:ascii="Arial" w:hAnsi="Arial" w:cs="Arial"/>
              </w:rPr>
              <w:t xml:space="preserve">ormal </w:t>
            </w:r>
            <w:proofErr w:type="spellStart"/>
            <w:r w:rsidRPr="00D13570">
              <w:rPr>
                <w:rFonts w:ascii="Arial" w:hAnsi="Arial" w:cs="Arial"/>
              </w:rPr>
              <w:t>karyotype</w:t>
            </w:r>
            <w:proofErr w:type="spellEnd"/>
          </w:p>
          <w:p w:rsidR="00ED02EE" w:rsidRDefault="00ED02EE" w:rsidP="00D13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CK4</w:t>
            </w:r>
          </w:p>
          <w:p w:rsidR="00ED02EE" w:rsidRDefault="00ED02EE" w:rsidP="00D13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CK4+adv</w:t>
            </w:r>
          </w:p>
        </w:tc>
        <w:tc>
          <w:tcPr>
            <w:tcW w:w="1276" w:type="dxa"/>
          </w:tcPr>
          <w:p w:rsidR="00ED02EE" w:rsidRDefault="00EB43C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</w:t>
            </w:r>
            <w:r w:rsidR="00ED02EE">
              <w:rPr>
                <w:rFonts w:ascii="Arial" w:hAnsi="Arial" w:cs="Arial"/>
              </w:rPr>
              <w:t>eference</w:t>
            </w:r>
            <w:proofErr w:type="spellEnd"/>
          </w:p>
          <w:p w:rsidR="00EB43C7" w:rsidRDefault="00EB43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  <w:p w:rsidR="00EB43C7" w:rsidRDefault="00EB43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3.3</w:t>
            </w:r>
          </w:p>
        </w:tc>
        <w:tc>
          <w:tcPr>
            <w:tcW w:w="1417" w:type="dxa"/>
          </w:tcPr>
          <w:p w:rsidR="00ED02EE" w:rsidRDefault="00ED02EE" w:rsidP="001B0DF6">
            <w:pPr>
              <w:jc w:val="center"/>
              <w:rPr>
                <w:rFonts w:ascii="Arial" w:hAnsi="Arial" w:cs="Arial"/>
              </w:rPr>
            </w:pPr>
          </w:p>
          <w:p w:rsidR="00EB43C7" w:rsidRDefault="00EB43C7" w:rsidP="001B0D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(1.6-3.3)</w:t>
            </w:r>
          </w:p>
          <w:p w:rsidR="00EB43C7" w:rsidRDefault="00EB43C7" w:rsidP="001B0D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(2.8 </w:t>
            </w:r>
            <w:r w:rsidRPr="00ED02EE">
              <w:rPr>
                <w:rFonts w:cs="Arial"/>
                <w:lang w:val="en-US"/>
              </w:rPr>
              <w:t xml:space="preserve">– </w:t>
            </w:r>
            <w:r>
              <w:rPr>
                <w:rFonts w:ascii="Arial" w:hAnsi="Arial" w:cs="Arial"/>
                <w:lang w:val="en-US"/>
              </w:rPr>
              <w:t>3.8)</w:t>
            </w:r>
          </w:p>
        </w:tc>
        <w:tc>
          <w:tcPr>
            <w:tcW w:w="1134" w:type="dxa"/>
          </w:tcPr>
          <w:p w:rsidR="00ED02EE" w:rsidRDefault="00ED02EE" w:rsidP="001B0DF6">
            <w:pPr>
              <w:rPr>
                <w:rFonts w:ascii="Arial" w:hAnsi="Arial" w:cs="Arial"/>
              </w:rPr>
            </w:pPr>
          </w:p>
          <w:p w:rsidR="00EB43C7" w:rsidRDefault="00EB43C7" w:rsidP="001B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</w:t>
            </w:r>
            <w:r w:rsidR="001B0D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0.001</w:t>
            </w:r>
          </w:p>
          <w:p w:rsidR="00EB43C7" w:rsidRDefault="00EB43C7" w:rsidP="001B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0.001</w:t>
            </w:r>
          </w:p>
        </w:tc>
        <w:tc>
          <w:tcPr>
            <w:tcW w:w="8649" w:type="dxa"/>
          </w:tcPr>
          <w:p w:rsidR="00ED02EE" w:rsidRDefault="00EB43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Age: 1.03, (1.03 – 1.04), 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0.001; WBC: 1.2, (1.0 – 1.3), 0.012; LDH: 1.5, (1.2 – 1.9), 0.00</w:t>
            </w:r>
            <w:r w:rsidR="00456983">
              <w:rPr>
                <w:rFonts w:ascii="Arial" w:hAnsi="Arial" w:cs="Arial"/>
                <w:lang w:val="en-US"/>
              </w:rPr>
              <w:t xml:space="preserve">1; </w:t>
            </w:r>
            <w:proofErr w:type="spellStart"/>
            <w:r w:rsidR="00456983">
              <w:rPr>
                <w:rFonts w:ascii="Arial" w:hAnsi="Arial" w:cs="Arial"/>
                <w:lang w:val="en-US"/>
              </w:rPr>
              <w:t>tAML</w:t>
            </w:r>
            <w:proofErr w:type="spellEnd"/>
            <w:r w:rsidR="00456983">
              <w:rPr>
                <w:rFonts w:ascii="Arial" w:hAnsi="Arial" w:cs="Arial"/>
                <w:lang w:val="en-US"/>
              </w:rPr>
              <w:t>: 1.4, (0.9 – 2.1), 0.022</w:t>
            </w:r>
            <w:r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US"/>
              </w:rPr>
              <w:t>sAML</w:t>
            </w:r>
            <w:proofErr w:type="spellEnd"/>
            <w:r>
              <w:rPr>
                <w:rFonts w:ascii="Arial" w:hAnsi="Arial" w:cs="Arial"/>
                <w:lang w:val="en-US"/>
              </w:rPr>
              <w:t>: 1.4, (1.2 – 1.6), 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0.001</w:t>
            </w:r>
          </w:p>
        </w:tc>
      </w:tr>
      <w:tr w:rsidR="00EB43C7" w:rsidRPr="00D43495" w:rsidTr="001B0DF6">
        <w:tc>
          <w:tcPr>
            <w:tcW w:w="1951" w:type="dxa"/>
            <w:shd w:val="clear" w:color="auto" w:fill="D9D9D9" w:themeFill="background1" w:themeFillShade="D9"/>
          </w:tcPr>
          <w:p w:rsidR="00EB43C7" w:rsidRPr="00D43495" w:rsidRDefault="00EB43C7" w:rsidP="00D13570">
            <w:pPr>
              <w:rPr>
                <w:rFonts w:ascii="Arial" w:hAnsi="Arial" w:cs="Arial"/>
                <w:lang w:val="en-US"/>
              </w:rPr>
            </w:pPr>
            <w:r w:rsidRPr="00D43495">
              <w:rPr>
                <w:rFonts w:ascii="Arial" w:hAnsi="Arial" w:cs="Arial"/>
                <w:lang w:val="en-US"/>
              </w:rPr>
              <w:t xml:space="preserve">normal </w:t>
            </w:r>
            <w:proofErr w:type="spellStart"/>
            <w:r w:rsidRPr="00D43495">
              <w:rPr>
                <w:rFonts w:ascii="Arial" w:hAnsi="Arial" w:cs="Arial"/>
                <w:lang w:val="en-US"/>
              </w:rPr>
              <w:t>karyotype</w:t>
            </w:r>
            <w:proofErr w:type="spellEnd"/>
          </w:p>
          <w:p w:rsidR="00EB43C7" w:rsidRPr="00EB43C7" w:rsidRDefault="00EB43C7" w:rsidP="00D13570">
            <w:pPr>
              <w:rPr>
                <w:rFonts w:ascii="Arial" w:hAnsi="Arial" w:cs="Arial"/>
                <w:lang w:val="en-US"/>
              </w:rPr>
            </w:pPr>
            <w:r w:rsidRPr="00EB43C7">
              <w:rPr>
                <w:rFonts w:ascii="Arial" w:hAnsi="Arial" w:cs="Arial"/>
                <w:lang w:val="en-US"/>
              </w:rPr>
              <w:t>CK3-MK</w:t>
            </w:r>
          </w:p>
          <w:p w:rsidR="00EB43C7" w:rsidRPr="00EB43C7" w:rsidRDefault="00EB43C7" w:rsidP="00D13570">
            <w:pPr>
              <w:rPr>
                <w:rFonts w:ascii="Arial" w:hAnsi="Arial" w:cs="Arial"/>
                <w:lang w:val="en-US"/>
              </w:rPr>
            </w:pPr>
            <w:r w:rsidRPr="00EB43C7">
              <w:rPr>
                <w:rFonts w:ascii="Arial" w:hAnsi="Arial" w:cs="Arial"/>
                <w:lang w:val="en-US"/>
              </w:rPr>
              <w:t>CK3+MK</w:t>
            </w:r>
          </w:p>
          <w:p w:rsidR="00EB43C7" w:rsidRPr="00EB43C7" w:rsidRDefault="00EB43C7" w:rsidP="00D13570">
            <w:pPr>
              <w:rPr>
                <w:rFonts w:ascii="Arial" w:hAnsi="Arial" w:cs="Arial"/>
                <w:lang w:val="en-US"/>
              </w:rPr>
            </w:pPr>
            <w:r w:rsidRPr="00EB43C7">
              <w:rPr>
                <w:rFonts w:ascii="Arial" w:hAnsi="Arial" w:cs="Arial"/>
                <w:lang w:val="en-US"/>
              </w:rPr>
              <w:t>CK4-MK</w:t>
            </w:r>
          </w:p>
          <w:p w:rsidR="00EB43C7" w:rsidRPr="00EB43C7" w:rsidRDefault="00EB43C7" w:rsidP="00D1357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CK4+MK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B43C7" w:rsidRDefault="00EB43C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reference</w:t>
            </w:r>
            <w:proofErr w:type="spellEnd"/>
          </w:p>
          <w:p w:rsidR="00EB43C7" w:rsidRDefault="00EB43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</w:t>
            </w:r>
          </w:p>
          <w:p w:rsidR="00EB43C7" w:rsidRDefault="00EB43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</w:t>
            </w:r>
          </w:p>
          <w:p w:rsidR="00EB43C7" w:rsidRDefault="00EB43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2.7</w:t>
            </w:r>
          </w:p>
          <w:p w:rsidR="00EB43C7" w:rsidRPr="00EB43C7" w:rsidRDefault="00EB43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3.3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B43C7" w:rsidRDefault="00EB43C7" w:rsidP="001B0DF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EB43C7" w:rsidRDefault="00EB43C7" w:rsidP="001B0DF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(1.2 </w:t>
            </w:r>
            <w:r w:rsidRPr="00623891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2.3)</w:t>
            </w:r>
          </w:p>
          <w:p w:rsidR="00EB43C7" w:rsidRDefault="00EB43C7" w:rsidP="001B0DF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(1.1 </w:t>
            </w:r>
            <w:r w:rsidRPr="00623891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2.8)</w:t>
            </w:r>
          </w:p>
          <w:p w:rsidR="00EB43C7" w:rsidRDefault="00EB43C7" w:rsidP="001B0DF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(2.2 </w:t>
            </w:r>
            <w:r w:rsidRPr="00623891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3.3)</w:t>
            </w:r>
          </w:p>
          <w:p w:rsidR="00EB43C7" w:rsidRPr="00EB43C7" w:rsidRDefault="00EB43C7" w:rsidP="001B0DF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(2.8 </w:t>
            </w:r>
            <w:r w:rsidRPr="00623891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3.9)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B43C7" w:rsidRDefault="00EB43C7" w:rsidP="001B0DF6">
            <w:pPr>
              <w:rPr>
                <w:rFonts w:ascii="Arial" w:hAnsi="Arial" w:cs="Arial"/>
                <w:lang w:val="en-US"/>
              </w:rPr>
            </w:pPr>
          </w:p>
          <w:p w:rsidR="00EB43C7" w:rsidRDefault="00EB43C7" w:rsidP="001B0DF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0.003</w:t>
            </w:r>
          </w:p>
          <w:p w:rsidR="00EB43C7" w:rsidRDefault="00EB43C7" w:rsidP="001B0DF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0.020</w:t>
            </w:r>
          </w:p>
          <w:p w:rsidR="00EB43C7" w:rsidRDefault="00EB43C7" w:rsidP="001B0DF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0 .001</w:t>
            </w:r>
          </w:p>
          <w:p w:rsidR="00EB43C7" w:rsidRPr="00EB43C7" w:rsidRDefault="00EB43C7" w:rsidP="001B0DF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0 .001</w:t>
            </w:r>
          </w:p>
        </w:tc>
        <w:tc>
          <w:tcPr>
            <w:tcW w:w="8649" w:type="dxa"/>
            <w:shd w:val="clear" w:color="auto" w:fill="D9D9D9" w:themeFill="background1" w:themeFillShade="D9"/>
          </w:tcPr>
          <w:p w:rsidR="00EB43C7" w:rsidRDefault="0045698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Age: 1.03, (1.03 – 1.04), 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0.001; WBC: 1.2, (1.1 – 1.3), 0.002; LDH: 1.6, (1.3 – 2.0), 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0.001; </w:t>
            </w:r>
            <w:proofErr w:type="spellStart"/>
            <w:r>
              <w:rPr>
                <w:rFonts w:ascii="Arial" w:hAnsi="Arial" w:cs="Arial"/>
                <w:lang w:val="en-US"/>
              </w:rPr>
              <w:t>tAML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: 1.4, (1.1 – 1.9), 0.014; </w:t>
            </w:r>
            <w:proofErr w:type="spellStart"/>
            <w:r>
              <w:rPr>
                <w:rFonts w:ascii="Arial" w:hAnsi="Arial" w:cs="Arial"/>
                <w:lang w:val="en-US"/>
              </w:rPr>
              <w:t>sAML</w:t>
            </w:r>
            <w:proofErr w:type="spellEnd"/>
            <w:r>
              <w:rPr>
                <w:rFonts w:ascii="Arial" w:hAnsi="Arial" w:cs="Arial"/>
                <w:lang w:val="en-US"/>
              </w:rPr>
              <w:t>: 1.3, (1.1 – 1.5), 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0.001</w:t>
            </w:r>
          </w:p>
        </w:tc>
      </w:tr>
    </w:tbl>
    <w:p w:rsidR="00847104" w:rsidRDefault="00847104">
      <w:pPr>
        <w:rPr>
          <w:rFonts w:ascii="Arial" w:hAnsi="Arial" w:cs="Arial"/>
          <w:lang w:val="en-US"/>
        </w:rPr>
      </w:pPr>
    </w:p>
    <w:p w:rsidR="008E70C5" w:rsidRDefault="008E70C5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A76444" w:rsidRDefault="00DF037D">
      <w:pPr>
        <w:rPr>
          <w:rFonts w:ascii="Arial" w:hAnsi="Arial" w:cs="Arial"/>
          <w:lang w:val="en-US"/>
        </w:rPr>
      </w:pPr>
      <w:proofErr w:type="gramStart"/>
      <w:r w:rsidRPr="008A3617">
        <w:rPr>
          <w:rFonts w:ascii="Arial" w:hAnsi="Arial" w:cs="Arial"/>
          <w:b/>
          <w:lang w:val="en-US"/>
        </w:rPr>
        <w:lastRenderedPageBreak/>
        <w:t xml:space="preserve">Table </w:t>
      </w:r>
      <w:r w:rsidR="00635E58" w:rsidRPr="008A3617">
        <w:rPr>
          <w:rFonts w:ascii="Arial" w:hAnsi="Arial" w:cs="Arial"/>
          <w:b/>
          <w:lang w:val="en-US"/>
        </w:rPr>
        <w:t>2B.</w:t>
      </w:r>
      <w:proofErr w:type="gramEnd"/>
      <w:r w:rsidR="00A76444">
        <w:rPr>
          <w:rFonts w:ascii="Arial" w:hAnsi="Arial" w:cs="Arial"/>
          <w:lang w:val="en-US"/>
        </w:rPr>
        <w:t xml:space="preserve"> </w:t>
      </w:r>
      <w:proofErr w:type="gramStart"/>
      <w:r w:rsidR="00A76444">
        <w:rPr>
          <w:rFonts w:ascii="Arial" w:hAnsi="Arial" w:cs="Arial"/>
          <w:lang w:val="en-US"/>
        </w:rPr>
        <w:t>Comparison of two distinct cytogenetic groups, each with distinct complex aberrant features</w:t>
      </w:r>
      <w:r w:rsidR="00635E58">
        <w:rPr>
          <w:rFonts w:ascii="Arial" w:hAnsi="Arial" w:cs="Arial"/>
          <w:lang w:val="en-US"/>
        </w:rPr>
        <w:t>.</w:t>
      </w:r>
      <w:proofErr w:type="gramEnd"/>
    </w:p>
    <w:tbl>
      <w:tblPr>
        <w:tblStyle w:val="Tabellengitternetz"/>
        <w:tblW w:w="0" w:type="auto"/>
        <w:tblLook w:val="04A0"/>
      </w:tblPr>
      <w:tblGrid>
        <w:gridCol w:w="1951"/>
        <w:gridCol w:w="1276"/>
        <w:gridCol w:w="1417"/>
        <w:gridCol w:w="1134"/>
        <w:gridCol w:w="8649"/>
      </w:tblGrid>
      <w:tr w:rsidR="00456983" w:rsidRPr="00D43495" w:rsidTr="00AA2D54">
        <w:tc>
          <w:tcPr>
            <w:tcW w:w="1951" w:type="dxa"/>
          </w:tcPr>
          <w:p w:rsidR="00456983" w:rsidRDefault="00456983" w:rsidP="00AA2D54">
            <w:pPr>
              <w:rPr>
                <w:rFonts w:ascii="Arial" w:hAnsi="Arial" w:cs="Arial"/>
                <w:lang w:val="en-US"/>
              </w:rPr>
            </w:pPr>
            <w:r w:rsidRPr="004A4BE5">
              <w:rPr>
                <w:rFonts w:ascii="Arial" w:hAnsi="Arial" w:cs="Arial"/>
                <w:b/>
                <w:lang w:val="en-US"/>
              </w:rPr>
              <w:t>Parameter</w:t>
            </w:r>
          </w:p>
        </w:tc>
        <w:tc>
          <w:tcPr>
            <w:tcW w:w="1276" w:type="dxa"/>
          </w:tcPr>
          <w:p w:rsidR="00456983" w:rsidRDefault="00456983" w:rsidP="00AA2D54">
            <w:pPr>
              <w:rPr>
                <w:rFonts w:ascii="Arial" w:hAnsi="Arial" w:cs="Arial"/>
                <w:lang w:val="en-US"/>
              </w:rPr>
            </w:pPr>
            <w:r w:rsidRPr="004A4BE5">
              <w:rPr>
                <w:rFonts w:ascii="Arial" w:hAnsi="Arial" w:cs="Arial"/>
                <w:b/>
                <w:lang w:val="en-US"/>
              </w:rPr>
              <w:t>Hazard-Ratio</w:t>
            </w:r>
          </w:p>
        </w:tc>
        <w:tc>
          <w:tcPr>
            <w:tcW w:w="1417" w:type="dxa"/>
          </w:tcPr>
          <w:p w:rsidR="00456983" w:rsidRDefault="001B0DF6" w:rsidP="00AA2D5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95% </w:t>
            </w:r>
            <w:r w:rsidR="00456983" w:rsidRPr="004A4BE5">
              <w:rPr>
                <w:rFonts w:ascii="Arial" w:hAnsi="Arial" w:cs="Arial"/>
                <w:b/>
                <w:lang w:val="en-US"/>
              </w:rPr>
              <w:t>CI</w:t>
            </w:r>
          </w:p>
        </w:tc>
        <w:tc>
          <w:tcPr>
            <w:tcW w:w="1134" w:type="dxa"/>
          </w:tcPr>
          <w:p w:rsidR="00456983" w:rsidRDefault="00456983" w:rsidP="00AA2D54">
            <w:pPr>
              <w:rPr>
                <w:rFonts w:ascii="Arial" w:hAnsi="Arial" w:cs="Arial"/>
                <w:lang w:val="en-US"/>
              </w:rPr>
            </w:pPr>
            <w:r w:rsidRPr="001B0DF6">
              <w:rPr>
                <w:rFonts w:ascii="Arial" w:hAnsi="Arial" w:cs="Arial"/>
                <w:b/>
                <w:i/>
                <w:lang w:val="en-US"/>
              </w:rPr>
              <w:t>p</w:t>
            </w:r>
            <w:r w:rsidRPr="004A4BE5">
              <w:rPr>
                <w:rFonts w:ascii="Arial" w:hAnsi="Arial" w:cs="Arial"/>
                <w:b/>
                <w:lang w:val="en-US"/>
              </w:rPr>
              <w:t>-value</w:t>
            </w:r>
          </w:p>
        </w:tc>
        <w:tc>
          <w:tcPr>
            <w:tcW w:w="8649" w:type="dxa"/>
          </w:tcPr>
          <w:p w:rsidR="00456983" w:rsidRDefault="001B0DF6" w:rsidP="00AA2D5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Adjusting variables: HR, (95% </w:t>
            </w:r>
            <w:r w:rsidR="00456983" w:rsidRPr="004A4BE5">
              <w:rPr>
                <w:rFonts w:ascii="Arial" w:hAnsi="Arial" w:cs="Arial"/>
                <w:b/>
                <w:lang w:val="en-US"/>
              </w:rPr>
              <w:t xml:space="preserve">CI), </w:t>
            </w:r>
            <w:r w:rsidR="00456983" w:rsidRPr="001B0DF6">
              <w:rPr>
                <w:rFonts w:ascii="Arial" w:hAnsi="Arial" w:cs="Arial"/>
                <w:b/>
                <w:i/>
                <w:lang w:val="en-US"/>
              </w:rPr>
              <w:t>p</w:t>
            </w:r>
            <w:r w:rsidR="00456983" w:rsidRPr="004A4BE5">
              <w:rPr>
                <w:rFonts w:ascii="Arial" w:hAnsi="Arial" w:cs="Arial"/>
                <w:b/>
                <w:lang w:val="en-US"/>
              </w:rPr>
              <w:t>-value</w:t>
            </w:r>
          </w:p>
        </w:tc>
      </w:tr>
      <w:tr w:rsidR="00456983" w:rsidRPr="00D43495" w:rsidTr="008E70C5">
        <w:tc>
          <w:tcPr>
            <w:tcW w:w="1951" w:type="dxa"/>
            <w:shd w:val="clear" w:color="auto" w:fill="D9D9D9" w:themeFill="background1" w:themeFillShade="D9"/>
          </w:tcPr>
          <w:p w:rsidR="00456983" w:rsidRDefault="00456983" w:rsidP="00AA2D54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CK+adv</w:t>
            </w:r>
            <w:proofErr w:type="spellEnd"/>
          </w:p>
          <w:p w:rsidR="00456983" w:rsidRDefault="00456983" w:rsidP="00AA2D5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HDK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456983" w:rsidRDefault="00456983" w:rsidP="00AA2D5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reference</w:t>
            </w:r>
          </w:p>
          <w:p w:rsidR="00456983" w:rsidRDefault="008E70C5" w:rsidP="00AA2D5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456983" w:rsidRDefault="00456983" w:rsidP="00AA2D54">
            <w:pPr>
              <w:rPr>
                <w:rFonts w:ascii="Arial" w:hAnsi="Arial" w:cs="Arial"/>
                <w:lang w:val="en-US"/>
              </w:rPr>
            </w:pPr>
          </w:p>
          <w:p w:rsidR="00456983" w:rsidRDefault="008E70C5" w:rsidP="00AA2D5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(0.4 – 1.1</w:t>
            </w:r>
            <w:r w:rsidR="0045698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56983" w:rsidRDefault="00456983" w:rsidP="00AA2D54">
            <w:pPr>
              <w:rPr>
                <w:rFonts w:ascii="Arial" w:hAnsi="Arial" w:cs="Arial"/>
                <w:lang w:val="en-US"/>
              </w:rPr>
            </w:pPr>
          </w:p>
          <w:p w:rsidR="00456983" w:rsidRDefault="00456983" w:rsidP="00AA2D5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</w:t>
            </w:r>
            <w:r w:rsidR="008E70C5">
              <w:rPr>
                <w:rFonts w:ascii="Arial" w:hAnsi="Arial" w:cs="Arial"/>
                <w:lang w:val="en-US"/>
              </w:rPr>
              <w:t>82</w:t>
            </w:r>
          </w:p>
        </w:tc>
        <w:tc>
          <w:tcPr>
            <w:tcW w:w="8649" w:type="dxa"/>
            <w:shd w:val="clear" w:color="auto" w:fill="D9D9D9" w:themeFill="background1" w:themeFillShade="D9"/>
          </w:tcPr>
          <w:p w:rsidR="00456983" w:rsidRDefault="008E70C5" w:rsidP="00AA2D5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Age: 1.04, (1.03 – 1.05), 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0.001; WBC: 1.4 (1.1 – 1.7), 0.008; LDH: 2.1, (1.4 – 3.2</w:t>
            </w:r>
            <w:r w:rsidR="00456983">
              <w:rPr>
                <w:rFonts w:ascii="Arial" w:hAnsi="Arial" w:cs="Arial"/>
                <w:lang w:val="en-US"/>
              </w:rPr>
              <w:t xml:space="preserve">), </w:t>
            </w:r>
            <w:r w:rsidR="001B0DF6">
              <w:rPr>
                <w:rFonts w:ascii="Arial" w:hAnsi="Arial" w:cs="Arial"/>
                <w:lang w:val="en-US"/>
              </w:rPr>
              <w:t xml:space="preserve">  </w:t>
            </w:r>
            <w:r>
              <w:rPr>
                <w:rFonts w:ascii="Arial" w:hAnsi="Arial" w:cs="Arial"/>
                <w:lang w:val="en-US"/>
              </w:rPr>
              <w:t>&lt;</w:t>
            </w:r>
            <w:r w:rsidR="001B0DF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0.001</w:t>
            </w:r>
            <w:r w:rsidR="00456983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="00456983">
              <w:rPr>
                <w:rFonts w:ascii="Arial" w:hAnsi="Arial" w:cs="Arial"/>
                <w:lang w:val="en-US"/>
              </w:rPr>
              <w:t>tAML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: 1.6, (1.1 – 2.4), 0.032; </w:t>
            </w:r>
            <w:proofErr w:type="spellStart"/>
            <w:r>
              <w:rPr>
                <w:rFonts w:ascii="Arial" w:hAnsi="Arial" w:cs="Arial"/>
                <w:lang w:val="en-US"/>
              </w:rPr>
              <w:t>sAML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: 1.2, (0.9 – 1.6), </w:t>
            </w:r>
            <w:r w:rsidR="00456983">
              <w:rPr>
                <w:rFonts w:ascii="Arial" w:hAnsi="Arial" w:cs="Arial"/>
                <w:lang w:val="en-US"/>
              </w:rPr>
              <w:t>0.</w:t>
            </w:r>
            <w:r>
              <w:rPr>
                <w:rFonts w:ascii="Arial" w:hAnsi="Arial" w:cs="Arial"/>
                <w:lang w:val="en-US"/>
              </w:rPr>
              <w:t>114</w:t>
            </w:r>
          </w:p>
        </w:tc>
      </w:tr>
    </w:tbl>
    <w:p w:rsidR="00456983" w:rsidRDefault="00456983">
      <w:pPr>
        <w:rPr>
          <w:rFonts w:ascii="Arial" w:hAnsi="Arial" w:cs="Arial"/>
          <w:lang w:val="en-US"/>
        </w:rPr>
      </w:pPr>
    </w:p>
    <w:p w:rsidR="00A76444" w:rsidRPr="00635E58" w:rsidRDefault="00AA3FD7" w:rsidP="001B0DF6">
      <w:pPr>
        <w:jc w:val="both"/>
        <w:rPr>
          <w:rFonts w:ascii="Arial" w:hAnsi="Arial" w:cs="Arial"/>
          <w:sz w:val="20"/>
          <w:szCs w:val="20"/>
          <w:lang w:val="en-GB"/>
        </w:rPr>
      </w:pPr>
      <w:r w:rsidRPr="00635E58">
        <w:rPr>
          <w:rFonts w:ascii="Arial" w:hAnsi="Arial" w:cs="Arial"/>
          <w:sz w:val="20"/>
          <w:szCs w:val="20"/>
          <w:lang w:val="en-US"/>
        </w:rPr>
        <w:t xml:space="preserve">Abbreviations: </w:t>
      </w:r>
      <w:proofErr w:type="spellStart"/>
      <w:r w:rsidRPr="00635E58">
        <w:rPr>
          <w:rFonts w:ascii="Arial" w:hAnsi="Arial" w:cs="Arial"/>
          <w:sz w:val="20"/>
          <w:szCs w:val="20"/>
          <w:lang w:val="en-US"/>
        </w:rPr>
        <w:t>t</w:t>
      </w:r>
      <w:r w:rsidR="00635E58">
        <w:rPr>
          <w:rFonts w:ascii="Arial" w:hAnsi="Arial" w:cs="Arial"/>
          <w:sz w:val="20"/>
          <w:szCs w:val="20"/>
          <w:lang w:val="en-US"/>
        </w:rPr>
        <w:t>AML</w:t>
      </w:r>
      <w:proofErr w:type="spellEnd"/>
      <w:r w:rsidR="00635E58">
        <w:rPr>
          <w:rFonts w:ascii="Arial" w:hAnsi="Arial" w:cs="Arial"/>
          <w:sz w:val="20"/>
          <w:szCs w:val="20"/>
          <w:lang w:val="en-US"/>
        </w:rPr>
        <w:t>, therapy-</w:t>
      </w:r>
      <w:r w:rsidRPr="00635E58">
        <w:rPr>
          <w:rFonts w:ascii="Arial" w:hAnsi="Arial" w:cs="Arial"/>
          <w:sz w:val="20"/>
          <w:szCs w:val="20"/>
          <w:lang w:val="en-US"/>
        </w:rPr>
        <w:t xml:space="preserve">related AML; </w:t>
      </w:r>
      <w:proofErr w:type="spellStart"/>
      <w:r w:rsidRPr="00635E58">
        <w:rPr>
          <w:rFonts w:ascii="Arial" w:hAnsi="Arial" w:cs="Arial"/>
          <w:sz w:val="20"/>
          <w:szCs w:val="20"/>
          <w:lang w:val="en-US"/>
        </w:rPr>
        <w:t>sAML</w:t>
      </w:r>
      <w:proofErr w:type="spellEnd"/>
      <w:r w:rsidRPr="00635E58">
        <w:rPr>
          <w:rFonts w:ascii="Arial" w:hAnsi="Arial" w:cs="Arial"/>
          <w:sz w:val="20"/>
          <w:szCs w:val="20"/>
          <w:lang w:val="en-US"/>
        </w:rPr>
        <w:t xml:space="preserve">, AML with preceding MDS; </w:t>
      </w:r>
      <w:r w:rsidRPr="00635E58">
        <w:rPr>
          <w:rFonts w:ascii="Arial" w:hAnsi="Arial" w:cs="Arial"/>
          <w:sz w:val="20"/>
          <w:szCs w:val="20"/>
          <w:lang w:val="en-GB"/>
        </w:rPr>
        <w:t xml:space="preserve">NK, normal karyotype (control group); HDK, </w:t>
      </w:r>
      <w:proofErr w:type="spellStart"/>
      <w:r w:rsidRPr="00635E58">
        <w:rPr>
          <w:rFonts w:ascii="Arial" w:hAnsi="Arial" w:cs="Arial"/>
          <w:sz w:val="20"/>
          <w:szCs w:val="20"/>
          <w:lang w:val="en-GB"/>
        </w:rPr>
        <w:t>hyperdiploid</w:t>
      </w:r>
      <w:proofErr w:type="spellEnd"/>
      <w:r w:rsidRPr="00635E5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635E58">
        <w:rPr>
          <w:rFonts w:ascii="Arial" w:hAnsi="Arial" w:cs="Arial"/>
          <w:sz w:val="20"/>
          <w:szCs w:val="20"/>
          <w:lang w:val="en-GB"/>
        </w:rPr>
        <w:t>karyotype</w:t>
      </w:r>
      <w:proofErr w:type="spellEnd"/>
      <w:r w:rsidRPr="00635E58">
        <w:rPr>
          <w:rFonts w:ascii="Arial" w:hAnsi="Arial" w:cs="Arial"/>
          <w:sz w:val="20"/>
          <w:szCs w:val="20"/>
          <w:lang w:val="en-GB"/>
        </w:rPr>
        <w:t>; CK3, complex aberrant patients with three unrelated abnormalities without HDK, without t(9;11), and witho</w:t>
      </w:r>
      <w:r w:rsidR="00635E58">
        <w:rPr>
          <w:rFonts w:ascii="Arial" w:hAnsi="Arial" w:cs="Arial"/>
          <w:sz w:val="20"/>
          <w:szCs w:val="20"/>
          <w:lang w:val="en-GB"/>
        </w:rPr>
        <w:t xml:space="preserve">ut adverse risk abnormalities; </w:t>
      </w:r>
      <w:r w:rsidRPr="00635E58">
        <w:rPr>
          <w:rFonts w:ascii="Arial" w:hAnsi="Arial" w:cs="Arial"/>
          <w:sz w:val="20"/>
          <w:szCs w:val="20"/>
          <w:lang w:val="en-GB"/>
        </w:rPr>
        <w:t xml:space="preserve">CK4, complex aberrant patients with four or more unrelated abnormalities without HDK, without t(9;11), and without adverse risk abnormalities; </w:t>
      </w:r>
      <w:proofErr w:type="spellStart"/>
      <w:r w:rsidRPr="00635E58">
        <w:rPr>
          <w:rFonts w:ascii="Arial" w:hAnsi="Arial" w:cs="Arial"/>
          <w:sz w:val="20"/>
          <w:szCs w:val="20"/>
          <w:lang w:val="en-GB"/>
        </w:rPr>
        <w:t>CK+adv</w:t>
      </w:r>
      <w:proofErr w:type="spellEnd"/>
      <w:r w:rsidRPr="00635E58">
        <w:rPr>
          <w:rFonts w:ascii="Arial" w:hAnsi="Arial" w:cs="Arial"/>
          <w:sz w:val="20"/>
          <w:szCs w:val="20"/>
          <w:lang w:val="en-GB"/>
        </w:rPr>
        <w:t xml:space="preserve">, complex aberrant patients with three or more aberrations of which at least one aberration was at specific adverse risk per se with exclusion of patients with t(9;11) or HDK; </w:t>
      </w:r>
      <w:r w:rsidR="001E3F1C" w:rsidRPr="00635E58">
        <w:rPr>
          <w:rFonts w:ascii="Arial" w:hAnsi="Arial" w:cs="Arial"/>
          <w:sz w:val="20"/>
          <w:szCs w:val="20"/>
          <w:lang w:val="en-GB"/>
        </w:rPr>
        <w:t xml:space="preserve">CK3+adv, complex aberrant patients with three unrelated aberrations of which at least one aberration was at specific adverse risk per se with exclusion of patients with t(9;11) or HDK; CK4+adv complex aberrant patients with four or more aberrations of which at least one aberration was at specific adverse risk per se with exclusion of patients with t(9;11) or HDK; </w:t>
      </w:r>
      <w:r w:rsidRPr="00635E58">
        <w:rPr>
          <w:rFonts w:ascii="Arial" w:hAnsi="Arial" w:cs="Arial"/>
          <w:sz w:val="20"/>
          <w:szCs w:val="20"/>
          <w:lang w:val="en-GB"/>
        </w:rPr>
        <w:t xml:space="preserve">CK3+MK, patients with </w:t>
      </w:r>
      <w:proofErr w:type="spellStart"/>
      <w:r w:rsidRPr="00635E58">
        <w:rPr>
          <w:rFonts w:ascii="Arial" w:hAnsi="Arial" w:cs="Arial"/>
          <w:sz w:val="20"/>
          <w:szCs w:val="20"/>
          <w:lang w:val="en-GB"/>
        </w:rPr>
        <w:t>monosomal</w:t>
      </w:r>
      <w:proofErr w:type="spellEnd"/>
      <w:r w:rsidRPr="00635E5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635E58">
        <w:rPr>
          <w:rFonts w:ascii="Arial" w:hAnsi="Arial" w:cs="Arial"/>
          <w:sz w:val="20"/>
          <w:szCs w:val="20"/>
          <w:lang w:val="en-GB"/>
        </w:rPr>
        <w:t>karyotype</w:t>
      </w:r>
      <w:proofErr w:type="spellEnd"/>
      <w:r w:rsidRPr="00635E58">
        <w:rPr>
          <w:rFonts w:ascii="Arial" w:hAnsi="Arial" w:cs="Arial"/>
          <w:sz w:val="20"/>
          <w:szCs w:val="20"/>
          <w:lang w:val="en-GB"/>
        </w:rPr>
        <w:t xml:space="preserve"> (MK) and with 3 unrelated aberrations; CK3-MK, patients with 3 unrelated aberrations without MK; CK4+MK, patients with four or more unrelated aberrations with MK; CK4-MK, patients with four or more unrelated aberrations without MK; WBC, white blood count; LDH, lactate dehydrogenase.</w:t>
      </w:r>
    </w:p>
    <w:sectPr w:rsidR="00A76444" w:rsidRPr="00635E58" w:rsidSect="00B7484E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5753"/>
    <w:multiLevelType w:val="multilevel"/>
    <w:tmpl w:val="A1E8B90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>
    <w:nsid w:val="13F667C8"/>
    <w:multiLevelType w:val="multilevel"/>
    <w:tmpl w:val="ACBAC8E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5C033891"/>
    <w:multiLevelType w:val="multilevel"/>
    <w:tmpl w:val="A9CEF43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7484E"/>
    <w:rsid w:val="00025181"/>
    <w:rsid w:val="000278A0"/>
    <w:rsid w:val="000317EA"/>
    <w:rsid w:val="00051D88"/>
    <w:rsid w:val="00065F60"/>
    <w:rsid w:val="00070891"/>
    <w:rsid w:val="00082457"/>
    <w:rsid w:val="00087FA9"/>
    <w:rsid w:val="000C64F4"/>
    <w:rsid w:val="00105274"/>
    <w:rsid w:val="001B0DF6"/>
    <w:rsid w:val="001B546B"/>
    <w:rsid w:val="001E3F1C"/>
    <w:rsid w:val="002743F9"/>
    <w:rsid w:val="0028375D"/>
    <w:rsid w:val="002C5FCB"/>
    <w:rsid w:val="00340B63"/>
    <w:rsid w:val="003B65CE"/>
    <w:rsid w:val="00451509"/>
    <w:rsid w:val="00456983"/>
    <w:rsid w:val="004A4BE5"/>
    <w:rsid w:val="004F4F0A"/>
    <w:rsid w:val="006241BB"/>
    <w:rsid w:val="00635E58"/>
    <w:rsid w:val="00657056"/>
    <w:rsid w:val="00722D48"/>
    <w:rsid w:val="007D176A"/>
    <w:rsid w:val="007E3293"/>
    <w:rsid w:val="00831C6F"/>
    <w:rsid w:val="008407E2"/>
    <w:rsid w:val="00847104"/>
    <w:rsid w:val="008A0159"/>
    <w:rsid w:val="008A3617"/>
    <w:rsid w:val="008E70C5"/>
    <w:rsid w:val="00980FC5"/>
    <w:rsid w:val="00A41E10"/>
    <w:rsid w:val="00A62C11"/>
    <w:rsid w:val="00A76444"/>
    <w:rsid w:val="00AA3FD7"/>
    <w:rsid w:val="00B7484E"/>
    <w:rsid w:val="00BA14C1"/>
    <w:rsid w:val="00BB0B0B"/>
    <w:rsid w:val="00BE7AD3"/>
    <w:rsid w:val="00C468F7"/>
    <w:rsid w:val="00C83AB6"/>
    <w:rsid w:val="00CE61C4"/>
    <w:rsid w:val="00CF50D3"/>
    <w:rsid w:val="00D13570"/>
    <w:rsid w:val="00D34DB7"/>
    <w:rsid w:val="00D43495"/>
    <w:rsid w:val="00D473F0"/>
    <w:rsid w:val="00DF037D"/>
    <w:rsid w:val="00DF788E"/>
    <w:rsid w:val="00EB43C7"/>
    <w:rsid w:val="00ED02EE"/>
    <w:rsid w:val="00F54DD0"/>
    <w:rsid w:val="00F83D03"/>
    <w:rsid w:val="00FD1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7AD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BA1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340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7AD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A1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40B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DAA71-616E-43A5-8499-323B39CB1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 Dresden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 Mohr</dc:creator>
  <cp:lastModifiedBy>stoelfr</cp:lastModifiedBy>
  <cp:revision>3</cp:revision>
  <dcterms:created xsi:type="dcterms:W3CDTF">2015-12-03T20:06:00Z</dcterms:created>
  <dcterms:modified xsi:type="dcterms:W3CDTF">2015-12-04T21:21:00Z</dcterms:modified>
</cp:coreProperties>
</file>